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931" w:rsidRPr="003D24F1" w:rsidRDefault="00A9470E" w:rsidP="009C0412">
      <w:pPr>
        <w:jc w:val="center"/>
        <w:rPr>
          <w:rFonts w:ascii="Calibri" w:hAnsi="Calibri"/>
          <w:b/>
          <w:sz w:val="22"/>
          <w:szCs w:val="22"/>
        </w:rPr>
      </w:pPr>
      <w:r w:rsidRPr="003D24F1">
        <w:rPr>
          <w:rFonts w:ascii="Calibri" w:hAnsi="Calibri" w:cs="Arial"/>
          <w:b/>
          <w:sz w:val="22"/>
          <w:szCs w:val="22"/>
        </w:rPr>
        <w:t>Homework #2</w:t>
      </w:r>
      <w:r w:rsidR="009C0412" w:rsidRPr="003D24F1">
        <w:rPr>
          <w:rFonts w:ascii="Calibri" w:hAnsi="Calibri" w:cs="Arial"/>
          <w:b/>
          <w:sz w:val="22"/>
          <w:szCs w:val="22"/>
        </w:rPr>
        <w:t xml:space="preserve">: </w:t>
      </w:r>
      <w:r w:rsidR="00576931" w:rsidRPr="003D24F1">
        <w:rPr>
          <w:rFonts w:ascii="Calibri" w:hAnsi="Calibri"/>
          <w:b/>
          <w:sz w:val="22"/>
          <w:szCs w:val="22"/>
        </w:rPr>
        <w:t>Descriptive Statistics</w:t>
      </w:r>
      <w:r w:rsidR="00BC30A0" w:rsidRPr="003D24F1">
        <w:rPr>
          <w:rFonts w:ascii="Calibri" w:hAnsi="Calibri"/>
          <w:b/>
          <w:sz w:val="22"/>
          <w:szCs w:val="22"/>
        </w:rPr>
        <w:t xml:space="preserve"> and Distributions</w:t>
      </w:r>
    </w:p>
    <w:p w:rsidR="009C0412" w:rsidRPr="003D24F1" w:rsidRDefault="009C0412" w:rsidP="00345F63">
      <w:pPr>
        <w:rPr>
          <w:rFonts w:ascii="Calibri" w:hAnsi="Calibri" w:cs="Arial"/>
          <w:b/>
          <w:sz w:val="22"/>
          <w:szCs w:val="22"/>
        </w:rPr>
      </w:pPr>
    </w:p>
    <w:p w:rsidR="00A9470E" w:rsidRDefault="00A9470E" w:rsidP="00A9470E">
      <w:pPr>
        <w:rPr>
          <w:rFonts w:ascii="Calibri" w:hAnsi="Calibri" w:cs="Arial"/>
          <w:sz w:val="22"/>
          <w:szCs w:val="22"/>
        </w:rPr>
      </w:pPr>
      <w:r w:rsidRPr="003D24F1">
        <w:rPr>
          <w:rFonts w:ascii="Calibri" w:hAnsi="Calibri" w:cs="Arial"/>
          <w:b/>
          <w:sz w:val="22"/>
          <w:szCs w:val="22"/>
        </w:rPr>
        <w:t>Homework Hints</w:t>
      </w:r>
      <w:r w:rsidRPr="003D24F1">
        <w:rPr>
          <w:rFonts w:ascii="Calibri" w:hAnsi="Calibri" w:cs="Arial"/>
          <w:sz w:val="22"/>
          <w:szCs w:val="22"/>
        </w:rPr>
        <w:t xml:space="preserve">: Please round all of your final answers to </w:t>
      </w:r>
      <w:proofErr w:type="gramStart"/>
      <w:r w:rsidRPr="003D24F1">
        <w:rPr>
          <w:rFonts w:ascii="Calibri" w:hAnsi="Calibri" w:cs="Arial"/>
          <w:sz w:val="22"/>
          <w:szCs w:val="22"/>
        </w:rPr>
        <w:t>2</w:t>
      </w:r>
      <w:proofErr w:type="gramEnd"/>
      <w:r w:rsidRPr="003D24F1">
        <w:rPr>
          <w:rFonts w:ascii="Calibri" w:hAnsi="Calibri" w:cs="Arial"/>
          <w:sz w:val="22"/>
          <w:szCs w:val="22"/>
        </w:rPr>
        <w:t xml:space="preserve"> decimals (e.g., 1.75).</w:t>
      </w:r>
      <w:r w:rsidR="00EC2D27" w:rsidRPr="003D24F1">
        <w:rPr>
          <w:rFonts w:ascii="Calibri" w:hAnsi="Calibri" w:cs="Arial"/>
          <w:sz w:val="22"/>
          <w:szCs w:val="22"/>
        </w:rPr>
        <w:t xml:space="preserve"> </w:t>
      </w:r>
    </w:p>
    <w:p w:rsidR="00AE6B9A" w:rsidRPr="003D24F1" w:rsidRDefault="00AE6B9A" w:rsidP="00A9470E">
      <w:pPr>
        <w:rPr>
          <w:rFonts w:ascii="Calibri" w:hAnsi="Calibri" w:cs="Arial"/>
          <w:sz w:val="22"/>
          <w:szCs w:val="22"/>
        </w:rPr>
      </w:pPr>
    </w:p>
    <w:p w:rsidR="009E29C3" w:rsidRPr="003D24F1" w:rsidRDefault="00552B9F" w:rsidP="009E29C3">
      <w:pPr>
        <w:numPr>
          <w:ilvl w:val="0"/>
          <w:numId w:val="4"/>
        </w:numPr>
        <w:rPr>
          <w:rFonts w:ascii="Calibri" w:hAnsi="Calibri" w:cs="Arial"/>
          <w:sz w:val="22"/>
          <w:szCs w:val="22"/>
        </w:rPr>
      </w:pPr>
      <w:r w:rsidRPr="003D24F1">
        <w:rPr>
          <w:rFonts w:ascii="Calibri" w:hAnsi="Calibri" w:cs="Arial"/>
          <w:sz w:val="22"/>
          <w:szCs w:val="22"/>
        </w:rPr>
        <w:t xml:space="preserve">Understanding measures of </w:t>
      </w:r>
      <w:r w:rsidRPr="003D24F1">
        <w:rPr>
          <w:rFonts w:ascii="Calibri" w:hAnsi="Calibri" w:cs="Arial"/>
          <w:i/>
          <w:sz w:val="22"/>
          <w:szCs w:val="22"/>
        </w:rPr>
        <w:t>central tendency</w:t>
      </w:r>
    </w:p>
    <w:p w:rsidR="007F0DD5" w:rsidRPr="003D24F1" w:rsidRDefault="007F0DD5" w:rsidP="007F0DD5">
      <w:pPr>
        <w:numPr>
          <w:ilvl w:val="1"/>
          <w:numId w:val="4"/>
        </w:numPr>
        <w:rPr>
          <w:rFonts w:ascii="Calibri" w:hAnsi="Calibri" w:cs="Arial"/>
          <w:sz w:val="22"/>
          <w:szCs w:val="22"/>
        </w:rPr>
      </w:pPr>
      <w:r w:rsidRPr="003D24F1">
        <w:rPr>
          <w:rFonts w:ascii="Calibri" w:hAnsi="Calibri" w:cs="Arial"/>
          <w:sz w:val="22"/>
          <w:szCs w:val="22"/>
        </w:rPr>
        <w:t>Describe and explain the difference between the mean, median, and mode.</w:t>
      </w:r>
    </w:p>
    <w:p w:rsidR="007F0DD5" w:rsidRPr="003D24F1" w:rsidRDefault="007F0DD5" w:rsidP="007F0DD5">
      <w:pPr>
        <w:numPr>
          <w:ilvl w:val="1"/>
          <w:numId w:val="4"/>
        </w:numPr>
        <w:rPr>
          <w:rFonts w:ascii="Calibri" w:hAnsi="Calibri" w:cs="Arial"/>
          <w:sz w:val="22"/>
          <w:szCs w:val="22"/>
        </w:rPr>
      </w:pPr>
      <w:r w:rsidRPr="003D24F1">
        <w:rPr>
          <w:rFonts w:ascii="Calibri" w:hAnsi="Calibri" w:cs="Arial"/>
          <w:sz w:val="22"/>
          <w:szCs w:val="22"/>
        </w:rPr>
        <w:t>Generate you</w:t>
      </w:r>
      <w:r w:rsidR="006038D1" w:rsidRPr="003D24F1">
        <w:rPr>
          <w:rFonts w:ascii="Calibri" w:hAnsi="Calibri" w:cs="Arial"/>
          <w:sz w:val="22"/>
          <w:szCs w:val="22"/>
        </w:rPr>
        <w:t>r</w:t>
      </w:r>
      <w:r w:rsidRPr="003D24F1">
        <w:rPr>
          <w:rFonts w:ascii="Calibri" w:hAnsi="Calibri" w:cs="Arial"/>
          <w:sz w:val="22"/>
          <w:szCs w:val="22"/>
        </w:rPr>
        <w:t xml:space="preserve"> own example (neither from your book nor from lecture) in which the median would be the preferred measure of central tendency.</w:t>
      </w:r>
    </w:p>
    <w:p w:rsidR="006038D1" w:rsidRPr="003D24F1" w:rsidRDefault="006038D1" w:rsidP="006038D1">
      <w:pPr>
        <w:ind w:left="720"/>
        <w:rPr>
          <w:rFonts w:ascii="Calibri" w:hAnsi="Calibri" w:cs="Arial"/>
          <w:sz w:val="22"/>
          <w:szCs w:val="22"/>
        </w:rPr>
      </w:pPr>
    </w:p>
    <w:p w:rsidR="009E29C3" w:rsidRPr="003D24F1" w:rsidRDefault="00B52142" w:rsidP="00552B9F">
      <w:pPr>
        <w:numPr>
          <w:ilvl w:val="0"/>
          <w:numId w:val="4"/>
        </w:numPr>
        <w:rPr>
          <w:rFonts w:ascii="Calibri" w:hAnsi="Calibri" w:cs="Arial"/>
          <w:sz w:val="22"/>
          <w:szCs w:val="22"/>
        </w:rPr>
      </w:pPr>
      <w:r>
        <w:rPr>
          <w:rFonts w:ascii="Calibri" w:hAnsi="Calibri" w:cs="Arial"/>
          <w:sz w:val="22"/>
          <w:szCs w:val="22"/>
        </w:rPr>
        <w:t>Understanding measures</w:t>
      </w:r>
      <w:r w:rsidR="00217A64" w:rsidRPr="003D24F1">
        <w:rPr>
          <w:rFonts w:ascii="Calibri" w:hAnsi="Calibri" w:cs="Arial"/>
          <w:sz w:val="22"/>
          <w:szCs w:val="22"/>
        </w:rPr>
        <w:t xml:space="preserve"> of </w:t>
      </w:r>
      <w:r w:rsidR="00217A64" w:rsidRPr="003D24F1">
        <w:rPr>
          <w:rFonts w:ascii="Calibri" w:hAnsi="Calibri" w:cs="Arial"/>
          <w:i/>
          <w:sz w:val="22"/>
          <w:szCs w:val="22"/>
        </w:rPr>
        <w:t>d</w:t>
      </w:r>
      <w:r w:rsidR="007F0DD5" w:rsidRPr="003D24F1">
        <w:rPr>
          <w:rFonts w:ascii="Calibri" w:hAnsi="Calibri" w:cs="Arial"/>
          <w:i/>
          <w:sz w:val="22"/>
          <w:szCs w:val="22"/>
        </w:rPr>
        <w:t>ispersion</w:t>
      </w:r>
    </w:p>
    <w:p w:rsidR="00A75BE8" w:rsidRDefault="009E29C3" w:rsidP="00A75BE8">
      <w:pPr>
        <w:numPr>
          <w:ilvl w:val="1"/>
          <w:numId w:val="4"/>
        </w:numPr>
        <w:rPr>
          <w:rFonts w:ascii="Calibri" w:hAnsi="Calibri" w:cs="Arial"/>
          <w:sz w:val="22"/>
          <w:szCs w:val="22"/>
        </w:rPr>
      </w:pPr>
      <w:r w:rsidRPr="003D24F1">
        <w:rPr>
          <w:rFonts w:ascii="Calibri" w:hAnsi="Calibri" w:cs="Arial"/>
          <w:sz w:val="22"/>
          <w:szCs w:val="22"/>
        </w:rPr>
        <w:t xml:space="preserve">Describe the concepts of the </w:t>
      </w:r>
      <w:r w:rsidRPr="00A75BE8">
        <w:rPr>
          <w:rFonts w:ascii="Calibri" w:hAnsi="Calibri" w:cs="Arial"/>
          <w:i/>
          <w:sz w:val="22"/>
          <w:szCs w:val="22"/>
        </w:rPr>
        <w:t>variance</w:t>
      </w:r>
      <w:r w:rsidRPr="003D24F1">
        <w:rPr>
          <w:rFonts w:ascii="Calibri" w:hAnsi="Calibri" w:cs="Arial"/>
          <w:sz w:val="22"/>
          <w:szCs w:val="22"/>
        </w:rPr>
        <w:t xml:space="preserve"> and </w:t>
      </w:r>
      <w:r w:rsidRPr="00A75BE8">
        <w:rPr>
          <w:rFonts w:ascii="Calibri" w:hAnsi="Calibri" w:cs="Arial"/>
          <w:i/>
          <w:sz w:val="22"/>
          <w:szCs w:val="22"/>
        </w:rPr>
        <w:t>standard deviation</w:t>
      </w:r>
      <w:r w:rsidRPr="003D24F1">
        <w:rPr>
          <w:rFonts w:ascii="Calibri" w:hAnsi="Calibri" w:cs="Arial"/>
          <w:sz w:val="22"/>
          <w:szCs w:val="22"/>
        </w:rPr>
        <w:t>.</w:t>
      </w:r>
    </w:p>
    <w:p w:rsidR="009E29C3" w:rsidRPr="00A75BE8" w:rsidRDefault="009E29C3" w:rsidP="00A75BE8">
      <w:pPr>
        <w:numPr>
          <w:ilvl w:val="1"/>
          <w:numId w:val="4"/>
        </w:numPr>
        <w:rPr>
          <w:rFonts w:ascii="Calibri" w:hAnsi="Calibri" w:cs="Arial"/>
          <w:sz w:val="22"/>
          <w:szCs w:val="22"/>
        </w:rPr>
      </w:pPr>
      <w:r w:rsidRPr="00A75BE8">
        <w:rPr>
          <w:rFonts w:ascii="Calibri" w:hAnsi="Calibri" w:cs="Arial"/>
          <w:sz w:val="22"/>
          <w:szCs w:val="22"/>
        </w:rPr>
        <w:t xml:space="preserve">Explain why the standard deviation </w:t>
      </w:r>
      <w:proofErr w:type="gramStart"/>
      <w:r w:rsidRPr="00A75BE8">
        <w:rPr>
          <w:rFonts w:ascii="Calibri" w:hAnsi="Calibri" w:cs="Arial"/>
          <w:sz w:val="22"/>
          <w:szCs w:val="22"/>
        </w:rPr>
        <w:t>is more often used</w:t>
      </w:r>
      <w:proofErr w:type="gramEnd"/>
      <w:r w:rsidRPr="00A75BE8">
        <w:rPr>
          <w:rFonts w:ascii="Calibri" w:hAnsi="Calibri" w:cs="Arial"/>
          <w:sz w:val="22"/>
          <w:szCs w:val="22"/>
        </w:rPr>
        <w:t xml:space="preserve"> as a descriptive statistic than the variance</w:t>
      </w:r>
      <w:r w:rsidR="006038D1" w:rsidRPr="00A75BE8">
        <w:rPr>
          <w:rFonts w:ascii="Calibri" w:hAnsi="Calibri" w:cs="Arial"/>
          <w:sz w:val="22"/>
          <w:szCs w:val="22"/>
        </w:rPr>
        <w:t>; why might the standard deviation be more useful?</w:t>
      </w:r>
    </w:p>
    <w:p w:rsidR="009E29C3" w:rsidRPr="003D24F1" w:rsidRDefault="009E29C3" w:rsidP="009E29C3">
      <w:pPr>
        <w:tabs>
          <w:tab w:val="left" w:pos="8657"/>
        </w:tabs>
        <w:ind w:left="1080"/>
        <w:rPr>
          <w:rFonts w:ascii="Calibri" w:hAnsi="Calibri" w:cs="Arial"/>
          <w:sz w:val="22"/>
          <w:szCs w:val="22"/>
        </w:rPr>
      </w:pPr>
    </w:p>
    <w:p w:rsidR="009E29C3" w:rsidRPr="003D24F1" w:rsidRDefault="009E29C3" w:rsidP="00155727">
      <w:pPr>
        <w:numPr>
          <w:ilvl w:val="0"/>
          <w:numId w:val="4"/>
        </w:numPr>
        <w:rPr>
          <w:rFonts w:ascii="Calibri" w:hAnsi="Calibri" w:cs="Arial"/>
          <w:sz w:val="22"/>
          <w:szCs w:val="22"/>
        </w:rPr>
      </w:pPr>
      <w:r w:rsidRPr="003D24F1">
        <w:rPr>
          <w:rFonts w:ascii="Calibri" w:hAnsi="Calibri" w:cs="Arial"/>
          <w:sz w:val="22"/>
          <w:szCs w:val="22"/>
        </w:rPr>
        <w:t>A psychologist interested in political behavior measured the square footage of the desks in the offices of four U.S. Governors and four chief executive officers (CEOs) of major U.S. corporations</w:t>
      </w:r>
      <w:proofErr w:type="gramStart"/>
      <w:r w:rsidRPr="003D24F1">
        <w:rPr>
          <w:rFonts w:ascii="Calibri" w:hAnsi="Calibri" w:cs="Arial"/>
          <w:sz w:val="22"/>
          <w:szCs w:val="22"/>
        </w:rPr>
        <w:t xml:space="preserve">. </w:t>
      </w:r>
      <w:proofErr w:type="gramEnd"/>
      <w:r w:rsidRPr="003D24F1">
        <w:rPr>
          <w:rFonts w:ascii="Calibri" w:hAnsi="Calibri" w:cs="Arial"/>
          <w:sz w:val="22"/>
          <w:szCs w:val="22"/>
        </w:rPr>
        <w:t>The measurements for the governors were 44, 36, 52, and 40 square feet</w:t>
      </w:r>
      <w:proofErr w:type="gramStart"/>
      <w:r w:rsidRPr="003D24F1">
        <w:rPr>
          <w:rFonts w:ascii="Calibri" w:hAnsi="Calibri" w:cs="Arial"/>
          <w:sz w:val="22"/>
          <w:szCs w:val="22"/>
        </w:rPr>
        <w:t xml:space="preserve">. </w:t>
      </w:r>
      <w:proofErr w:type="gramEnd"/>
      <w:r w:rsidRPr="003D24F1">
        <w:rPr>
          <w:rFonts w:ascii="Calibri" w:hAnsi="Calibri" w:cs="Arial"/>
          <w:sz w:val="22"/>
          <w:szCs w:val="22"/>
        </w:rPr>
        <w:t>The measures for the CEOs were 32, 60, 48, and 36 square feet.</w:t>
      </w:r>
    </w:p>
    <w:p w:rsidR="0001018F" w:rsidRDefault="009E29C3" w:rsidP="0001018F">
      <w:pPr>
        <w:pStyle w:val="ListParagraph"/>
        <w:numPr>
          <w:ilvl w:val="1"/>
          <w:numId w:val="5"/>
        </w:numPr>
        <w:rPr>
          <w:rFonts w:cs="Arial"/>
        </w:rPr>
      </w:pPr>
      <w:r w:rsidRPr="003D24F1">
        <w:rPr>
          <w:rFonts w:cs="Arial"/>
        </w:rPr>
        <w:t xml:space="preserve">Calculate the </w:t>
      </w:r>
      <w:r w:rsidR="00AE6B9A" w:rsidRPr="00AE6B9A">
        <w:rPr>
          <w:rFonts w:cs="Arial"/>
          <w:i/>
        </w:rPr>
        <w:t>sample</w:t>
      </w:r>
      <w:r w:rsidR="00AE6B9A">
        <w:rPr>
          <w:rFonts w:cs="Arial"/>
        </w:rPr>
        <w:t xml:space="preserve"> </w:t>
      </w:r>
      <w:r w:rsidR="00E57288">
        <w:rPr>
          <w:rFonts w:cs="Arial"/>
        </w:rPr>
        <w:t xml:space="preserve">(not </w:t>
      </w:r>
      <w:r w:rsidR="00A905EA">
        <w:rPr>
          <w:rFonts w:cs="Arial"/>
        </w:rPr>
        <w:t xml:space="preserve">estimated for the unknown </w:t>
      </w:r>
      <w:r w:rsidR="00E57288">
        <w:rPr>
          <w:rFonts w:cs="Arial"/>
        </w:rPr>
        <w:t xml:space="preserve">population) </w:t>
      </w:r>
      <w:r w:rsidRPr="003D24F1">
        <w:rPr>
          <w:rFonts w:cs="Arial"/>
        </w:rPr>
        <w:t>means</w:t>
      </w:r>
      <w:r w:rsidR="00271B6A" w:rsidRPr="003D24F1">
        <w:rPr>
          <w:rFonts w:cs="Arial"/>
        </w:rPr>
        <w:t>, variance,</w:t>
      </w:r>
      <w:r w:rsidRPr="003D24F1">
        <w:rPr>
          <w:rFonts w:cs="Arial"/>
        </w:rPr>
        <w:t xml:space="preserve"> and </w:t>
      </w:r>
      <w:r w:rsidR="0001018F">
        <w:rPr>
          <w:rFonts w:cs="Arial"/>
        </w:rPr>
        <w:t xml:space="preserve">descriptive </w:t>
      </w:r>
      <w:r w:rsidRPr="003D24F1">
        <w:rPr>
          <w:rFonts w:cs="Arial"/>
        </w:rPr>
        <w:t xml:space="preserve">standard deviations for </w:t>
      </w:r>
      <w:r w:rsidR="00F969EE" w:rsidRPr="003D24F1">
        <w:rPr>
          <w:rFonts w:cs="Arial"/>
        </w:rPr>
        <w:t>both sets of scores</w:t>
      </w:r>
      <w:r w:rsidRPr="003D24F1">
        <w:rPr>
          <w:rFonts w:cs="Arial"/>
        </w:rPr>
        <w:t>.</w:t>
      </w:r>
      <w:r w:rsidR="00AE6B9A">
        <w:rPr>
          <w:rFonts w:cs="Arial"/>
        </w:rPr>
        <w:t xml:space="preserve"> </w:t>
      </w:r>
    </w:p>
    <w:p w:rsidR="00155727" w:rsidRDefault="009E29C3" w:rsidP="0001018F">
      <w:pPr>
        <w:pStyle w:val="ListParagraph"/>
        <w:numPr>
          <w:ilvl w:val="1"/>
          <w:numId w:val="5"/>
        </w:numPr>
        <w:rPr>
          <w:rFonts w:cs="Arial"/>
        </w:rPr>
      </w:pPr>
      <w:r w:rsidRPr="0001018F">
        <w:rPr>
          <w:rFonts w:cs="Arial"/>
        </w:rPr>
        <w:t xml:space="preserve">Verbalize to yourself, in </w:t>
      </w:r>
      <w:r w:rsidRPr="0001018F">
        <w:rPr>
          <w:rFonts w:cs="Arial"/>
          <w:i/>
        </w:rPr>
        <w:t>conceptual</w:t>
      </w:r>
      <w:r w:rsidRPr="0001018F">
        <w:rPr>
          <w:rFonts w:cs="Arial"/>
        </w:rPr>
        <w:t xml:space="preserve"> terms</w:t>
      </w:r>
      <w:r w:rsidR="00E41037" w:rsidRPr="0001018F">
        <w:rPr>
          <w:rFonts w:cs="Arial"/>
        </w:rPr>
        <w:t xml:space="preserve"> rather than computational terms</w:t>
      </w:r>
      <w:r w:rsidRPr="0001018F">
        <w:rPr>
          <w:rFonts w:cs="Arial"/>
        </w:rPr>
        <w:t>, what you have just done</w:t>
      </w:r>
      <w:proofErr w:type="gramStart"/>
      <w:r w:rsidRPr="0001018F">
        <w:rPr>
          <w:rFonts w:cs="Arial"/>
        </w:rPr>
        <w:t>.</w:t>
      </w:r>
      <w:r w:rsidR="00771328" w:rsidRPr="0001018F">
        <w:rPr>
          <w:rFonts w:cs="Arial"/>
        </w:rPr>
        <w:t xml:space="preserve"> </w:t>
      </w:r>
      <w:proofErr w:type="gramEnd"/>
      <w:r w:rsidR="00771328" w:rsidRPr="0001018F">
        <w:rPr>
          <w:rFonts w:cs="Arial"/>
        </w:rPr>
        <w:t>(this is just a mental exercise)</w:t>
      </w:r>
    </w:p>
    <w:p w:rsidR="00AE6B9A" w:rsidRPr="0001018F" w:rsidRDefault="00AE6B9A" w:rsidP="0001018F">
      <w:pPr>
        <w:pStyle w:val="ListParagraph"/>
        <w:numPr>
          <w:ilvl w:val="1"/>
          <w:numId w:val="5"/>
        </w:numPr>
        <w:rPr>
          <w:rFonts w:cs="Arial"/>
        </w:rPr>
      </w:pPr>
      <w:r>
        <w:rPr>
          <w:rFonts w:cs="Arial"/>
        </w:rPr>
        <w:t>If you want to do a BONUS item, calculate the estimated population variance for the governor’s desks.</w:t>
      </w:r>
    </w:p>
    <w:p w:rsidR="0065479D" w:rsidRPr="003D24F1" w:rsidRDefault="009E29C3" w:rsidP="0065479D">
      <w:pPr>
        <w:numPr>
          <w:ilvl w:val="0"/>
          <w:numId w:val="4"/>
        </w:numPr>
        <w:contextualSpacing/>
        <w:rPr>
          <w:rFonts w:ascii="Calibri" w:hAnsi="Calibri" w:cs="Arial"/>
          <w:sz w:val="22"/>
          <w:szCs w:val="22"/>
        </w:rPr>
      </w:pPr>
      <w:r w:rsidRPr="003D24F1">
        <w:rPr>
          <w:rFonts w:ascii="Calibri" w:hAnsi="Calibri" w:cs="Arial"/>
          <w:sz w:val="22"/>
          <w:szCs w:val="22"/>
        </w:rPr>
        <w:t>You calculate the variance of a distribution of scores to be -4.26</w:t>
      </w:r>
      <w:proofErr w:type="gramStart"/>
      <w:r w:rsidRPr="003D24F1">
        <w:rPr>
          <w:rFonts w:ascii="Calibri" w:hAnsi="Calibri" w:cs="Arial"/>
          <w:sz w:val="22"/>
          <w:szCs w:val="22"/>
        </w:rPr>
        <w:t xml:space="preserve">. </w:t>
      </w:r>
      <w:proofErr w:type="gramEnd"/>
      <w:r w:rsidRPr="003D24F1">
        <w:rPr>
          <w:rFonts w:ascii="Calibri" w:hAnsi="Calibri" w:cs="Arial"/>
          <w:sz w:val="22"/>
          <w:szCs w:val="22"/>
        </w:rPr>
        <w:t>Why must this value be incorrect?</w:t>
      </w:r>
    </w:p>
    <w:p w:rsidR="0065479D" w:rsidRPr="003D24F1" w:rsidRDefault="0065479D" w:rsidP="0065479D">
      <w:pPr>
        <w:ind w:left="720"/>
        <w:contextualSpacing/>
        <w:rPr>
          <w:rFonts w:ascii="Calibri" w:hAnsi="Calibri" w:cs="Arial"/>
          <w:sz w:val="22"/>
          <w:szCs w:val="22"/>
        </w:rPr>
      </w:pPr>
    </w:p>
    <w:p w:rsidR="0065479D" w:rsidRPr="003D24F1" w:rsidRDefault="009E29C3" w:rsidP="0065479D">
      <w:pPr>
        <w:numPr>
          <w:ilvl w:val="0"/>
          <w:numId w:val="4"/>
        </w:numPr>
        <w:contextualSpacing/>
        <w:rPr>
          <w:rFonts w:ascii="Calibri" w:hAnsi="Calibri" w:cs="Arial"/>
          <w:sz w:val="22"/>
          <w:szCs w:val="22"/>
        </w:rPr>
      </w:pPr>
      <w:proofErr w:type="gramStart"/>
      <w:r w:rsidRPr="003D24F1">
        <w:rPr>
          <w:rFonts w:ascii="Calibri" w:hAnsi="Calibri" w:cs="Arial"/>
          <w:sz w:val="22"/>
          <w:szCs w:val="22"/>
        </w:rPr>
        <w:t>The sum of individual deviations from the sample mean is equal to what value?</w:t>
      </w:r>
      <w:proofErr w:type="gramEnd"/>
    </w:p>
    <w:p w:rsidR="0065479D" w:rsidRPr="003D24F1" w:rsidRDefault="0065479D" w:rsidP="0065479D">
      <w:pPr>
        <w:ind w:left="720"/>
        <w:contextualSpacing/>
        <w:rPr>
          <w:rFonts w:ascii="Calibri" w:hAnsi="Calibri" w:cs="Arial"/>
          <w:sz w:val="22"/>
          <w:szCs w:val="22"/>
        </w:rPr>
      </w:pPr>
    </w:p>
    <w:p w:rsidR="00EE51FD" w:rsidRPr="003D24F1" w:rsidRDefault="00EE51FD" w:rsidP="0065479D">
      <w:pPr>
        <w:numPr>
          <w:ilvl w:val="0"/>
          <w:numId w:val="4"/>
        </w:numPr>
        <w:contextualSpacing/>
        <w:rPr>
          <w:rFonts w:ascii="Calibri" w:hAnsi="Calibri" w:cs="Arial"/>
          <w:sz w:val="22"/>
          <w:szCs w:val="22"/>
        </w:rPr>
      </w:pPr>
      <w:r w:rsidRPr="003D24F1">
        <w:rPr>
          <w:rFonts w:ascii="Calibri" w:hAnsi="Calibri" w:cs="Arial"/>
          <w:sz w:val="22"/>
          <w:szCs w:val="22"/>
        </w:rPr>
        <w:t xml:space="preserve">Provided below are the scores on a test of sensitivity to smell taken by 25 chefs attending a national conference: 96, 83, 59, 64, 73, 74, 80, 68, 87, 67, 64, 92, 76, 71, 68, 50, 85, 75, 81, 70, 76, 91, 69, 83, 75 </w:t>
      </w:r>
    </w:p>
    <w:p w:rsidR="00EE51FD" w:rsidRPr="003D24F1" w:rsidRDefault="00EE51FD" w:rsidP="0065479D">
      <w:pPr>
        <w:pStyle w:val="Default"/>
        <w:ind w:left="1440"/>
        <w:contextualSpacing/>
        <w:rPr>
          <w:rFonts w:ascii="Calibri" w:hAnsi="Calibri" w:cs="Arial"/>
          <w:sz w:val="22"/>
          <w:szCs w:val="22"/>
        </w:rPr>
      </w:pPr>
    </w:p>
    <w:p w:rsidR="00EE51FD" w:rsidRPr="003D24F1" w:rsidRDefault="00EE51FD" w:rsidP="00B52142">
      <w:pPr>
        <w:pStyle w:val="Default"/>
        <w:numPr>
          <w:ilvl w:val="1"/>
          <w:numId w:val="4"/>
        </w:numPr>
        <w:contextualSpacing/>
        <w:rPr>
          <w:rFonts w:ascii="Calibri" w:hAnsi="Calibri" w:cs="Arial"/>
          <w:sz w:val="22"/>
          <w:szCs w:val="22"/>
        </w:rPr>
      </w:pPr>
      <w:r w:rsidRPr="003D24F1">
        <w:rPr>
          <w:rFonts w:ascii="Calibri" w:hAnsi="Calibri" w:cs="Arial"/>
          <w:sz w:val="22"/>
          <w:szCs w:val="22"/>
        </w:rPr>
        <w:t xml:space="preserve">The average/mean </w:t>
      </w:r>
      <w:r w:rsidR="00E57288">
        <w:rPr>
          <w:rFonts w:ascii="Calibri" w:hAnsi="Calibri" w:cs="Arial"/>
          <w:sz w:val="22"/>
          <w:szCs w:val="22"/>
        </w:rPr>
        <w:t>of the data is about 75 points</w:t>
      </w:r>
      <w:proofErr w:type="gramStart"/>
      <w:r w:rsidR="00E57288">
        <w:rPr>
          <w:rFonts w:ascii="Calibri" w:hAnsi="Calibri" w:cs="Arial"/>
          <w:sz w:val="22"/>
          <w:szCs w:val="22"/>
        </w:rPr>
        <w:t xml:space="preserve">. </w:t>
      </w:r>
      <w:proofErr w:type="gramEnd"/>
      <w:r w:rsidRPr="003D24F1">
        <w:rPr>
          <w:rFonts w:ascii="Calibri" w:hAnsi="Calibri" w:cs="Arial"/>
          <w:sz w:val="22"/>
          <w:szCs w:val="22"/>
        </w:rPr>
        <w:t xml:space="preserve">Describe the general shape </w:t>
      </w:r>
      <w:r w:rsidR="0065479D" w:rsidRPr="003D24F1">
        <w:rPr>
          <w:rFonts w:ascii="Calibri" w:hAnsi="Calibri" w:cs="Arial"/>
          <w:sz w:val="22"/>
          <w:szCs w:val="22"/>
        </w:rPr>
        <w:t>the histogram (based on grouped scores</w:t>
      </w:r>
      <w:r w:rsidRPr="003D24F1">
        <w:rPr>
          <w:rFonts w:ascii="Calibri" w:hAnsi="Calibri" w:cs="Arial"/>
          <w:sz w:val="22"/>
          <w:szCs w:val="22"/>
        </w:rPr>
        <w:t xml:space="preserve">) below; this description should also provide information about the mode. </w:t>
      </w:r>
    </w:p>
    <w:p w:rsidR="00EE51FD" w:rsidRPr="003D24F1" w:rsidRDefault="003429D2" w:rsidP="00EE51FD">
      <w:pPr>
        <w:pStyle w:val="ListParagraph"/>
        <w:jc w:val="center"/>
        <w:rPr>
          <w:rFonts w:cs="Arial"/>
        </w:rPr>
      </w:pPr>
      <w:r>
        <w:rPr>
          <w:rFonts w:cs="Arial"/>
          <w:noProof/>
        </w:rPr>
        <w:drawing>
          <wp:inline distT="0" distB="0" distL="0" distR="0">
            <wp:extent cx="2567940" cy="1912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1912620"/>
                    </a:xfrm>
                    <a:prstGeom prst="rect">
                      <a:avLst/>
                    </a:prstGeom>
                    <a:noFill/>
                    <a:ln>
                      <a:noFill/>
                    </a:ln>
                  </pic:spPr>
                </pic:pic>
              </a:graphicData>
            </a:graphic>
          </wp:inline>
        </w:drawing>
      </w:r>
    </w:p>
    <w:p w:rsidR="00EE51FD" w:rsidRPr="003D24F1" w:rsidRDefault="00EE51FD" w:rsidP="00B52142">
      <w:pPr>
        <w:pStyle w:val="Default"/>
        <w:numPr>
          <w:ilvl w:val="1"/>
          <w:numId w:val="4"/>
        </w:numPr>
        <w:rPr>
          <w:rFonts w:ascii="Calibri" w:hAnsi="Calibri" w:cs="Arial"/>
          <w:sz w:val="22"/>
          <w:szCs w:val="22"/>
        </w:rPr>
      </w:pPr>
      <w:r w:rsidRPr="003D24F1">
        <w:rPr>
          <w:rFonts w:ascii="Calibri" w:hAnsi="Calibri" w:cs="Arial"/>
          <w:sz w:val="22"/>
          <w:szCs w:val="22"/>
        </w:rPr>
        <w:t>If the shape of the distribution was skewed negatively, what would it look like</w:t>
      </w:r>
      <w:proofErr w:type="gramStart"/>
      <w:r w:rsidRPr="003D24F1">
        <w:rPr>
          <w:rFonts w:ascii="Calibri" w:hAnsi="Calibri" w:cs="Arial"/>
          <w:sz w:val="22"/>
          <w:szCs w:val="22"/>
        </w:rPr>
        <w:t>? Would most chefs’ sensitivities be less than or greater than the average sensitivity?</w:t>
      </w:r>
      <w:proofErr w:type="gramEnd"/>
      <w:r w:rsidRPr="003D24F1">
        <w:rPr>
          <w:rFonts w:ascii="Calibri" w:hAnsi="Calibri" w:cs="Arial"/>
          <w:sz w:val="22"/>
          <w:szCs w:val="22"/>
        </w:rPr>
        <w:t xml:space="preserve"> </w:t>
      </w:r>
    </w:p>
    <w:p w:rsidR="00AB7F67" w:rsidRPr="00B52142" w:rsidRDefault="00EA18BC" w:rsidP="0065479D">
      <w:pPr>
        <w:rPr>
          <w:rFonts w:ascii="Calibri" w:hAnsi="Calibri" w:cs="Arial"/>
          <w:b/>
          <w:sz w:val="22"/>
          <w:szCs w:val="22"/>
        </w:rPr>
      </w:pPr>
      <w:r w:rsidRPr="003D24F1">
        <w:rPr>
          <w:rFonts w:ascii="Calibri" w:hAnsi="Calibri" w:cs="Arial"/>
          <w:sz w:val="22"/>
          <w:szCs w:val="22"/>
        </w:rPr>
        <w:br w:type="page"/>
      </w:r>
      <w:r w:rsidR="002259D5" w:rsidRPr="00B52142">
        <w:rPr>
          <w:rFonts w:ascii="Calibri" w:hAnsi="Calibri" w:cs="Arial"/>
          <w:b/>
          <w:sz w:val="22"/>
          <w:szCs w:val="22"/>
        </w:rPr>
        <w:lastRenderedPageBreak/>
        <w:t>Homework #2:</w:t>
      </w:r>
    </w:p>
    <w:p w:rsidR="00EA18BC" w:rsidRPr="00B52142" w:rsidRDefault="00EA18BC" w:rsidP="00AB7F67">
      <w:pPr>
        <w:jc w:val="center"/>
        <w:rPr>
          <w:rFonts w:ascii="Calibri" w:hAnsi="Calibri" w:cs="Arial"/>
          <w:b/>
          <w:sz w:val="22"/>
          <w:szCs w:val="22"/>
        </w:rPr>
      </w:pPr>
      <w:r w:rsidRPr="00B52142">
        <w:rPr>
          <w:rFonts w:ascii="Calibri" w:hAnsi="Calibri" w:cs="Arial"/>
          <w:b/>
          <w:sz w:val="22"/>
          <w:szCs w:val="22"/>
        </w:rPr>
        <w:t>Answers</w:t>
      </w:r>
    </w:p>
    <w:p w:rsidR="002259D5" w:rsidRPr="00B52142" w:rsidRDefault="002259D5" w:rsidP="002259D5">
      <w:pPr>
        <w:rPr>
          <w:rFonts w:ascii="Calibri" w:hAnsi="Calibri" w:cs="Arial"/>
          <w:sz w:val="22"/>
          <w:szCs w:val="22"/>
        </w:rPr>
      </w:pPr>
    </w:p>
    <w:p w:rsidR="007E7C08" w:rsidRPr="00B52142" w:rsidRDefault="00552B9F" w:rsidP="007E7C08">
      <w:pPr>
        <w:numPr>
          <w:ilvl w:val="0"/>
          <w:numId w:val="6"/>
        </w:numPr>
        <w:rPr>
          <w:rFonts w:ascii="Calibri" w:hAnsi="Calibri" w:cs="Arial"/>
          <w:b/>
          <w:sz w:val="22"/>
          <w:szCs w:val="22"/>
        </w:rPr>
      </w:pPr>
      <w:r w:rsidRPr="00B52142">
        <w:rPr>
          <w:rFonts w:ascii="Calibri" w:hAnsi="Calibri" w:cs="Arial"/>
          <w:b/>
          <w:sz w:val="22"/>
          <w:szCs w:val="22"/>
        </w:rPr>
        <w:t>Understanding measures of central tendency</w:t>
      </w:r>
    </w:p>
    <w:p w:rsidR="00653327" w:rsidRPr="003D24F1" w:rsidRDefault="00653327" w:rsidP="00796B90">
      <w:pPr>
        <w:numPr>
          <w:ilvl w:val="1"/>
          <w:numId w:val="6"/>
        </w:numPr>
        <w:rPr>
          <w:rFonts w:ascii="Calibri" w:hAnsi="Calibri"/>
          <w:sz w:val="22"/>
          <w:szCs w:val="22"/>
        </w:rPr>
      </w:pPr>
      <w:r w:rsidRPr="00B52142">
        <w:rPr>
          <w:rFonts w:ascii="Calibri" w:hAnsi="Calibri"/>
          <w:sz w:val="22"/>
          <w:szCs w:val="22"/>
        </w:rPr>
        <w:t>The mean is the average of a set of numbers; which represents the sum of the scores divided by the total number of scores</w:t>
      </w:r>
      <w:proofErr w:type="gramStart"/>
      <w:r w:rsidRPr="00B52142">
        <w:rPr>
          <w:rFonts w:ascii="Calibri" w:hAnsi="Calibri"/>
          <w:sz w:val="22"/>
          <w:szCs w:val="22"/>
        </w:rPr>
        <w:t xml:space="preserve">. </w:t>
      </w:r>
      <w:proofErr w:type="gramEnd"/>
      <w:r w:rsidRPr="00B52142">
        <w:rPr>
          <w:rFonts w:ascii="Calibri" w:hAnsi="Calibri"/>
          <w:sz w:val="22"/>
          <w:szCs w:val="22"/>
        </w:rPr>
        <w:t>The mean is the most commonly used measure of central tendency because it accounts for every score in the distribution and does not very much from sample to sample</w:t>
      </w:r>
      <w:proofErr w:type="gramStart"/>
      <w:r w:rsidRPr="00B52142">
        <w:rPr>
          <w:rFonts w:ascii="Calibri" w:hAnsi="Calibri"/>
          <w:sz w:val="22"/>
          <w:szCs w:val="22"/>
        </w:rPr>
        <w:t xml:space="preserve">. </w:t>
      </w:r>
      <w:proofErr w:type="gramEnd"/>
      <w:r w:rsidRPr="00B52142">
        <w:rPr>
          <w:rFonts w:ascii="Calibri" w:hAnsi="Calibri"/>
          <w:sz w:val="22"/>
          <w:szCs w:val="22"/>
        </w:rPr>
        <w:t>Specifically, the mean is less sensitive to sampling variation than are other measures of central tendency</w:t>
      </w:r>
      <w:proofErr w:type="gramStart"/>
      <w:r w:rsidRPr="00B52142">
        <w:rPr>
          <w:rFonts w:ascii="Calibri" w:hAnsi="Calibri"/>
          <w:sz w:val="22"/>
          <w:szCs w:val="22"/>
        </w:rPr>
        <w:t xml:space="preserve">. </w:t>
      </w:r>
      <w:proofErr w:type="gramEnd"/>
      <w:r w:rsidRPr="00B52142">
        <w:rPr>
          <w:rFonts w:ascii="Calibri" w:hAnsi="Calibri"/>
          <w:sz w:val="22"/>
          <w:szCs w:val="22"/>
        </w:rPr>
        <w:t>The median represents the middle score of a distribution; the median is easy to identify when scores are organized from lowest to highest</w:t>
      </w:r>
      <w:proofErr w:type="gramStart"/>
      <w:r w:rsidRPr="00B52142">
        <w:rPr>
          <w:rFonts w:ascii="Calibri" w:hAnsi="Calibri"/>
          <w:sz w:val="22"/>
          <w:szCs w:val="22"/>
        </w:rPr>
        <w:t xml:space="preserve">. </w:t>
      </w:r>
      <w:proofErr w:type="gramEnd"/>
      <w:r w:rsidRPr="00B52142">
        <w:rPr>
          <w:rFonts w:ascii="Calibri" w:hAnsi="Calibri"/>
          <w:sz w:val="22"/>
          <w:szCs w:val="22"/>
        </w:rPr>
        <w:t>The median is also sometimes used in lieu of the mean when outlying scores change the shape of the distribution to become skewed either positively or negatively</w:t>
      </w:r>
      <w:proofErr w:type="gramStart"/>
      <w:r w:rsidRPr="00B52142">
        <w:rPr>
          <w:rFonts w:ascii="Calibri" w:hAnsi="Calibri"/>
          <w:sz w:val="22"/>
          <w:szCs w:val="22"/>
        </w:rPr>
        <w:t xml:space="preserve">. </w:t>
      </w:r>
      <w:proofErr w:type="gramEnd"/>
      <w:r w:rsidRPr="00B52142">
        <w:rPr>
          <w:rFonts w:ascii="Calibri" w:hAnsi="Calibri"/>
          <w:sz w:val="22"/>
          <w:szCs w:val="22"/>
        </w:rPr>
        <w:t xml:space="preserve">In such cases, the mean of the </w:t>
      </w:r>
      <w:r w:rsidRPr="003D24F1">
        <w:rPr>
          <w:rFonts w:ascii="Calibri" w:hAnsi="Calibri"/>
          <w:sz w:val="22"/>
          <w:szCs w:val="22"/>
        </w:rPr>
        <w:t>sample will not be the best measure of central tendency to describe the center of the distribution</w:t>
      </w:r>
      <w:proofErr w:type="gramStart"/>
      <w:r w:rsidRPr="003D24F1">
        <w:rPr>
          <w:rFonts w:ascii="Calibri" w:hAnsi="Calibri"/>
          <w:sz w:val="22"/>
          <w:szCs w:val="22"/>
        </w:rPr>
        <w:t xml:space="preserve">. </w:t>
      </w:r>
      <w:proofErr w:type="gramEnd"/>
      <w:r w:rsidRPr="003D24F1">
        <w:rPr>
          <w:rFonts w:ascii="Calibri" w:hAnsi="Calibri"/>
          <w:sz w:val="22"/>
          <w:szCs w:val="22"/>
        </w:rPr>
        <w:t xml:space="preserve">Finally, the mode is the most commonly occurring value in a distribution; the mode </w:t>
      </w:r>
      <w:proofErr w:type="gramStart"/>
      <w:r w:rsidRPr="003D24F1">
        <w:rPr>
          <w:rFonts w:ascii="Calibri" w:hAnsi="Calibri"/>
          <w:sz w:val="22"/>
          <w:szCs w:val="22"/>
        </w:rPr>
        <w:t>is often used</w:t>
      </w:r>
      <w:proofErr w:type="gramEnd"/>
      <w:r w:rsidRPr="003D24F1">
        <w:rPr>
          <w:rFonts w:ascii="Calibri" w:hAnsi="Calibri"/>
          <w:sz w:val="22"/>
          <w:szCs w:val="22"/>
        </w:rPr>
        <w:t xml:space="preserve"> to analyze variables with a nominal scale of measurement.</w:t>
      </w:r>
    </w:p>
    <w:p w:rsidR="0034288B" w:rsidRPr="003D24F1" w:rsidRDefault="0034288B" w:rsidP="0034288B">
      <w:pPr>
        <w:ind w:left="1440"/>
        <w:rPr>
          <w:rFonts w:ascii="Calibri" w:hAnsi="Calibri"/>
          <w:sz w:val="22"/>
          <w:szCs w:val="22"/>
        </w:rPr>
      </w:pPr>
    </w:p>
    <w:p w:rsidR="00653327" w:rsidRPr="003D24F1" w:rsidRDefault="008C1708" w:rsidP="00796B90">
      <w:pPr>
        <w:numPr>
          <w:ilvl w:val="1"/>
          <w:numId w:val="6"/>
        </w:numPr>
        <w:rPr>
          <w:rFonts w:ascii="Calibri" w:hAnsi="Calibri"/>
          <w:sz w:val="22"/>
          <w:szCs w:val="22"/>
        </w:rPr>
      </w:pPr>
      <w:r w:rsidRPr="003D24F1">
        <w:rPr>
          <w:rFonts w:ascii="Calibri" w:hAnsi="Calibri"/>
          <w:sz w:val="22"/>
          <w:szCs w:val="22"/>
        </w:rPr>
        <w:t>One example of when t</w:t>
      </w:r>
      <w:r w:rsidR="00653327" w:rsidRPr="003D24F1">
        <w:rPr>
          <w:rFonts w:ascii="Calibri" w:hAnsi="Calibri"/>
          <w:sz w:val="22"/>
          <w:szCs w:val="22"/>
        </w:rPr>
        <w:t>he median would be the preferred measure of central tendency to represent a data set of equal-interval variables with an outlying score</w:t>
      </w:r>
      <w:proofErr w:type="gramStart"/>
      <w:r w:rsidR="00653327" w:rsidRPr="003D24F1">
        <w:rPr>
          <w:rFonts w:ascii="Calibri" w:hAnsi="Calibri"/>
          <w:sz w:val="22"/>
          <w:szCs w:val="22"/>
        </w:rPr>
        <w:t xml:space="preserve">. </w:t>
      </w:r>
      <w:proofErr w:type="gramEnd"/>
      <w:r w:rsidR="00653327" w:rsidRPr="003D24F1">
        <w:rPr>
          <w:rFonts w:ascii="Calibri" w:hAnsi="Calibri"/>
          <w:sz w:val="22"/>
          <w:szCs w:val="22"/>
        </w:rPr>
        <w:t>A data set best represented by the median would be the following set of scores for the shoe sizes of 9-year-old boys: 5, 6, 6, 7, 7, 7, 7, 7, 8, and 15.</w:t>
      </w:r>
    </w:p>
    <w:p w:rsidR="00E422D9" w:rsidRPr="003D24F1" w:rsidRDefault="00E422D9" w:rsidP="002A2C70">
      <w:pPr>
        <w:rPr>
          <w:rFonts w:ascii="Calibri" w:hAnsi="Calibri" w:cs="Arial"/>
          <w:b/>
          <w:sz w:val="22"/>
          <w:szCs w:val="22"/>
        </w:rPr>
      </w:pPr>
    </w:p>
    <w:p w:rsidR="00B52142" w:rsidRPr="00B52142" w:rsidRDefault="00B52142" w:rsidP="00B52142">
      <w:pPr>
        <w:numPr>
          <w:ilvl w:val="0"/>
          <w:numId w:val="6"/>
        </w:numPr>
        <w:rPr>
          <w:rFonts w:ascii="Calibri" w:hAnsi="Calibri" w:cs="Arial"/>
          <w:b/>
          <w:sz w:val="22"/>
          <w:szCs w:val="22"/>
        </w:rPr>
      </w:pPr>
      <w:r w:rsidRPr="00B52142">
        <w:rPr>
          <w:rFonts w:ascii="Calibri" w:hAnsi="Calibri" w:cs="Arial"/>
          <w:b/>
          <w:sz w:val="22"/>
          <w:szCs w:val="22"/>
        </w:rPr>
        <w:t xml:space="preserve">Understanding measures of </w:t>
      </w:r>
      <w:r>
        <w:rPr>
          <w:rFonts w:ascii="Calibri" w:hAnsi="Calibri" w:cs="Arial"/>
          <w:b/>
          <w:sz w:val="22"/>
          <w:szCs w:val="22"/>
        </w:rPr>
        <w:t>dispersion</w:t>
      </w:r>
    </w:p>
    <w:p w:rsidR="0059472A" w:rsidRPr="003D24F1" w:rsidRDefault="0059472A" w:rsidP="00435EA3">
      <w:pPr>
        <w:ind w:left="720"/>
        <w:rPr>
          <w:rFonts w:ascii="Calibri" w:hAnsi="Calibri" w:cs="Arial"/>
          <w:b/>
          <w:sz w:val="22"/>
          <w:szCs w:val="22"/>
        </w:rPr>
      </w:pPr>
    </w:p>
    <w:p w:rsidR="00B52142" w:rsidRPr="00B52142" w:rsidRDefault="00653327" w:rsidP="00502A07">
      <w:pPr>
        <w:numPr>
          <w:ilvl w:val="0"/>
          <w:numId w:val="7"/>
        </w:numPr>
        <w:ind w:hanging="360"/>
        <w:rPr>
          <w:rFonts w:ascii="Calibri" w:hAnsi="Calibri" w:cs="Arial"/>
          <w:b/>
          <w:sz w:val="22"/>
          <w:szCs w:val="22"/>
        </w:rPr>
      </w:pPr>
      <w:r w:rsidRPr="00B52142">
        <w:rPr>
          <w:rFonts w:ascii="Calibri" w:hAnsi="Calibri" w:cs="Arial"/>
          <w:sz w:val="22"/>
          <w:szCs w:val="22"/>
        </w:rPr>
        <w:t xml:space="preserve">The </w:t>
      </w:r>
      <w:r w:rsidR="00E57288">
        <w:rPr>
          <w:rFonts w:ascii="Calibri" w:hAnsi="Calibri" w:cs="Arial"/>
          <w:sz w:val="22"/>
          <w:szCs w:val="22"/>
        </w:rPr>
        <w:t xml:space="preserve">sample </w:t>
      </w:r>
      <w:r w:rsidRPr="00B52142">
        <w:rPr>
          <w:rFonts w:ascii="Calibri" w:hAnsi="Calibri" w:cs="Arial"/>
          <w:i/>
          <w:sz w:val="22"/>
          <w:szCs w:val="22"/>
        </w:rPr>
        <w:t>variance</w:t>
      </w:r>
      <w:r w:rsidRPr="00B52142">
        <w:rPr>
          <w:rFonts w:ascii="Calibri" w:hAnsi="Calibri" w:cs="Arial"/>
          <w:sz w:val="22"/>
          <w:szCs w:val="22"/>
        </w:rPr>
        <w:t xml:space="preserve"> represents the average squared deviation of scores from the mean</w:t>
      </w:r>
      <w:proofErr w:type="gramStart"/>
      <w:r w:rsidRPr="00B52142">
        <w:rPr>
          <w:rFonts w:ascii="Calibri" w:hAnsi="Calibri" w:cs="Arial"/>
          <w:sz w:val="22"/>
          <w:szCs w:val="22"/>
        </w:rPr>
        <w:t xml:space="preserve">. </w:t>
      </w:r>
      <w:proofErr w:type="gramEnd"/>
      <w:r w:rsidRPr="00B52142">
        <w:rPr>
          <w:rFonts w:ascii="Calibri" w:hAnsi="Calibri" w:cs="Arial"/>
          <w:sz w:val="22"/>
          <w:szCs w:val="22"/>
        </w:rPr>
        <w:t xml:space="preserve">The </w:t>
      </w:r>
      <w:r w:rsidR="00680FB4">
        <w:rPr>
          <w:rFonts w:ascii="Calibri" w:hAnsi="Calibri" w:cs="Arial"/>
          <w:sz w:val="22"/>
          <w:szCs w:val="22"/>
        </w:rPr>
        <w:t xml:space="preserve">sample </w:t>
      </w:r>
      <w:r w:rsidRPr="00B52142">
        <w:rPr>
          <w:rFonts w:ascii="Calibri" w:hAnsi="Calibri" w:cs="Arial"/>
          <w:sz w:val="22"/>
          <w:szCs w:val="22"/>
        </w:rPr>
        <w:t>variance is calculated by squaring each score’s individual deviation from the mean, adding these squared values, and dividing by the total number of scores</w:t>
      </w:r>
      <w:proofErr w:type="gramStart"/>
      <w:r w:rsidRPr="00B52142">
        <w:rPr>
          <w:rFonts w:ascii="Calibri" w:hAnsi="Calibri" w:cs="Arial"/>
          <w:sz w:val="22"/>
          <w:szCs w:val="22"/>
        </w:rPr>
        <w:t xml:space="preserve">. </w:t>
      </w:r>
      <w:proofErr w:type="gramEnd"/>
      <w:r w:rsidR="00680FB4" w:rsidRPr="003D24F1">
        <w:rPr>
          <w:rFonts w:ascii="Calibri" w:hAnsi="Calibri" w:cs="Arial"/>
          <w:position w:val="-24"/>
          <w:sz w:val="22"/>
          <w:szCs w:val="22"/>
        </w:rPr>
        <w:object w:dxaOrig="27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pt;height:48pt" o:ole="">
            <v:imagedata r:id="rId9" o:title=""/>
          </v:shape>
          <o:OLEObject Type="Embed" ProgID="Equation.DSMT4" ShapeID="_x0000_i1025" DrawAspect="Content" ObjectID="_1536223848" r:id="rId10"/>
        </w:object>
      </w:r>
      <w:proofErr w:type="gramStart"/>
      <w:r w:rsidRPr="00B52142">
        <w:rPr>
          <w:rFonts w:ascii="Calibri" w:hAnsi="Calibri" w:cs="Arial"/>
          <w:sz w:val="22"/>
          <w:szCs w:val="22"/>
        </w:rPr>
        <w:t xml:space="preserve">. </w:t>
      </w:r>
      <w:proofErr w:type="gramEnd"/>
      <w:r w:rsidRPr="00B52142">
        <w:rPr>
          <w:rFonts w:ascii="Calibri" w:hAnsi="Calibri" w:cs="Arial"/>
          <w:sz w:val="22"/>
          <w:szCs w:val="22"/>
        </w:rPr>
        <w:t>By extension, the standard deviation represents the average deviation of scores from the mean and is calculated by taking the square root of the variance</w:t>
      </w:r>
      <w:r w:rsidR="00C421E6" w:rsidRPr="00B52142">
        <w:rPr>
          <w:rFonts w:ascii="Calibri" w:hAnsi="Calibri" w:cs="Arial"/>
          <w:sz w:val="22"/>
          <w:szCs w:val="22"/>
        </w:rPr>
        <w:t xml:space="preserve">, </w:t>
      </w:r>
      <w:r w:rsidR="00680FB4" w:rsidRPr="00C421E6">
        <w:rPr>
          <w:rFonts w:ascii="Calibri" w:hAnsi="Calibri" w:cs="Arial"/>
          <w:position w:val="-8"/>
          <w:sz w:val="22"/>
          <w:szCs w:val="22"/>
        </w:rPr>
        <w:object w:dxaOrig="1219" w:dyaOrig="400">
          <v:shape id="_x0000_i1026" type="#_x0000_t75" style="width:61.2pt;height:19.8pt" o:ole="">
            <v:imagedata r:id="rId11" o:title=""/>
          </v:shape>
          <o:OLEObject Type="Embed" ProgID="Equation.DSMT4" ShapeID="_x0000_i1026" DrawAspect="Content" ObjectID="_1536223849" r:id="rId12"/>
        </w:object>
      </w:r>
      <w:proofErr w:type="gramStart"/>
      <w:r w:rsidR="00C421E6" w:rsidRPr="00B52142">
        <w:rPr>
          <w:rFonts w:ascii="Calibri" w:hAnsi="Calibri" w:cs="Arial"/>
          <w:sz w:val="22"/>
          <w:szCs w:val="22"/>
        </w:rPr>
        <w:t>.</w:t>
      </w:r>
      <w:r w:rsidR="00680FB4">
        <w:rPr>
          <w:rFonts w:ascii="Calibri" w:hAnsi="Calibri" w:cs="Arial"/>
          <w:sz w:val="22"/>
          <w:szCs w:val="22"/>
        </w:rPr>
        <w:t xml:space="preserve"> </w:t>
      </w:r>
      <w:proofErr w:type="gramEnd"/>
      <w:r w:rsidR="00680FB4">
        <w:rPr>
          <w:rFonts w:ascii="Calibri" w:hAnsi="Calibri" w:cs="Arial"/>
          <w:sz w:val="22"/>
          <w:szCs w:val="22"/>
        </w:rPr>
        <w:t xml:space="preserve">When estimating population variance from a sample, use n-1. </w:t>
      </w:r>
    </w:p>
    <w:p w:rsidR="00B52142" w:rsidRPr="00B52142" w:rsidRDefault="00B52142" w:rsidP="00B52142">
      <w:pPr>
        <w:ind w:left="1440"/>
        <w:rPr>
          <w:rFonts w:ascii="Calibri" w:hAnsi="Calibri" w:cs="Arial"/>
          <w:b/>
          <w:sz w:val="22"/>
          <w:szCs w:val="22"/>
        </w:rPr>
      </w:pPr>
    </w:p>
    <w:p w:rsidR="00AA4210" w:rsidRPr="00B52142" w:rsidRDefault="004B177F" w:rsidP="00502A07">
      <w:pPr>
        <w:numPr>
          <w:ilvl w:val="0"/>
          <w:numId w:val="7"/>
        </w:numPr>
        <w:ind w:hanging="360"/>
        <w:rPr>
          <w:rFonts w:ascii="Calibri" w:hAnsi="Calibri" w:cs="Arial"/>
          <w:b/>
          <w:sz w:val="22"/>
          <w:szCs w:val="22"/>
        </w:rPr>
      </w:pPr>
      <w:r w:rsidRPr="00B52142">
        <w:rPr>
          <w:rFonts w:ascii="Calibri" w:hAnsi="Calibri" w:cs="Arial"/>
          <w:sz w:val="22"/>
          <w:szCs w:val="22"/>
        </w:rPr>
        <w:t xml:space="preserve">The </w:t>
      </w:r>
      <w:r w:rsidRPr="00B52142">
        <w:rPr>
          <w:rFonts w:ascii="Calibri" w:hAnsi="Calibri" w:cs="Arial"/>
          <w:i/>
          <w:sz w:val="22"/>
          <w:szCs w:val="22"/>
        </w:rPr>
        <w:t>standard deviation</w:t>
      </w:r>
      <w:r w:rsidRPr="00B52142">
        <w:rPr>
          <w:rFonts w:ascii="Calibri" w:hAnsi="Calibri" w:cs="Arial"/>
          <w:sz w:val="22"/>
          <w:szCs w:val="22"/>
        </w:rPr>
        <w:t xml:space="preserve"> is more often used as a descriptive statistic than the variance because the standard deviation offers a more direct representation of the deviations </w:t>
      </w:r>
      <w:r w:rsidR="0034288B" w:rsidRPr="00B52142">
        <w:rPr>
          <w:rFonts w:ascii="Calibri" w:hAnsi="Calibri" w:cs="Arial"/>
          <w:sz w:val="22"/>
          <w:szCs w:val="22"/>
        </w:rPr>
        <w:t xml:space="preserve">from the mean; </w:t>
      </w:r>
      <w:r w:rsidRPr="00B52142">
        <w:rPr>
          <w:rFonts w:ascii="Calibri" w:hAnsi="Calibri" w:cs="Arial"/>
          <w:sz w:val="22"/>
          <w:szCs w:val="22"/>
        </w:rPr>
        <w:t>the deviations are not squared</w:t>
      </w:r>
      <w:proofErr w:type="gramStart"/>
      <w:r w:rsidRPr="00B52142">
        <w:rPr>
          <w:rFonts w:ascii="Calibri" w:hAnsi="Calibri" w:cs="Arial"/>
          <w:sz w:val="22"/>
          <w:szCs w:val="22"/>
        </w:rPr>
        <w:t xml:space="preserve">. </w:t>
      </w:r>
      <w:proofErr w:type="gramEnd"/>
      <w:r w:rsidRPr="00B52142">
        <w:rPr>
          <w:rFonts w:ascii="Calibri" w:hAnsi="Calibri" w:cs="Arial"/>
          <w:sz w:val="22"/>
          <w:szCs w:val="22"/>
        </w:rPr>
        <w:t>In other words, when people talk about data</w:t>
      </w:r>
      <w:r w:rsidR="0034288B" w:rsidRPr="00B52142">
        <w:rPr>
          <w:rFonts w:ascii="Calibri" w:hAnsi="Calibri" w:cs="Arial"/>
          <w:sz w:val="22"/>
          <w:szCs w:val="22"/>
        </w:rPr>
        <w:t>,</w:t>
      </w:r>
      <w:r w:rsidRPr="00B52142">
        <w:rPr>
          <w:rFonts w:ascii="Calibri" w:hAnsi="Calibri" w:cs="Arial"/>
          <w:sz w:val="22"/>
          <w:szCs w:val="22"/>
        </w:rPr>
        <w:t xml:space="preserve"> they talk about </w:t>
      </w:r>
      <w:r w:rsidR="006A78C7" w:rsidRPr="00B52142">
        <w:rPr>
          <w:rFonts w:ascii="Calibri" w:hAnsi="Calibri" w:cs="Arial"/>
          <w:sz w:val="22"/>
          <w:szCs w:val="22"/>
        </w:rPr>
        <w:t xml:space="preserve">actual </w:t>
      </w:r>
      <w:r w:rsidRPr="00B52142">
        <w:rPr>
          <w:rFonts w:ascii="Calibri" w:hAnsi="Calibri" w:cs="Arial"/>
          <w:sz w:val="22"/>
          <w:szCs w:val="22"/>
        </w:rPr>
        <w:t>measured units (rather than squared units)</w:t>
      </w:r>
      <w:proofErr w:type="gramStart"/>
      <w:r w:rsidRPr="00B52142">
        <w:rPr>
          <w:rFonts w:ascii="Calibri" w:hAnsi="Calibri" w:cs="Arial"/>
          <w:sz w:val="22"/>
          <w:szCs w:val="22"/>
        </w:rPr>
        <w:t>,</w:t>
      </w:r>
      <w:proofErr w:type="gramEnd"/>
      <w:r w:rsidRPr="00B52142">
        <w:rPr>
          <w:rFonts w:ascii="Calibri" w:hAnsi="Calibri" w:cs="Arial"/>
          <w:sz w:val="22"/>
          <w:szCs w:val="22"/>
        </w:rPr>
        <w:t xml:space="preserve"> the standard deviation is common parlance.</w:t>
      </w:r>
      <w:r w:rsidR="006A78C7" w:rsidRPr="00B52142">
        <w:rPr>
          <w:rFonts w:ascii="Calibri" w:hAnsi="Calibri" w:cs="Arial"/>
          <w:sz w:val="22"/>
          <w:szCs w:val="22"/>
        </w:rPr>
        <w:t xml:space="preserve"> </w:t>
      </w:r>
    </w:p>
    <w:p w:rsidR="00B52142" w:rsidRDefault="00B52142" w:rsidP="00B52142">
      <w:pPr>
        <w:pStyle w:val="ListParagraph"/>
        <w:rPr>
          <w:rFonts w:cs="Arial"/>
          <w:b/>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Default="00B52142" w:rsidP="00B52142">
      <w:pPr>
        <w:rPr>
          <w:rFonts w:ascii="Calibri" w:hAnsi="Calibri" w:cs="Arial"/>
          <w:b/>
          <w:sz w:val="22"/>
          <w:szCs w:val="22"/>
        </w:rPr>
      </w:pPr>
    </w:p>
    <w:p w:rsidR="00B52142" w:rsidRPr="00B52142" w:rsidRDefault="00B52142" w:rsidP="00B52142">
      <w:pPr>
        <w:rPr>
          <w:rFonts w:ascii="Calibri" w:hAnsi="Calibri" w:cs="Arial"/>
          <w:b/>
          <w:sz w:val="22"/>
          <w:szCs w:val="22"/>
        </w:rPr>
      </w:pPr>
    </w:p>
    <w:p w:rsidR="0059472A" w:rsidRPr="003D24F1" w:rsidRDefault="0059472A" w:rsidP="007754F6">
      <w:pPr>
        <w:tabs>
          <w:tab w:val="left" w:pos="8657"/>
        </w:tabs>
        <w:rPr>
          <w:rFonts w:ascii="Calibri" w:hAnsi="Calibri" w:cs="Arial"/>
          <w:sz w:val="22"/>
          <w:szCs w:val="22"/>
        </w:rPr>
      </w:pPr>
    </w:p>
    <w:p w:rsidR="0059472A" w:rsidRPr="003D24F1" w:rsidRDefault="0059472A" w:rsidP="0059472A">
      <w:pPr>
        <w:pStyle w:val="NoSpacing"/>
        <w:numPr>
          <w:ilvl w:val="0"/>
          <w:numId w:val="6"/>
        </w:numPr>
        <w:rPr>
          <w:rFonts w:ascii="Calibri" w:hAnsi="Calibri"/>
          <w:b/>
          <w:sz w:val="22"/>
          <w:szCs w:val="22"/>
        </w:rPr>
      </w:pPr>
      <w:r w:rsidRPr="003D24F1">
        <w:rPr>
          <w:rFonts w:ascii="Calibri" w:hAnsi="Calibri"/>
          <w:b/>
          <w:sz w:val="22"/>
          <w:szCs w:val="22"/>
        </w:rPr>
        <w:t>Governor’s Desks vs</w:t>
      </w:r>
      <w:r w:rsidR="00FA1A37" w:rsidRPr="003D24F1">
        <w:rPr>
          <w:rFonts w:ascii="Calibri" w:hAnsi="Calibri"/>
          <w:b/>
          <w:sz w:val="22"/>
          <w:szCs w:val="22"/>
        </w:rPr>
        <w:t>.</w:t>
      </w:r>
      <w:r w:rsidRPr="003D24F1">
        <w:rPr>
          <w:rFonts w:ascii="Calibri" w:hAnsi="Calibri"/>
          <w:b/>
          <w:sz w:val="22"/>
          <w:szCs w:val="22"/>
        </w:rPr>
        <w:t xml:space="preserve"> CEOs’ Desks</w:t>
      </w:r>
    </w:p>
    <w:p w:rsidR="0059472A" w:rsidRPr="003D24F1" w:rsidRDefault="0059472A" w:rsidP="0059472A">
      <w:pPr>
        <w:pStyle w:val="NoSpacing"/>
        <w:ind w:left="720"/>
        <w:rPr>
          <w:rFonts w:ascii="Calibri" w:hAnsi="Calibri"/>
          <w:b/>
          <w:sz w:val="22"/>
          <w:szCs w:val="22"/>
        </w:rPr>
      </w:pPr>
    </w:p>
    <w:p w:rsidR="0059472A" w:rsidRPr="003D24F1" w:rsidRDefault="0059472A" w:rsidP="0059472A">
      <w:pPr>
        <w:pStyle w:val="NoSpacing"/>
        <w:numPr>
          <w:ilvl w:val="1"/>
          <w:numId w:val="6"/>
        </w:numPr>
        <w:rPr>
          <w:rFonts w:ascii="Calibri" w:hAnsi="Calibri"/>
          <w:b/>
          <w:sz w:val="22"/>
          <w:szCs w:val="22"/>
        </w:rPr>
      </w:pPr>
      <w:r w:rsidRPr="003D24F1">
        <w:rPr>
          <w:rFonts w:ascii="Calibri" w:hAnsi="Calibri" w:cs="Arial"/>
          <w:sz w:val="22"/>
          <w:szCs w:val="22"/>
        </w:rPr>
        <w:t>The mean for governors’ desks</w:t>
      </w:r>
      <w:r w:rsidR="00A36690" w:rsidRPr="003D24F1">
        <w:rPr>
          <w:rFonts w:ascii="Calibri" w:hAnsi="Calibri" w:cs="Arial"/>
          <w:position w:val="-14"/>
          <w:sz w:val="22"/>
          <w:szCs w:val="22"/>
        </w:rPr>
        <w:object w:dxaOrig="3640" w:dyaOrig="400">
          <v:shape id="_x0000_i1027" type="#_x0000_t75" style="width:181.8pt;height:19.8pt" o:ole="">
            <v:imagedata r:id="rId13" o:title=""/>
          </v:shape>
          <o:OLEObject Type="Embed" ProgID="Equation.DSMT4" ShapeID="_x0000_i1027" DrawAspect="Content" ObjectID="_1536223850" r:id="rId14"/>
        </w:object>
      </w:r>
      <w:r w:rsidR="00A36690" w:rsidRPr="003D24F1">
        <w:rPr>
          <w:rFonts w:ascii="Calibri" w:hAnsi="Calibri" w:cs="Arial"/>
          <w:sz w:val="22"/>
          <w:szCs w:val="22"/>
        </w:rPr>
        <w:t xml:space="preserve"> </w:t>
      </w:r>
      <w:r w:rsidRPr="003D24F1">
        <w:rPr>
          <w:rFonts w:ascii="Calibri" w:hAnsi="Calibri" w:cs="Arial"/>
          <w:sz w:val="22"/>
          <w:szCs w:val="22"/>
        </w:rPr>
        <w:t>square feet</w:t>
      </w:r>
    </w:p>
    <w:p w:rsidR="0059472A" w:rsidRPr="003D24F1" w:rsidRDefault="0059472A" w:rsidP="0059472A">
      <w:pPr>
        <w:tabs>
          <w:tab w:val="left" w:pos="8657"/>
        </w:tabs>
        <w:rPr>
          <w:rFonts w:ascii="Calibri" w:hAnsi="Calibri" w:cs="Arial"/>
          <w:sz w:val="22"/>
          <w:szCs w:val="22"/>
        </w:rPr>
      </w:pPr>
      <w:r w:rsidRPr="003D24F1">
        <w:rPr>
          <w:rFonts w:ascii="Calibri" w:hAnsi="Calibri" w:cs="Arial"/>
          <w:sz w:val="22"/>
          <w:szCs w:val="22"/>
        </w:rPr>
        <w:t xml:space="preserve">                          </w:t>
      </w:r>
      <w:r w:rsidR="00CA7401">
        <w:rPr>
          <w:rFonts w:ascii="Calibri" w:hAnsi="Calibri" w:cs="Arial"/>
          <w:sz w:val="22"/>
          <w:szCs w:val="22"/>
        </w:rPr>
        <w:t xml:space="preserve">    </w:t>
      </w:r>
      <w:r w:rsidRPr="003D24F1">
        <w:rPr>
          <w:rFonts w:ascii="Calibri" w:hAnsi="Calibri" w:cs="Arial"/>
          <w:sz w:val="22"/>
          <w:szCs w:val="22"/>
        </w:rPr>
        <w:t>The mean for CEOs’ desks:</w:t>
      </w:r>
      <w:r w:rsidR="00A36690" w:rsidRPr="003D24F1">
        <w:rPr>
          <w:rFonts w:ascii="Calibri" w:hAnsi="Calibri" w:cs="Arial"/>
          <w:sz w:val="22"/>
          <w:szCs w:val="22"/>
        </w:rPr>
        <w:t xml:space="preserve"> </w:t>
      </w:r>
      <w:r w:rsidR="00A36690" w:rsidRPr="003D24F1">
        <w:rPr>
          <w:rFonts w:ascii="Calibri" w:hAnsi="Calibri" w:cs="Arial"/>
          <w:position w:val="-14"/>
          <w:sz w:val="22"/>
          <w:szCs w:val="22"/>
        </w:rPr>
        <w:object w:dxaOrig="3640" w:dyaOrig="400">
          <v:shape id="_x0000_i1028" type="#_x0000_t75" style="width:181.8pt;height:19.8pt" o:ole="">
            <v:imagedata r:id="rId15" o:title=""/>
          </v:shape>
          <o:OLEObject Type="Embed" ProgID="Equation.DSMT4" ShapeID="_x0000_i1028" DrawAspect="Content" ObjectID="_1536223851" r:id="rId16"/>
        </w:object>
      </w:r>
      <w:r w:rsidRPr="003D24F1">
        <w:rPr>
          <w:rFonts w:ascii="Calibri" w:hAnsi="Calibri" w:cs="Arial"/>
          <w:sz w:val="22"/>
          <w:szCs w:val="22"/>
        </w:rPr>
        <w:t xml:space="preserve"> square feet</w:t>
      </w:r>
    </w:p>
    <w:p w:rsidR="0059472A" w:rsidRPr="003D24F1" w:rsidRDefault="0059472A" w:rsidP="0059472A">
      <w:pPr>
        <w:tabs>
          <w:tab w:val="left" w:pos="8657"/>
        </w:tabs>
        <w:rPr>
          <w:rFonts w:ascii="Calibri" w:hAnsi="Calibri" w:cs="Arial"/>
          <w:sz w:val="22"/>
          <w:szCs w:val="22"/>
        </w:rPr>
      </w:pPr>
    </w:p>
    <w:p w:rsidR="00D57DB6" w:rsidRDefault="00D57DB6" w:rsidP="00034398">
      <w:pPr>
        <w:tabs>
          <w:tab w:val="left" w:pos="8657"/>
        </w:tabs>
        <w:ind w:left="1440"/>
        <w:rPr>
          <w:rFonts w:ascii="Calibri" w:hAnsi="Calibri" w:cs="Arial"/>
          <w:sz w:val="22"/>
          <w:szCs w:val="22"/>
        </w:rPr>
      </w:pPr>
      <w:r>
        <w:rPr>
          <w:rFonts w:ascii="Calibri" w:hAnsi="Calibri" w:cs="Arial"/>
          <w:sz w:val="22"/>
          <w:szCs w:val="22"/>
        </w:rPr>
        <w:t>Depending on how you want to think of variance:</w:t>
      </w:r>
    </w:p>
    <w:p w:rsidR="00D57DB6" w:rsidRDefault="00680FB4" w:rsidP="00034398">
      <w:pPr>
        <w:tabs>
          <w:tab w:val="left" w:pos="8657"/>
        </w:tabs>
        <w:ind w:left="1440"/>
        <w:rPr>
          <w:rFonts w:ascii="Calibri" w:hAnsi="Calibri" w:cs="Arial"/>
          <w:sz w:val="22"/>
          <w:szCs w:val="22"/>
        </w:rPr>
      </w:pPr>
      <w:r w:rsidRPr="00D57DB6">
        <w:rPr>
          <w:rFonts w:ascii="Calibri" w:hAnsi="Calibri" w:cs="Arial"/>
          <w:position w:val="-24"/>
          <w:sz w:val="22"/>
          <w:szCs w:val="22"/>
        </w:rPr>
        <w:object w:dxaOrig="4360" w:dyaOrig="960">
          <v:shape id="_x0000_i1029" type="#_x0000_t75" style="width:217.8pt;height:48pt" o:ole="">
            <v:imagedata r:id="rId17" o:title=""/>
          </v:shape>
          <o:OLEObject Type="Embed" ProgID="Equation.DSMT4" ShapeID="_x0000_i1029" DrawAspect="Content" ObjectID="_1536223852" r:id="rId18"/>
        </w:object>
      </w:r>
    </w:p>
    <w:p w:rsidR="00D57DB6" w:rsidRDefault="00D57DB6" w:rsidP="00D57DB6">
      <w:pPr>
        <w:tabs>
          <w:tab w:val="left" w:pos="8657"/>
        </w:tabs>
        <w:ind w:left="1440"/>
        <w:rPr>
          <w:rFonts w:ascii="Calibri" w:hAnsi="Calibri" w:cs="Arial"/>
          <w:sz w:val="22"/>
          <w:szCs w:val="22"/>
        </w:rPr>
      </w:pPr>
    </w:p>
    <w:p w:rsidR="00D57DB6" w:rsidRDefault="00D57DB6" w:rsidP="00D57DB6">
      <w:pPr>
        <w:tabs>
          <w:tab w:val="left" w:pos="8657"/>
        </w:tabs>
        <w:ind w:left="1440"/>
        <w:rPr>
          <w:rFonts w:ascii="Calibri" w:hAnsi="Calibri" w:cs="Arial"/>
          <w:sz w:val="22"/>
          <w:szCs w:val="22"/>
        </w:rPr>
      </w:pPr>
    </w:p>
    <w:p w:rsidR="00D57DB6" w:rsidRDefault="00D57DB6" w:rsidP="00D57DB6">
      <w:pPr>
        <w:tabs>
          <w:tab w:val="left" w:pos="8657"/>
        </w:tabs>
        <w:ind w:left="1440"/>
        <w:rPr>
          <w:rFonts w:ascii="Calibri" w:hAnsi="Calibri" w:cs="Arial"/>
          <w:sz w:val="22"/>
          <w:szCs w:val="22"/>
        </w:rPr>
      </w:pPr>
      <w:r>
        <w:rPr>
          <w:rFonts w:ascii="Calibri" w:hAnsi="Calibri" w:cs="Arial"/>
          <w:sz w:val="22"/>
          <w:szCs w:val="22"/>
        </w:rPr>
        <w:t>Depending on how you want to think of the standard deviation:</w:t>
      </w:r>
    </w:p>
    <w:p w:rsidR="00034398" w:rsidRPr="003D24F1" w:rsidRDefault="00680FB4" w:rsidP="00034398">
      <w:pPr>
        <w:tabs>
          <w:tab w:val="left" w:pos="8657"/>
        </w:tabs>
        <w:ind w:left="1440"/>
        <w:rPr>
          <w:rFonts w:ascii="Calibri" w:hAnsi="Calibri" w:cs="Arial"/>
          <w:sz w:val="22"/>
          <w:szCs w:val="22"/>
        </w:rPr>
      </w:pPr>
      <w:r w:rsidRPr="00D57DB6">
        <w:rPr>
          <w:rFonts w:ascii="Calibri" w:hAnsi="Calibri" w:cs="Arial"/>
          <w:position w:val="-26"/>
          <w:sz w:val="22"/>
          <w:szCs w:val="22"/>
        </w:rPr>
        <w:object w:dxaOrig="5860" w:dyaOrig="1020">
          <v:shape id="_x0000_i1030" type="#_x0000_t75" style="width:292.8pt;height:51pt" o:ole="">
            <v:imagedata r:id="rId19" o:title=""/>
          </v:shape>
          <o:OLEObject Type="Embed" ProgID="Equation.DSMT4" ShapeID="_x0000_i1030" DrawAspect="Content" ObjectID="_1536223853" r:id="rId20"/>
        </w:object>
      </w:r>
    </w:p>
    <w:p w:rsidR="00630F27" w:rsidRPr="003D24F1" w:rsidRDefault="00630F27" w:rsidP="00034398">
      <w:pPr>
        <w:tabs>
          <w:tab w:val="left" w:pos="8657"/>
        </w:tabs>
        <w:ind w:left="1440"/>
        <w:rPr>
          <w:rFonts w:ascii="Calibri" w:hAnsi="Calibri" w:cs="Arial"/>
          <w:sz w:val="22"/>
          <w:szCs w:val="22"/>
        </w:rPr>
      </w:pPr>
    </w:p>
    <w:p w:rsidR="0059472A" w:rsidRPr="003D24F1" w:rsidRDefault="00AE6B9A" w:rsidP="0059472A">
      <w:pPr>
        <w:tabs>
          <w:tab w:val="left" w:pos="8657"/>
        </w:tabs>
        <w:rPr>
          <w:rFonts w:ascii="Calibri" w:hAnsi="Calibri" w:cs="Arial"/>
          <w:sz w:val="22"/>
          <w:szCs w:val="22"/>
        </w:rPr>
      </w:pPr>
      <w:r>
        <w:rPr>
          <w:rFonts w:ascii="Calibri" w:hAnsi="Calibri" w:cs="Arial"/>
          <w:sz w:val="22"/>
          <w:szCs w:val="22"/>
        </w:rPr>
        <w:t xml:space="preserve">                             </w:t>
      </w:r>
      <w:r w:rsidR="0059472A" w:rsidRPr="003D24F1">
        <w:rPr>
          <w:rFonts w:ascii="Calibri" w:hAnsi="Calibri" w:cs="Arial"/>
          <w:sz w:val="22"/>
          <w:szCs w:val="22"/>
        </w:rPr>
        <w:t xml:space="preserve">The </w:t>
      </w:r>
      <w:r w:rsidR="00D57DB6">
        <w:rPr>
          <w:rFonts w:ascii="Calibri" w:hAnsi="Calibri" w:cs="Arial"/>
          <w:sz w:val="22"/>
          <w:szCs w:val="22"/>
        </w:rPr>
        <w:t xml:space="preserve">variance and </w:t>
      </w:r>
      <w:r w:rsidR="0059472A" w:rsidRPr="003D24F1">
        <w:rPr>
          <w:rFonts w:ascii="Calibri" w:hAnsi="Calibri" w:cs="Arial"/>
          <w:sz w:val="22"/>
          <w:szCs w:val="22"/>
        </w:rPr>
        <w:t xml:space="preserve">standard deviation for governors’ desks: </w:t>
      </w:r>
    </w:p>
    <w:p w:rsidR="0059472A" w:rsidRPr="003D24F1" w:rsidRDefault="00680FB4" w:rsidP="00D413CE">
      <w:pPr>
        <w:tabs>
          <w:tab w:val="left" w:pos="8657"/>
        </w:tabs>
        <w:ind w:left="1440"/>
        <w:rPr>
          <w:rFonts w:ascii="Calibri" w:hAnsi="Calibri" w:cs="Arial"/>
          <w:sz w:val="22"/>
          <w:szCs w:val="22"/>
        </w:rPr>
      </w:pPr>
      <w:r w:rsidRPr="003D24F1">
        <w:rPr>
          <w:rFonts w:ascii="Calibri" w:hAnsi="Calibri" w:cs="Arial"/>
          <w:position w:val="-48"/>
          <w:sz w:val="22"/>
          <w:szCs w:val="22"/>
        </w:rPr>
        <w:object w:dxaOrig="4599" w:dyaOrig="1200">
          <v:shape id="_x0000_i1031" type="#_x0000_t75" style="width:229.8pt;height:60pt" o:ole="">
            <v:imagedata r:id="rId21" o:title=""/>
          </v:shape>
          <o:OLEObject Type="Embed" ProgID="Equation.DSMT4" ShapeID="_x0000_i1031" DrawAspect="Content" ObjectID="_1536223854" r:id="rId22"/>
        </w:object>
      </w:r>
    </w:p>
    <w:p w:rsidR="00271B6A" w:rsidRPr="003D24F1" w:rsidRDefault="00271B6A" w:rsidP="0059472A">
      <w:pPr>
        <w:tabs>
          <w:tab w:val="left" w:pos="8657"/>
        </w:tabs>
        <w:rPr>
          <w:rFonts w:ascii="Calibri" w:hAnsi="Calibri" w:cs="Arial"/>
          <w:sz w:val="22"/>
          <w:szCs w:val="22"/>
        </w:rPr>
      </w:pPr>
      <w:r w:rsidRPr="003D24F1">
        <w:rPr>
          <w:rFonts w:ascii="Calibri" w:hAnsi="Calibri" w:cs="Arial"/>
          <w:sz w:val="22"/>
          <w:szCs w:val="22"/>
        </w:rPr>
        <w:tab/>
      </w:r>
    </w:p>
    <w:p w:rsidR="0059472A" w:rsidRPr="003D24F1" w:rsidRDefault="0059472A" w:rsidP="0059472A">
      <w:pPr>
        <w:tabs>
          <w:tab w:val="left" w:pos="8657"/>
        </w:tabs>
        <w:rPr>
          <w:rFonts w:ascii="Calibri" w:hAnsi="Calibri" w:cs="Arial"/>
          <w:sz w:val="22"/>
          <w:szCs w:val="22"/>
        </w:rPr>
      </w:pPr>
      <w:r w:rsidRPr="003D24F1">
        <w:rPr>
          <w:rFonts w:ascii="Calibri" w:hAnsi="Calibri" w:cs="Arial"/>
          <w:sz w:val="22"/>
          <w:szCs w:val="22"/>
        </w:rPr>
        <w:t xml:space="preserve">                            </w:t>
      </w:r>
      <w:r w:rsidR="00AE6B9A">
        <w:rPr>
          <w:rFonts w:ascii="Calibri" w:hAnsi="Calibri" w:cs="Arial"/>
          <w:sz w:val="22"/>
          <w:szCs w:val="22"/>
        </w:rPr>
        <w:t xml:space="preserve"> </w:t>
      </w:r>
      <w:r w:rsidRPr="003D24F1">
        <w:rPr>
          <w:rFonts w:ascii="Calibri" w:hAnsi="Calibri" w:cs="Arial"/>
          <w:sz w:val="22"/>
          <w:szCs w:val="22"/>
        </w:rPr>
        <w:t xml:space="preserve">The </w:t>
      </w:r>
      <w:r w:rsidR="00D57DB6">
        <w:rPr>
          <w:rFonts w:ascii="Calibri" w:hAnsi="Calibri" w:cs="Arial"/>
          <w:sz w:val="22"/>
          <w:szCs w:val="22"/>
        </w:rPr>
        <w:t xml:space="preserve">variance and </w:t>
      </w:r>
      <w:r w:rsidRPr="003D24F1">
        <w:rPr>
          <w:rFonts w:ascii="Calibri" w:hAnsi="Calibri" w:cs="Arial"/>
          <w:sz w:val="22"/>
          <w:szCs w:val="22"/>
        </w:rPr>
        <w:t xml:space="preserve">standard deviation for CEOs’ desks: </w:t>
      </w:r>
    </w:p>
    <w:p w:rsidR="0059472A" w:rsidRDefault="00680FB4" w:rsidP="00D413CE">
      <w:pPr>
        <w:tabs>
          <w:tab w:val="left" w:pos="8657"/>
        </w:tabs>
        <w:ind w:left="1440"/>
        <w:rPr>
          <w:rFonts w:ascii="Calibri" w:hAnsi="Calibri" w:cs="Arial"/>
          <w:sz w:val="22"/>
          <w:szCs w:val="22"/>
        </w:rPr>
      </w:pPr>
      <w:r w:rsidRPr="00680FB4">
        <w:rPr>
          <w:rFonts w:ascii="Calibri" w:hAnsi="Calibri" w:cs="Arial"/>
          <w:position w:val="-48"/>
          <w:sz w:val="22"/>
          <w:szCs w:val="22"/>
        </w:rPr>
        <w:object w:dxaOrig="4900" w:dyaOrig="1200">
          <v:shape id="_x0000_i1032" type="#_x0000_t75" style="width:244.8pt;height:60pt" o:ole="">
            <v:imagedata r:id="rId23" o:title=""/>
          </v:shape>
          <o:OLEObject Type="Embed" ProgID="Equation.DSMT4" ShapeID="_x0000_i1032" DrawAspect="Content" ObjectID="_1536223855" r:id="rId24"/>
        </w:object>
      </w:r>
    </w:p>
    <w:p w:rsidR="00AE6B9A" w:rsidRDefault="00AE6B9A" w:rsidP="00D413CE">
      <w:pPr>
        <w:tabs>
          <w:tab w:val="left" w:pos="8657"/>
        </w:tabs>
        <w:ind w:left="1440"/>
        <w:rPr>
          <w:rFonts w:ascii="Calibri" w:hAnsi="Calibri" w:cs="Arial"/>
          <w:sz w:val="22"/>
          <w:szCs w:val="22"/>
        </w:rPr>
      </w:pPr>
    </w:p>
    <w:p w:rsidR="0059472A" w:rsidRDefault="0059472A" w:rsidP="00BE58BA">
      <w:pPr>
        <w:numPr>
          <w:ilvl w:val="1"/>
          <w:numId w:val="6"/>
        </w:numPr>
        <w:tabs>
          <w:tab w:val="left" w:pos="1440"/>
        </w:tabs>
        <w:rPr>
          <w:rFonts w:ascii="Calibri" w:hAnsi="Calibri" w:cs="Arial"/>
          <w:sz w:val="22"/>
          <w:szCs w:val="22"/>
        </w:rPr>
      </w:pPr>
      <w:r w:rsidRPr="003D24F1">
        <w:rPr>
          <w:rFonts w:ascii="Calibri" w:hAnsi="Calibri" w:cs="Arial"/>
          <w:sz w:val="22"/>
          <w:szCs w:val="22"/>
        </w:rPr>
        <w:t>Although the means for the two samples are similar (e.g., 43 vs. 44 square feet), the standard deviation for the CEOs’ desks is nearly twice as much as for the governors’ desks</w:t>
      </w:r>
      <w:proofErr w:type="gramStart"/>
      <w:r w:rsidRPr="003D24F1">
        <w:rPr>
          <w:rFonts w:ascii="Calibri" w:hAnsi="Calibri" w:cs="Arial"/>
          <w:sz w:val="22"/>
          <w:szCs w:val="22"/>
        </w:rPr>
        <w:t xml:space="preserve">. </w:t>
      </w:r>
      <w:proofErr w:type="gramEnd"/>
      <w:r w:rsidRPr="003D24F1">
        <w:rPr>
          <w:rFonts w:ascii="Calibri" w:hAnsi="Calibri" w:cs="Arial"/>
          <w:sz w:val="22"/>
          <w:szCs w:val="22"/>
        </w:rPr>
        <w:t>This means that there is a broader range of desk sizes among CEOs than among governors</w:t>
      </w:r>
      <w:proofErr w:type="gramStart"/>
      <w:r w:rsidRPr="003D24F1">
        <w:rPr>
          <w:rFonts w:ascii="Calibri" w:hAnsi="Calibri" w:cs="Arial"/>
          <w:sz w:val="22"/>
          <w:szCs w:val="22"/>
        </w:rPr>
        <w:t xml:space="preserve">. </w:t>
      </w:r>
      <w:proofErr w:type="gramEnd"/>
      <w:r w:rsidRPr="003D24F1">
        <w:rPr>
          <w:rFonts w:ascii="Calibri" w:hAnsi="Calibri" w:cs="Arial"/>
          <w:sz w:val="22"/>
          <w:szCs w:val="22"/>
        </w:rPr>
        <w:t>In other words, governors’ desk sizes are more similar to each other than CEOs’ desks are similar to each other</w:t>
      </w:r>
      <w:proofErr w:type="gramStart"/>
      <w:r w:rsidRPr="003D24F1">
        <w:rPr>
          <w:rFonts w:ascii="Calibri" w:hAnsi="Calibri" w:cs="Arial"/>
          <w:sz w:val="22"/>
          <w:szCs w:val="22"/>
        </w:rPr>
        <w:t xml:space="preserve">. </w:t>
      </w:r>
      <w:proofErr w:type="gramEnd"/>
      <w:r w:rsidRPr="003D24F1">
        <w:rPr>
          <w:rFonts w:ascii="Calibri" w:hAnsi="Calibri" w:cs="Arial"/>
          <w:sz w:val="22"/>
          <w:szCs w:val="22"/>
        </w:rPr>
        <w:t>This could potentially indicate that there is a greater range of incomes among CEOs than among governors, due to larger slush funds, etc.</w:t>
      </w:r>
    </w:p>
    <w:p w:rsidR="0076151B" w:rsidRDefault="0076151B" w:rsidP="0076151B">
      <w:pPr>
        <w:tabs>
          <w:tab w:val="left" w:pos="1440"/>
        </w:tabs>
        <w:ind w:left="1440"/>
        <w:rPr>
          <w:rFonts w:ascii="Calibri" w:hAnsi="Calibri" w:cs="Arial"/>
          <w:sz w:val="22"/>
          <w:szCs w:val="22"/>
        </w:rPr>
      </w:pPr>
    </w:p>
    <w:p w:rsidR="00F43501" w:rsidRPr="00F43501" w:rsidRDefault="00F43501" w:rsidP="00F43501">
      <w:pPr>
        <w:numPr>
          <w:ilvl w:val="1"/>
          <w:numId w:val="6"/>
        </w:numPr>
        <w:tabs>
          <w:tab w:val="left" w:pos="1440"/>
        </w:tabs>
        <w:rPr>
          <w:rFonts w:ascii="Calibri" w:hAnsi="Calibri" w:cs="Arial"/>
          <w:sz w:val="22"/>
          <w:szCs w:val="22"/>
        </w:rPr>
      </w:pPr>
      <w:r w:rsidRPr="00F43501">
        <w:rPr>
          <w:rFonts w:ascii="Calibri" w:hAnsi="Calibri" w:cs="Arial"/>
          <w:sz w:val="22"/>
          <w:szCs w:val="22"/>
        </w:rPr>
        <w:t xml:space="preserve">BONUS: If you wanted to calculate the estimated population variance, you would use </w:t>
      </w:r>
      <w:bookmarkStart w:id="0" w:name="_GoBack"/>
      <w:r w:rsidRPr="006A0BC8">
        <w:rPr>
          <w:rFonts w:ascii="Calibri" w:hAnsi="Calibri" w:cs="Arial"/>
          <w:i/>
          <w:sz w:val="22"/>
          <w:szCs w:val="22"/>
        </w:rPr>
        <w:t>n</w:t>
      </w:r>
      <w:bookmarkEnd w:id="0"/>
      <w:r w:rsidRPr="00F43501">
        <w:rPr>
          <w:rFonts w:ascii="Calibri" w:hAnsi="Calibri" w:cs="Arial"/>
          <w:sz w:val="22"/>
          <w:szCs w:val="22"/>
        </w:rPr>
        <w:t>-1</w:t>
      </w:r>
      <w:proofErr w:type="gramStart"/>
      <w:r w:rsidRPr="00F43501">
        <w:rPr>
          <w:rFonts w:ascii="Calibri" w:hAnsi="Calibri" w:cs="Arial"/>
          <w:sz w:val="22"/>
          <w:szCs w:val="22"/>
        </w:rPr>
        <w:t xml:space="preserve">. </w:t>
      </w:r>
      <w:proofErr w:type="gramEnd"/>
      <w:r w:rsidRPr="00F43501">
        <w:rPr>
          <w:rFonts w:ascii="Calibri" w:hAnsi="Calibri" w:cs="Arial"/>
          <w:sz w:val="22"/>
          <w:szCs w:val="22"/>
        </w:rPr>
        <w:t xml:space="preserve">Using the governors’ desks: </w:t>
      </w:r>
    </w:p>
    <w:p w:rsidR="00F43501" w:rsidRDefault="00F43501" w:rsidP="00F43501">
      <w:pPr>
        <w:tabs>
          <w:tab w:val="left" w:pos="8657"/>
        </w:tabs>
        <w:ind w:left="1440"/>
        <w:rPr>
          <w:rFonts w:ascii="Calibri" w:hAnsi="Calibri" w:cs="Arial"/>
          <w:sz w:val="22"/>
          <w:szCs w:val="22"/>
        </w:rPr>
      </w:pPr>
      <w:r>
        <w:rPr>
          <w:rFonts w:ascii="Calibri" w:hAnsi="Calibri" w:cs="Arial"/>
          <w:sz w:val="22"/>
          <w:szCs w:val="22"/>
        </w:rPr>
        <w:tab/>
      </w:r>
      <w:r w:rsidR="00680FB4" w:rsidRPr="00680FB4">
        <w:rPr>
          <w:rFonts w:ascii="Calibri" w:hAnsi="Calibri" w:cs="Arial"/>
          <w:position w:val="-68"/>
          <w:sz w:val="22"/>
          <w:szCs w:val="22"/>
        </w:rPr>
        <w:object w:dxaOrig="4180" w:dyaOrig="1480">
          <v:shape id="_x0000_i1033" type="#_x0000_t75" style="width:208.8pt;height:73.8pt" o:ole="">
            <v:imagedata r:id="rId25" o:title=""/>
          </v:shape>
          <o:OLEObject Type="Embed" ProgID="Equation.DSMT4" ShapeID="_x0000_i1033" DrawAspect="Content" ObjectID="_1536223856" r:id="rId26"/>
        </w:object>
      </w:r>
    </w:p>
    <w:p w:rsidR="0059472A" w:rsidRPr="003D24F1" w:rsidRDefault="0059472A" w:rsidP="0059472A">
      <w:pPr>
        <w:tabs>
          <w:tab w:val="left" w:pos="8657"/>
        </w:tabs>
        <w:ind w:left="1440"/>
        <w:rPr>
          <w:rFonts w:ascii="Calibri" w:hAnsi="Calibri" w:cs="Arial"/>
          <w:sz w:val="22"/>
          <w:szCs w:val="22"/>
        </w:rPr>
      </w:pPr>
    </w:p>
    <w:p w:rsidR="0059472A" w:rsidRPr="001B0EF1" w:rsidRDefault="0059472A" w:rsidP="001B0EF1">
      <w:pPr>
        <w:pStyle w:val="NoSpacing"/>
        <w:numPr>
          <w:ilvl w:val="0"/>
          <w:numId w:val="6"/>
        </w:numPr>
        <w:rPr>
          <w:rFonts w:ascii="Calibri" w:hAnsi="Calibri"/>
          <w:b/>
          <w:sz w:val="22"/>
          <w:szCs w:val="22"/>
        </w:rPr>
      </w:pPr>
      <w:proofErr w:type="gramStart"/>
      <w:r w:rsidRPr="001B0EF1">
        <w:rPr>
          <w:rFonts w:ascii="Calibri" w:hAnsi="Calibri"/>
          <w:b/>
          <w:sz w:val="22"/>
          <w:szCs w:val="22"/>
        </w:rPr>
        <w:lastRenderedPageBreak/>
        <w:t>Calculate a Negative Variance?</w:t>
      </w:r>
      <w:proofErr w:type="gramEnd"/>
    </w:p>
    <w:p w:rsidR="0059472A" w:rsidRPr="003D24F1" w:rsidRDefault="0059472A" w:rsidP="00104A41">
      <w:pPr>
        <w:pStyle w:val="NoSpacing"/>
        <w:ind w:left="720"/>
        <w:rPr>
          <w:rFonts w:ascii="Calibri" w:hAnsi="Calibri"/>
          <w:b/>
          <w:sz w:val="22"/>
          <w:szCs w:val="22"/>
        </w:rPr>
      </w:pPr>
    </w:p>
    <w:p w:rsidR="00C5761C" w:rsidRPr="003D24F1" w:rsidRDefault="00C5761C" w:rsidP="0019797B">
      <w:pPr>
        <w:pStyle w:val="NoSpacing"/>
        <w:ind w:left="720"/>
        <w:rPr>
          <w:rFonts w:ascii="Calibri" w:hAnsi="Calibri"/>
          <w:sz w:val="22"/>
          <w:szCs w:val="22"/>
        </w:rPr>
      </w:pPr>
      <w:r w:rsidRPr="003D24F1">
        <w:rPr>
          <w:rFonts w:ascii="Calibri" w:hAnsi="Calibri"/>
          <w:sz w:val="22"/>
          <w:szCs w:val="22"/>
        </w:rPr>
        <w:t xml:space="preserve">Calculating a negative variance measure must have occurred in error because the variance represents the average </w:t>
      </w:r>
      <w:r w:rsidR="009B42FF" w:rsidRPr="003D24F1">
        <w:rPr>
          <w:rFonts w:ascii="Calibri" w:hAnsi="Calibri"/>
          <w:sz w:val="22"/>
          <w:szCs w:val="22"/>
        </w:rPr>
        <w:t>SQUARED</w:t>
      </w:r>
      <w:r w:rsidRPr="003D24F1">
        <w:rPr>
          <w:rFonts w:ascii="Calibri" w:hAnsi="Calibri"/>
          <w:sz w:val="22"/>
          <w:szCs w:val="22"/>
        </w:rPr>
        <w:t xml:space="preserve"> deviation from the mean</w:t>
      </w:r>
      <w:proofErr w:type="gramStart"/>
      <w:r w:rsidRPr="003D24F1">
        <w:rPr>
          <w:rFonts w:ascii="Calibri" w:hAnsi="Calibri"/>
          <w:sz w:val="22"/>
          <w:szCs w:val="22"/>
        </w:rPr>
        <w:t xml:space="preserve">. </w:t>
      </w:r>
      <w:proofErr w:type="gramEnd"/>
      <w:r w:rsidRPr="003D24F1">
        <w:rPr>
          <w:rFonts w:ascii="Calibri" w:hAnsi="Calibri"/>
          <w:sz w:val="22"/>
          <w:szCs w:val="22"/>
        </w:rPr>
        <w:t>All squared values have to be positive.</w:t>
      </w:r>
      <w:r w:rsidR="00B25AD1" w:rsidRPr="003D24F1">
        <w:rPr>
          <w:rFonts w:ascii="Calibri" w:hAnsi="Calibri"/>
          <w:sz w:val="22"/>
          <w:szCs w:val="22"/>
        </w:rPr>
        <w:t xml:space="preserve"> </w:t>
      </w:r>
    </w:p>
    <w:p w:rsidR="00AB7F67" w:rsidRDefault="00AB7F67" w:rsidP="00C5761C">
      <w:pPr>
        <w:tabs>
          <w:tab w:val="left" w:pos="8657"/>
        </w:tabs>
        <w:rPr>
          <w:rFonts w:ascii="Calibri" w:hAnsi="Calibri" w:cs="Arial"/>
          <w:sz w:val="22"/>
          <w:szCs w:val="22"/>
        </w:rPr>
      </w:pPr>
    </w:p>
    <w:p w:rsidR="00B52142" w:rsidRDefault="00B52142" w:rsidP="00C5761C">
      <w:pPr>
        <w:tabs>
          <w:tab w:val="left" w:pos="8657"/>
        </w:tabs>
        <w:rPr>
          <w:rFonts w:ascii="Calibri" w:hAnsi="Calibri" w:cs="Arial"/>
          <w:sz w:val="22"/>
          <w:szCs w:val="22"/>
        </w:rPr>
      </w:pPr>
    </w:p>
    <w:p w:rsidR="00B52142" w:rsidRPr="003D24F1" w:rsidRDefault="00B52142" w:rsidP="00B52142">
      <w:pPr>
        <w:pStyle w:val="NoSpacing"/>
        <w:numPr>
          <w:ilvl w:val="0"/>
          <w:numId w:val="6"/>
        </w:numPr>
        <w:rPr>
          <w:rFonts w:ascii="Calibri" w:hAnsi="Calibri"/>
          <w:b/>
          <w:sz w:val="22"/>
          <w:szCs w:val="22"/>
        </w:rPr>
      </w:pPr>
      <w:r>
        <w:rPr>
          <w:rFonts w:ascii="Calibri" w:hAnsi="Calibri"/>
          <w:b/>
          <w:sz w:val="22"/>
          <w:szCs w:val="22"/>
        </w:rPr>
        <w:t>Deviations</w:t>
      </w:r>
    </w:p>
    <w:p w:rsidR="00104A41" w:rsidRPr="003D24F1" w:rsidRDefault="009B217C" w:rsidP="00B52142">
      <w:pPr>
        <w:pStyle w:val="NoSpacing"/>
        <w:ind w:left="720"/>
        <w:rPr>
          <w:rFonts w:ascii="Calibri" w:hAnsi="Calibri"/>
          <w:sz w:val="22"/>
          <w:szCs w:val="22"/>
        </w:rPr>
      </w:pPr>
      <w:r w:rsidRPr="003D24F1">
        <w:rPr>
          <w:rFonts w:ascii="Calibri" w:hAnsi="Calibri"/>
          <w:sz w:val="22"/>
          <w:szCs w:val="22"/>
        </w:rPr>
        <w:t xml:space="preserve">The sum of all individual deviations from the mean is </w:t>
      </w:r>
      <w:r w:rsidRPr="003D24F1">
        <w:rPr>
          <w:rFonts w:ascii="Calibri" w:hAnsi="Calibri"/>
          <w:color w:val="000000"/>
          <w:position w:val="-28"/>
          <w:sz w:val="22"/>
          <w:szCs w:val="22"/>
        </w:rPr>
        <w:object w:dxaOrig="1579" w:dyaOrig="680">
          <v:shape id="_x0000_i1034" type="#_x0000_t75" style="width:79.2pt;height:34.2pt" o:ole="">
            <v:imagedata r:id="rId27" o:title=""/>
          </v:shape>
          <o:OLEObject Type="Embed" ProgID="Equation.DSMT4" ShapeID="_x0000_i1034" DrawAspect="Content" ObjectID="_1536223857" r:id="rId28"/>
        </w:object>
      </w:r>
      <w:proofErr w:type="gramStart"/>
      <w:r w:rsidRPr="003D24F1">
        <w:rPr>
          <w:rFonts w:ascii="Calibri" w:hAnsi="Calibri"/>
          <w:color w:val="000000"/>
          <w:sz w:val="22"/>
          <w:szCs w:val="22"/>
        </w:rPr>
        <w:t xml:space="preserve">. </w:t>
      </w:r>
      <w:proofErr w:type="gramEnd"/>
      <w:r w:rsidRPr="003D24F1">
        <w:rPr>
          <w:rFonts w:ascii="Calibri" w:hAnsi="Calibri"/>
          <w:color w:val="000000"/>
          <w:sz w:val="22"/>
          <w:szCs w:val="22"/>
        </w:rPr>
        <w:t xml:space="preserve">The mean serves as a fulcrum of the </w:t>
      </w:r>
      <w:r w:rsidR="00236EA7" w:rsidRPr="003D24F1">
        <w:rPr>
          <w:rFonts w:ascii="Calibri" w:hAnsi="Calibri"/>
          <w:color w:val="000000"/>
          <w:sz w:val="22"/>
          <w:szCs w:val="22"/>
        </w:rPr>
        <w:t>distribution that</w:t>
      </w:r>
      <w:r w:rsidR="00097BDB" w:rsidRPr="003D24F1">
        <w:rPr>
          <w:rFonts w:ascii="Calibri" w:hAnsi="Calibri"/>
          <w:color w:val="000000"/>
          <w:sz w:val="22"/>
          <w:szCs w:val="22"/>
        </w:rPr>
        <w:t xml:space="preserve"> spl</w:t>
      </w:r>
      <w:r w:rsidRPr="003D24F1">
        <w:rPr>
          <w:rFonts w:ascii="Calibri" w:hAnsi="Calibri"/>
          <w:color w:val="000000"/>
          <w:sz w:val="22"/>
          <w:szCs w:val="22"/>
        </w:rPr>
        <w:t xml:space="preserve">its the distribution into two equal </w:t>
      </w:r>
      <w:r w:rsidR="004D24FE" w:rsidRPr="003D24F1">
        <w:rPr>
          <w:rFonts w:ascii="Calibri" w:hAnsi="Calibri"/>
          <w:color w:val="000000"/>
          <w:sz w:val="22"/>
          <w:szCs w:val="22"/>
        </w:rPr>
        <w:t xml:space="preserve">parts based </w:t>
      </w:r>
      <w:r w:rsidR="00E54028" w:rsidRPr="003D24F1">
        <w:rPr>
          <w:rFonts w:ascii="Calibri" w:hAnsi="Calibri"/>
          <w:color w:val="000000"/>
          <w:sz w:val="22"/>
          <w:szCs w:val="22"/>
        </w:rPr>
        <w:t xml:space="preserve">on the magnitude of the scores and </w:t>
      </w:r>
      <w:r w:rsidR="004D24FE" w:rsidRPr="003D24F1">
        <w:rPr>
          <w:rFonts w:ascii="Calibri" w:hAnsi="Calibri"/>
          <w:color w:val="000000"/>
          <w:sz w:val="22"/>
          <w:szCs w:val="22"/>
        </w:rPr>
        <w:t xml:space="preserve">on </w:t>
      </w:r>
      <w:r w:rsidRPr="003D24F1">
        <w:rPr>
          <w:rFonts w:ascii="Calibri" w:hAnsi="Calibri"/>
          <w:color w:val="000000"/>
          <w:sz w:val="22"/>
          <w:szCs w:val="22"/>
        </w:rPr>
        <w:t>the variability of the scores in the sample.</w:t>
      </w:r>
    </w:p>
    <w:p w:rsidR="00EE51FD" w:rsidRPr="003D24F1" w:rsidRDefault="00EE51FD" w:rsidP="00EE51FD">
      <w:pPr>
        <w:pStyle w:val="NoSpacing"/>
        <w:ind w:left="720"/>
        <w:rPr>
          <w:rFonts w:ascii="Calibri" w:hAnsi="Calibri"/>
          <w:sz w:val="22"/>
          <w:szCs w:val="22"/>
        </w:rPr>
      </w:pPr>
    </w:p>
    <w:p w:rsidR="00EE51FD" w:rsidRPr="003D24F1" w:rsidRDefault="00EE51FD" w:rsidP="00EE51FD">
      <w:pPr>
        <w:pStyle w:val="Default"/>
        <w:numPr>
          <w:ilvl w:val="0"/>
          <w:numId w:val="6"/>
        </w:numPr>
        <w:rPr>
          <w:rFonts w:ascii="Calibri" w:hAnsi="Calibri"/>
          <w:b/>
          <w:sz w:val="22"/>
          <w:szCs w:val="22"/>
        </w:rPr>
      </w:pPr>
      <w:r w:rsidRPr="003D24F1">
        <w:rPr>
          <w:rFonts w:ascii="Calibri" w:hAnsi="Calibri"/>
          <w:b/>
          <w:sz w:val="22"/>
          <w:szCs w:val="22"/>
        </w:rPr>
        <w:t>Sensitivity to Smell</w:t>
      </w:r>
    </w:p>
    <w:p w:rsidR="00EE51FD" w:rsidRPr="003D24F1" w:rsidRDefault="00EE51FD" w:rsidP="00EE51FD">
      <w:pPr>
        <w:pStyle w:val="Default"/>
        <w:ind w:left="1440"/>
        <w:rPr>
          <w:rFonts w:ascii="Calibri" w:hAnsi="Calibri"/>
          <w:sz w:val="22"/>
          <w:szCs w:val="22"/>
        </w:rPr>
      </w:pPr>
    </w:p>
    <w:p w:rsidR="00EE51FD" w:rsidRPr="003D24F1" w:rsidRDefault="00EE51FD" w:rsidP="00EE51FD">
      <w:pPr>
        <w:pStyle w:val="Default"/>
        <w:numPr>
          <w:ilvl w:val="1"/>
          <w:numId w:val="6"/>
        </w:numPr>
        <w:rPr>
          <w:rFonts w:ascii="Calibri" w:hAnsi="Calibri"/>
          <w:sz w:val="22"/>
          <w:szCs w:val="22"/>
        </w:rPr>
      </w:pPr>
      <w:r w:rsidRPr="003D24F1">
        <w:rPr>
          <w:rFonts w:ascii="Calibri" w:hAnsi="Calibri"/>
          <w:sz w:val="22"/>
          <w:szCs w:val="22"/>
        </w:rPr>
        <w:t>This grouped (</w:t>
      </w:r>
      <w:r w:rsidR="001B0EF1">
        <w:rPr>
          <w:rFonts w:ascii="Calibri" w:hAnsi="Calibri"/>
          <w:sz w:val="22"/>
          <w:szCs w:val="22"/>
        </w:rPr>
        <w:t xml:space="preserve">grouped in </w:t>
      </w:r>
      <w:r w:rsidRPr="003D24F1">
        <w:rPr>
          <w:rFonts w:ascii="Calibri" w:hAnsi="Calibri"/>
          <w:sz w:val="22"/>
          <w:szCs w:val="22"/>
        </w:rPr>
        <w:t xml:space="preserve">10-point bins) histogram is </w:t>
      </w:r>
      <w:r w:rsidRPr="003D24F1">
        <w:rPr>
          <w:rFonts w:ascii="Calibri" w:hAnsi="Calibri"/>
          <w:i/>
          <w:iCs/>
          <w:sz w:val="22"/>
          <w:szCs w:val="22"/>
        </w:rPr>
        <w:t xml:space="preserve">unimodal </w:t>
      </w:r>
      <w:r w:rsidRPr="003D24F1">
        <w:rPr>
          <w:rFonts w:ascii="Calibri" w:hAnsi="Calibri"/>
          <w:sz w:val="22"/>
          <w:szCs w:val="22"/>
        </w:rPr>
        <w:t>in shape</w:t>
      </w:r>
      <w:proofErr w:type="gramStart"/>
      <w:r w:rsidRPr="003D24F1">
        <w:rPr>
          <w:rFonts w:ascii="Calibri" w:hAnsi="Calibri"/>
          <w:sz w:val="22"/>
          <w:szCs w:val="22"/>
        </w:rPr>
        <w:t xml:space="preserve">. </w:t>
      </w:r>
      <w:proofErr w:type="gramEnd"/>
      <w:r w:rsidRPr="003D24F1">
        <w:rPr>
          <w:rFonts w:ascii="Calibri" w:hAnsi="Calibri"/>
          <w:sz w:val="22"/>
          <w:szCs w:val="22"/>
        </w:rPr>
        <w:t xml:space="preserve">There is only </w:t>
      </w:r>
      <w:r w:rsidRPr="003D24F1">
        <w:rPr>
          <w:rFonts w:ascii="Calibri" w:hAnsi="Calibri"/>
          <w:i/>
          <w:iCs/>
          <w:sz w:val="22"/>
          <w:szCs w:val="22"/>
        </w:rPr>
        <w:t xml:space="preserve">one </w:t>
      </w:r>
      <w:r w:rsidRPr="003D24F1">
        <w:rPr>
          <w:rFonts w:ascii="Calibri" w:hAnsi="Calibri"/>
          <w:sz w:val="22"/>
          <w:szCs w:val="22"/>
        </w:rPr>
        <w:t>mode, or most frequently occurring, score</w:t>
      </w:r>
      <w:proofErr w:type="gramStart"/>
      <w:r w:rsidRPr="003D24F1">
        <w:rPr>
          <w:rFonts w:ascii="Calibri" w:hAnsi="Calibri"/>
          <w:sz w:val="22"/>
          <w:szCs w:val="22"/>
        </w:rPr>
        <w:t xml:space="preserve">. </w:t>
      </w:r>
      <w:proofErr w:type="gramEnd"/>
      <w:r w:rsidRPr="003D24F1">
        <w:rPr>
          <w:rFonts w:ascii="Calibri" w:hAnsi="Calibri"/>
          <w:sz w:val="22"/>
          <w:szCs w:val="22"/>
        </w:rPr>
        <w:t>In this instance, you can think of the class interval with midpoint 75 as the mode</w:t>
      </w:r>
      <w:proofErr w:type="gramStart"/>
      <w:r w:rsidRPr="003D24F1">
        <w:rPr>
          <w:rFonts w:ascii="Calibri" w:hAnsi="Calibri"/>
          <w:sz w:val="22"/>
          <w:szCs w:val="22"/>
        </w:rPr>
        <w:t xml:space="preserve">. </w:t>
      </w:r>
      <w:proofErr w:type="gramEnd"/>
      <w:r w:rsidRPr="003D24F1">
        <w:rPr>
          <w:rFonts w:ascii="Calibri" w:hAnsi="Calibri"/>
          <w:sz w:val="22"/>
          <w:szCs w:val="22"/>
        </w:rPr>
        <w:t xml:space="preserve">The distribution is not exactly symmetrical, but is </w:t>
      </w:r>
      <w:proofErr w:type="gramStart"/>
      <w:r w:rsidRPr="003D24F1">
        <w:rPr>
          <w:rFonts w:ascii="Calibri" w:hAnsi="Calibri"/>
          <w:sz w:val="22"/>
          <w:szCs w:val="22"/>
        </w:rPr>
        <w:t>fairly symmetrical</w:t>
      </w:r>
      <w:proofErr w:type="gramEnd"/>
      <w:r w:rsidRPr="003D24F1">
        <w:rPr>
          <w:rFonts w:ascii="Calibri" w:hAnsi="Calibri"/>
          <w:sz w:val="22"/>
          <w:szCs w:val="22"/>
        </w:rPr>
        <w:t xml:space="preserve">, because the shape of the distribution to the right and the left of the middle bar almost mirror each other. </w:t>
      </w:r>
    </w:p>
    <w:p w:rsidR="00EE51FD" w:rsidRPr="003D24F1" w:rsidRDefault="00EE51FD" w:rsidP="00EE51FD">
      <w:pPr>
        <w:pStyle w:val="Default"/>
        <w:ind w:left="1440"/>
        <w:rPr>
          <w:rFonts w:ascii="Calibri" w:hAnsi="Calibri"/>
          <w:sz w:val="22"/>
          <w:szCs w:val="22"/>
        </w:rPr>
      </w:pPr>
    </w:p>
    <w:p w:rsidR="00EE51FD" w:rsidRPr="003D24F1" w:rsidRDefault="003429D2" w:rsidP="00EE51FD">
      <w:pPr>
        <w:pStyle w:val="Default"/>
        <w:ind w:left="1440"/>
        <w:jc w:val="center"/>
        <w:rPr>
          <w:rFonts w:ascii="Calibri" w:hAnsi="Calibri"/>
          <w:sz w:val="22"/>
          <w:szCs w:val="22"/>
        </w:rPr>
      </w:pPr>
      <w:r>
        <w:rPr>
          <w:rFonts w:ascii="Calibri" w:hAnsi="Calibri"/>
          <w:noProof/>
          <w:sz w:val="22"/>
          <w:szCs w:val="22"/>
        </w:rPr>
        <w:drawing>
          <wp:inline distT="0" distB="0" distL="0" distR="0">
            <wp:extent cx="2926080" cy="2179320"/>
            <wp:effectExtent l="0" t="0" r="762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179320"/>
                    </a:xfrm>
                    <a:prstGeom prst="rect">
                      <a:avLst/>
                    </a:prstGeom>
                    <a:noFill/>
                    <a:ln>
                      <a:noFill/>
                    </a:ln>
                  </pic:spPr>
                </pic:pic>
              </a:graphicData>
            </a:graphic>
          </wp:inline>
        </w:drawing>
      </w:r>
    </w:p>
    <w:p w:rsidR="00EE51FD" w:rsidRPr="003D24F1" w:rsidRDefault="00EE51FD" w:rsidP="00EE51FD">
      <w:pPr>
        <w:pStyle w:val="Default"/>
        <w:ind w:left="1440"/>
        <w:rPr>
          <w:rFonts w:ascii="Calibri" w:hAnsi="Calibri"/>
          <w:sz w:val="22"/>
          <w:szCs w:val="22"/>
        </w:rPr>
      </w:pPr>
    </w:p>
    <w:p w:rsidR="00EE51FD" w:rsidRPr="003D24F1" w:rsidRDefault="00EE51FD" w:rsidP="00EE51FD">
      <w:pPr>
        <w:pStyle w:val="Default"/>
        <w:numPr>
          <w:ilvl w:val="1"/>
          <w:numId w:val="6"/>
        </w:numPr>
        <w:rPr>
          <w:rFonts w:ascii="Calibri" w:hAnsi="Calibri"/>
          <w:sz w:val="22"/>
          <w:szCs w:val="22"/>
        </w:rPr>
      </w:pPr>
      <w:r w:rsidRPr="003D24F1">
        <w:rPr>
          <w:rFonts w:ascii="Calibri" w:hAnsi="Calibri"/>
          <w:sz w:val="22"/>
          <w:szCs w:val="22"/>
        </w:rPr>
        <w:t>If the smell sensitivity data happened to produce a graph with a distribution that was skewed negatively, it would not look so symmetrical as it currently does</w:t>
      </w:r>
      <w:proofErr w:type="gramStart"/>
      <w:r w:rsidRPr="003D24F1">
        <w:rPr>
          <w:rFonts w:ascii="Calibri" w:hAnsi="Calibri"/>
          <w:sz w:val="22"/>
          <w:szCs w:val="22"/>
        </w:rPr>
        <w:t xml:space="preserve">. </w:t>
      </w:r>
      <w:proofErr w:type="gramEnd"/>
      <w:r w:rsidRPr="003D24F1">
        <w:rPr>
          <w:rFonts w:ascii="Calibri" w:hAnsi="Calibri"/>
          <w:sz w:val="22"/>
          <w:szCs w:val="22"/>
        </w:rPr>
        <w:t>Rather, most of the scores would be on the high (right) end of the distribution and fewer scores would be on the low (left) side</w:t>
      </w:r>
      <w:proofErr w:type="gramStart"/>
      <w:r w:rsidRPr="003D24F1">
        <w:rPr>
          <w:rFonts w:ascii="Calibri" w:hAnsi="Calibri"/>
          <w:sz w:val="22"/>
          <w:szCs w:val="22"/>
        </w:rPr>
        <w:t xml:space="preserve">. </w:t>
      </w:r>
      <w:proofErr w:type="gramEnd"/>
      <w:r w:rsidRPr="003D24F1">
        <w:rPr>
          <w:rFonts w:ascii="Calibri" w:hAnsi="Calibri"/>
          <w:sz w:val="22"/>
          <w:szCs w:val="22"/>
        </w:rPr>
        <w:t xml:space="preserve">Because the extreme low scores pull the mean of negative distributions to the left (negatively), most of the chef’s would have higher sensitivities than the average of all chefs’ sensitivities. </w:t>
      </w:r>
    </w:p>
    <w:p w:rsidR="00EE51FD" w:rsidRPr="003D24F1" w:rsidRDefault="00EE51FD" w:rsidP="00EE51FD">
      <w:pPr>
        <w:pStyle w:val="Default"/>
        <w:ind w:left="1440"/>
        <w:rPr>
          <w:rFonts w:ascii="Calibri" w:hAnsi="Calibri"/>
          <w:sz w:val="22"/>
          <w:szCs w:val="22"/>
        </w:rPr>
      </w:pPr>
    </w:p>
    <w:p w:rsidR="00EE51FD" w:rsidRPr="003D24F1" w:rsidRDefault="00EE51FD" w:rsidP="00EE51FD">
      <w:pPr>
        <w:pStyle w:val="Default"/>
        <w:ind w:left="1440"/>
        <w:rPr>
          <w:rFonts w:ascii="Calibri" w:hAnsi="Calibri"/>
          <w:sz w:val="22"/>
          <w:szCs w:val="22"/>
        </w:rPr>
      </w:pPr>
    </w:p>
    <w:p w:rsidR="00EE51FD" w:rsidRPr="003D24F1" w:rsidRDefault="00EE51FD" w:rsidP="00EE51FD">
      <w:pPr>
        <w:pStyle w:val="Default"/>
        <w:ind w:left="1440"/>
        <w:rPr>
          <w:rFonts w:ascii="Calibri" w:hAnsi="Calibri"/>
          <w:sz w:val="22"/>
          <w:szCs w:val="22"/>
        </w:rPr>
      </w:pPr>
    </w:p>
    <w:p w:rsidR="00637FD0" w:rsidRPr="003D24F1" w:rsidRDefault="00637FD0" w:rsidP="00C5761C">
      <w:pPr>
        <w:tabs>
          <w:tab w:val="left" w:pos="8657"/>
        </w:tabs>
        <w:rPr>
          <w:rFonts w:ascii="Calibri" w:hAnsi="Calibri" w:cs="Arial"/>
          <w:b/>
          <w:sz w:val="22"/>
          <w:szCs w:val="22"/>
        </w:rPr>
      </w:pPr>
    </w:p>
    <w:sectPr w:rsidR="00637FD0" w:rsidRPr="003D24F1" w:rsidSect="00BD29D0">
      <w:headerReference w:type="even" r:id="rId29"/>
      <w:headerReference w:type="default" r:id="rId30"/>
      <w:pgSz w:w="12240" w:h="15840"/>
      <w:pgMar w:top="1440"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16E" w:rsidRDefault="0031216E">
      <w:r>
        <w:separator/>
      </w:r>
    </w:p>
  </w:endnote>
  <w:endnote w:type="continuationSeparator" w:id="0">
    <w:p w:rsidR="0031216E" w:rsidRDefault="0031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16E" w:rsidRDefault="0031216E">
      <w:r>
        <w:separator/>
      </w:r>
    </w:p>
  </w:footnote>
  <w:footnote w:type="continuationSeparator" w:id="0">
    <w:p w:rsidR="0031216E" w:rsidRDefault="00312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726" w:rsidRDefault="002B5726" w:rsidP="000A264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5726" w:rsidRDefault="002B5726" w:rsidP="00DB031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726" w:rsidRDefault="002B5726" w:rsidP="000A264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0BC8">
      <w:rPr>
        <w:rStyle w:val="PageNumber"/>
        <w:noProof/>
      </w:rPr>
      <w:t>3</w:t>
    </w:r>
    <w:r>
      <w:rPr>
        <w:rStyle w:val="PageNumber"/>
      </w:rPr>
      <w:fldChar w:fldCharType="end"/>
    </w:r>
  </w:p>
  <w:p w:rsidR="002B5726" w:rsidRDefault="002B5726" w:rsidP="00DB031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0CA"/>
    <w:multiLevelType w:val="hybridMultilevel"/>
    <w:tmpl w:val="AA341A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0361DB"/>
    <w:multiLevelType w:val="hybridMultilevel"/>
    <w:tmpl w:val="2E26D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41AAF"/>
    <w:multiLevelType w:val="hybridMultilevel"/>
    <w:tmpl w:val="6688E1C2"/>
    <w:lvl w:ilvl="0" w:tplc="7D70D462">
      <w:start w:val="1"/>
      <w:numFmt w:val="decimal"/>
      <w:lvlText w:val="%1."/>
      <w:lvlJc w:val="left"/>
      <w:pPr>
        <w:ind w:left="720" w:hanging="360"/>
      </w:pPr>
      <w:rPr>
        <w:rFonts w:hint="default"/>
        <w:b w:val="0"/>
      </w:rPr>
    </w:lvl>
    <w:lvl w:ilvl="1" w:tplc="9360316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72EDE"/>
    <w:multiLevelType w:val="hybridMultilevel"/>
    <w:tmpl w:val="1DA22E3E"/>
    <w:lvl w:ilvl="0" w:tplc="24A41736">
      <w:start w:val="1"/>
      <w:numFmt w:val="lowerLetter"/>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BD0FCB"/>
    <w:multiLevelType w:val="hybridMultilevel"/>
    <w:tmpl w:val="7A4E7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9128C"/>
    <w:multiLevelType w:val="hybridMultilevel"/>
    <w:tmpl w:val="54E07AD8"/>
    <w:lvl w:ilvl="0" w:tplc="E3AAAE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86C30"/>
    <w:multiLevelType w:val="hybridMultilevel"/>
    <w:tmpl w:val="448AF86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4B299C"/>
    <w:multiLevelType w:val="hybridMultilevel"/>
    <w:tmpl w:val="ED22F112"/>
    <w:lvl w:ilvl="0" w:tplc="E3AAAE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C05A6"/>
    <w:multiLevelType w:val="hybridMultilevel"/>
    <w:tmpl w:val="448AF86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B60132"/>
    <w:multiLevelType w:val="hybridMultilevel"/>
    <w:tmpl w:val="5FD01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B7C2A"/>
    <w:multiLevelType w:val="hybridMultilevel"/>
    <w:tmpl w:val="515EF9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92973F2"/>
    <w:multiLevelType w:val="hybridMultilevel"/>
    <w:tmpl w:val="BC268600"/>
    <w:lvl w:ilvl="0" w:tplc="7E1A0D98">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1"/>
  </w:num>
  <w:num w:numId="5">
    <w:abstractNumId w:val="8"/>
  </w:num>
  <w:num w:numId="6">
    <w:abstractNumId w:val="2"/>
  </w:num>
  <w:num w:numId="7">
    <w:abstractNumId w:val="3"/>
  </w:num>
  <w:num w:numId="8">
    <w:abstractNumId w:val="5"/>
  </w:num>
  <w:num w:numId="9">
    <w:abstractNumId w:val="7"/>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BF6D95C-9C43-4988-8046-3DE0F82DC808}"/>
    <w:docVar w:name="dgnword-eventsink" w:val="4828400"/>
  </w:docVars>
  <w:rsids>
    <w:rsidRoot w:val="00A5526E"/>
    <w:rsid w:val="00003B42"/>
    <w:rsid w:val="0000772E"/>
    <w:rsid w:val="0001018F"/>
    <w:rsid w:val="000203C3"/>
    <w:rsid w:val="00020571"/>
    <w:rsid w:val="00022A14"/>
    <w:rsid w:val="00026503"/>
    <w:rsid w:val="00033AC8"/>
    <w:rsid w:val="00034398"/>
    <w:rsid w:val="00036716"/>
    <w:rsid w:val="00036BDA"/>
    <w:rsid w:val="00040928"/>
    <w:rsid w:val="000508A1"/>
    <w:rsid w:val="00057565"/>
    <w:rsid w:val="0006150A"/>
    <w:rsid w:val="00063832"/>
    <w:rsid w:val="00076C4D"/>
    <w:rsid w:val="00081638"/>
    <w:rsid w:val="00094141"/>
    <w:rsid w:val="00097BDB"/>
    <w:rsid w:val="00097ED3"/>
    <w:rsid w:val="000A095F"/>
    <w:rsid w:val="000A2646"/>
    <w:rsid w:val="000B4531"/>
    <w:rsid w:val="000C0448"/>
    <w:rsid w:val="000C4999"/>
    <w:rsid w:val="000D1EA2"/>
    <w:rsid w:val="000D2A71"/>
    <w:rsid w:val="000D6841"/>
    <w:rsid w:val="000E4EB8"/>
    <w:rsid w:val="00104A41"/>
    <w:rsid w:val="0011358F"/>
    <w:rsid w:val="0014637B"/>
    <w:rsid w:val="00153A20"/>
    <w:rsid w:val="00155727"/>
    <w:rsid w:val="00156A3D"/>
    <w:rsid w:val="00157E6C"/>
    <w:rsid w:val="0016035D"/>
    <w:rsid w:val="00170CB2"/>
    <w:rsid w:val="00172107"/>
    <w:rsid w:val="001809A8"/>
    <w:rsid w:val="0019797B"/>
    <w:rsid w:val="001A0044"/>
    <w:rsid w:val="001A1A63"/>
    <w:rsid w:val="001A368C"/>
    <w:rsid w:val="001A46F2"/>
    <w:rsid w:val="001B0EF1"/>
    <w:rsid w:val="001B20F5"/>
    <w:rsid w:val="001B30E0"/>
    <w:rsid w:val="001F0460"/>
    <w:rsid w:val="002016BB"/>
    <w:rsid w:val="00202336"/>
    <w:rsid w:val="00217A64"/>
    <w:rsid w:val="002223A9"/>
    <w:rsid w:val="002259D5"/>
    <w:rsid w:val="00232F54"/>
    <w:rsid w:val="00236EA7"/>
    <w:rsid w:val="00237065"/>
    <w:rsid w:val="00250357"/>
    <w:rsid w:val="0025291A"/>
    <w:rsid w:val="002556C2"/>
    <w:rsid w:val="0027166A"/>
    <w:rsid w:val="00271B6A"/>
    <w:rsid w:val="00277337"/>
    <w:rsid w:val="00287AA5"/>
    <w:rsid w:val="0029231A"/>
    <w:rsid w:val="002A1FBB"/>
    <w:rsid w:val="002A2C70"/>
    <w:rsid w:val="002A6395"/>
    <w:rsid w:val="002B5726"/>
    <w:rsid w:val="002C0A8E"/>
    <w:rsid w:val="002D13D4"/>
    <w:rsid w:val="002D4C38"/>
    <w:rsid w:val="002D6F31"/>
    <w:rsid w:val="002F6B4E"/>
    <w:rsid w:val="002F7500"/>
    <w:rsid w:val="00310E25"/>
    <w:rsid w:val="0031152C"/>
    <w:rsid w:val="0031216E"/>
    <w:rsid w:val="003278FE"/>
    <w:rsid w:val="00327B98"/>
    <w:rsid w:val="00330740"/>
    <w:rsid w:val="00330821"/>
    <w:rsid w:val="0034288B"/>
    <w:rsid w:val="003429D2"/>
    <w:rsid w:val="00345F63"/>
    <w:rsid w:val="003613FE"/>
    <w:rsid w:val="003714D2"/>
    <w:rsid w:val="0037458A"/>
    <w:rsid w:val="003748F6"/>
    <w:rsid w:val="003A106D"/>
    <w:rsid w:val="003A56FC"/>
    <w:rsid w:val="003B06B9"/>
    <w:rsid w:val="003B2B3F"/>
    <w:rsid w:val="003B4E8D"/>
    <w:rsid w:val="003B5BE5"/>
    <w:rsid w:val="003B5DD1"/>
    <w:rsid w:val="003B70D3"/>
    <w:rsid w:val="003C1CDF"/>
    <w:rsid w:val="003C616E"/>
    <w:rsid w:val="003D24F1"/>
    <w:rsid w:val="003D5445"/>
    <w:rsid w:val="003D7F08"/>
    <w:rsid w:val="003E504A"/>
    <w:rsid w:val="003F3760"/>
    <w:rsid w:val="003F6608"/>
    <w:rsid w:val="00404233"/>
    <w:rsid w:val="0040746D"/>
    <w:rsid w:val="00410407"/>
    <w:rsid w:val="0041266A"/>
    <w:rsid w:val="00414FEA"/>
    <w:rsid w:val="004178B8"/>
    <w:rsid w:val="004264AC"/>
    <w:rsid w:val="00435EA3"/>
    <w:rsid w:val="0044302B"/>
    <w:rsid w:val="00450024"/>
    <w:rsid w:val="0045026F"/>
    <w:rsid w:val="00450B65"/>
    <w:rsid w:val="004563CA"/>
    <w:rsid w:val="00461BB6"/>
    <w:rsid w:val="00463B0E"/>
    <w:rsid w:val="00473A85"/>
    <w:rsid w:val="00474049"/>
    <w:rsid w:val="00476032"/>
    <w:rsid w:val="00485245"/>
    <w:rsid w:val="00490093"/>
    <w:rsid w:val="004A1A78"/>
    <w:rsid w:val="004A6EC6"/>
    <w:rsid w:val="004B090A"/>
    <w:rsid w:val="004B0BB4"/>
    <w:rsid w:val="004B177F"/>
    <w:rsid w:val="004B7A9C"/>
    <w:rsid w:val="004B7DBB"/>
    <w:rsid w:val="004D24FE"/>
    <w:rsid w:val="004D502F"/>
    <w:rsid w:val="004D5B27"/>
    <w:rsid w:val="004E0275"/>
    <w:rsid w:val="004E2B6C"/>
    <w:rsid w:val="004E4D9B"/>
    <w:rsid w:val="004F79D8"/>
    <w:rsid w:val="0050044D"/>
    <w:rsid w:val="00502A07"/>
    <w:rsid w:val="00514BCC"/>
    <w:rsid w:val="00516BE3"/>
    <w:rsid w:val="0052049D"/>
    <w:rsid w:val="00527AE1"/>
    <w:rsid w:val="00530D74"/>
    <w:rsid w:val="005330CD"/>
    <w:rsid w:val="00533753"/>
    <w:rsid w:val="00534FEF"/>
    <w:rsid w:val="0053669E"/>
    <w:rsid w:val="00543F32"/>
    <w:rsid w:val="00552B9F"/>
    <w:rsid w:val="0055704F"/>
    <w:rsid w:val="00560365"/>
    <w:rsid w:val="00572EB3"/>
    <w:rsid w:val="00574307"/>
    <w:rsid w:val="00575530"/>
    <w:rsid w:val="00576931"/>
    <w:rsid w:val="0059472A"/>
    <w:rsid w:val="00596474"/>
    <w:rsid w:val="005A7AE7"/>
    <w:rsid w:val="005B0A87"/>
    <w:rsid w:val="005B290E"/>
    <w:rsid w:val="005B469D"/>
    <w:rsid w:val="005B4F3E"/>
    <w:rsid w:val="005E1BD5"/>
    <w:rsid w:val="005E23D3"/>
    <w:rsid w:val="005E42FA"/>
    <w:rsid w:val="005E56CF"/>
    <w:rsid w:val="006000C7"/>
    <w:rsid w:val="006038D1"/>
    <w:rsid w:val="006064C6"/>
    <w:rsid w:val="00612617"/>
    <w:rsid w:val="00615069"/>
    <w:rsid w:val="006207C4"/>
    <w:rsid w:val="00620AA2"/>
    <w:rsid w:val="006227E1"/>
    <w:rsid w:val="00623AB5"/>
    <w:rsid w:val="00630F27"/>
    <w:rsid w:val="00637FD0"/>
    <w:rsid w:val="00647AC9"/>
    <w:rsid w:val="00653327"/>
    <w:rsid w:val="0065479D"/>
    <w:rsid w:val="00661147"/>
    <w:rsid w:val="00664B3E"/>
    <w:rsid w:val="0067167B"/>
    <w:rsid w:val="00680FB4"/>
    <w:rsid w:val="00687E8F"/>
    <w:rsid w:val="00690992"/>
    <w:rsid w:val="00691ECB"/>
    <w:rsid w:val="00693ADA"/>
    <w:rsid w:val="00697EAA"/>
    <w:rsid w:val="006A0BC8"/>
    <w:rsid w:val="006A78C7"/>
    <w:rsid w:val="006B62D5"/>
    <w:rsid w:val="006B6B3F"/>
    <w:rsid w:val="006C07E3"/>
    <w:rsid w:val="006E3DA4"/>
    <w:rsid w:val="006F11FA"/>
    <w:rsid w:val="006F194E"/>
    <w:rsid w:val="006F31DE"/>
    <w:rsid w:val="006F7969"/>
    <w:rsid w:val="0070471B"/>
    <w:rsid w:val="00705FF1"/>
    <w:rsid w:val="00726BB4"/>
    <w:rsid w:val="007312C2"/>
    <w:rsid w:val="00732AC1"/>
    <w:rsid w:val="00736D72"/>
    <w:rsid w:val="00737317"/>
    <w:rsid w:val="00737EFC"/>
    <w:rsid w:val="0074442F"/>
    <w:rsid w:val="00754905"/>
    <w:rsid w:val="0076151B"/>
    <w:rsid w:val="00764C60"/>
    <w:rsid w:val="00771328"/>
    <w:rsid w:val="007748B7"/>
    <w:rsid w:val="007754F6"/>
    <w:rsid w:val="007953E5"/>
    <w:rsid w:val="00796B90"/>
    <w:rsid w:val="007A7E79"/>
    <w:rsid w:val="007B1A82"/>
    <w:rsid w:val="007B3885"/>
    <w:rsid w:val="007B429A"/>
    <w:rsid w:val="007C4B80"/>
    <w:rsid w:val="007C4D50"/>
    <w:rsid w:val="007E1D1E"/>
    <w:rsid w:val="007E7C08"/>
    <w:rsid w:val="007F0DD5"/>
    <w:rsid w:val="00800A44"/>
    <w:rsid w:val="0080213C"/>
    <w:rsid w:val="00827AC1"/>
    <w:rsid w:val="008369AF"/>
    <w:rsid w:val="00844988"/>
    <w:rsid w:val="00852918"/>
    <w:rsid w:val="00854E35"/>
    <w:rsid w:val="008657FA"/>
    <w:rsid w:val="00873AEF"/>
    <w:rsid w:val="00873EA6"/>
    <w:rsid w:val="0089771B"/>
    <w:rsid w:val="008A7CDB"/>
    <w:rsid w:val="008B19A2"/>
    <w:rsid w:val="008C1708"/>
    <w:rsid w:val="008C1718"/>
    <w:rsid w:val="008D0E39"/>
    <w:rsid w:val="008D2EDA"/>
    <w:rsid w:val="008D31BC"/>
    <w:rsid w:val="008D32AF"/>
    <w:rsid w:val="008D3906"/>
    <w:rsid w:val="008E2562"/>
    <w:rsid w:val="008E25DC"/>
    <w:rsid w:val="008E76A8"/>
    <w:rsid w:val="00901630"/>
    <w:rsid w:val="00912E2F"/>
    <w:rsid w:val="009209BE"/>
    <w:rsid w:val="00921601"/>
    <w:rsid w:val="00923448"/>
    <w:rsid w:val="00926D3D"/>
    <w:rsid w:val="0093062A"/>
    <w:rsid w:val="009447F5"/>
    <w:rsid w:val="0096083E"/>
    <w:rsid w:val="009654CF"/>
    <w:rsid w:val="0097501C"/>
    <w:rsid w:val="009861B9"/>
    <w:rsid w:val="00987D56"/>
    <w:rsid w:val="00994CA1"/>
    <w:rsid w:val="009B077C"/>
    <w:rsid w:val="009B217C"/>
    <w:rsid w:val="009B404D"/>
    <w:rsid w:val="009B42FF"/>
    <w:rsid w:val="009B6856"/>
    <w:rsid w:val="009C0412"/>
    <w:rsid w:val="009C2203"/>
    <w:rsid w:val="009C76E0"/>
    <w:rsid w:val="009E29C3"/>
    <w:rsid w:val="009E2B49"/>
    <w:rsid w:val="009E31BB"/>
    <w:rsid w:val="009F5ECA"/>
    <w:rsid w:val="00A009C6"/>
    <w:rsid w:val="00A03171"/>
    <w:rsid w:val="00A23683"/>
    <w:rsid w:val="00A27892"/>
    <w:rsid w:val="00A322F8"/>
    <w:rsid w:val="00A36690"/>
    <w:rsid w:val="00A4293E"/>
    <w:rsid w:val="00A5526E"/>
    <w:rsid w:val="00A6122A"/>
    <w:rsid w:val="00A62E32"/>
    <w:rsid w:val="00A7050C"/>
    <w:rsid w:val="00A73439"/>
    <w:rsid w:val="00A75BE8"/>
    <w:rsid w:val="00A77623"/>
    <w:rsid w:val="00A87552"/>
    <w:rsid w:val="00A905EA"/>
    <w:rsid w:val="00A90CFC"/>
    <w:rsid w:val="00A9470E"/>
    <w:rsid w:val="00AA29D9"/>
    <w:rsid w:val="00AA4210"/>
    <w:rsid w:val="00AB3066"/>
    <w:rsid w:val="00AB7F67"/>
    <w:rsid w:val="00AC091F"/>
    <w:rsid w:val="00AE541A"/>
    <w:rsid w:val="00AE6B9A"/>
    <w:rsid w:val="00B024FE"/>
    <w:rsid w:val="00B02F82"/>
    <w:rsid w:val="00B04045"/>
    <w:rsid w:val="00B21032"/>
    <w:rsid w:val="00B237D7"/>
    <w:rsid w:val="00B25AD1"/>
    <w:rsid w:val="00B30502"/>
    <w:rsid w:val="00B41A3A"/>
    <w:rsid w:val="00B4374A"/>
    <w:rsid w:val="00B44C52"/>
    <w:rsid w:val="00B52142"/>
    <w:rsid w:val="00B5349F"/>
    <w:rsid w:val="00B60C86"/>
    <w:rsid w:val="00B6235D"/>
    <w:rsid w:val="00B70A56"/>
    <w:rsid w:val="00B74904"/>
    <w:rsid w:val="00B75593"/>
    <w:rsid w:val="00B819F9"/>
    <w:rsid w:val="00B96496"/>
    <w:rsid w:val="00B97AF6"/>
    <w:rsid w:val="00BA164A"/>
    <w:rsid w:val="00BC1E75"/>
    <w:rsid w:val="00BC30A0"/>
    <w:rsid w:val="00BD29D0"/>
    <w:rsid w:val="00BE43A6"/>
    <w:rsid w:val="00BE58BA"/>
    <w:rsid w:val="00BE6929"/>
    <w:rsid w:val="00BF2054"/>
    <w:rsid w:val="00C119C5"/>
    <w:rsid w:val="00C17FDB"/>
    <w:rsid w:val="00C201E9"/>
    <w:rsid w:val="00C3312E"/>
    <w:rsid w:val="00C337BD"/>
    <w:rsid w:val="00C37F50"/>
    <w:rsid w:val="00C40275"/>
    <w:rsid w:val="00C410C2"/>
    <w:rsid w:val="00C421E6"/>
    <w:rsid w:val="00C4526F"/>
    <w:rsid w:val="00C528F8"/>
    <w:rsid w:val="00C5761C"/>
    <w:rsid w:val="00C72158"/>
    <w:rsid w:val="00CA20DD"/>
    <w:rsid w:val="00CA20FD"/>
    <w:rsid w:val="00CA48A1"/>
    <w:rsid w:val="00CA7401"/>
    <w:rsid w:val="00CC0B10"/>
    <w:rsid w:val="00CC117A"/>
    <w:rsid w:val="00CC12FE"/>
    <w:rsid w:val="00CC15FC"/>
    <w:rsid w:val="00CC31CA"/>
    <w:rsid w:val="00CC53DE"/>
    <w:rsid w:val="00CF45AF"/>
    <w:rsid w:val="00CF7034"/>
    <w:rsid w:val="00CF7A1C"/>
    <w:rsid w:val="00D030DB"/>
    <w:rsid w:val="00D05965"/>
    <w:rsid w:val="00D114CA"/>
    <w:rsid w:val="00D1686F"/>
    <w:rsid w:val="00D32955"/>
    <w:rsid w:val="00D412C7"/>
    <w:rsid w:val="00D413CE"/>
    <w:rsid w:val="00D446BE"/>
    <w:rsid w:val="00D57DB6"/>
    <w:rsid w:val="00D750BB"/>
    <w:rsid w:val="00D824E1"/>
    <w:rsid w:val="00D863EC"/>
    <w:rsid w:val="00D91752"/>
    <w:rsid w:val="00DA35F4"/>
    <w:rsid w:val="00DA6E26"/>
    <w:rsid w:val="00DB031D"/>
    <w:rsid w:val="00DB172A"/>
    <w:rsid w:val="00DB4B71"/>
    <w:rsid w:val="00DC0BE5"/>
    <w:rsid w:val="00DC1613"/>
    <w:rsid w:val="00DC1E59"/>
    <w:rsid w:val="00DC2911"/>
    <w:rsid w:val="00DE6C00"/>
    <w:rsid w:val="00DE743D"/>
    <w:rsid w:val="00E0325A"/>
    <w:rsid w:val="00E233C3"/>
    <w:rsid w:val="00E242A3"/>
    <w:rsid w:val="00E40DCA"/>
    <w:rsid w:val="00E41037"/>
    <w:rsid w:val="00E422D9"/>
    <w:rsid w:val="00E457EB"/>
    <w:rsid w:val="00E54028"/>
    <w:rsid w:val="00E55209"/>
    <w:rsid w:val="00E57288"/>
    <w:rsid w:val="00E6183A"/>
    <w:rsid w:val="00E65ADD"/>
    <w:rsid w:val="00E75826"/>
    <w:rsid w:val="00E762E2"/>
    <w:rsid w:val="00E81E68"/>
    <w:rsid w:val="00E850FC"/>
    <w:rsid w:val="00E93522"/>
    <w:rsid w:val="00EA01B3"/>
    <w:rsid w:val="00EA0F15"/>
    <w:rsid w:val="00EA18BC"/>
    <w:rsid w:val="00EA795D"/>
    <w:rsid w:val="00EC2D27"/>
    <w:rsid w:val="00EC6911"/>
    <w:rsid w:val="00EE1B25"/>
    <w:rsid w:val="00EE4B44"/>
    <w:rsid w:val="00EE51FD"/>
    <w:rsid w:val="00EE6E46"/>
    <w:rsid w:val="00EF0605"/>
    <w:rsid w:val="00EF243F"/>
    <w:rsid w:val="00EF2C0C"/>
    <w:rsid w:val="00F0051A"/>
    <w:rsid w:val="00F02A4D"/>
    <w:rsid w:val="00F02C68"/>
    <w:rsid w:val="00F14AB3"/>
    <w:rsid w:val="00F17BAD"/>
    <w:rsid w:val="00F36D54"/>
    <w:rsid w:val="00F43501"/>
    <w:rsid w:val="00F44535"/>
    <w:rsid w:val="00F5218B"/>
    <w:rsid w:val="00F538F3"/>
    <w:rsid w:val="00F57EB4"/>
    <w:rsid w:val="00F613D7"/>
    <w:rsid w:val="00F639A1"/>
    <w:rsid w:val="00F644F7"/>
    <w:rsid w:val="00F65338"/>
    <w:rsid w:val="00F72B51"/>
    <w:rsid w:val="00F81A4B"/>
    <w:rsid w:val="00F847A7"/>
    <w:rsid w:val="00F92319"/>
    <w:rsid w:val="00F969EE"/>
    <w:rsid w:val="00F97823"/>
    <w:rsid w:val="00FA0409"/>
    <w:rsid w:val="00FA1A37"/>
    <w:rsid w:val="00FA5034"/>
    <w:rsid w:val="00FB112F"/>
    <w:rsid w:val="00FB5470"/>
    <w:rsid w:val="00FB64C6"/>
    <w:rsid w:val="00FD039F"/>
    <w:rsid w:val="00FE3F9D"/>
    <w:rsid w:val="00FE5D35"/>
    <w:rsid w:val="00FF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7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74307"/>
    <w:rPr>
      <w:color w:val="808080"/>
    </w:rPr>
  </w:style>
  <w:style w:type="paragraph" w:styleId="BalloonText">
    <w:name w:val="Balloon Text"/>
    <w:basedOn w:val="Normal"/>
    <w:link w:val="BalloonTextChar"/>
    <w:uiPriority w:val="99"/>
    <w:semiHidden/>
    <w:unhideWhenUsed/>
    <w:rsid w:val="00574307"/>
    <w:rPr>
      <w:rFonts w:ascii="Tahoma" w:hAnsi="Tahoma" w:cs="Tahoma"/>
      <w:sz w:val="16"/>
      <w:szCs w:val="16"/>
    </w:rPr>
  </w:style>
  <w:style w:type="character" w:customStyle="1" w:styleId="BalloonTextChar">
    <w:name w:val="Balloon Text Char"/>
    <w:link w:val="BalloonText"/>
    <w:uiPriority w:val="99"/>
    <w:semiHidden/>
    <w:rsid w:val="00574307"/>
    <w:rPr>
      <w:rFonts w:ascii="Tahoma" w:hAnsi="Tahoma" w:cs="Tahoma"/>
      <w:sz w:val="16"/>
      <w:szCs w:val="16"/>
    </w:rPr>
  </w:style>
  <w:style w:type="character" w:styleId="CommentReference">
    <w:name w:val="annotation reference"/>
    <w:semiHidden/>
    <w:rsid w:val="007A7E79"/>
    <w:rPr>
      <w:sz w:val="16"/>
      <w:szCs w:val="16"/>
    </w:rPr>
  </w:style>
  <w:style w:type="paragraph" w:styleId="CommentText">
    <w:name w:val="annotation text"/>
    <w:basedOn w:val="Normal"/>
    <w:semiHidden/>
    <w:rsid w:val="007A7E79"/>
    <w:rPr>
      <w:sz w:val="20"/>
      <w:szCs w:val="20"/>
    </w:rPr>
  </w:style>
  <w:style w:type="paragraph" w:styleId="CommentSubject">
    <w:name w:val="annotation subject"/>
    <w:basedOn w:val="CommentText"/>
    <w:next w:val="CommentText"/>
    <w:semiHidden/>
    <w:rsid w:val="007A7E79"/>
    <w:rPr>
      <w:b/>
      <w:bCs/>
    </w:rPr>
  </w:style>
  <w:style w:type="paragraph" w:styleId="Header">
    <w:name w:val="header"/>
    <w:basedOn w:val="Normal"/>
    <w:rsid w:val="00DB031D"/>
    <w:pPr>
      <w:tabs>
        <w:tab w:val="center" w:pos="4320"/>
        <w:tab w:val="right" w:pos="8640"/>
      </w:tabs>
    </w:pPr>
  </w:style>
  <w:style w:type="character" w:styleId="PageNumber">
    <w:name w:val="page number"/>
    <w:basedOn w:val="DefaultParagraphFont"/>
    <w:rsid w:val="00DB031D"/>
  </w:style>
  <w:style w:type="paragraph" w:styleId="Footer">
    <w:name w:val="footer"/>
    <w:basedOn w:val="Normal"/>
    <w:rsid w:val="00DC0BE5"/>
    <w:pPr>
      <w:tabs>
        <w:tab w:val="center" w:pos="4320"/>
        <w:tab w:val="right" w:pos="8640"/>
      </w:tabs>
    </w:pPr>
  </w:style>
  <w:style w:type="paragraph" w:styleId="ListParagraph">
    <w:name w:val="List Paragraph"/>
    <w:basedOn w:val="Normal"/>
    <w:uiPriority w:val="34"/>
    <w:qFormat/>
    <w:rsid w:val="000D1EA2"/>
    <w:pPr>
      <w:spacing w:after="160" w:line="259" w:lineRule="auto"/>
      <w:ind w:left="720"/>
      <w:contextualSpacing/>
    </w:pPr>
    <w:rPr>
      <w:rFonts w:ascii="Calibri" w:hAnsi="Calibri"/>
      <w:sz w:val="22"/>
      <w:szCs w:val="22"/>
    </w:rPr>
  </w:style>
  <w:style w:type="paragraph" w:styleId="NoSpacing">
    <w:name w:val="No Spacing"/>
    <w:uiPriority w:val="1"/>
    <w:qFormat/>
    <w:rsid w:val="0059472A"/>
    <w:rPr>
      <w:sz w:val="24"/>
      <w:szCs w:val="24"/>
    </w:rPr>
  </w:style>
  <w:style w:type="paragraph" w:styleId="Revision">
    <w:name w:val="Revision"/>
    <w:hidden/>
    <w:uiPriority w:val="99"/>
    <w:semiHidden/>
    <w:rsid w:val="00435EA3"/>
    <w:rPr>
      <w:sz w:val="24"/>
      <w:szCs w:val="24"/>
    </w:rPr>
  </w:style>
  <w:style w:type="paragraph" w:customStyle="1" w:styleId="Default">
    <w:name w:val="Default"/>
    <w:rsid w:val="00EE51FD"/>
    <w:pPr>
      <w:autoSpaceDE w:val="0"/>
      <w:autoSpaceDN w:val="0"/>
      <w:adjustRightInd w:val="0"/>
    </w:pPr>
    <w:rPr>
      <w:rFonts w:ascii="Book Antiqua" w:hAnsi="Book Antiqua" w:cs="Book Antiq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7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74307"/>
    <w:rPr>
      <w:color w:val="808080"/>
    </w:rPr>
  </w:style>
  <w:style w:type="paragraph" w:styleId="BalloonText">
    <w:name w:val="Balloon Text"/>
    <w:basedOn w:val="Normal"/>
    <w:link w:val="BalloonTextChar"/>
    <w:uiPriority w:val="99"/>
    <w:semiHidden/>
    <w:unhideWhenUsed/>
    <w:rsid w:val="00574307"/>
    <w:rPr>
      <w:rFonts w:ascii="Tahoma" w:hAnsi="Tahoma" w:cs="Tahoma"/>
      <w:sz w:val="16"/>
      <w:szCs w:val="16"/>
    </w:rPr>
  </w:style>
  <w:style w:type="character" w:customStyle="1" w:styleId="BalloonTextChar">
    <w:name w:val="Balloon Text Char"/>
    <w:link w:val="BalloonText"/>
    <w:uiPriority w:val="99"/>
    <w:semiHidden/>
    <w:rsid w:val="00574307"/>
    <w:rPr>
      <w:rFonts w:ascii="Tahoma" w:hAnsi="Tahoma" w:cs="Tahoma"/>
      <w:sz w:val="16"/>
      <w:szCs w:val="16"/>
    </w:rPr>
  </w:style>
  <w:style w:type="character" w:styleId="CommentReference">
    <w:name w:val="annotation reference"/>
    <w:semiHidden/>
    <w:rsid w:val="007A7E79"/>
    <w:rPr>
      <w:sz w:val="16"/>
      <w:szCs w:val="16"/>
    </w:rPr>
  </w:style>
  <w:style w:type="paragraph" w:styleId="CommentText">
    <w:name w:val="annotation text"/>
    <w:basedOn w:val="Normal"/>
    <w:semiHidden/>
    <w:rsid w:val="007A7E79"/>
    <w:rPr>
      <w:sz w:val="20"/>
      <w:szCs w:val="20"/>
    </w:rPr>
  </w:style>
  <w:style w:type="paragraph" w:styleId="CommentSubject">
    <w:name w:val="annotation subject"/>
    <w:basedOn w:val="CommentText"/>
    <w:next w:val="CommentText"/>
    <w:semiHidden/>
    <w:rsid w:val="007A7E79"/>
    <w:rPr>
      <w:b/>
      <w:bCs/>
    </w:rPr>
  </w:style>
  <w:style w:type="paragraph" w:styleId="Header">
    <w:name w:val="header"/>
    <w:basedOn w:val="Normal"/>
    <w:rsid w:val="00DB031D"/>
    <w:pPr>
      <w:tabs>
        <w:tab w:val="center" w:pos="4320"/>
        <w:tab w:val="right" w:pos="8640"/>
      </w:tabs>
    </w:pPr>
  </w:style>
  <w:style w:type="character" w:styleId="PageNumber">
    <w:name w:val="page number"/>
    <w:basedOn w:val="DefaultParagraphFont"/>
    <w:rsid w:val="00DB031D"/>
  </w:style>
  <w:style w:type="paragraph" w:styleId="Footer">
    <w:name w:val="footer"/>
    <w:basedOn w:val="Normal"/>
    <w:rsid w:val="00DC0BE5"/>
    <w:pPr>
      <w:tabs>
        <w:tab w:val="center" w:pos="4320"/>
        <w:tab w:val="right" w:pos="8640"/>
      </w:tabs>
    </w:pPr>
  </w:style>
  <w:style w:type="paragraph" w:styleId="ListParagraph">
    <w:name w:val="List Paragraph"/>
    <w:basedOn w:val="Normal"/>
    <w:uiPriority w:val="34"/>
    <w:qFormat/>
    <w:rsid w:val="000D1EA2"/>
    <w:pPr>
      <w:spacing w:after="160" w:line="259" w:lineRule="auto"/>
      <w:ind w:left="720"/>
      <w:contextualSpacing/>
    </w:pPr>
    <w:rPr>
      <w:rFonts w:ascii="Calibri" w:hAnsi="Calibri"/>
      <w:sz w:val="22"/>
      <w:szCs w:val="22"/>
    </w:rPr>
  </w:style>
  <w:style w:type="paragraph" w:styleId="NoSpacing">
    <w:name w:val="No Spacing"/>
    <w:uiPriority w:val="1"/>
    <w:qFormat/>
    <w:rsid w:val="0059472A"/>
    <w:rPr>
      <w:sz w:val="24"/>
      <w:szCs w:val="24"/>
    </w:rPr>
  </w:style>
  <w:style w:type="paragraph" w:styleId="Revision">
    <w:name w:val="Revision"/>
    <w:hidden/>
    <w:uiPriority w:val="99"/>
    <w:semiHidden/>
    <w:rsid w:val="00435EA3"/>
    <w:rPr>
      <w:sz w:val="24"/>
      <w:szCs w:val="24"/>
    </w:rPr>
  </w:style>
  <w:style w:type="paragraph" w:customStyle="1" w:styleId="Default">
    <w:name w:val="Default"/>
    <w:rsid w:val="00EE51FD"/>
    <w:pPr>
      <w:autoSpaceDE w:val="0"/>
      <w:autoSpaceDN w:val="0"/>
      <w:adjustRightInd w:val="0"/>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881">
      <w:bodyDiv w:val="1"/>
      <w:marLeft w:val="0"/>
      <w:marRight w:val="0"/>
      <w:marTop w:val="0"/>
      <w:marBottom w:val="0"/>
      <w:divBdr>
        <w:top w:val="none" w:sz="0" w:space="0" w:color="auto"/>
        <w:left w:val="none" w:sz="0" w:space="0" w:color="auto"/>
        <w:bottom w:val="none" w:sz="0" w:space="0" w:color="auto"/>
        <w:right w:val="none" w:sz="0" w:space="0" w:color="auto"/>
      </w:divBdr>
    </w:div>
    <w:div w:id="201986048">
      <w:bodyDiv w:val="1"/>
      <w:marLeft w:val="0"/>
      <w:marRight w:val="0"/>
      <w:marTop w:val="0"/>
      <w:marBottom w:val="0"/>
      <w:divBdr>
        <w:top w:val="none" w:sz="0" w:space="0" w:color="auto"/>
        <w:left w:val="none" w:sz="0" w:space="0" w:color="auto"/>
        <w:bottom w:val="none" w:sz="0" w:space="0" w:color="auto"/>
        <w:right w:val="none" w:sz="0" w:space="0" w:color="auto"/>
      </w:divBdr>
    </w:div>
    <w:div w:id="248854252">
      <w:bodyDiv w:val="1"/>
      <w:marLeft w:val="0"/>
      <w:marRight w:val="0"/>
      <w:marTop w:val="0"/>
      <w:marBottom w:val="0"/>
      <w:divBdr>
        <w:top w:val="none" w:sz="0" w:space="0" w:color="auto"/>
        <w:left w:val="none" w:sz="0" w:space="0" w:color="auto"/>
        <w:bottom w:val="none" w:sz="0" w:space="0" w:color="auto"/>
        <w:right w:val="none" w:sz="0" w:space="0" w:color="auto"/>
      </w:divBdr>
    </w:div>
    <w:div w:id="412778234">
      <w:bodyDiv w:val="1"/>
      <w:marLeft w:val="0"/>
      <w:marRight w:val="0"/>
      <w:marTop w:val="0"/>
      <w:marBottom w:val="0"/>
      <w:divBdr>
        <w:top w:val="none" w:sz="0" w:space="0" w:color="auto"/>
        <w:left w:val="none" w:sz="0" w:space="0" w:color="auto"/>
        <w:bottom w:val="none" w:sz="0" w:space="0" w:color="auto"/>
        <w:right w:val="none" w:sz="0" w:space="0" w:color="auto"/>
      </w:divBdr>
    </w:div>
    <w:div w:id="672296679">
      <w:bodyDiv w:val="1"/>
      <w:marLeft w:val="0"/>
      <w:marRight w:val="0"/>
      <w:marTop w:val="0"/>
      <w:marBottom w:val="0"/>
      <w:divBdr>
        <w:top w:val="none" w:sz="0" w:space="0" w:color="auto"/>
        <w:left w:val="none" w:sz="0" w:space="0" w:color="auto"/>
        <w:bottom w:val="none" w:sz="0" w:space="0" w:color="auto"/>
        <w:right w:val="none" w:sz="0" w:space="0" w:color="auto"/>
      </w:divBdr>
    </w:div>
    <w:div w:id="884146782">
      <w:bodyDiv w:val="1"/>
      <w:marLeft w:val="0"/>
      <w:marRight w:val="0"/>
      <w:marTop w:val="0"/>
      <w:marBottom w:val="0"/>
      <w:divBdr>
        <w:top w:val="none" w:sz="0" w:space="0" w:color="auto"/>
        <w:left w:val="none" w:sz="0" w:space="0" w:color="auto"/>
        <w:bottom w:val="none" w:sz="0" w:space="0" w:color="auto"/>
        <w:right w:val="none" w:sz="0" w:space="0" w:color="auto"/>
      </w:divBdr>
    </w:div>
    <w:div w:id="914895337">
      <w:bodyDiv w:val="1"/>
      <w:marLeft w:val="0"/>
      <w:marRight w:val="0"/>
      <w:marTop w:val="0"/>
      <w:marBottom w:val="0"/>
      <w:divBdr>
        <w:top w:val="none" w:sz="0" w:space="0" w:color="auto"/>
        <w:left w:val="none" w:sz="0" w:space="0" w:color="auto"/>
        <w:bottom w:val="none" w:sz="0" w:space="0" w:color="auto"/>
        <w:right w:val="none" w:sz="0" w:space="0" w:color="auto"/>
      </w:divBdr>
    </w:div>
    <w:div w:id="1229463853">
      <w:bodyDiv w:val="1"/>
      <w:marLeft w:val="0"/>
      <w:marRight w:val="0"/>
      <w:marTop w:val="0"/>
      <w:marBottom w:val="0"/>
      <w:divBdr>
        <w:top w:val="none" w:sz="0" w:space="0" w:color="auto"/>
        <w:left w:val="none" w:sz="0" w:space="0" w:color="auto"/>
        <w:bottom w:val="none" w:sz="0" w:space="0" w:color="auto"/>
        <w:right w:val="none" w:sz="0" w:space="0" w:color="auto"/>
      </w:divBdr>
      <w:divsChild>
        <w:div w:id="315695298">
          <w:marLeft w:val="0"/>
          <w:marRight w:val="0"/>
          <w:marTop w:val="0"/>
          <w:marBottom w:val="0"/>
          <w:divBdr>
            <w:top w:val="none" w:sz="0" w:space="0" w:color="auto"/>
            <w:left w:val="none" w:sz="0" w:space="0" w:color="auto"/>
            <w:bottom w:val="none" w:sz="0" w:space="0" w:color="auto"/>
            <w:right w:val="none" w:sz="0" w:space="0" w:color="auto"/>
          </w:divBdr>
          <w:divsChild>
            <w:div w:id="1979454926">
              <w:marLeft w:val="0"/>
              <w:marRight w:val="0"/>
              <w:marTop w:val="0"/>
              <w:marBottom w:val="0"/>
              <w:divBdr>
                <w:top w:val="none" w:sz="0" w:space="0" w:color="auto"/>
                <w:left w:val="none" w:sz="0" w:space="0" w:color="auto"/>
                <w:bottom w:val="none" w:sz="0" w:space="0" w:color="auto"/>
                <w:right w:val="none" w:sz="0" w:space="0" w:color="auto"/>
              </w:divBdr>
              <w:divsChild>
                <w:div w:id="13141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76234">
      <w:bodyDiv w:val="1"/>
      <w:marLeft w:val="0"/>
      <w:marRight w:val="0"/>
      <w:marTop w:val="0"/>
      <w:marBottom w:val="0"/>
      <w:divBdr>
        <w:top w:val="none" w:sz="0" w:space="0" w:color="auto"/>
        <w:left w:val="none" w:sz="0" w:space="0" w:color="auto"/>
        <w:bottom w:val="none" w:sz="0" w:space="0" w:color="auto"/>
        <w:right w:val="none" w:sz="0" w:space="0" w:color="auto"/>
      </w:divBdr>
      <w:divsChild>
        <w:div w:id="1927571091">
          <w:marLeft w:val="0"/>
          <w:marRight w:val="0"/>
          <w:marTop w:val="0"/>
          <w:marBottom w:val="0"/>
          <w:divBdr>
            <w:top w:val="none" w:sz="0" w:space="0" w:color="auto"/>
            <w:left w:val="none" w:sz="0" w:space="0" w:color="auto"/>
            <w:bottom w:val="none" w:sz="0" w:space="0" w:color="auto"/>
            <w:right w:val="none" w:sz="0" w:space="0" w:color="auto"/>
          </w:divBdr>
          <w:divsChild>
            <w:div w:id="393167366">
              <w:marLeft w:val="0"/>
              <w:marRight w:val="0"/>
              <w:marTop w:val="0"/>
              <w:marBottom w:val="0"/>
              <w:divBdr>
                <w:top w:val="none" w:sz="0" w:space="0" w:color="auto"/>
                <w:left w:val="none" w:sz="0" w:space="0" w:color="auto"/>
                <w:bottom w:val="none" w:sz="0" w:space="0" w:color="auto"/>
                <w:right w:val="none" w:sz="0" w:space="0" w:color="auto"/>
              </w:divBdr>
              <w:divsChild>
                <w:div w:id="14151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Homework #1: Chapter 1</vt:lpstr>
    </vt:vector>
  </TitlesOfParts>
  <Company>Hewlett-Packard</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Chapter 1</dc:title>
  <dc:creator>Panda</dc:creator>
  <cp:lastModifiedBy>gcook</cp:lastModifiedBy>
  <cp:revision>5</cp:revision>
  <cp:lastPrinted>2016-01-31T00:55:00Z</cp:lastPrinted>
  <dcterms:created xsi:type="dcterms:W3CDTF">2016-09-05T15:43:00Z</dcterms:created>
  <dcterms:modified xsi:type="dcterms:W3CDTF">2016-09-24T18:06:00Z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