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9A53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206939F8" w14:textId="77777777" w:rsidR="00DB6D2B" w:rsidRPr="008B7BF3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8B7BF3">
        <w:rPr>
          <w:rFonts w:ascii="Arial" w:hAnsi="Arial" w:cs="Arial"/>
          <w:b/>
          <w:bCs/>
          <w:u w:val="single"/>
          <w:lang w:val="es"/>
        </w:rPr>
        <w:t>OBJETIVO</w:t>
      </w:r>
      <w:r w:rsidRPr="008B7BF3">
        <w:rPr>
          <w:rFonts w:ascii="Arial" w:hAnsi="Arial" w:cs="Arial"/>
          <w:b/>
          <w:bCs/>
          <w:lang w:val="es"/>
        </w:rPr>
        <w:t>:</w:t>
      </w:r>
    </w:p>
    <w:p w14:paraId="7FE1B46F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</w:rPr>
        <w:t>Identificar el contexto interno y externo de MAXIMIA S.A. y las necesidades y expectativas de las partes interesadas que son pertinentes al SG-SST.</w:t>
      </w:r>
    </w:p>
    <w:p w14:paraId="10D40242" w14:textId="77777777" w:rsidR="00671C1A" w:rsidRPr="008B7BF3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8B7BF3">
        <w:rPr>
          <w:rFonts w:ascii="Arial" w:hAnsi="Arial" w:cs="Arial"/>
          <w:b/>
          <w:bCs/>
          <w:u w:val="single"/>
          <w:lang w:val="es"/>
        </w:rPr>
        <w:t>ALCANCE</w:t>
      </w:r>
      <w:r w:rsidRPr="008B7BF3">
        <w:rPr>
          <w:rFonts w:ascii="Arial" w:hAnsi="Arial" w:cs="Arial"/>
          <w:b/>
          <w:bCs/>
          <w:lang w:val="es"/>
        </w:rPr>
        <w:t>:</w:t>
      </w:r>
      <w:r w:rsidRPr="008B7BF3">
        <w:rPr>
          <w:rFonts w:ascii="Arial" w:eastAsia="Arial" w:hAnsi="Arial" w:cs="Arial"/>
          <w:b/>
          <w:bCs/>
          <w:lang w:val="es"/>
        </w:rPr>
        <w:t xml:space="preserve"> </w:t>
      </w:r>
    </w:p>
    <w:p w14:paraId="3067623D" w14:textId="77777777" w:rsidR="00671C1A" w:rsidRPr="008B7BF3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8B7BF3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093083D9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  <w:b/>
        </w:rPr>
        <w:t>2. CONTEXTO EXTERNO</w:t>
      </w:r>
    </w:p>
    <w:p w14:paraId="253ECC76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Marco legal argentino: Ley 19.587 de Higiene y Seguridad, Decreto 351/79, Decreto 1338/96, Ley 24.557 de Riesgos del Trabajo, Resoluciones SRT aplicables.</w:t>
      </w:r>
    </w:p>
    <w:p w14:paraId="7536A048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Requisitos de clientes corporativos en materia de seguridad.</w:t>
      </w:r>
    </w:p>
    <w:p w14:paraId="4BAFED0E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Condiciones del mercado de servicios de gastronomía, limpieza y hotelería.</w:t>
      </w:r>
    </w:p>
    <w:p w14:paraId="37261884" w14:textId="77777777" w:rsidR="00070E36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Riesgos propios de los sectores de actividad (trabajo en cocinas, manejo de productos químicos, logística).</w:t>
      </w:r>
    </w:p>
    <w:p w14:paraId="29D70570" w14:textId="77777777" w:rsidR="008B7BF3" w:rsidRPr="008B7BF3" w:rsidRDefault="008B7BF3">
      <w:pPr>
        <w:ind w:left="283"/>
        <w:rPr>
          <w:rFonts w:ascii="Arial" w:hAnsi="Arial" w:cs="Arial"/>
        </w:rPr>
      </w:pPr>
    </w:p>
    <w:p w14:paraId="4B873F0B" w14:textId="77777777" w:rsidR="00070E36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</w:rPr>
        <w:t>• Cambio climático: se consideran los efectos del cambio climático sobre las actividades de MAXIMIA S.A., en particular el aumento de temperaturas (estrés térmico en cocinas y en tareas al aire libre), eventos meteorológicos severos (tormentas, viento fuerte, inundaciones), sequías y disponibilidad de agua potable, y calidad del aire exterior (humo de incendios, material particulado).</w:t>
      </w:r>
    </w:p>
    <w:p w14:paraId="049AF8F4" w14:textId="77777777" w:rsidR="008B7BF3" w:rsidRPr="008B7BF3" w:rsidRDefault="008B7BF3">
      <w:pPr>
        <w:spacing w:after="120"/>
        <w:rPr>
          <w:rFonts w:ascii="Arial" w:hAnsi="Arial" w:cs="Arial"/>
        </w:rPr>
      </w:pPr>
    </w:p>
    <w:p w14:paraId="1E8A6097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  <w:b/>
        </w:rPr>
        <w:t>3. CONTEXTO INTERNO</w:t>
      </w:r>
    </w:p>
    <w:p w14:paraId="3DA8414B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Estructura organizacional: empresa de servicios con personal operativo en múltiples sitios de clientes.</w:t>
      </w:r>
    </w:p>
    <w:p w14:paraId="7ADDBC2D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Cultura organizacional orientada a la calidad del servicio y la prevención.</w:t>
      </w:r>
    </w:p>
    <w:p w14:paraId="2788F3B3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Capacidad económica para la implementación del SG-SST.</w:t>
      </w:r>
    </w:p>
    <w:p w14:paraId="4BF9DC7D" w14:textId="77777777" w:rsidR="00070E36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Recursos humanos propios y tercerizados con distintos niveles de capacitación.</w:t>
      </w:r>
    </w:p>
    <w:p w14:paraId="251D0E8F" w14:textId="77777777" w:rsidR="008B7BF3" w:rsidRPr="008B7BF3" w:rsidRDefault="008B7BF3">
      <w:pPr>
        <w:ind w:left="283"/>
        <w:rPr>
          <w:rFonts w:ascii="Arial" w:hAnsi="Arial" w:cs="Arial"/>
        </w:rPr>
      </w:pPr>
    </w:p>
    <w:p w14:paraId="4B8C85AB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  <w:b/>
        </w:rPr>
        <w:t>4. PARTES INTERESADAS Y SUS EXPECTATIVAS</w:t>
      </w:r>
    </w:p>
    <w:p w14:paraId="68F0DE4A" w14:textId="77777777" w:rsidR="00070E36" w:rsidRDefault="00000000">
      <w:pPr>
        <w:rPr>
          <w:rFonts w:ascii="Arial" w:hAnsi="Arial" w:cs="Arial"/>
          <w:b/>
        </w:rPr>
      </w:pPr>
      <w:r w:rsidRPr="008B7BF3">
        <w:rPr>
          <w:rFonts w:ascii="Arial" w:hAnsi="Arial" w:cs="Arial"/>
          <w:b/>
        </w:rPr>
        <w:t>4.1 Trabajadores propios y eventuales</w:t>
      </w:r>
    </w:p>
    <w:p w14:paraId="03D101AC" w14:textId="77777777" w:rsidR="008B7BF3" w:rsidRPr="008B7BF3" w:rsidRDefault="008B7BF3">
      <w:pPr>
        <w:rPr>
          <w:rFonts w:ascii="Arial" w:hAnsi="Arial" w:cs="Arial"/>
        </w:rPr>
      </w:pPr>
    </w:p>
    <w:p w14:paraId="7B8CAFAB" w14:textId="77777777" w:rsidR="00070E36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</w:rPr>
        <w:t>Expectativas: condiciones seguras de trabajo, EPP adecuado, capacitación, participación en SST, no discriminación por ejercer derecho a suspensión de tareas.</w:t>
      </w:r>
    </w:p>
    <w:p w14:paraId="11F0B25E" w14:textId="77777777" w:rsidR="008B7BF3" w:rsidRPr="008B7BF3" w:rsidRDefault="008B7BF3">
      <w:pPr>
        <w:rPr>
          <w:rFonts w:ascii="Arial" w:hAnsi="Arial" w:cs="Arial"/>
        </w:rPr>
      </w:pPr>
    </w:p>
    <w:p w14:paraId="5F3C3DD0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  <w:b/>
        </w:rPr>
        <w:t>4.2 Clientes corporativos</w:t>
      </w:r>
    </w:p>
    <w:p w14:paraId="251C36CC" w14:textId="77777777" w:rsidR="00070E36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</w:rPr>
        <w:t>Expectativas: cumplimiento de sus estándares de seguridad, procedimientos alineados, personal capacitado e identificado, registros disponibles para auditoría.</w:t>
      </w:r>
    </w:p>
    <w:p w14:paraId="3BEF7668" w14:textId="77777777" w:rsidR="008B7BF3" w:rsidRPr="008B7BF3" w:rsidRDefault="008B7BF3">
      <w:pPr>
        <w:rPr>
          <w:rFonts w:ascii="Arial" w:hAnsi="Arial" w:cs="Arial"/>
        </w:rPr>
      </w:pPr>
    </w:p>
    <w:p w14:paraId="466EE89B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  <w:b/>
        </w:rPr>
        <w:t>4.3 Autoridades (SRT, Ministerio de Trabajo)</w:t>
      </w:r>
    </w:p>
    <w:p w14:paraId="27DE5A80" w14:textId="77777777" w:rsidR="00070E36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</w:rPr>
        <w:t>Expectativas: cumplimiento de la legislación vigente, registros de siniestralidad, exámenes médicos realizados, ART activa.</w:t>
      </w:r>
    </w:p>
    <w:p w14:paraId="112B71E4" w14:textId="77777777" w:rsidR="008B7BF3" w:rsidRDefault="008B7BF3">
      <w:pPr>
        <w:rPr>
          <w:rFonts w:ascii="Arial" w:hAnsi="Arial" w:cs="Arial"/>
        </w:rPr>
      </w:pPr>
    </w:p>
    <w:p w14:paraId="4FE33B3E" w14:textId="77777777" w:rsidR="008B7BF3" w:rsidRDefault="008B7BF3">
      <w:pPr>
        <w:rPr>
          <w:rFonts w:ascii="Arial" w:hAnsi="Arial" w:cs="Arial"/>
        </w:rPr>
      </w:pPr>
    </w:p>
    <w:p w14:paraId="40083F55" w14:textId="77777777" w:rsidR="008B7BF3" w:rsidRPr="008B7BF3" w:rsidRDefault="008B7BF3">
      <w:pPr>
        <w:rPr>
          <w:rFonts w:ascii="Arial" w:hAnsi="Arial" w:cs="Arial"/>
        </w:rPr>
      </w:pPr>
    </w:p>
    <w:p w14:paraId="1842B253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  <w:b/>
        </w:rPr>
        <w:lastRenderedPageBreak/>
        <w:t>4.4 ART (Aseguradora de Riesgos del Trabajo)</w:t>
      </w:r>
    </w:p>
    <w:p w14:paraId="51BFDB1D" w14:textId="77777777" w:rsidR="00070E36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</w:rPr>
        <w:t>Expectativas: denuncia oportuna de siniestros, programa de prevención activo, cumplimiento del decreto 1338/96.</w:t>
      </w:r>
    </w:p>
    <w:p w14:paraId="1CB764E6" w14:textId="77777777" w:rsidR="008B7BF3" w:rsidRPr="008B7BF3" w:rsidRDefault="008B7BF3">
      <w:pPr>
        <w:rPr>
          <w:rFonts w:ascii="Arial" w:hAnsi="Arial" w:cs="Arial"/>
        </w:rPr>
      </w:pPr>
    </w:p>
    <w:p w14:paraId="4845D3E2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  <w:b/>
        </w:rPr>
        <w:t>4.5 Contratistas y proveedores</w:t>
      </w:r>
    </w:p>
    <w:p w14:paraId="39DE519B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</w:rPr>
        <w:t>Expectativas: requisitos SST claros, proceso de ingreso definido, comunicación de riesgos del sitio.</w:t>
      </w:r>
    </w:p>
    <w:p w14:paraId="20ED6C3F" w14:textId="77777777" w:rsidR="00070E36" w:rsidRPr="008B7BF3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  <w:b/>
        </w:rPr>
        <w:t>4.6 Requisitos climáticos de las partes interesadas (ISO 45001 Amd 1:2024)</w:t>
      </w:r>
    </w:p>
    <w:p w14:paraId="4F5E648F" w14:textId="77777777" w:rsidR="00070E36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</w:rPr>
        <w:t>Las partes interesadas pueden tener requisitos relacionados con el cambio climático. En particular:</w:t>
      </w:r>
    </w:p>
    <w:p w14:paraId="6C04888D" w14:textId="77777777" w:rsidR="008B7BF3" w:rsidRPr="008B7BF3" w:rsidRDefault="008B7BF3">
      <w:pPr>
        <w:spacing w:after="120"/>
        <w:rPr>
          <w:rFonts w:ascii="Arial" w:hAnsi="Arial" w:cs="Arial"/>
        </w:rPr>
      </w:pPr>
    </w:p>
    <w:p w14:paraId="73449A36" w14:textId="77777777" w:rsidR="00070E36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</w:rPr>
        <w:t>• Trabajadores: expectativa de protección frente a olas de calor, tormentas y eventos climáticos que afecten su trabajo.</w:t>
      </w:r>
    </w:p>
    <w:p w14:paraId="252C85B2" w14:textId="77777777" w:rsidR="008B7BF3" w:rsidRPr="008B7BF3" w:rsidRDefault="008B7BF3">
      <w:pPr>
        <w:spacing w:after="120"/>
        <w:rPr>
          <w:rFonts w:ascii="Arial" w:hAnsi="Arial" w:cs="Arial"/>
        </w:rPr>
      </w:pPr>
    </w:p>
    <w:p w14:paraId="29DD08C6" w14:textId="77777777" w:rsidR="00070E36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</w:rPr>
        <w:t>• Clientes corporativos: pueden requerir que MAXIMIA S.A. informe riesgos y planes de contingencia climáticos.</w:t>
      </w:r>
    </w:p>
    <w:p w14:paraId="1B1014E1" w14:textId="77777777" w:rsidR="008B7BF3" w:rsidRPr="008B7BF3" w:rsidRDefault="008B7BF3">
      <w:pPr>
        <w:spacing w:after="120"/>
        <w:rPr>
          <w:rFonts w:ascii="Arial" w:hAnsi="Arial" w:cs="Arial"/>
        </w:rPr>
      </w:pPr>
    </w:p>
    <w:p w14:paraId="1FA650D9" w14:textId="77777777" w:rsidR="00070E36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</w:rPr>
        <w:t>• Autoridades (SRT, Ministerio de Trabajo): pueden emitir normativa sobre trabajo en condiciones de calor extremo u otros eventos climáticos.</w:t>
      </w:r>
    </w:p>
    <w:p w14:paraId="6CDDD89E" w14:textId="77777777" w:rsidR="008B7BF3" w:rsidRPr="008B7BF3" w:rsidRDefault="008B7BF3">
      <w:pPr>
        <w:spacing w:after="120"/>
        <w:rPr>
          <w:rFonts w:ascii="Arial" w:hAnsi="Arial" w:cs="Arial"/>
        </w:rPr>
      </w:pPr>
    </w:p>
    <w:p w14:paraId="4A786228" w14:textId="77777777" w:rsidR="00070E36" w:rsidRPr="008B7BF3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</w:rPr>
        <w:t>• ART: puede incluir condiciones climáticas como factor de siniestralidad.</w:t>
      </w:r>
    </w:p>
    <w:p w14:paraId="075A83C2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  <w:b/>
        </w:rPr>
        <w:t>5. ESTRUCTURA ORGANIZACIONAL SST</w:t>
      </w:r>
    </w:p>
    <w:p w14:paraId="367D5A2E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</w:rPr>
        <w:t>MAXIMIA S.A. cuenta con la siguiente estructura para la gestión de SST:</w:t>
      </w:r>
    </w:p>
    <w:p w14:paraId="01F9731A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Gerencia General: liderazgo y compromiso visible.</w:t>
      </w:r>
    </w:p>
    <w:p w14:paraId="59C15E7F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Responsable de EHS/SST: implementación y coordinación del sistema.</w:t>
      </w:r>
    </w:p>
    <w:p w14:paraId="6A5314DD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 xml:space="preserve">• Supervisores / </w:t>
      </w:r>
      <w:proofErr w:type="gramStart"/>
      <w:r w:rsidRPr="008B7BF3">
        <w:rPr>
          <w:rFonts w:ascii="Arial" w:hAnsi="Arial" w:cs="Arial"/>
        </w:rPr>
        <w:t>Jefes</w:t>
      </w:r>
      <w:proofErr w:type="gramEnd"/>
      <w:r w:rsidRPr="008B7BF3">
        <w:rPr>
          <w:rFonts w:ascii="Arial" w:hAnsi="Arial" w:cs="Arial"/>
        </w:rPr>
        <w:t xml:space="preserve"> de Servicio: gestión operativa de la seguridad en campo.</w:t>
      </w:r>
    </w:p>
    <w:p w14:paraId="10545441" w14:textId="77777777" w:rsidR="00070E36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 xml:space="preserve">• Trabajadores: </w:t>
      </w:r>
      <w:proofErr w:type="gramStart"/>
      <w:r w:rsidRPr="008B7BF3">
        <w:rPr>
          <w:rFonts w:ascii="Arial" w:hAnsi="Arial" w:cs="Arial"/>
        </w:rPr>
        <w:t>participación activa</w:t>
      </w:r>
      <w:proofErr w:type="gramEnd"/>
      <w:r w:rsidRPr="008B7BF3">
        <w:rPr>
          <w:rFonts w:ascii="Arial" w:hAnsi="Arial" w:cs="Arial"/>
        </w:rPr>
        <w:t xml:space="preserve"> y cumplimiento de procedimientos.</w:t>
      </w:r>
    </w:p>
    <w:p w14:paraId="0E30FFA8" w14:textId="77777777" w:rsidR="00070E36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</w:rPr>
        <w:t>Las responsabilidades específicas de cada rol están detalladas en PR-01 (sección 6).</w:t>
      </w:r>
    </w:p>
    <w:p w14:paraId="3479BCAA" w14:textId="77777777" w:rsidR="008B7BF3" w:rsidRPr="008B7BF3" w:rsidRDefault="008B7BF3">
      <w:pPr>
        <w:rPr>
          <w:rFonts w:ascii="Arial" w:hAnsi="Arial" w:cs="Arial"/>
        </w:rPr>
      </w:pPr>
    </w:p>
    <w:p w14:paraId="08CC92CC" w14:textId="77777777" w:rsidR="00070E36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</w:rPr>
        <w:t>Los riesgos climáticos identificados se integran a la Matriz IPER (PR-04) y al Plan de Emergencias (PR-11). Esta determinación se revisa anualmente en la Revisión por la Dirección (PR-14).</w:t>
      </w:r>
    </w:p>
    <w:p w14:paraId="53A5534C" w14:textId="77777777" w:rsidR="008B7BF3" w:rsidRPr="008B7BF3" w:rsidRDefault="008B7BF3">
      <w:pPr>
        <w:spacing w:after="120"/>
        <w:rPr>
          <w:rFonts w:ascii="Arial" w:hAnsi="Arial" w:cs="Arial"/>
        </w:rPr>
      </w:pPr>
    </w:p>
    <w:p w14:paraId="2B284984" w14:textId="77777777" w:rsidR="00070E36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</w:rPr>
        <w:t>• Los sitios de clientes se encuentran distribuidos geográficamente, con distinta exposición a eventos climáticos.</w:t>
      </w:r>
    </w:p>
    <w:p w14:paraId="7FD6A158" w14:textId="77777777" w:rsidR="008B7BF3" w:rsidRPr="008B7BF3" w:rsidRDefault="008B7BF3">
      <w:pPr>
        <w:spacing w:after="120"/>
        <w:rPr>
          <w:rFonts w:ascii="Arial" w:hAnsi="Arial" w:cs="Arial"/>
        </w:rPr>
      </w:pPr>
    </w:p>
    <w:p w14:paraId="439929A4" w14:textId="77777777" w:rsidR="00070E36" w:rsidRPr="008B7BF3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</w:rPr>
        <w:t>• Los servicios de mantenimiento y logística incluyen tareas al aire libre.</w:t>
      </w:r>
    </w:p>
    <w:p w14:paraId="4B741302" w14:textId="77777777" w:rsidR="008B7BF3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lastRenderedPageBreak/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</w:rPr>
        <w:t>• Las actividades de cocina y hotelería generan exposición a calor, agravada por olas de calor</w:t>
      </w:r>
    </w:p>
    <w:p w14:paraId="65DF4680" w14:textId="67F8B63C" w:rsidR="00070E36" w:rsidRPr="008B7BF3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</w:rPr>
        <w:t>.</w:t>
      </w:r>
    </w:p>
    <w:p w14:paraId="41A0991B" w14:textId="77777777" w:rsidR="00070E36" w:rsidRDefault="00000000">
      <w:pPr>
        <w:spacing w:after="120"/>
        <w:rPr>
          <w:rFonts w:ascii="Arial" w:hAnsi="Arial" w:cs="Arial"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</w:rPr>
        <w:t>En cumplimiento de la Enmienda 1:2024 de ISO 45001, MAXIMIA S.A. ha determinado que el cambio climático ES una cuestión pertinente para el SG-SST, por los siguientes motivos:</w:t>
      </w:r>
    </w:p>
    <w:p w14:paraId="7FA8E5FE" w14:textId="77777777" w:rsidR="008B7BF3" w:rsidRPr="008B7BF3" w:rsidRDefault="008B7BF3">
      <w:pPr>
        <w:spacing w:after="120"/>
        <w:rPr>
          <w:rFonts w:ascii="Arial" w:hAnsi="Arial" w:cs="Arial"/>
        </w:rPr>
      </w:pPr>
    </w:p>
    <w:p w14:paraId="491E7D45" w14:textId="77777777" w:rsidR="00070E36" w:rsidRDefault="00000000">
      <w:pPr>
        <w:spacing w:after="120"/>
        <w:rPr>
          <w:rFonts w:ascii="Arial" w:hAnsi="Arial" w:cs="Arial"/>
          <w:b/>
        </w:rPr>
      </w:pPr>
      <w:r w:rsidRPr="008B7BF3">
        <w:rPr>
          <w:rFonts w:ascii="Arial" w:hAnsi="Arial" w:cs="Arial"/>
          <w:b/>
          <w:highlight w:val="yellow"/>
        </w:rPr>
        <w:t xml:space="preserve">[NUEVO - </w:t>
      </w:r>
      <w:proofErr w:type="gramStart"/>
      <w:r w:rsidRPr="008B7BF3">
        <w:rPr>
          <w:rFonts w:ascii="Arial" w:hAnsi="Arial" w:cs="Arial"/>
          <w:b/>
          <w:highlight w:val="yellow"/>
        </w:rPr>
        <w:t>Abril</w:t>
      </w:r>
      <w:proofErr w:type="gramEnd"/>
      <w:r w:rsidRPr="008B7BF3">
        <w:rPr>
          <w:rFonts w:ascii="Arial" w:hAnsi="Arial" w:cs="Arial"/>
          <w:b/>
          <w:highlight w:val="yellow"/>
        </w:rPr>
        <w:t xml:space="preserve"> 2026 - Enmienda CC] </w:t>
      </w:r>
      <w:r w:rsidRPr="008B7BF3">
        <w:rPr>
          <w:rFonts w:ascii="Arial" w:hAnsi="Arial" w:cs="Arial"/>
          <w:b/>
        </w:rPr>
        <w:t>7. DETERMINACIÓN DE PERTINENCIA DEL CAMBIO CLIMÁTICO (ISO 45001 Amd 1:2024)</w:t>
      </w:r>
    </w:p>
    <w:p w14:paraId="0AEDCA5B" w14:textId="77777777" w:rsidR="008B7BF3" w:rsidRPr="008B7BF3" w:rsidRDefault="008B7BF3">
      <w:pPr>
        <w:spacing w:after="120"/>
        <w:rPr>
          <w:rFonts w:ascii="Arial" w:hAnsi="Arial" w:cs="Arial"/>
        </w:rPr>
      </w:pPr>
    </w:p>
    <w:p w14:paraId="31B89F74" w14:textId="77777777" w:rsidR="00070E36" w:rsidRPr="008B7BF3" w:rsidRDefault="00000000">
      <w:pPr>
        <w:rPr>
          <w:rFonts w:ascii="Arial" w:hAnsi="Arial" w:cs="Arial"/>
        </w:rPr>
      </w:pPr>
      <w:r w:rsidRPr="008B7BF3">
        <w:rPr>
          <w:rFonts w:ascii="Arial" w:hAnsi="Arial" w:cs="Arial"/>
          <w:b/>
        </w:rPr>
        <w:t>6. DOCUMENTOS RELACIONADOS</w:t>
      </w:r>
    </w:p>
    <w:p w14:paraId="12C9E163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PR-01 – Política y Dirección SST</w:t>
      </w:r>
    </w:p>
    <w:p w14:paraId="65D847F0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PR-02 – Alcance del Sistema SST</w:t>
      </w:r>
    </w:p>
    <w:p w14:paraId="354CAC23" w14:textId="77777777" w:rsidR="00070E36" w:rsidRPr="008B7BF3" w:rsidRDefault="00000000">
      <w:pPr>
        <w:ind w:left="283"/>
        <w:rPr>
          <w:rFonts w:ascii="Arial" w:hAnsi="Arial" w:cs="Arial"/>
        </w:rPr>
      </w:pPr>
      <w:r w:rsidRPr="008B7BF3">
        <w:rPr>
          <w:rFonts w:ascii="Arial" w:hAnsi="Arial" w:cs="Arial"/>
        </w:rPr>
        <w:t>• PR-05 – Requisitos Legales y Otros</w:t>
      </w:r>
    </w:p>
    <w:p w14:paraId="59748E69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2492150C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78827DC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D6E1B54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41B61BF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981BC86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12A15E2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696313A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2AEB6BC4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7F1C5298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133E34D8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547E00E2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0F4C3B5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4904B5EB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4C3D6EE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7819569A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3A168CA4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7C998CC6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29BA7600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714DB164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4C9B4FE6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D550D15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42E3D95D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E1E50D7" w14:textId="77777777" w:rsidR="4D9F759E" w:rsidRDefault="4D9F759E"/>
    <w:p w14:paraId="3C0FF2BE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4AE02410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13D446C4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442916B4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51AB9595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3E9660CD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2A0C72FD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3AA41792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3FC9526D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7758C8FC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24236455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7CCCE339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5B35F372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296BFCA9" w14:textId="77777777" w:rsidR="4D9F759E" w:rsidRDefault="4D9F759E"/>
    <w:p w14:paraId="2EC8A9CD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6326DF1C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55673F49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54A1381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65DB3000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24CD5EAC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75B5AAD2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794408D0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74F3BD3E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45AFD8AD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06184715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C6BA91F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3E0E70CE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42130BD3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6FB965A8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367DCD3A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1336F2D4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54F196C8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4B0A54BE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6661E8EB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55316ECA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474190B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5332640D" w14:textId="77777777" w:rsidR="00E3521B" w:rsidRDefault="00E3521B" w:rsidP="00E3521B"/>
    <w:p w14:paraId="4F35280E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635E3" w14:textId="77777777" w:rsidR="00C12452" w:rsidRDefault="00C12452">
      <w:r>
        <w:separator/>
      </w:r>
    </w:p>
  </w:endnote>
  <w:endnote w:type="continuationSeparator" w:id="0">
    <w:p w14:paraId="54CB50E8" w14:textId="77777777" w:rsidR="00C12452" w:rsidRDefault="00C12452">
      <w:r>
        <w:continuationSeparator/>
      </w:r>
    </w:p>
  </w:endnote>
  <w:endnote w:type="continuationNotice" w:id="1">
    <w:p w14:paraId="69C5F578" w14:textId="77777777" w:rsidR="00C12452" w:rsidRDefault="00C1245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3A04005A" w14:textId="77777777" w:rsidTr="00081B0D">
      <w:tc>
        <w:tcPr>
          <w:tcW w:w="6309" w:type="dxa"/>
          <w:vAlign w:val="center"/>
        </w:tcPr>
        <w:p w14:paraId="7959344D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6E385E5D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03890150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468E4F91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DDDDC" w14:textId="77777777" w:rsidR="00C12452" w:rsidRDefault="00C12452">
      <w:r>
        <w:separator/>
      </w:r>
    </w:p>
  </w:footnote>
  <w:footnote w:type="continuationSeparator" w:id="0">
    <w:p w14:paraId="31CEFCF9" w14:textId="77777777" w:rsidR="00C12452" w:rsidRDefault="00C12452">
      <w:r>
        <w:continuationSeparator/>
      </w:r>
    </w:p>
  </w:footnote>
  <w:footnote w:type="continuationNotice" w:id="1">
    <w:p w14:paraId="5DD57683" w14:textId="77777777" w:rsidR="00C12452" w:rsidRDefault="00C1245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1AE475CD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62F045E1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36B5C5B8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766EFCC8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PR-03</w:t>
          </w:r>
        </w:p>
      </w:tc>
    </w:tr>
    <w:tr w:rsidR="003C3D7E" w14:paraId="0228D18D" w14:textId="77777777" w:rsidTr="3EBEE504">
      <w:trPr>
        <w:cantSplit/>
        <w:trHeight w:val="625"/>
      </w:trPr>
      <w:tc>
        <w:tcPr>
          <w:tcW w:w="1118" w:type="pct"/>
          <w:vMerge/>
        </w:tcPr>
        <w:p w14:paraId="4987F7BD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0037E555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Contexto y Partes Interesadas</w:t>
          </w:r>
        </w:p>
      </w:tc>
      <w:tc>
        <w:tcPr>
          <w:tcW w:w="1045" w:type="pct"/>
          <w:vAlign w:val="center"/>
        </w:tcPr>
        <w:p w14:paraId="7B658EEB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</w:t>
          </w:r>
        </w:p>
      </w:tc>
    </w:tr>
  </w:tbl>
  <w:p w14:paraId="72FBB99A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70E36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56E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B7BF3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452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8BD64F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DF7AE5B4-3969-42A4-B73C-C41BFCCAAA3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696</Words>
  <Characters>4228</Characters>
  <Application>Microsoft Office Word</Application>
  <DocSecurity>0</DocSecurity>
  <Lines>140</Lines>
  <Paragraphs>83</Paragraphs>
  <ScaleCrop>false</ScaleCrop>
  <Company>FCP Consulting</Company>
  <LinksUpToDate>false</LinksUpToDate>
  <CharactersWithSpaces>4841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 01</dc:title>
  <dc:subject/>
  <dc:creator>Adrian Dangelo</dc:creator>
  <cp:keywords/>
  <cp:lastModifiedBy>fernando vidal</cp:lastModifiedBy>
  <cp:revision>3</cp:revision>
  <cp:lastPrinted>2016-10-18T16:15:00Z</cp:lastPrinted>
  <dcterms:created xsi:type="dcterms:W3CDTF">2026-04-27T12:37:00Z</dcterms:created>
  <dcterms:modified xsi:type="dcterms:W3CDTF">2026-04-27T14:04:00Z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  <property fmtid="{D5CDD505-2E9C-101B-9397-08002B2CF9AE}" pid="3" name="MediaServiceImageTags">
    <vt:lpwstr/>
  </property>
</Properties>
</file>