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2764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ximia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276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shd w:val="clear" w:color="auto" w:fill="C0C0C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6"/>
              </w:rPr>
              <w:t>FORMULARIO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FR-118-01</w:t>
            </w:r>
          </w:p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ACTA DE REVISIÓN POR LA DIRECCIÓN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Vigencia: 05/2026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sz w:val="20"/>
        </w:rPr>
        <w:t>1. DATOS DE LA REUNIÓN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Fecha: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Hora inicio: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Hora fin: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Lugar: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Convocada por: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N° de revisión: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2. PARTICIPANTES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Apellido y Nombre</w:t>
            </w:r>
          </w:p>
        </w:tc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Cargo</w:t>
            </w:r>
          </w:p>
        </w:tc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Firma</w:t>
            </w:r>
          </w:p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3. TEMAS TRATADOS (según cláusula 9.3 ISO 45001)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Tema</w:t>
            </w:r>
          </w:p>
        </w:tc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Resultado / Conclusión</w:t>
            </w:r>
          </w:p>
        </w:tc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Acción / Decisión</w:t>
            </w:r>
          </w:p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Estado de acciones de revisiones anteriores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Cambios en cuestiones externas e internas (partes interesadas, contexto)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Resultados de seguimiento y medición / indicadores SST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Cumplimiento de requisitos legales y otros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Resultados de auditoría interna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 conformidades y acciones correctivas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Incidentes investigados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Participación y consulta de los trabajadores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Riesgos y oportunidades para la SST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Objetivos y metas SST – grado de cumplimiento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Recursos disponibles y suficiencia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Comunicaciones pertinentes de partes interesadas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4. CONCLUSIONES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1361"/>
        </w:trPr>
        <w:tc>
          <w:tcPr>
            <w:tcW w:type="dxa" w:w="96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5. DECISIONES Y COMPROMISOS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Decisión / Compromiso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Fecha límite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Estado</w:t>
            </w:r>
          </w:p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 SST</w:t>
            </w:r>
          </w:p>
        </w:tc>
        <w:tc>
          <w:tcPr>
            <w:tcW w:type="dxa" w:w="481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Gerencia / Dirección</w:t>
            </w:r>
          </w:p>
        </w:tc>
      </w:tr>
      <w:t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Firma y aclaración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Firma y aclaración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