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1F76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3961EFBF" w14:textId="77777777" w:rsidR="00DB6D2B" w:rsidRPr="00186C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lang w:val="es"/>
        </w:rPr>
      </w:pPr>
      <w:r w:rsidRPr="00186C2B">
        <w:rPr>
          <w:rFonts w:ascii="Arial" w:hAnsi="Arial" w:cs="Arial"/>
          <w:b/>
          <w:bCs/>
          <w:sz w:val="22"/>
          <w:szCs w:val="22"/>
          <w:u w:val="single"/>
          <w:lang w:val="es"/>
        </w:rPr>
        <w:t>OBJETIVO</w:t>
      </w:r>
      <w:r w:rsidRPr="00186C2B">
        <w:rPr>
          <w:rFonts w:ascii="Arial" w:hAnsi="Arial" w:cs="Arial"/>
          <w:b/>
          <w:bCs/>
          <w:sz w:val="22"/>
          <w:szCs w:val="22"/>
          <w:lang w:val="es"/>
        </w:rPr>
        <w:t>:</w:t>
      </w:r>
    </w:p>
    <w:p w14:paraId="7D375237" w14:textId="77777777" w:rsidR="00B0469D" w:rsidRPr="00186C2B" w:rsidRDefault="00000000">
      <w:r w:rsidRPr="00186C2B">
        <w:rPr>
          <w:sz w:val="20"/>
        </w:rPr>
        <w:t>Definir el alcance del Sistema de Gestión de Seguridad y Salud en el Trabajo (SG-SST) de MAXIMIA S.A., conforme a los requisitos de la Norma ISO 45001:2018.</w:t>
      </w:r>
    </w:p>
    <w:p w14:paraId="4E5A1465" w14:textId="77777777" w:rsidR="00671C1A" w:rsidRPr="00186C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 w:rsidRPr="00186C2B">
        <w:rPr>
          <w:rFonts w:ascii="Arial" w:hAnsi="Arial" w:cs="Arial"/>
          <w:b/>
          <w:bCs/>
          <w:sz w:val="22"/>
          <w:szCs w:val="22"/>
          <w:u w:val="single"/>
          <w:lang w:val="es"/>
        </w:rPr>
        <w:t>ALCANCE</w:t>
      </w:r>
      <w:r w:rsidRPr="00186C2B">
        <w:rPr>
          <w:rFonts w:ascii="Arial" w:hAnsi="Arial" w:cs="Arial"/>
          <w:b/>
          <w:bCs/>
          <w:sz w:val="22"/>
          <w:szCs w:val="22"/>
          <w:lang w:val="es"/>
        </w:rPr>
        <w:t>:</w:t>
      </w:r>
      <w:r w:rsidRPr="00186C2B">
        <w:rPr>
          <w:rFonts w:ascii="Arial" w:eastAsia="Arial" w:hAnsi="Arial" w:cs="Arial"/>
          <w:b/>
          <w:bCs/>
          <w:sz w:val="20"/>
          <w:szCs w:val="20"/>
          <w:lang w:val="es"/>
        </w:rPr>
        <w:t xml:space="preserve"> </w:t>
      </w:r>
    </w:p>
    <w:p w14:paraId="70CD4FD0" w14:textId="77777777" w:rsidR="00B0469D" w:rsidRPr="00186C2B" w:rsidRDefault="00000000">
      <w:r w:rsidRPr="00186C2B">
        <w:rPr>
          <w:sz w:val="20"/>
        </w:rPr>
        <w:t>El SG-SST de MAXIMIA S.A. aplica a:</w:t>
      </w:r>
    </w:p>
    <w:p w14:paraId="0F7BD8B3" w14:textId="77777777" w:rsidR="00B0469D" w:rsidRPr="00186C2B" w:rsidRDefault="00000000">
      <w:pPr>
        <w:ind w:left="283"/>
      </w:pPr>
      <w:r w:rsidRPr="00186C2B">
        <w:rPr>
          <w:sz w:val="20"/>
        </w:rPr>
        <w:t>• Todos los servicios prestados por la empresa: gastronomía industrial, limpieza, hotelería, mantenimiento liviano y servicios complementarios.</w:t>
      </w:r>
    </w:p>
    <w:p w14:paraId="1D350181" w14:textId="77777777" w:rsidR="00B0469D" w:rsidRPr="00186C2B" w:rsidRDefault="00000000">
      <w:pPr>
        <w:ind w:left="283"/>
      </w:pPr>
      <w:r w:rsidRPr="00186C2B">
        <w:rPr>
          <w:sz w:val="20"/>
        </w:rPr>
        <w:t>• Todos los contratos y ubicaciones donde MAXIMIA S.A. desarrolle actividades bajo su control operativo.</w:t>
      </w:r>
    </w:p>
    <w:p w14:paraId="1587675D" w14:textId="77777777" w:rsidR="00B0469D" w:rsidRPr="00186C2B" w:rsidRDefault="00000000">
      <w:pPr>
        <w:ind w:left="283"/>
      </w:pPr>
      <w:r w:rsidRPr="00186C2B">
        <w:rPr>
          <w:sz w:val="20"/>
        </w:rPr>
        <w:t>• Todo el personal propio, eventual y tercerizado bajo su supervisión directa.</w:t>
      </w:r>
    </w:p>
    <w:p w14:paraId="069528CA" w14:textId="77777777" w:rsidR="00B0469D" w:rsidRPr="00186C2B" w:rsidRDefault="00000000">
      <w:pPr>
        <w:ind w:left="283"/>
      </w:pPr>
      <w:r w:rsidRPr="00186C2B">
        <w:rPr>
          <w:sz w:val="20"/>
        </w:rPr>
        <w:t>• Contratistas y proveedores que operen dentro de sus instalaciones o servicios.</w:t>
      </w:r>
    </w:p>
    <w:p w14:paraId="234A843B" w14:textId="77777777" w:rsidR="00671C1A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 w:rsidRPr="00186C2B">
        <w:rPr>
          <w:rFonts w:ascii="Arial" w:hAnsi="Arial" w:cs="Arial"/>
          <w:b/>
          <w:bCs/>
          <w:sz w:val="22"/>
          <w:szCs w:val="22"/>
          <w:u w:val="single"/>
          <w:lang w:val="es"/>
        </w:rPr>
        <w:t xml:space="preserve">DESARROLLO: </w:t>
      </w:r>
    </w:p>
    <w:p w14:paraId="67E6074C" w14:textId="77777777" w:rsidR="00186C2B" w:rsidRPr="00186C2B" w:rsidRDefault="00186C2B" w:rsidP="4D9F759E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</w:p>
    <w:p w14:paraId="7CBFA3C5" w14:textId="77777777" w:rsidR="00B0469D" w:rsidRPr="00186C2B" w:rsidRDefault="00000000">
      <w:pPr>
        <w:rPr>
          <w:b/>
          <w:bCs/>
        </w:rPr>
      </w:pPr>
      <w:r w:rsidRPr="00186C2B">
        <w:rPr>
          <w:b/>
          <w:bCs/>
          <w:sz w:val="22"/>
        </w:rPr>
        <w:t>3. LÍMITES Y APLICABILIDAD</w:t>
      </w:r>
    </w:p>
    <w:p w14:paraId="5EFAC2B0" w14:textId="77777777" w:rsidR="00B0469D" w:rsidRDefault="00000000">
      <w:pPr>
        <w:rPr>
          <w:sz w:val="20"/>
        </w:rPr>
      </w:pPr>
      <w:r w:rsidRPr="00186C2B">
        <w:rPr>
          <w:sz w:val="20"/>
        </w:rPr>
        <w:t>El sistema cubre todas las etapas del ciclo de servicio: desde la incorporación del personal (PR-07) hasta la finalización del contrato. Incluye actividades en instalaciones propias y en instalaciones de clientes donde MAXIMIA opera bajo su control. No incluye actividades realizadas fuera del control operativo de la empresa.</w:t>
      </w:r>
    </w:p>
    <w:p w14:paraId="7FA40CC6" w14:textId="77777777" w:rsidR="00186C2B" w:rsidRPr="00186C2B" w:rsidRDefault="00186C2B"/>
    <w:p w14:paraId="550BB92C" w14:textId="77777777" w:rsidR="00B0469D" w:rsidRPr="00186C2B" w:rsidRDefault="00000000">
      <w:pPr>
        <w:rPr>
          <w:b/>
          <w:bCs/>
        </w:rPr>
      </w:pPr>
      <w:r w:rsidRPr="00186C2B">
        <w:rPr>
          <w:b/>
          <w:bCs/>
          <w:sz w:val="22"/>
        </w:rPr>
        <w:t>4. EXCLUSIONES JUSTIFICADAS</w:t>
      </w:r>
    </w:p>
    <w:p w14:paraId="3DCBA1A7" w14:textId="77777777" w:rsidR="00B0469D" w:rsidRDefault="00000000">
      <w:pPr>
        <w:rPr>
          <w:sz w:val="20"/>
        </w:rPr>
      </w:pPr>
      <w:r w:rsidRPr="00186C2B">
        <w:rPr>
          <w:sz w:val="20"/>
        </w:rPr>
        <w:t>No se aplican exclusiones de cláusulas de la norma ISO 45001:2018. Todas las cláusulas son pertinentes al alcance definido.</w:t>
      </w:r>
    </w:p>
    <w:p w14:paraId="19A6BC60" w14:textId="77777777" w:rsidR="00186C2B" w:rsidRPr="00186C2B" w:rsidRDefault="00186C2B"/>
    <w:p w14:paraId="4805673F" w14:textId="77777777" w:rsidR="00B0469D" w:rsidRDefault="00000000">
      <w:pPr>
        <w:rPr>
          <w:b/>
          <w:bCs/>
          <w:sz w:val="22"/>
        </w:rPr>
      </w:pPr>
      <w:r w:rsidRPr="00186C2B">
        <w:rPr>
          <w:b/>
          <w:bCs/>
          <w:sz w:val="22"/>
        </w:rPr>
        <w:t>5. DOCUMENTOS RELACIONADOS</w:t>
      </w:r>
    </w:p>
    <w:p w14:paraId="7B85CFD3" w14:textId="77777777" w:rsidR="00186C2B" w:rsidRPr="00186C2B" w:rsidRDefault="00186C2B">
      <w:pPr>
        <w:rPr>
          <w:b/>
          <w:bCs/>
        </w:rPr>
      </w:pPr>
    </w:p>
    <w:p w14:paraId="1256C517" w14:textId="77777777" w:rsidR="00B0469D" w:rsidRPr="00186C2B" w:rsidRDefault="00000000">
      <w:pPr>
        <w:ind w:left="283"/>
      </w:pPr>
      <w:r w:rsidRPr="00186C2B">
        <w:rPr>
          <w:sz w:val="20"/>
        </w:rPr>
        <w:t>• PR-01 – Política y Dirección SST</w:t>
      </w:r>
    </w:p>
    <w:p w14:paraId="25D3B7BB" w14:textId="77777777" w:rsidR="00B0469D" w:rsidRPr="00186C2B" w:rsidRDefault="00000000">
      <w:pPr>
        <w:ind w:left="283"/>
      </w:pPr>
      <w:r w:rsidRPr="00186C2B">
        <w:rPr>
          <w:sz w:val="20"/>
        </w:rPr>
        <w:t>• PR-03 – Contexto y Partes Interesadas</w:t>
      </w:r>
    </w:p>
    <w:p w14:paraId="463C5980" w14:textId="77777777" w:rsidR="00B0469D" w:rsidRDefault="00000000">
      <w:pPr>
        <w:ind w:left="283"/>
        <w:rPr>
          <w:sz w:val="20"/>
        </w:rPr>
      </w:pPr>
      <w:r w:rsidRPr="00186C2B">
        <w:rPr>
          <w:sz w:val="20"/>
        </w:rPr>
        <w:t>• MN – Manual de Seguridad</w:t>
      </w:r>
    </w:p>
    <w:p w14:paraId="7AA00037" w14:textId="77777777" w:rsidR="00186C2B" w:rsidRDefault="00186C2B">
      <w:pPr>
        <w:ind w:left="283"/>
        <w:rPr>
          <w:sz w:val="20"/>
        </w:rPr>
      </w:pPr>
    </w:p>
    <w:p w14:paraId="144251CE" w14:textId="0AE3D845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7EE5A345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F48F831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D665E05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B31C713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FAEF4E6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5F602F4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9DC3DF4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7141A862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7834C16F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4AB58F05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323C7D85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5A834D3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0FF76DE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37FF1EC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6E70CB50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05FC7997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1AEDA574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29F11CCC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1EA86CB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D41D491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18488B5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747D4CE9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1D13B8B" w14:textId="77777777" w:rsidR="4D9F759E" w:rsidRDefault="4D9F759E"/>
    <w:p w14:paraId="12E62B5A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2319C5BB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2EC36CF4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2F517016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1A379433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613D2DE9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03172521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29F82287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32100904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6245BAB5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28188CDE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50E0F5B1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613E675B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2C36BB11" w14:textId="77777777" w:rsidR="4D9F759E" w:rsidRDefault="4D9F759E"/>
    <w:p w14:paraId="4AB34222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59FCECB7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5F106EB6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7120491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69461194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401D51FA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3FDEBD49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30121CFA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14742A1D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478066E3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3F7EFD4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79B857ED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3C164123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41EE82A7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761726B8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713549D1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245DC333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6CC37449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CCDABBD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39424B33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3F4BBFB1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805ACCF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215114B9" w14:textId="77777777" w:rsidR="00E3521B" w:rsidRDefault="00E3521B" w:rsidP="00E3521B"/>
    <w:p w14:paraId="3E94CEF4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82D05" w14:textId="77777777" w:rsidR="00DC3A04" w:rsidRDefault="00DC3A04">
      <w:r>
        <w:separator/>
      </w:r>
    </w:p>
  </w:endnote>
  <w:endnote w:type="continuationSeparator" w:id="0">
    <w:p w14:paraId="6CB16B3B" w14:textId="77777777" w:rsidR="00DC3A04" w:rsidRDefault="00DC3A04">
      <w:r>
        <w:continuationSeparator/>
      </w:r>
    </w:p>
  </w:endnote>
  <w:endnote w:type="continuationNotice" w:id="1">
    <w:p w14:paraId="566772B0" w14:textId="77777777" w:rsidR="00DC3A04" w:rsidRDefault="00DC3A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72306763" w14:textId="77777777" w:rsidTr="00081B0D">
      <w:tc>
        <w:tcPr>
          <w:tcW w:w="6309" w:type="dxa"/>
          <w:vAlign w:val="center"/>
        </w:tcPr>
        <w:p w14:paraId="4D64E39B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327C7DA9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6CED99C1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5FB3EEB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28A6B" w14:textId="77777777" w:rsidR="00DC3A04" w:rsidRDefault="00DC3A04">
      <w:r>
        <w:separator/>
      </w:r>
    </w:p>
  </w:footnote>
  <w:footnote w:type="continuationSeparator" w:id="0">
    <w:p w14:paraId="6B7E15D2" w14:textId="77777777" w:rsidR="00DC3A04" w:rsidRDefault="00DC3A04">
      <w:r>
        <w:continuationSeparator/>
      </w:r>
    </w:p>
  </w:footnote>
  <w:footnote w:type="continuationNotice" w:id="1">
    <w:p w14:paraId="3A7CE9C2" w14:textId="77777777" w:rsidR="00DC3A04" w:rsidRDefault="00DC3A0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53AC5C06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1A83829B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423635F2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34C06340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PR-02</w:t>
          </w:r>
        </w:p>
      </w:tc>
    </w:tr>
    <w:tr w:rsidR="003C3D7E" w14:paraId="592F1811" w14:textId="77777777" w:rsidTr="3EBEE504">
      <w:trPr>
        <w:cantSplit/>
        <w:trHeight w:val="625"/>
      </w:trPr>
      <w:tc>
        <w:tcPr>
          <w:tcW w:w="1118" w:type="pct"/>
          <w:vMerge/>
        </w:tcPr>
        <w:p w14:paraId="165340DA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12EBA98A" w14:textId="2B2E0EAB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Alcance del Sistema SST.</w:t>
          </w:r>
        </w:p>
      </w:tc>
      <w:tc>
        <w:tcPr>
          <w:tcW w:w="1045" w:type="pct"/>
          <w:vAlign w:val="center"/>
        </w:tcPr>
        <w:p w14:paraId="75D3CB67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Mayo 2026</w:t>
          </w:r>
        </w:p>
      </w:tc>
    </w:tr>
  </w:tbl>
  <w:p w14:paraId="7EBB2282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86C2B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570A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469D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3A04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FE2EF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A76F2D7E-3662-47AB-B6B8-02483916FC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1339</Characters>
  <Application>Microsoft Office Word</Application>
  <DocSecurity>0</DocSecurity>
  <Lines>83</Lines>
  <Paragraphs>45</Paragraphs>
  <ScaleCrop>false</ScaleCrop>
  <Company>FCP Consulting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fernando vidal</cp:lastModifiedBy>
  <cp:revision>3</cp:revision>
  <cp:lastPrinted>2016-10-18T16:15:00Z</cp:lastPrinted>
  <dcterms:created xsi:type="dcterms:W3CDTF">2026-04-27T12:37:00Z</dcterms:created>
  <dcterms:modified xsi:type="dcterms:W3CDTF">2026-04-27T14:06:00Z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