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368"/>
      </w:tblGrid>
      <w:tr>
        <w:tc>
          <w:tcPr>
            <w:tcW w:type="dxa" w:w="10368"/>
            <w:shd w:fill="214761"/>
            <w:tcMar>
              <w:top w:w="360" w:type="dxa"/>
              <w:start w:w="260" w:type="dxa"/>
              <w:bottom w:w="340" w:type="dxa"/>
              <w:end w:w="260" w:type="dxa"/>
            </w:tcMar>
          </w:tcPr>
          <w:p>
            <w:pPr>
              <w:jc w:val="center"/>
            </w:pPr>
            <w:r>
              <w:rPr>
                <w:rFonts w:ascii="Aptos Display" w:hAnsi="Aptos Display"/>
                <w:b/>
                <w:i w:val="0"/>
                <w:color w:val="FFFFFF"/>
                <w:sz w:val="48"/>
              </w:rPr>
              <w:t>BitScale Google Maps</w:t>
              <w:br/>
              <w:t>Enrichment Grid</w:t>
            </w:r>
          </w:p>
          <w:p>
            <w:pPr>
              <w:jc w:val="center"/>
            </w:pPr>
            <w:r>
              <w:rPr>
                <w:rFonts w:ascii="Aptos" w:hAnsi="Aptos"/>
                <w:b w:val="0"/>
                <w:i w:val="0"/>
                <w:color w:val="E6F2F8"/>
                <w:sz w:val="24"/>
              </w:rPr>
              <w:t>Process Flow, Grid Configuration, Tools, Formulas and BitAgent Prompts</w:t>
            </w:r>
          </w:p>
        </w:tc>
      </w:tr>
    </w:tbl>
    <w:p>
      <w:pPr>
        <w:spacing w:before="320"/>
        <w:jc w:val="center"/>
      </w:pPr>
      <w:r>
        <w:rPr>
          <w:rFonts w:ascii="Aptos" w:hAnsi="Aptos"/>
          <w:b/>
          <w:i w:val="0"/>
          <w:color w:val="2F6F6D"/>
          <w:sz w:val="24"/>
        </w:rPr>
        <w:t>Current Grid Documentation</w:t>
      </w:r>
    </w:p>
    <w:p>
      <w:pPr>
        <w:jc w:val="center"/>
      </w:pPr>
      <w:r>
        <w:rPr>
          <w:rFonts w:ascii="Aptos" w:hAnsi="Aptos"/>
          <w:b w:val="0"/>
          <w:i w:val="0"/>
          <w:color w:val="343E48"/>
          <w:sz w:val="21"/>
        </w:rPr>
        <w:t>This document records the current BitScale Google Maps enrichment grid: field order, formulas, connected tools, BitAgent instructions and the end-to-end enrichment sequence. It is descriptive documentation of the current configuration.</w:t>
      </w:r>
    </w:p>
    <w:p>
      <w:pPr>
        <w:pStyle w:val="Heading1"/>
      </w:pPr>
      <w:r>
        <w:t>1. Grid overview</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center"/>
            <w:tcMar>
              <w:top w:w="55" w:type="dxa"/>
              <w:start w:w="55" w:type="dxa"/>
              <w:bottom w:w="55" w:type="dxa"/>
              <w:end w:w="55" w:type="dxa"/>
            </w:tcMar>
            <w:shd w:fill="2F6F6D"/>
          </w:tcPr>
          <w:p>
            <w:pPr>
              <w:spacing w:after="0" w:line="240" w:lineRule="auto"/>
            </w:pPr>
            <w:r>
              <w:rPr>
                <w:rFonts w:ascii="Aptos" w:hAnsi="Aptos"/>
                <w:b/>
                <w:i w:val="0"/>
                <w:color w:val="FFFFFF"/>
                <w:sz w:val="19"/>
              </w:rPr>
              <w:t>Exported fields</w:t>
            </w:r>
          </w:p>
        </w:tc>
        <w:tc>
          <w:tcPr>
            <w:tcW w:type="dxa" w:w="5184"/>
            <w:vAlign w:val="center"/>
            <w:tcMar>
              <w:top w:w="55" w:type="dxa"/>
              <w:start w:w="55" w:type="dxa"/>
              <w:bottom w:w="55" w:type="dxa"/>
              <w:end w:w="55" w:type="dxa"/>
            </w:tcMar>
            <w:shd w:fill="2F6F6D"/>
          </w:tcPr>
          <w:p>
            <w:pPr>
              <w:spacing w:after="0" w:line="240" w:lineRule="auto"/>
            </w:pPr>
            <w:r>
              <w:rPr>
                <w:rFonts w:ascii="Aptos" w:hAnsi="Aptos"/>
                <w:b/>
                <w:i w:val="0"/>
                <w:color w:val="FFFFFF"/>
                <w:sz w:val="19"/>
              </w:rPr>
              <w:t>44 columns (A:AR)</w:t>
            </w:r>
          </w:p>
        </w:tc>
      </w:tr>
      <w:tr>
        <w:trPr/>
        <w:tc>
          <w:tcPr>
            <w:tcW w:type="dxa" w:w="5184"/>
            <w:vAlign w:val="center"/>
            <w:tcMar>
              <w:top w:w="55" w:type="dxa"/>
              <w:start w:w="55" w:type="dxa"/>
              <w:bottom w:w="55" w:type="dxa"/>
              <w:end w:w="55" w:type="dxa"/>
            </w:tcMar>
            <w:shd w:fill="FFFFFF"/>
          </w:tcPr>
          <w:p>
            <w:pPr>
              <w:spacing w:after="0" w:line="240" w:lineRule="auto"/>
            </w:pPr>
            <w:r>
              <w:rPr>
                <w:rFonts w:ascii="Aptos" w:hAnsi="Aptos"/>
                <w:b/>
                <w:i w:val="0"/>
                <w:color w:val="343E48"/>
                <w:sz w:val="19"/>
              </w:rPr>
              <w:t>Primary source</w:t>
            </w:r>
          </w:p>
        </w:tc>
        <w:tc>
          <w:tcPr>
            <w:tcW w:type="dxa" w:w="5184"/>
            <w:vAlign w:val="center"/>
            <w:tcMar>
              <w:top w:w="55" w:type="dxa"/>
              <w:start w:w="55" w:type="dxa"/>
              <w:bottom w:w="55" w:type="dxa"/>
              <w:end w:w="55" w:type="dxa"/>
            </w:tcMar>
            <w:shd w:fill="FFFFFF"/>
          </w:tcPr>
          <w:p>
            <w:pPr>
              <w:spacing w:after="0" w:line="240" w:lineRule="auto"/>
            </w:pPr>
            <w:r>
              <w:rPr>
                <w:rFonts w:ascii="Aptos" w:hAnsi="Aptos"/>
                <w:b w:val="0"/>
                <w:i w:val="0"/>
                <w:color w:val="343E48"/>
                <w:sz w:val="19"/>
              </w:rPr>
              <w:t>Google Maps lead data</w:t>
            </w:r>
          </w:p>
        </w:tc>
      </w:tr>
      <w:tr>
        <w:trPr/>
        <w:tc>
          <w:tcPr>
            <w:tcW w:type="dxa" w:w="5184"/>
            <w:vAlign w:val="center"/>
            <w:tcMar>
              <w:top w:w="55" w:type="dxa"/>
              <w:start w:w="55" w:type="dxa"/>
              <w:bottom w:w="55" w:type="dxa"/>
              <w:end w:w="55" w:type="dxa"/>
            </w:tcMar>
            <w:shd w:fill="EAF5F3"/>
          </w:tcPr>
          <w:p>
            <w:pPr>
              <w:spacing w:after="0" w:line="240" w:lineRule="auto"/>
            </w:pPr>
            <w:r>
              <w:rPr>
                <w:rFonts w:ascii="Aptos" w:hAnsi="Aptos"/>
                <w:b/>
                <w:i w:val="0"/>
                <w:color w:val="343E48"/>
                <w:sz w:val="19"/>
              </w:rPr>
              <w:t>Research layer</w:t>
            </w:r>
          </w:p>
        </w:tc>
        <w:tc>
          <w:tcPr>
            <w:tcW w:type="dxa" w:w="5184"/>
            <w:vAlign w:val="center"/>
            <w:tcMar>
              <w:top w:w="55" w:type="dxa"/>
              <w:start w:w="55" w:type="dxa"/>
              <w:bottom w:w="55" w:type="dxa"/>
              <w:end w:w="55" w:type="dxa"/>
            </w:tcMar>
            <w:shd w:fill="EAF5F3"/>
          </w:tcPr>
          <w:p>
            <w:pPr>
              <w:spacing w:after="0" w:line="240" w:lineRule="auto"/>
            </w:pPr>
            <w:r>
              <w:rPr>
                <w:rFonts w:ascii="Aptos" w:hAnsi="Aptos"/>
                <w:b w:val="0"/>
                <w:i w:val="0"/>
                <w:color w:val="343E48"/>
                <w:sz w:val="19"/>
              </w:rPr>
              <w:t>BitAgent web research</w:t>
            </w:r>
          </w:p>
        </w:tc>
      </w:tr>
      <w:tr>
        <w:trPr/>
        <w:tc>
          <w:tcPr>
            <w:tcW w:type="dxa" w:w="5184"/>
            <w:vAlign w:val="center"/>
            <w:tcMar>
              <w:top w:w="55" w:type="dxa"/>
              <w:start w:w="55" w:type="dxa"/>
              <w:bottom w:w="55" w:type="dxa"/>
              <w:end w:w="55" w:type="dxa"/>
            </w:tcMar>
            <w:shd w:fill="FFFFFF"/>
          </w:tcPr>
          <w:p>
            <w:pPr>
              <w:spacing w:after="0" w:line="240" w:lineRule="auto"/>
            </w:pPr>
            <w:r>
              <w:rPr>
                <w:rFonts w:ascii="Aptos" w:hAnsi="Aptos"/>
                <w:b/>
                <w:i w:val="0"/>
                <w:color w:val="343E48"/>
                <w:sz w:val="19"/>
              </w:rPr>
              <w:t>Email layer</w:t>
            </w:r>
          </w:p>
        </w:tc>
        <w:tc>
          <w:tcPr>
            <w:tcW w:type="dxa" w:w="5184"/>
            <w:vAlign w:val="center"/>
            <w:tcMar>
              <w:top w:w="55" w:type="dxa"/>
              <w:start w:w="55" w:type="dxa"/>
              <w:bottom w:w="55" w:type="dxa"/>
              <w:end w:w="55" w:type="dxa"/>
            </w:tcMar>
            <w:shd w:fill="FFFFFF"/>
          </w:tcPr>
          <w:p>
            <w:pPr>
              <w:spacing w:after="0" w:line="240" w:lineRule="auto"/>
            </w:pPr>
            <w:r>
              <w:rPr>
                <w:rFonts w:ascii="Aptos" w:hAnsi="Aptos"/>
                <w:b w:val="0"/>
                <w:i w:val="0"/>
                <w:color w:val="343E48"/>
                <w:sz w:val="19"/>
              </w:rPr>
              <w:t>TryKitt, Findymail, BitScale Email Waterfall, Bouncer</w:t>
            </w:r>
          </w:p>
        </w:tc>
      </w:tr>
      <w:tr>
        <w:trPr/>
        <w:tc>
          <w:tcPr>
            <w:tcW w:type="dxa" w:w="5184"/>
            <w:vAlign w:val="center"/>
            <w:tcMar>
              <w:top w:w="55" w:type="dxa"/>
              <w:start w:w="55" w:type="dxa"/>
              <w:bottom w:w="55" w:type="dxa"/>
              <w:end w:w="55" w:type="dxa"/>
            </w:tcMar>
            <w:shd w:fill="EAF5F3"/>
          </w:tcPr>
          <w:p>
            <w:pPr>
              <w:spacing w:after="0" w:line="240" w:lineRule="auto"/>
            </w:pPr>
            <w:r>
              <w:rPr>
                <w:rFonts w:ascii="Aptos" w:hAnsi="Aptos"/>
                <w:b/>
                <w:i w:val="0"/>
                <w:color w:val="343E48"/>
                <w:sz w:val="19"/>
              </w:rPr>
              <w:t>Personalization layer</w:t>
            </w:r>
          </w:p>
        </w:tc>
        <w:tc>
          <w:tcPr>
            <w:tcW w:type="dxa" w:w="5184"/>
            <w:vAlign w:val="center"/>
            <w:tcMar>
              <w:top w:w="55" w:type="dxa"/>
              <w:start w:w="55" w:type="dxa"/>
              <w:bottom w:w="55" w:type="dxa"/>
              <w:end w:w="55" w:type="dxa"/>
            </w:tcMar>
            <w:shd w:fill="EAF5F3"/>
          </w:tcPr>
          <w:p>
            <w:pPr>
              <w:spacing w:after="0" w:line="240" w:lineRule="auto"/>
            </w:pPr>
            <w:r>
              <w:rPr>
                <w:rFonts w:ascii="Aptos" w:hAnsi="Aptos"/>
                <w:b w:val="0"/>
                <w:i w:val="0"/>
                <w:color w:val="343E48"/>
                <w:sz w:val="19"/>
              </w:rPr>
              <w:t>Google Maps review data, website research, primary-service classification and campaign variables</w:t>
            </w:r>
          </w:p>
        </w:tc>
      </w:tr>
    </w:tbl>
    <w:p>
      <w:r>
        <w:br w:type="page"/>
      </w:r>
    </w:p>
    <w:p>
      <w:pPr>
        <w:pStyle w:val="Heading1"/>
      </w:pPr>
      <w:r>
        <w:t>2. End-to-end enrichment process flow</w:t>
      </w:r>
    </w:p>
    <w:p>
      <w:pPr>
        <w:jc w:val="center"/>
      </w:pPr>
      <w:r>
        <w:drawing>
          <wp:inline xmlns:a="http://schemas.openxmlformats.org/drawingml/2006/main" xmlns:pic="http://schemas.openxmlformats.org/drawingml/2006/picture">
            <wp:extent cx="6400800" cy="1920240"/>
            <wp:docPr id="1" name="Picture 1"/>
            <wp:cNvGraphicFramePr>
              <a:graphicFrameLocks noChangeAspect="1"/>
            </wp:cNvGraphicFramePr>
            <a:graphic>
              <a:graphicData uri="http://schemas.openxmlformats.org/drawingml/2006/picture">
                <pic:pic>
                  <pic:nvPicPr>
                    <pic:cNvPr id="0" name="bitscale_enrichment_flow.png"/>
                    <pic:cNvPicPr/>
                  </pic:nvPicPr>
                  <pic:blipFill>
                    <a:blip r:embed="rId9"/>
                    <a:stretch>
                      <a:fillRect/>
                    </a:stretch>
                  </pic:blipFill>
                  <pic:spPr>
                    <a:xfrm>
                      <a:off x="0" y="0"/>
                      <a:ext cx="6400800" cy="1920240"/>
                    </a:xfrm>
                    <a:prstGeom prst="rect"/>
                  </pic:spPr>
                </pic:pic>
              </a:graphicData>
            </a:graphic>
          </wp:inline>
        </w:drawing>
      </w:r>
    </w:p>
    <w:tbl>
      <w:tblPr>
        <w:tblStyle w:val="TableGrid"/>
        <w:tblW w:type="auto" w:w="0"/>
        <w:jc w:val="center"/>
        <w:tblLook w:firstColumn="1" w:firstRow="1" w:lastColumn="0" w:lastRow="0" w:noHBand="0" w:noVBand="1" w:val="04A0"/>
      </w:tblPr>
      <w:tblGrid>
        <w:gridCol w:w="2448"/>
        <w:gridCol w:w="7776"/>
      </w:tblGrid>
      <w:tr>
        <w:trPr>
          <w:tblHeader w:val="true"/>
        </w:trPr>
        <w:tc>
          <w:tcPr>
            <w:tcW w:type="dxa" w:w="5184"/>
            <w:vAlign w:val="center"/>
            <w:tcMar>
              <w:top w:w="55" w:type="dxa"/>
              <w:start w:w="55" w:type="dxa"/>
              <w:bottom w:w="55" w:type="dxa"/>
              <w:end w:w="55" w:type="dxa"/>
            </w:tcMar>
            <w:shd w:fill="214761"/>
          </w:tcPr>
          <w:p>
            <w:pPr>
              <w:spacing w:after="0" w:line="240" w:lineRule="auto"/>
            </w:pPr>
            <w:r>
              <w:rPr>
                <w:rFonts w:ascii="Aptos" w:hAnsi="Aptos"/>
                <w:b/>
                <w:i w:val="0"/>
                <w:color w:val="FFFFFF"/>
                <w:sz w:val="18"/>
              </w:rPr>
              <w:t>Stage</w:t>
            </w:r>
          </w:p>
        </w:tc>
        <w:tc>
          <w:tcPr>
            <w:tcW w:type="dxa" w:w="5184"/>
            <w:vAlign w:val="center"/>
            <w:tcMar>
              <w:top w:w="55" w:type="dxa"/>
              <w:start w:w="55" w:type="dxa"/>
              <w:bottom w:w="55" w:type="dxa"/>
              <w:end w:w="55" w:type="dxa"/>
            </w:tcMar>
            <w:shd w:fill="214761"/>
          </w:tcPr>
          <w:p>
            <w:pPr>
              <w:spacing w:after="0" w:line="240" w:lineRule="auto"/>
            </w:pPr>
            <w:r>
              <w:rPr>
                <w:rFonts w:ascii="Aptos" w:hAnsi="Aptos"/>
                <w:b/>
                <w:i w:val="0"/>
                <w:color w:val="FFFFFF"/>
                <w:sz w:val="18"/>
              </w:rPr>
              <w:t>What happens</w:t>
            </w:r>
          </w:p>
        </w:tc>
      </w:tr>
      <w:tr>
        <w:trPr/>
        <w:tc>
          <w:tcPr>
            <w:tcW w:type="dxa" w:w="5184"/>
            <w:vAlign w:val="center"/>
            <w:tcMar>
              <w:top w:w="55" w:type="dxa"/>
              <w:start w:w="55" w:type="dxa"/>
              <w:bottom w:w="55" w:type="dxa"/>
              <w:end w:w="55" w:type="dxa"/>
            </w:tcMar>
            <w:shd w:fill="FFFFFF"/>
          </w:tcPr>
          <w:p>
            <w:pPr>
              <w:spacing w:after="0" w:line="240" w:lineRule="auto"/>
            </w:pPr>
            <w:r>
              <w:rPr>
                <w:rFonts w:ascii="Aptos" w:hAnsi="Aptos"/>
                <w:b w:val="0"/>
                <w:i w:val="0"/>
                <w:color w:val="343E48"/>
                <w:sz w:val="18"/>
              </w:rPr>
              <w:t>A. Source ingestion</w:t>
            </w:r>
          </w:p>
        </w:tc>
        <w:tc>
          <w:tcPr>
            <w:tcW w:type="dxa" w:w="5184"/>
            <w:vAlign w:val="center"/>
            <w:tcMar>
              <w:top w:w="55" w:type="dxa"/>
              <w:start w:w="55" w:type="dxa"/>
              <w:bottom w:w="55" w:type="dxa"/>
              <w:end w:w="55" w:type="dxa"/>
            </w:tcMar>
            <w:shd w:fill="FFFFFF"/>
          </w:tcPr>
          <w:p>
            <w:pPr>
              <w:spacing w:after="0" w:line="240" w:lineRule="auto"/>
            </w:pPr>
            <w:r>
              <w:rPr>
                <w:rFonts w:ascii="Aptos" w:hAnsi="Aptos"/>
                <w:b w:val="0"/>
                <w:i w:val="0"/>
                <w:color w:val="343E48"/>
                <w:sz w:val="18"/>
              </w:rPr>
              <w:t>Google Maps URL, niche/category, company name, phone and website are pulled from the Source object.</w:t>
            </w:r>
          </w:p>
        </w:tc>
      </w:tr>
      <w:tr>
        <w:trPr/>
        <w:tc>
          <w:tcPr>
            <w:tcW w:type="dxa" w:w="5184"/>
            <w:vAlign w:val="center"/>
            <w:tcMar>
              <w:top w:w="55" w:type="dxa"/>
              <w:start w:w="55" w:type="dxa"/>
              <w:bottom w:w="55" w:type="dxa"/>
              <w:end w:w="55" w:type="dxa"/>
            </w:tcMar>
            <w:shd w:fill="F8FAFC"/>
          </w:tcPr>
          <w:p>
            <w:pPr>
              <w:spacing w:after="0" w:line="240" w:lineRule="auto"/>
            </w:pPr>
            <w:r>
              <w:rPr>
                <w:rFonts w:ascii="Aptos" w:hAnsi="Aptos"/>
                <w:b w:val="0"/>
                <w:i w:val="0"/>
                <w:color w:val="343E48"/>
                <w:sz w:val="18"/>
              </w:rPr>
              <w:t>B. Company cleanup</w:t>
            </w:r>
          </w:p>
        </w:tc>
        <w:tc>
          <w:tcPr>
            <w:tcW w:type="dxa" w:w="5184"/>
            <w:vAlign w:val="center"/>
            <w:tcMar>
              <w:top w:w="55" w:type="dxa"/>
              <w:start w:w="55" w:type="dxa"/>
              <w:bottom w:w="55" w:type="dxa"/>
              <w:end w:w="55" w:type="dxa"/>
            </w:tcMar>
            <w:shd w:fill="F8FAFC"/>
          </w:tcPr>
          <w:p>
            <w:pPr>
              <w:spacing w:after="0" w:line="240" w:lineRule="auto"/>
            </w:pPr>
            <w:r>
              <w:rPr>
                <w:rFonts w:ascii="Aptos" w:hAnsi="Aptos"/>
                <w:b w:val="0"/>
                <w:i w:val="0"/>
                <w:color w:val="343E48"/>
                <w:sz w:val="18"/>
              </w:rPr>
              <w:t>Normalize company name; resolve an official domain with BitAgent; select the final website URL.</w:t>
            </w:r>
          </w:p>
        </w:tc>
      </w:tr>
      <w:tr>
        <w:trPr/>
        <w:tc>
          <w:tcPr>
            <w:tcW w:type="dxa" w:w="5184"/>
            <w:vAlign w:val="center"/>
            <w:tcMar>
              <w:top w:w="55" w:type="dxa"/>
              <w:start w:w="55" w:type="dxa"/>
              <w:bottom w:w="55" w:type="dxa"/>
              <w:end w:w="55" w:type="dxa"/>
            </w:tcMar>
            <w:shd w:fill="FFFFFF"/>
          </w:tcPr>
          <w:p>
            <w:pPr>
              <w:spacing w:after="0" w:line="240" w:lineRule="auto"/>
            </w:pPr>
            <w:r>
              <w:rPr>
                <w:rFonts w:ascii="Aptos" w:hAnsi="Aptos"/>
                <w:b w:val="0"/>
                <w:i w:val="0"/>
                <w:color w:val="343E48"/>
                <w:sz w:val="18"/>
              </w:rPr>
              <w:t>C. Decision-maker research</w:t>
            </w:r>
          </w:p>
        </w:tc>
        <w:tc>
          <w:tcPr>
            <w:tcW w:type="dxa" w:w="5184"/>
            <w:vAlign w:val="center"/>
            <w:tcMar>
              <w:top w:w="55" w:type="dxa"/>
              <w:start w:w="55" w:type="dxa"/>
              <w:bottom w:w="55" w:type="dxa"/>
              <w:end w:w="55" w:type="dxa"/>
            </w:tcMar>
            <w:shd w:fill="FFFFFF"/>
          </w:tcPr>
          <w:p>
            <w:pPr>
              <w:spacing w:after="0" w:line="240" w:lineRule="auto"/>
            </w:pPr>
            <w:r>
              <w:rPr>
                <w:rFonts w:ascii="Aptos" w:hAnsi="Aptos"/>
                <w:b w:val="0"/>
                <w:i w:val="0"/>
                <w:color w:val="343E48"/>
                <w:sz w:val="18"/>
              </w:rPr>
              <w:t>BitAgent finds one high-value decision-maker using the strict title hierarchy: CEO → Founder → Owner → Co-Founder → Co-Owner; extracts match flag, title, LinkedIn and full name.</w:t>
            </w:r>
          </w:p>
        </w:tc>
      </w:tr>
      <w:tr>
        <w:trPr/>
        <w:tc>
          <w:tcPr>
            <w:tcW w:type="dxa" w:w="5184"/>
            <w:vAlign w:val="center"/>
            <w:tcMar>
              <w:top w:w="55" w:type="dxa"/>
              <w:start w:w="55" w:type="dxa"/>
              <w:bottom w:w="55" w:type="dxa"/>
              <w:end w:w="55" w:type="dxa"/>
            </w:tcMar>
            <w:shd w:fill="F8FAFC"/>
          </w:tcPr>
          <w:p>
            <w:pPr>
              <w:spacing w:after="0" w:line="240" w:lineRule="auto"/>
            </w:pPr>
            <w:r>
              <w:rPr>
                <w:rFonts w:ascii="Aptos" w:hAnsi="Aptos"/>
                <w:b w:val="0"/>
                <w:i w:val="0"/>
                <w:color w:val="343E48"/>
                <w:sz w:val="18"/>
              </w:rPr>
              <w:t>D. Contact parsing</w:t>
            </w:r>
          </w:p>
        </w:tc>
        <w:tc>
          <w:tcPr>
            <w:tcW w:type="dxa" w:w="5184"/>
            <w:vAlign w:val="center"/>
            <w:tcMar>
              <w:top w:w="55" w:type="dxa"/>
              <w:start w:w="55" w:type="dxa"/>
              <w:bottom w:w="55" w:type="dxa"/>
              <w:end w:w="55" w:type="dxa"/>
            </w:tcMar>
            <w:shd w:fill="F8FAFC"/>
          </w:tcPr>
          <w:p>
            <w:pPr>
              <w:spacing w:after="0" w:line="240" w:lineRule="auto"/>
            </w:pPr>
            <w:r>
              <w:rPr>
                <w:rFonts w:ascii="Aptos" w:hAnsi="Aptos"/>
                <w:b w:val="0"/>
                <w:i w:val="0"/>
                <w:color w:val="343E48"/>
                <w:sz w:val="18"/>
              </w:rPr>
              <w:t>Full name is split into First Name and Last Name.</w:t>
            </w:r>
          </w:p>
        </w:tc>
      </w:tr>
      <w:tr>
        <w:trPr/>
        <w:tc>
          <w:tcPr>
            <w:tcW w:type="dxa" w:w="5184"/>
            <w:vAlign w:val="center"/>
            <w:tcMar>
              <w:top w:w="55" w:type="dxa"/>
              <w:start w:w="55" w:type="dxa"/>
              <w:bottom w:w="55" w:type="dxa"/>
              <w:end w:w="55" w:type="dxa"/>
            </w:tcMar>
            <w:shd w:fill="FFFFFF"/>
          </w:tcPr>
          <w:p>
            <w:pPr>
              <w:spacing w:after="0" w:line="240" w:lineRule="auto"/>
            </w:pPr>
            <w:r>
              <w:rPr>
                <w:rFonts w:ascii="Aptos" w:hAnsi="Aptos"/>
                <w:b w:val="0"/>
                <w:i w:val="0"/>
                <w:color w:val="343E48"/>
                <w:sz w:val="18"/>
              </w:rPr>
              <w:t>E. Email discovery</w:t>
            </w:r>
          </w:p>
        </w:tc>
        <w:tc>
          <w:tcPr>
            <w:tcW w:type="dxa" w:w="5184"/>
            <w:vAlign w:val="center"/>
            <w:tcMar>
              <w:top w:w="55" w:type="dxa"/>
              <w:start w:w="55" w:type="dxa"/>
              <w:bottom w:w="55" w:type="dxa"/>
              <w:end w:w="55" w:type="dxa"/>
            </w:tcMar>
            <w:shd w:fill="FFFFFF"/>
          </w:tcPr>
          <w:p>
            <w:pPr>
              <w:spacing w:after="0" w:line="240" w:lineRule="auto"/>
            </w:pPr>
            <w:r>
              <w:rPr>
                <w:rFonts w:ascii="Aptos" w:hAnsi="Aptos"/>
                <w:b w:val="0"/>
                <w:i w:val="0"/>
                <w:color w:val="343E48"/>
                <w:sz w:val="18"/>
              </w:rPr>
              <w:t>Three paths are configured: TryKitt API, Findymail Fetch Email, and BitScale Email Waterfall (18+ providers).</w:t>
            </w:r>
          </w:p>
        </w:tc>
      </w:tr>
      <w:tr>
        <w:trPr/>
        <w:tc>
          <w:tcPr>
            <w:tcW w:type="dxa" w:w="5184"/>
            <w:vAlign w:val="center"/>
            <w:tcMar>
              <w:top w:w="55" w:type="dxa"/>
              <w:start w:w="55" w:type="dxa"/>
              <w:bottom w:w="55" w:type="dxa"/>
              <w:end w:w="55" w:type="dxa"/>
            </w:tcMar>
            <w:shd w:fill="F8FAFC"/>
          </w:tcPr>
          <w:p>
            <w:pPr>
              <w:spacing w:after="0" w:line="240" w:lineRule="auto"/>
            </w:pPr>
            <w:r>
              <w:rPr>
                <w:rFonts w:ascii="Aptos" w:hAnsi="Aptos"/>
                <w:b w:val="0"/>
                <w:i w:val="0"/>
                <w:color w:val="343E48"/>
                <w:sz w:val="18"/>
              </w:rPr>
              <w:t>F. Email verification</w:t>
            </w:r>
          </w:p>
        </w:tc>
        <w:tc>
          <w:tcPr>
            <w:tcW w:type="dxa" w:w="5184"/>
            <w:vAlign w:val="center"/>
            <w:tcMar>
              <w:top w:w="55" w:type="dxa"/>
              <w:start w:w="55" w:type="dxa"/>
              <w:bottom w:w="55" w:type="dxa"/>
              <w:end w:w="55" w:type="dxa"/>
            </w:tcMar>
            <w:shd w:fill="F8FAFC"/>
          </w:tcPr>
          <w:p>
            <w:pPr>
              <w:spacing w:after="0" w:line="240" w:lineRule="auto"/>
            </w:pPr>
            <w:r>
              <w:rPr>
                <w:rFonts w:ascii="Aptos" w:hAnsi="Aptos"/>
                <w:b w:val="0"/>
                <w:i w:val="0"/>
                <w:color w:val="343E48"/>
                <w:sz w:val="18"/>
              </w:rPr>
              <w:t>Each candidate email is checked by Bouncer. Separate status columns capture the result.</w:t>
            </w:r>
          </w:p>
        </w:tc>
      </w:tr>
      <w:tr>
        <w:trPr/>
        <w:tc>
          <w:tcPr>
            <w:tcW w:type="dxa" w:w="5184"/>
            <w:vAlign w:val="center"/>
            <w:tcMar>
              <w:top w:w="55" w:type="dxa"/>
              <w:start w:w="55" w:type="dxa"/>
              <w:bottom w:w="55" w:type="dxa"/>
              <w:end w:w="55" w:type="dxa"/>
            </w:tcMar>
            <w:shd w:fill="FFFFFF"/>
          </w:tcPr>
          <w:p>
            <w:pPr>
              <w:spacing w:after="0" w:line="240" w:lineRule="auto"/>
            </w:pPr>
            <w:r>
              <w:rPr>
                <w:rFonts w:ascii="Aptos" w:hAnsi="Aptos"/>
                <w:b w:val="0"/>
                <w:i w:val="0"/>
                <w:color w:val="343E48"/>
                <w:sz w:val="18"/>
              </w:rPr>
              <w:t>G. Final email selection</w:t>
            </w:r>
          </w:p>
        </w:tc>
        <w:tc>
          <w:tcPr>
            <w:tcW w:type="dxa" w:w="5184"/>
            <w:vAlign w:val="center"/>
            <w:tcMar>
              <w:top w:w="55" w:type="dxa"/>
              <w:start w:w="55" w:type="dxa"/>
              <w:bottom w:w="55" w:type="dxa"/>
              <w:end w:w="55" w:type="dxa"/>
            </w:tcMar>
            <w:shd w:fill="FFFFFF"/>
          </w:tcPr>
          <w:p>
            <w:pPr>
              <w:spacing w:after="0" w:line="240" w:lineRule="auto"/>
            </w:pPr>
            <w:r>
              <w:rPr>
                <w:rFonts w:ascii="Aptos" w:hAnsi="Aptos"/>
                <w:b w:val="0"/>
                <w:i w:val="0"/>
                <w:color w:val="343E48"/>
                <w:sz w:val="18"/>
              </w:rPr>
              <w:t>The visible formula chooses a deliverable email in this priority order: Waterfall email → Findymail email → TryKitt email → blank.</w:t>
            </w:r>
          </w:p>
        </w:tc>
      </w:tr>
      <w:tr>
        <w:trPr/>
        <w:tc>
          <w:tcPr>
            <w:tcW w:type="dxa" w:w="5184"/>
            <w:vAlign w:val="center"/>
            <w:tcMar>
              <w:top w:w="55" w:type="dxa"/>
              <w:start w:w="55" w:type="dxa"/>
              <w:bottom w:w="55" w:type="dxa"/>
              <w:end w:w="55" w:type="dxa"/>
            </w:tcMar>
            <w:shd w:fill="F8FAFC"/>
          </w:tcPr>
          <w:p>
            <w:pPr>
              <w:spacing w:after="0" w:line="240" w:lineRule="auto"/>
            </w:pPr>
            <w:r>
              <w:rPr>
                <w:rFonts w:ascii="Aptos" w:hAnsi="Aptos"/>
                <w:b w:val="0"/>
                <w:i w:val="0"/>
                <w:color w:val="343E48"/>
                <w:sz w:val="18"/>
              </w:rPr>
              <w:t>H. Review enrichment</w:t>
            </w:r>
          </w:p>
        </w:tc>
        <w:tc>
          <w:tcPr>
            <w:tcW w:type="dxa" w:w="5184"/>
            <w:vAlign w:val="center"/>
            <w:tcMar>
              <w:top w:w="55" w:type="dxa"/>
              <w:start w:w="55" w:type="dxa"/>
              <w:bottom w:w="55" w:type="dxa"/>
              <w:end w:w="55" w:type="dxa"/>
            </w:tcMar>
            <w:shd w:fill="F8FAFC"/>
          </w:tcPr>
          <w:p>
            <w:pPr>
              <w:spacing w:after="0" w:line="240" w:lineRule="auto"/>
            </w:pPr>
            <w:r>
              <w:rPr>
                <w:rFonts w:ascii="Aptos" w:hAnsi="Aptos"/>
                <w:b w:val="0"/>
                <w:i w:val="0"/>
                <w:color w:val="343E48"/>
                <w:sz w:val="18"/>
              </w:rPr>
              <w:t>Google Map Review Scraper (Apify) returns review data; first reviewer name and text are extracted.</w:t>
            </w:r>
          </w:p>
        </w:tc>
      </w:tr>
      <w:tr>
        <w:trPr/>
        <w:tc>
          <w:tcPr>
            <w:tcW w:type="dxa" w:w="5184"/>
            <w:vAlign w:val="center"/>
            <w:tcMar>
              <w:top w:w="55" w:type="dxa"/>
              <w:start w:w="55" w:type="dxa"/>
              <w:bottom w:w="55" w:type="dxa"/>
              <w:end w:w="55" w:type="dxa"/>
            </w:tcMar>
            <w:shd w:fill="FFFFFF"/>
          </w:tcPr>
          <w:p>
            <w:pPr>
              <w:spacing w:after="0" w:line="240" w:lineRule="auto"/>
            </w:pPr>
            <w:r>
              <w:rPr>
                <w:rFonts w:ascii="Aptos" w:hAnsi="Aptos"/>
                <w:b w:val="0"/>
                <w:i w:val="0"/>
                <w:color w:val="343E48"/>
                <w:sz w:val="18"/>
              </w:rPr>
              <w:t>I. Review personalization</w:t>
            </w:r>
          </w:p>
        </w:tc>
        <w:tc>
          <w:tcPr>
            <w:tcW w:type="dxa" w:w="5184"/>
            <w:vAlign w:val="center"/>
            <w:tcMar>
              <w:top w:w="55" w:type="dxa"/>
              <w:start w:w="55" w:type="dxa"/>
              <w:bottom w:w="55" w:type="dxa"/>
              <w:end w:w="55" w:type="dxa"/>
            </w:tcMar>
            <w:shd w:fill="FFFFFF"/>
          </w:tcPr>
          <w:p>
            <w:pPr>
              <w:spacing w:after="0" w:line="240" w:lineRule="auto"/>
            </w:pPr>
            <w:r>
              <w:rPr>
                <w:rFonts w:ascii="Aptos" w:hAnsi="Aptos"/>
                <w:b w:val="0"/>
                <w:i w:val="0"/>
                <w:color w:val="343E48"/>
                <w:sz w:val="18"/>
              </w:rPr>
              <w:t>BitAgent converts review content into a tightly constrained first-line outreach sentence.</w:t>
            </w:r>
          </w:p>
        </w:tc>
      </w:tr>
      <w:tr>
        <w:trPr/>
        <w:tc>
          <w:tcPr>
            <w:tcW w:type="dxa" w:w="5184"/>
            <w:vAlign w:val="center"/>
            <w:tcMar>
              <w:top w:w="55" w:type="dxa"/>
              <w:start w:w="55" w:type="dxa"/>
              <w:bottom w:w="55" w:type="dxa"/>
              <w:end w:w="55" w:type="dxa"/>
            </w:tcMar>
            <w:shd w:fill="F8FAFC"/>
          </w:tcPr>
          <w:p>
            <w:pPr>
              <w:spacing w:after="0" w:line="240" w:lineRule="auto"/>
            </w:pPr>
            <w:r>
              <w:rPr>
                <w:rFonts w:ascii="Aptos" w:hAnsi="Aptos"/>
                <w:b w:val="0"/>
                <w:i w:val="0"/>
                <w:color w:val="343E48"/>
                <w:sz w:val="18"/>
              </w:rPr>
              <w:t>J. Website enrichment</w:t>
            </w:r>
          </w:p>
        </w:tc>
        <w:tc>
          <w:tcPr>
            <w:tcW w:type="dxa" w:w="5184"/>
            <w:vAlign w:val="center"/>
            <w:tcMar>
              <w:top w:w="55" w:type="dxa"/>
              <w:start w:w="55" w:type="dxa"/>
              <w:bottom w:w="55" w:type="dxa"/>
              <w:end w:w="55" w:type="dxa"/>
            </w:tcMar>
            <w:shd w:fill="F8FAFC"/>
          </w:tcPr>
          <w:p>
            <w:pPr>
              <w:spacing w:after="0" w:line="240" w:lineRule="auto"/>
            </w:pPr>
            <w:r>
              <w:rPr>
                <w:rFonts w:ascii="Aptos" w:hAnsi="Aptos"/>
                <w:b w:val="0"/>
                <w:i w:val="0"/>
                <w:color w:val="343E48"/>
                <w:sz w:val="18"/>
              </w:rPr>
              <w:t>BitAgent reads the final website and creates a short factual company description.</w:t>
            </w:r>
          </w:p>
        </w:tc>
      </w:tr>
      <w:tr>
        <w:trPr/>
        <w:tc>
          <w:tcPr>
            <w:tcW w:type="dxa" w:w="5184"/>
            <w:vAlign w:val="center"/>
            <w:tcMar>
              <w:top w:w="55" w:type="dxa"/>
              <w:start w:w="55" w:type="dxa"/>
              <w:bottom w:w="55" w:type="dxa"/>
              <w:end w:w="55" w:type="dxa"/>
            </w:tcMar>
            <w:shd w:fill="FFFFFF"/>
          </w:tcPr>
          <w:p>
            <w:pPr>
              <w:spacing w:after="0" w:line="240" w:lineRule="auto"/>
            </w:pPr>
            <w:r>
              <w:rPr>
                <w:rFonts w:ascii="Aptos" w:hAnsi="Aptos"/>
                <w:b w:val="0"/>
                <w:i w:val="0"/>
                <w:color w:val="343E48"/>
                <w:sz w:val="18"/>
              </w:rPr>
              <w:t>K. Generic fallback</w:t>
            </w:r>
          </w:p>
        </w:tc>
        <w:tc>
          <w:tcPr>
            <w:tcW w:type="dxa" w:w="5184"/>
            <w:vAlign w:val="center"/>
            <w:tcMar>
              <w:top w:w="55" w:type="dxa"/>
              <w:start w:w="55" w:type="dxa"/>
              <w:bottom w:w="55" w:type="dxa"/>
              <w:end w:w="55" w:type="dxa"/>
            </w:tcMar>
            <w:shd w:fill="FFFFFF"/>
          </w:tcPr>
          <w:p>
            <w:pPr>
              <w:spacing w:after="0" w:line="240" w:lineRule="auto"/>
            </w:pPr>
            <w:r>
              <w:rPr>
                <w:rFonts w:ascii="Aptos" w:hAnsi="Aptos"/>
                <w:b w:val="0"/>
                <w:i w:val="0"/>
                <w:color w:val="343E48"/>
                <w:sz w:val="18"/>
              </w:rPr>
              <w:t>A BitAgent derives a normalized primary-service label; a formula turns it into a generic opening line.</w:t>
            </w:r>
          </w:p>
        </w:tc>
      </w:tr>
      <w:tr>
        <w:trPr/>
        <w:tc>
          <w:tcPr>
            <w:tcW w:type="dxa" w:w="5184"/>
            <w:vAlign w:val="center"/>
            <w:tcMar>
              <w:top w:w="55" w:type="dxa"/>
              <w:start w:w="55" w:type="dxa"/>
              <w:bottom w:w="55" w:type="dxa"/>
              <w:end w:w="55" w:type="dxa"/>
            </w:tcMar>
            <w:shd w:fill="F8FAFC"/>
          </w:tcPr>
          <w:p>
            <w:pPr>
              <w:spacing w:after="0" w:line="240" w:lineRule="auto"/>
            </w:pPr>
            <w:r>
              <w:rPr>
                <w:rFonts w:ascii="Aptos" w:hAnsi="Aptos"/>
                <w:b w:val="0"/>
                <w:i w:val="0"/>
                <w:color w:val="343E48"/>
                <w:sz w:val="18"/>
              </w:rPr>
              <w:t>L. Final personalized line</w:t>
            </w:r>
          </w:p>
        </w:tc>
        <w:tc>
          <w:tcPr>
            <w:tcW w:type="dxa" w:w="5184"/>
            <w:vAlign w:val="center"/>
            <w:tcMar>
              <w:top w:w="55" w:type="dxa"/>
              <w:start w:w="55" w:type="dxa"/>
              <w:bottom w:w="55" w:type="dxa"/>
              <w:end w:w="55" w:type="dxa"/>
            </w:tcMar>
            <w:shd w:fill="F8FAFC"/>
          </w:tcPr>
          <w:p>
            <w:pPr>
              <w:spacing w:after="0" w:line="240" w:lineRule="auto"/>
            </w:pPr>
            <w:r>
              <w:rPr>
                <w:rFonts w:ascii="Aptos" w:hAnsi="Aptos"/>
                <w:b w:val="0"/>
                <w:i w:val="0"/>
                <w:color w:val="343E48"/>
                <w:sz w:val="18"/>
              </w:rPr>
              <w:t>The grid combines review-based outreach, website description, and generic line as fallback candidates.</w:t>
            </w:r>
          </w:p>
        </w:tc>
      </w:tr>
      <w:tr>
        <w:trPr/>
        <w:tc>
          <w:tcPr>
            <w:tcW w:type="dxa" w:w="5184"/>
            <w:vAlign w:val="center"/>
            <w:tcMar>
              <w:top w:w="55" w:type="dxa"/>
              <w:start w:w="55" w:type="dxa"/>
              <w:bottom w:w="55" w:type="dxa"/>
              <w:end w:w="55" w:type="dxa"/>
            </w:tcMar>
            <w:shd w:fill="FFFFFF"/>
          </w:tcPr>
          <w:p>
            <w:pPr>
              <w:spacing w:after="0" w:line="240" w:lineRule="auto"/>
            </w:pPr>
            <w:r>
              <w:rPr>
                <w:rFonts w:ascii="Aptos" w:hAnsi="Aptos"/>
                <w:b w:val="0"/>
                <w:i w:val="0"/>
                <w:color w:val="343E48"/>
                <w:sz w:val="18"/>
              </w:rPr>
              <w:t>M. Campaign variables</w:t>
            </w:r>
          </w:p>
        </w:tc>
        <w:tc>
          <w:tcPr>
            <w:tcW w:type="dxa" w:w="5184"/>
            <w:vAlign w:val="center"/>
            <w:tcMar>
              <w:top w:w="55" w:type="dxa"/>
              <w:start w:w="55" w:type="dxa"/>
              <w:bottom w:w="55" w:type="dxa"/>
              <w:end w:w="55" w:type="dxa"/>
            </w:tcMar>
            <w:shd w:fill="FFFFFF"/>
          </w:tcPr>
          <w:p>
            <w:pPr>
              <w:spacing w:after="0" w:line="240" w:lineRule="auto"/>
            </w:pPr>
            <w:r>
              <w:rPr>
                <w:rFonts w:ascii="Aptos" w:hAnsi="Aptos"/>
                <w:b w:val="0"/>
                <w:i w:val="0"/>
                <w:color w:val="343E48"/>
                <w:sz w:val="18"/>
              </w:rPr>
              <w:t>Two additional BitAgent variables fill fixed outreach sentence slots. These prompts are visibly specific to a JKO Agency / home-services campaign, not generic to the Google Maps template.</w:t>
            </w:r>
          </w:p>
        </w:tc>
      </w:tr>
    </w:tbl>
    <w:p>
      <w:pPr>
        <w:sectPr>
          <w:footerReference w:type="default" r:id="rId10"/>
          <w:pgSz w:w="12240" w:h="15840"/>
          <w:pgMar w:top="792" w:right="936" w:bottom="792" w:left="936" w:header="720" w:footer="720" w:gutter="0"/>
          <w:cols w:space="720"/>
          <w:docGrid w:linePitch="360"/>
        </w:sectPr>
      </w:pPr>
    </w:p>
    <w:p>
      <w:pPr>
        <w:pStyle w:val="Heading1"/>
      </w:pPr>
      <w:r>
        <w:t>3. Grid construction — 44 exported columns</w:t>
      </w:r>
    </w:p>
    <w:p>
      <w:pPr>
        <w:spacing w:after="120"/>
      </w:pPr>
      <w:r>
        <w:rPr>
          <w:rFonts w:ascii="Aptos" w:hAnsi="Aptos"/>
          <w:b w:val="0"/>
          <w:i w:val="0"/>
          <w:color w:val="343E48"/>
          <w:sz w:val="19"/>
        </w:rPr>
        <w:t>The columns below are listed in export order from A through AR.</w:t>
      </w:r>
    </w:p>
    <w:tbl>
      <w:tblPr>
        <w:tblStyle w:val="TableGrid"/>
        <w:tblW w:type="auto" w:w="0"/>
        <w:jc w:val="center"/>
        <w:tblLook w:firstColumn="1" w:firstRow="1" w:lastColumn="0" w:lastRow="0" w:noHBand="0" w:noVBand="1" w:val="04A0"/>
      </w:tblPr>
      <w:tblGrid>
        <w:gridCol w:w="2938"/>
        <w:gridCol w:w="2938"/>
        <w:gridCol w:w="2938"/>
        <w:gridCol w:w="2938"/>
        <w:gridCol w:w="2938"/>
      </w:tblGrid>
      <w:tr>
        <w:trPr>
          <w:tblHeader w:val="true"/>
        </w:trPr>
        <w:tc>
          <w:tcPr>
            <w:tcW w:type="dxa" w:w="504"/>
            <w:vAlign w:val="center"/>
            <w:tcMar>
              <w:top w:w="55" w:type="dxa"/>
              <w:start w:w="55" w:type="dxa"/>
              <w:bottom w:w="55" w:type="dxa"/>
              <w:end w:w="55" w:type="dxa"/>
            </w:tcMar>
            <w:shd w:fill="214761"/>
          </w:tcPr>
          <w:p>
            <w:pPr>
              <w:spacing w:after="0" w:line="240" w:lineRule="auto"/>
            </w:pPr>
            <w:r>
              <w:rPr>
                <w:rFonts w:ascii="Aptos" w:hAnsi="Aptos"/>
                <w:b/>
                <w:i w:val="0"/>
                <w:color w:val="FFFFFF"/>
                <w:sz w:val="15"/>
              </w:rPr>
              <w:t>#</w:t>
            </w:r>
          </w:p>
        </w:tc>
        <w:tc>
          <w:tcPr>
            <w:tcW w:type="dxa" w:w="1944"/>
            <w:vAlign w:val="center"/>
            <w:tcMar>
              <w:top w:w="55" w:type="dxa"/>
              <w:start w:w="55" w:type="dxa"/>
              <w:bottom w:w="55" w:type="dxa"/>
              <w:end w:w="55" w:type="dxa"/>
            </w:tcMar>
            <w:shd w:fill="214761"/>
          </w:tcPr>
          <w:p>
            <w:pPr>
              <w:spacing w:after="0" w:line="240" w:lineRule="auto"/>
            </w:pPr>
            <w:r>
              <w:rPr>
                <w:rFonts w:ascii="Aptos" w:hAnsi="Aptos"/>
                <w:b/>
                <w:i w:val="0"/>
                <w:color w:val="FFFFFF"/>
                <w:sz w:val="15"/>
              </w:rPr>
              <w:t>Grid column</w:t>
            </w:r>
          </w:p>
        </w:tc>
        <w:tc>
          <w:tcPr>
            <w:tcW w:type="dxa" w:w="1512"/>
            <w:vAlign w:val="center"/>
            <w:tcMar>
              <w:top w:w="55" w:type="dxa"/>
              <w:start w:w="55" w:type="dxa"/>
              <w:bottom w:w="55" w:type="dxa"/>
              <w:end w:w="55" w:type="dxa"/>
            </w:tcMar>
            <w:shd w:fill="214761"/>
          </w:tcPr>
          <w:p>
            <w:pPr>
              <w:spacing w:after="0" w:line="240" w:lineRule="auto"/>
            </w:pPr>
            <w:r>
              <w:rPr>
                <w:rFonts w:ascii="Aptos" w:hAnsi="Aptos"/>
                <w:b/>
                <w:i w:val="0"/>
                <w:color w:val="FFFFFF"/>
                <w:sz w:val="15"/>
              </w:rPr>
              <w:t>Type</w:t>
            </w:r>
          </w:p>
        </w:tc>
        <w:tc>
          <w:tcPr>
            <w:tcW w:type="dxa" w:w="4968"/>
            <w:vAlign w:val="center"/>
            <w:tcMar>
              <w:top w:w="55" w:type="dxa"/>
              <w:start w:w="55" w:type="dxa"/>
              <w:bottom w:w="55" w:type="dxa"/>
              <w:end w:w="55" w:type="dxa"/>
            </w:tcMar>
            <w:shd w:fill="214761"/>
          </w:tcPr>
          <w:p>
            <w:pPr>
              <w:spacing w:after="0" w:line="240" w:lineRule="auto"/>
            </w:pPr>
            <w:r>
              <w:rPr>
                <w:rFonts w:ascii="Aptos" w:hAnsi="Aptos"/>
                <w:b/>
                <w:i w:val="0"/>
                <w:color w:val="FFFFFF"/>
                <w:sz w:val="15"/>
              </w:rPr>
              <w:t>Configuration / input</w:t>
            </w:r>
          </w:p>
        </w:tc>
        <w:tc>
          <w:tcPr>
            <w:tcW w:type="dxa" w:w="4968"/>
            <w:vAlign w:val="center"/>
            <w:tcMar>
              <w:top w:w="55" w:type="dxa"/>
              <w:start w:w="55" w:type="dxa"/>
              <w:bottom w:w="55" w:type="dxa"/>
              <w:end w:w="55" w:type="dxa"/>
            </w:tcMar>
            <w:shd w:fill="214761"/>
          </w:tcPr>
          <w:p>
            <w:pPr>
              <w:spacing w:after="0" w:line="240" w:lineRule="auto"/>
            </w:pPr>
            <w:r>
              <w:rPr>
                <w:rFonts w:ascii="Aptos" w:hAnsi="Aptos"/>
                <w:b/>
                <w:i w:val="0"/>
                <w:color w:val="FFFFFF"/>
                <w:sz w:val="15"/>
              </w:rPr>
              <w:t>Purpose / output</w:t>
            </w:r>
          </w:p>
        </w:tc>
      </w:tr>
      <w:tr>
        <w:trPr/>
        <w:tc>
          <w:tcPr>
            <w:tcW w:type="dxa" w:w="50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1</w:t>
            </w:r>
          </w:p>
        </w:tc>
        <w:tc>
          <w:tcPr>
            <w:tcW w:type="dxa" w:w="194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Google maps url</w:t>
            </w:r>
          </w:p>
        </w:tc>
        <w:tc>
          <w:tcPr>
            <w:tcW w:type="dxa" w:w="1512"/>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Formula</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Source.gmaps_url OR Source.url</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Raw Google Maps record URL.</w:t>
            </w:r>
          </w:p>
        </w:tc>
      </w:tr>
      <w:tr>
        <w:trPr/>
        <w:tc>
          <w:tcPr>
            <w:tcW w:type="dxa" w:w="50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2</w:t>
            </w:r>
          </w:p>
        </w:tc>
        <w:tc>
          <w:tcPr>
            <w:tcW w:type="dxa" w:w="194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Niche Industry</w:t>
            </w:r>
          </w:p>
        </w:tc>
        <w:tc>
          <w:tcPr>
            <w:tcW w:type="dxa" w:w="1512"/>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Formula</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Source.niche OR Source.categoryname</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Raw niche/category.</w:t>
            </w:r>
          </w:p>
        </w:tc>
      </w:tr>
      <w:tr>
        <w:trPr/>
        <w:tc>
          <w:tcPr>
            <w:tcW w:type="dxa" w:w="50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3</w:t>
            </w:r>
          </w:p>
        </w:tc>
        <w:tc>
          <w:tcPr>
            <w:tcW w:type="dxa" w:w="194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Company Name</w:t>
            </w:r>
          </w:p>
        </w:tc>
        <w:tc>
          <w:tcPr>
            <w:tcW w:type="dxa" w:w="1512"/>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Formula</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Source.company_name OR Source.title</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Raw company/business name.</w:t>
            </w:r>
          </w:p>
        </w:tc>
      </w:tr>
      <w:tr>
        <w:trPr/>
        <w:tc>
          <w:tcPr>
            <w:tcW w:type="dxa" w:w="50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4</w:t>
            </w:r>
          </w:p>
        </w:tc>
        <w:tc>
          <w:tcPr>
            <w:tcW w:type="dxa" w:w="194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Phone number</w:t>
            </w:r>
          </w:p>
        </w:tc>
        <w:tc>
          <w:tcPr>
            <w:tcW w:type="dxa" w:w="1512"/>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Formula</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Source.phone_number OR Source.phoneunformatted</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Raw phone.</w:t>
            </w:r>
          </w:p>
        </w:tc>
      </w:tr>
      <w:tr>
        <w:trPr/>
        <w:tc>
          <w:tcPr>
            <w:tcW w:type="dxa" w:w="50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5</w:t>
            </w:r>
          </w:p>
        </w:tc>
        <w:tc>
          <w:tcPr>
            <w:tcW w:type="dxa" w:w="194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Website</w:t>
            </w:r>
          </w:p>
        </w:tc>
        <w:tc>
          <w:tcPr>
            <w:tcW w:type="dxa" w:w="1512"/>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Formula</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Source.website</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Raw website supplied by source.</w:t>
            </w:r>
          </w:p>
        </w:tc>
      </w:tr>
      <w:tr>
        <w:trPr/>
        <w:tc>
          <w:tcPr>
            <w:tcW w:type="dxa" w:w="50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6</w:t>
            </w:r>
          </w:p>
        </w:tc>
        <w:tc>
          <w:tcPr>
            <w:tcW w:type="dxa" w:w="194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Normalize Company name</w:t>
            </w:r>
          </w:p>
        </w:tc>
        <w:tc>
          <w:tcPr>
            <w:tcW w:type="dxa" w:w="1512"/>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JavaScript formula</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Lowercase, strip brackets/legal suffixes/punctuation, collapse spaces.</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Creates a normalized company string for matching/research.</w:t>
            </w:r>
          </w:p>
        </w:tc>
      </w:tr>
      <w:tr>
        <w:trPr/>
        <w:tc>
          <w:tcPr>
            <w:tcW w:type="dxa" w:w="50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7</w:t>
            </w:r>
          </w:p>
        </w:tc>
        <w:tc>
          <w:tcPr>
            <w:tcW w:type="dxa" w:w="194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Official URL</w:t>
            </w:r>
          </w:p>
        </w:tc>
        <w:tc>
          <w:tcPr>
            <w:tcW w:type="dxa" w:w="1512"/>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BitAgent</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Web-research prompt using Company Name.</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Finds official owned domain or “Not found”.</w:t>
            </w:r>
          </w:p>
        </w:tc>
      </w:tr>
      <w:tr>
        <w:trPr/>
        <w:tc>
          <w:tcPr>
            <w:tcW w:type="dxa" w:w="50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8</w:t>
            </w:r>
          </w:p>
        </w:tc>
        <w:tc>
          <w:tcPr>
            <w:tcW w:type="dxa" w:w="194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website_url</w:t>
            </w:r>
          </w:p>
        </w:tc>
        <w:tc>
          <w:tcPr>
            <w:tcW w:type="dxa" w:w="1512"/>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Formula</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Official URL.response.website_url</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Extracts URL from BitAgent response.</w:t>
            </w:r>
          </w:p>
        </w:tc>
      </w:tr>
      <w:tr>
        <w:trPr/>
        <w:tc>
          <w:tcPr>
            <w:tcW w:type="dxa" w:w="50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9</w:t>
            </w:r>
          </w:p>
        </w:tc>
        <w:tc>
          <w:tcPr>
            <w:tcW w:type="dxa" w:w="194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Final Website url</w:t>
            </w:r>
          </w:p>
        </w:tc>
        <w:tc>
          <w:tcPr>
            <w:tcW w:type="dxa" w:w="1512"/>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Conditional / merge</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Website, then website_url (visible order).</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Produces one final site field. Detailed condition logic is not specified in the exported grid.</w:t>
            </w:r>
          </w:p>
        </w:tc>
      </w:tr>
      <w:tr>
        <w:trPr/>
        <w:tc>
          <w:tcPr>
            <w:tcW w:type="dxa" w:w="50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10</w:t>
            </w:r>
          </w:p>
        </w:tc>
        <w:tc>
          <w:tcPr>
            <w:tcW w:type="dxa" w:w="194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Find owner name</w:t>
            </w:r>
          </w:p>
        </w:tc>
        <w:tc>
          <w:tcPr>
            <w:tcW w:type="dxa" w:w="1512"/>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BitAgent</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Company Name + Final Website url</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Finds one decision-maker and structured identity fields.</w:t>
            </w:r>
          </w:p>
        </w:tc>
      </w:tr>
      <w:tr>
        <w:trPr/>
        <w:tc>
          <w:tcPr>
            <w:tcW w:type="dxa" w:w="50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11</w:t>
            </w:r>
          </w:p>
        </w:tc>
        <w:tc>
          <w:tcPr>
            <w:tcW w:type="dxa" w:w="194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company_name_matched</w:t>
            </w:r>
          </w:p>
        </w:tc>
        <w:tc>
          <w:tcPr>
            <w:tcW w:type="dxa" w:w="1512"/>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Formula</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Find owner name.response.company_name_matched</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Company match output.</w:t>
            </w:r>
          </w:p>
        </w:tc>
      </w:tr>
      <w:tr>
        <w:trPr/>
        <w:tc>
          <w:tcPr>
            <w:tcW w:type="dxa" w:w="50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12</w:t>
            </w:r>
          </w:p>
        </w:tc>
        <w:tc>
          <w:tcPr>
            <w:tcW w:type="dxa" w:w="194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job_title</w:t>
            </w:r>
          </w:p>
        </w:tc>
        <w:tc>
          <w:tcPr>
            <w:tcW w:type="dxa" w:w="1512"/>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Formula</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Find owner name.response.job_title</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Decision-maker title.</w:t>
            </w:r>
          </w:p>
        </w:tc>
      </w:tr>
      <w:tr>
        <w:trPr/>
        <w:tc>
          <w:tcPr>
            <w:tcW w:type="dxa" w:w="50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13</w:t>
            </w:r>
          </w:p>
        </w:tc>
        <w:tc>
          <w:tcPr>
            <w:tcW w:type="dxa" w:w="194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linkedin_url</w:t>
            </w:r>
          </w:p>
        </w:tc>
        <w:tc>
          <w:tcPr>
            <w:tcW w:type="dxa" w:w="1512"/>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Formula</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Find owner name.response.linkedin_url</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Direct LinkedIn person URL or null.</w:t>
            </w:r>
          </w:p>
        </w:tc>
      </w:tr>
      <w:tr>
        <w:trPr/>
        <w:tc>
          <w:tcPr>
            <w:tcW w:type="dxa" w:w="50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14</w:t>
            </w:r>
          </w:p>
        </w:tc>
        <w:tc>
          <w:tcPr>
            <w:tcW w:type="dxa" w:w="194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full_name</w:t>
            </w:r>
          </w:p>
        </w:tc>
        <w:tc>
          <w:tcPr>
            <w:tcW w:type="dxa" w:w="1512"/>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Formula</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Find owner name.response.full_name</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Decision-maker full name.</w:t>
            </w:r>
          </w:p>
        </w:tc>
      </w:tr>
      <w:tr>
        <w:trPr/>
        <w:tc>
          <w:tcPr>
            <w:tcW w:type="dxa" w:w="50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15</w:t>
            </w:r>
          </w:p>
        </w:tc>
        <w:tc>
          <w:tcPr>
            <w:tcW w:type="dxa" w:w="194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First Name</w:t>
            </w:r>
          </w:p>
        </w:tc>
        <w:tc>
          <w:tcPr>
            <w:tcW w:type="dxa" w:w="1512"/>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Formula</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Split full_name and take token 0.</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First-name field.</w:t>
            </w:r>
          </w:p>
        </w:tc>
      </w:tr>
      <w:tr>
        <w:trPr/>
        <w:tc>
          <w:tcPr>
            <w:tcW w:type="dxa" w:w="50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16</w:t>
            </w:r>
          </w:p>
        </w:tc>
        <w:tc>
          <w:tcPr>
            <w:tcW w:type="dxa" w:w="194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Last Name</w:t>
            </w:r>
          </w:p>
        </w:tc>
        <w:tc>
          <w:tcPr>
            <w:tcW w:type="dxa" w:w="1512"/>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Formula</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Split full_name and take token 1.</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Last-name field (note: only second token in configured formula).</w:t>
            </w:r>
          </w:p>
        </w:tc>
      </w:tr>
      <w:tr>
        <w:trPr/>
        <w:tc>
          <w:tcPr>
            <w:tcW w:type="dxa" w:w="50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17</w:t>
            </w:r>
          </w:p>
        </w:tc>
        <w:tc>
          <w:tcPr>
            <w:tcW w:type="dxa" w:w="194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Trykitt Find Email</w:t>
            </w:r>
          </w:p>
        </w:tc>
        <w:tc>
          <w:tcPr>
            <w:tcW w:type="dxa" w:w="1512"/>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HTTP API</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POST https://api.trykitt.ai/job/find_email</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Finds an email candidate. Request body and authentication fields are not included in the exported grid.</w:t>
            </w:r>
          </w:p>
        </w:tc>
      </w:tr>
      <w:tr>
        <w:trPr/>
        <w:tc>
          <w:tcPr>
            <w:tcW w:type="dxa" w:w="50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18</w:t>
            </w:r>
          </w:p>
        </w:tc>
        <w:tc>
          <w:tcPr>
            <w:tcW w:type="dxa" w:w="194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Trykitt Email</w:t>
            </w:r>
          </w:p>
        </w:tc>
        <w:tc>
          <w:tcPr>
            <w:tcW w:type="dxa" w:w="1512"/>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Formula</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Trykitt Find Email.data?.botGeneratedEmail</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Extracts TryKitt result.</w:t>
            </w:r>
          </w:p>
        </w:tc>
      </w:tr>
      <w:tr>
        <w:trPr/>
        <w:tc>
          <w:tcPr>
            <w:tcW w:type="dxa" w:w="50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19</w:t>
            </w:r>
          </w:p>
        </w:tc>
        <w:tc>
          <w:tcPr>
            <w:tcW w:type="dxa" w:w="194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Bouncer Trykitt</w:t>
            </w:r>
          </w:p>
        </w:tc>
        <w:tc>
          <w:tcPr>
            <w:tcW w:type="dxa" w:w="1512"/>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HTTP API</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GET https://api.usebouncer.com/v1.1/email/verify?email=@Trykitt Email</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Verifies TryKitt candidate.</w:t>
            </w:r>
          </w:p>
        </w:tc>
      </w:tr>
      <w:tr>
        <w:trPr/>
        <w:tc>
          <w:tcPr>
            <w:tcW w:type="dxa" w:w="50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20</w:t>
            </w:r>
          </w:p>
        </w:tc>
        <w:tc>
          <w:tcPr>
            <w:tcW w:type="dxa" w:w="194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Status</w:t>
            </w:r>
          </w:p>
        </w:tc>
        <w:tc>
          <w:tcPr>
            <w:tcW w:type="dxa" w:w="1512"/>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Formula</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Bouncer Trykitt.data?.status</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TryKitt verification status.</w:t>
            </w:r>
          </w:p>
        </w:tc>
      </w:tr>
      <w:tr>
        <w:trPr/>
        <w:tc>
          <w:tcPr>
            <w:tcW w:type="dxa" w:w="50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21</w:t>
            </w:r>
          </w:p>
        </w:tc>
        <w:tc>
          <w:tcPr>
            <w:tcW w:type="dxa" w:w="194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Findymail Email</w:t>
            </w:r>
          </w:p>
        </w:tc>
        <w:tc>
          <w:tcPr>
            <w:tcW w:type="dxa" w:w="1512"/>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Findymail enrichment</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Full Name + Final Website url + linkedin_url</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Fetch Email using Findymail.</w:t>
            </w:r>
          </w:p>
        </w:tc>
      </w:tr>
      <w:tr>
        <w:trPr/>
        <w:tc>
          <w:tcPr>
            <w:tcW w:type="dxa" w:w="50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22</w:t>
            </w:r>
          </w:p>
        </w:tc>
        <w:tc>
          <w:tcPr>
            <w:tcW w:type="dxa" w:w="194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Email</w:t>
            </w:r>
          </w:p>
        </w:tc>
        <w:tc>
          <w:tcPr>
            <w:tcW w:type="dxa" w:w="1512"/>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Formula</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Findymail Email.email</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Extracts Findymail result.</w:t>
            </w:r>
          </w:p>
        </w:tc>
      </w:tr>
      <w:tr>
        <w:trPr/>
        <w:tc>
          <w:tcPr>
            <w:tcW w:type="dxa" w:w="50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23</w:t>
            </w:r>
          </w:p>
        </w:tc>
        <w:tc>
          <w:tcPr>
            <w:tcW w:type="dxa" w:w="194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Bouncer findymail</w:t>
            </w:r>
          </w:p>
        </w:tc>
        <w:tc>
          <w:tcPr>
            <w:tcW w:type="dxa" w:w="1512"/>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HTTP API</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GET Bouncer verify?email=@Email</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Verifies Findymail candidate.</w:t>
            </w:r>
          </w:p>
        </w:tc>
      </w:tr>
      <w:tr>
        <w:trPr/>
        <w:tc>
          <w:tcPr>
            <w:tcW w:type="dxa" w:w="50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24</w:t>
            </w:r>
          </w:p>
        </w:tc>
        <w:tc>
          <w:tcPr>
            <w:tcW w:type="dxa" w:w="194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Status 1</w:t>
            </w:r>
          </w:p>
        </w:tc>
        <w:tc>
          <w:tcPr>
            <w:tcW w:type="dxa" w:w="1512"/>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Formula</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Bouncer findymail.data?.status</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Findymail verification status.</w:t>
            </w:r>
          </w:p>
        </w:tc>
      </w:tr>
      <w:tr>
        <w:trPr/>
        <w:tc>
          <w:tcPr>
            <w:tcW w:type="dxa" w:w="50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25</w:t>
            </w:r>
          </w:p>
        </w:tc>
        <w:tc>
          <w:tcPr>
            <w:tcW w:type="dxa" w:w="194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Waterfall Find Email</w:t>
            </w:r>
          </w:p>
        </w:tc>
        <w:tc>
          <w:tcPr>
            <w:tcW w:type="dxa" w:w="1512"/>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BitScale Email Waterfall</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Full Name + Company Name + Final Website url + linkedin_url</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Uses 18+ providers to discover email.</w:t>
            </w:r>
          </w:p>
        </w:tc>
      </w:tr>
      <w:tr>
        <w:trPr/>
        <w:tc>
          <w:tcPr>
            <w:tcW w:type="dxa" w:w="50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26</w:t>
            </w:r>
          </w:p>
        </w:tc>
        <w:tc>
          <w:tcPr>
            <w:tcW w:type="dxa" w:w="194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Email 1</w:t>
            </w:r>
          </w:p>
        </w:tc>
        <w:tc>
          <w:tcPr>
            <w:tcW w:type="dxa" w:w="1512"/>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Formula</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Waterfall Find Email.email</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Extracts waterfall result.</w:t>
            </w:r>
          </w:p>
        </w:tc>
      </w:tr>
      <w:tr>
        <w:trPr/>
        <w:tc>
          <w:tcPr>
            <w:tcW w:type="dxa" w:w="50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27</w:t>
            </w:r>
          </w:p>
        </w:tc>
        <w:tc>
          <w:tcPr>
            <w:tcW w:type="dxa" w:w="194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Bouncer waterfall</w:t>
            </w:r>
          </w:p>
        </w:tc>
        <w:tc>
          <w:tcPr>
            <w:tcW w:type="dxa" w:w="1512"/>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HTTP API</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GET Bouncer verify?email=@Email 1</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Verifies waterfall candidate.</w:t>
            </w:r>
          </w:p>
        </w:tc>
      </w:tr>
      <w:tr>
        <w:trPr/>
        <w:tc>
          <w:tcPr>
            <w:tcW w:type="dxa" w:w="50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28</w:t>
            </w:r>
          </w:p>
        </w:tc>
        <w:tc>
          <w:tcPr>
            <w:tcW w:type="dxa" w:w="194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Status 2</w:t>
            </w:r>
          </w:p>
        </w:tc>
        <w:tc>
          <w:tcPr>
            <w:tcW w:type="dxa" w:w="1512"/>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Formula</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Bouncer waterfall.data?.status</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Waterfall verification status.</w:t>
            </w:r>
          </w:p>
        </w:tc>
      </w:tr>
      <w:tr>
        <w:trPr/>
        <w:tc>
          <w:tcPr>
            <w:tcW w:type="dxa" w:w="50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29</w:t>
            </w:r>
          </w:p>
        </w:tc>
        <w:tc>
          <w:tcPr>
            <w:tcW w:type="dxa" w:w="194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Final verified Email new</w:t>
            </w:r>
          </w:p>
        </w:tc>
        <w:tc>
          <w:tcPr>
            <w:tcW w:type="dxa" w:w="1512"/>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JavaScript formula</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If Status 2=deliverable → Email 1; else Status 1 → Email; else Status → Trykitt Email; else blank.</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Final deliverable email.</w:t>
            </w:r>
          </w:p>
        </w:tc>
      </w:tr>
      <w:tr>
        <w:trPr/>
        <w:tc>
          <w:tcPr>
            <w:tcW w:type="dxa" w:w="50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30</w:t>
            </w:r>
          </w:p>
        </w:tc>
        <w:tc>
          <w:tcPr>
            <w:tcW w:type="dxa" w:w="194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Google Map Review Scraper</w:t>
            </w:r>
          </w:p>
        </w:tc>
        <w:tc>
          <w:tcPr>
            <w:tcW w:type="dxa" w:w="1512"/>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Apify Run Actor or Task</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Apify account required.</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Scrapes Google Maps reviews. Actor/task and input parameters are not included in the exported grid.</w:t>
            </w:r>
          </w:p>
        </w:tc>
      </w:tr>
      <w:tr>
        <w:trPr/>
        <w:tc>
          <w:tcPr>
            <w:tcW w:type="dxa" w:w="50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31</w:t>
            </w:r>
          </w:p>
        </w:tc>
        <w:tc>
          <w:tcPr>
            <w:tcW w:type="dxa" w:w="194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Name</w:t>
            </w:r>
          </w:p>
        </w:tc>
        <w:tc>
          <w:tcPr>
            <w:tcW w:type="dxa" w:w="1512"/>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Formula</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Google Map Review Scraper[0]?.name</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First returned reviewer name.</w:t>
            </w:r>
          </w:p>
        </w:tc>
      </w:tr>
      <w:tr>
        <w:trPr/>
        <w:tc>
          <w:tcPr>
            <w:tcW w:type="dxa" w:w="50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32</w:t>
            </w:r>
          </w:p>
        </w:tc>
        <w:tc>
          <w:tcPr>
            <w:tcW w:type="dxa" w:w="194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Text</w:t>
            </w:r>
          </w:p>
        </w:tc>
        <w:tc>
          <w:tcPr>
            <w:tcW w:type="dxa" w:w="1512"/>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Formula</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Google Map Review Scraper[0]?.text</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First returned review text.</w:t>
            </w:r>
          </w:p>
        </w:tc>
      </w:tr>
      <w:tr>
        <w:trPr/>
        <w:tc>
          <w:tcPr>
            <w:tcW w:type="dxa" w:w="50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33</w:t>
            </w:r>
          </w:p>
        </w:tc>
        <w:tc>
          <w:tcPr>
            <w:tcW w:type="dxa" w:w="194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Review based 1st line</w:t>
            </w:r>
          </w:p>
        </w:tc>
        <w:tc>
          <w:tcPr>
            <w:tcW w:type="dxa" w:w="1512"/>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BitAgent</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Text + Name</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Creates review-based outreach line with strict rules.</w:t>
            </w:r>
          </w:p>
        </w:tc>
      </w:tr>
      <w:tr>
        <w:trPr/>
        <w:tc>
          <w:tcPr>
            <w:tcW w:type="dxa" w:w="50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34</w:t>
            </w:r>
          </w:p>
        </w:tc>
        <w:tc>
          <w:tcPr>
            <w:tcW w:type="dxa" w:w="194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outreach_sentence</w:t>
            </w:r>
          </w:p>
        </w:tc>
        <w:tc>
          <w:tcPr>
            <w:tcW w:type="dxa" w:w="1512"/>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Formula</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Review based 1st line.response.outreach_sentence</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Extracts review personalization.</w:t>
            </w:r>
          </w:p>
        </w:tc>
      </w:tr>
      <w:tr>
        <w:trPr/>
        <w:tc>
          <w:tcPr>
            <w:tcW w:type="dxa" w:w="50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35</w:t>
            </w:r>
          </w:p>
        </w:tc>
        <w:tc>
          <w:tcPr>
            <w:tcW w:type="dxa" w:w="194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Website based 1st line</w:t>
            </w:r>
          </w:p>
        </w:tc>
        <w:tc>
          <w:tcPr>
            <w:tcW w:type="dxa" w:w="1512"/>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BitAgent</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Final Website url</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Reads site and creates factual company description.</w:t>
            </w:r>
          </w:p>
        </w:tc>
      </w:tr>
      <w:tr>
        <w:trPr/>
        <w:tc>
          <w:tcPr>
            <w:tcW w:type="dxa" w:w="50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36</w:t>
            </w:r>
          </w:p>
        </w:tc>
        <w:tc>
          <w:tcPr>
            <w:tcW w:type="dxa" w:w="194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company_description</w:t>
            </w:r>
          </w:p>
        </w:tc>
        <w:tc>
          <w:tcPr>
            <w:tcW w:type="dxa" w:w="1512"/>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Formula</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Website based 1st line.response.company_description</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Extracts site-based description.</w:t>
            </w:r>
          </w:p>
        </w:tc>
      </w:tr>
      <w:tr>
        <w:trPr/>
        <w:tc>
          <w:tcPr>
            <w:tcW w:type="dxa" w:w="50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37</w:t>
            </w:r>
          </w:p>
        </w:tc>
        <w:tc>
          <w:tcPr>
            <w:tcW w:type="dxa" w:w="194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Generic first line ultimate feedback</w:t>
            </w:r>
          </w:p>
        </w:tc>
        <w:tc>
          <w:tcPr>
            <w:tcW w:type="dxa" w:w="1512"/>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BitAgent</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Final Website url</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Finds normalized primary service/product label.</w:t>
            </w:r>
          </w:p>
        </w:tc>
      </w:tr>
      <w:tr>
        <w:trPr/>
        <w:tc>
          <w:tcPr>
            <w:tcW w:type="dxa" w:w="50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38</w:t>
            </w:r>
          </w:p>
        </w:tc>
        <w:tc>
          <w:tcPr>
            <w:tcW w:type="dxa" w:w="194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Primary Service Label</w:t>
            </w:r>
          </w:p>
        </w:tc>
        <w:tc>
          <w:tcPr>
            <w:tcW w:type="dxa" w:w="1512"/>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Formula</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response.data?.[0]?.primary_service_label</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Extracts 1–3 word service label.</w:t>
            </w:r>
          </w:p>
        </w:tc>
      </w:tr>
      <w:tr>
        <w:trPr/>
        <w:tc>
          <w:tcPr>
            <w:tcW w:type="dxa" w:w="50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39</w:t>
            </w:r>
          </w:p>
        </w:tc>
        <w:tc>
          <w:tcPr>
            <w:tcW w:type="dxa" w:w="194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generic_line</w:t>
            </w:r>
          </w:p>
        </w:tc>
        <w:tc>
          <w:tcPr>
            <w:tcW w:type="dxa" w:w="1512"/>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JavaScript formula</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If label exists: “I noticed you’re selling [label] and I thought I’d reach out.”</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Generic fallback opener.</w:t>
            </w:r>
          </w:p>
        </w:tc>
      </w:tr>
      <w:tr>
        <w:trPr/>
        <w:tc>
          <w:tcPr>
            <w:tcW w:type="dxa" w:w="50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40</w:t>
            </w:r>
          </w:p>
        </w:tc>
        <w:tc>
          <w:tcPr>
            <w:tcW w:type="dxa" w:w="194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Final Personalized line</w:t>
            </w:r>
          </w:p>
        </w:tc>
        <w:tc>
          <w:tcPr>
            <w:tcW w:type="dxa" w:w="1512"/>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Conditional / merge</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outreach_sentence → company_description → generic_line</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Selects the final personalization from the available candidate fields. Detailed branch conditions are not specified in the exported grid.</w:t>
            </w:r>
          </w:p>
        </w:tc>
      </w:tr>
      <w:tr>
        <w:trPr/>
        <w:tc>
          <w:tcPr>
            <w:tcW w:type="dxa" w:w="50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41</w:t>
            </w:r>
          </w:p>
        </w:tc>
        <w:tc>
          <w:tcPr>
            <w:tcW w:type="dxa" w:w="194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AI variable 1</w:t>
            </w:r>
          </w:p>
        </w:tc>
        <w:tc>
          <w:tcPr>
            <w:tcW w:type="dxa" w:w="1512"/>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BitAgent</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Final Website url</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Home-services campaign variable: premium job/project type before “estimates”.</w:t>
            </w:r>
          </w:p>
        </w:tc>
      </w:tr>
      <w:tr>
        <w:trPr/>
        <w:tc>
          <w:tcPr>
            <w:tcW w:type="dxa" w:w="50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42</w:t>
            </w:r>
          </w:p>
        </w:tc>
        <w:tc>
          <w:tcPr>
            <w:tcW w:type="dxa" w:w="194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Variable 1</w:t>
            </w:r>
          </w:p>
        </w:tc>
        <w:tc>
          <w:tcPr>
            <w:tcW w:type="dxa" w:w="1512"/>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Formula</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AI variable 1.response?.["Variable 1"]</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Extracts first campaign variable.</w:t>
            </w:r>
          </w:p>
        </w:tc>
      </w:tr>
      <w:tr>
        <w:trPr/>
        <w:tc>
          <w:tcPr>
            <w:tcW w:type="dxa" w:w="50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43</w:t>
            </w:r>
          </w:p>
        </w:tc>
        <w:tc>
          <w:tcPr>
            <w:tcW w:type="dxa" w:w="1944"/>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AI variable 2</w:t>
            </w:r>
          </w:p>
        </w:tc>
        <w:tc>
          <w:tcPr>
            <w:tcW w:type="dxa" w:w="1512"/>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BitAgent</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Final Website url</w:t>
            </w:r>
          </w:p>
        </w:tc>
        <w:tc>
          <w:tcPr>
            <w:tcW w:type="dxa" w:w="4968"/>
            <w:vAlign w:val="center"/>
            <w:tcMar>
              <w:top w:w="55" w:type="dxa"/>
              <w:start w:w="55" w:type="dxa"/>
              <w:bottom w:w="55" w:type="dxa"/>
              <w:end w:w="55" w:type="dxa"/>
            </w:tcMar>
            <w:shd w:fill="FFFFFF"/>
          </w:tcPr>
          <w:p>
            <w:pPr>
              <w:spacing w:after="0" w:line="240" w:lineRule="auto"/>
            </w:pPr>
            <w:r>
              <w:rPr>
                <w:rFonts w:ascii="Aptos" w:hAnsi="Aptos"/>
                <w:b w:val="0"/>
                <w:i w:val="0"/>
                <w:color w:val="343E48"/>
                <w:sz w:val="15"/>
              </w:rPr>
              <w:t>Home-services campaign variable: business/industry vertical.</w:t>
            </w:r>
          </w:p>
        </w:tc>
      </w:tr>
      <w:tr>
        <w:trPr/>
        <w:tc>
          <w:tcPr>
            <w:tcW w:type="dxa" w:w="50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44</w:t>
            </w:r>
          </w:p>
        </w:tc>
        <w:tc>
          <w:tcPr>
            <w:tcW w:type="dxa" w:w="1944"/>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Variable2</w:t>
            </w:r>
          </w:p>
        </w:tc>
        <w:tc>
          <w:tcPr>
            <w:tcW w:type="dxa" w:w="1512"/>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Formula</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AI variable 2.response?.Variable2</w:t>
            </w:r>
          </w:p>
        </w:tc>
        <w:tc>
          <w:tcPr>
            <w:tcW w:type="dxa" w:w="4968"/>
            <w:vAlign w:val="center"/>
            <w:tcMar>
              <w:top w:w="55" w:type="dxa"/>
              <w:start w:w="55" w:type="dxa"/>
              <w:bottom w:w="55" w:type="dxa"/>
              <w:end w:w="55" w:type="dxa"/>
            </w:tcMar>
            <w:shd w:fill="F9FBFC"/>
          </w:tcPr>
          <w:p>
            <w:pPr>
              <w:spacing w:after="0" w:line="240" w:lineRule="auto"/>
            </w:pPr>
            <w:r>
              <w:rPr>
                <w:rFonts w:ascii="Aptos" w:hAnsi="Aptos"/>
                <w:b w:val="0"/>
                <w:i w:val="0"/>
                <w:color w:val="343E48"/>
                <w:sz w:val="15"/>
              </w:rPr>
              <w:t>Extracts second campaign variable.</w:t>
            </w:r>
          </w:p>
        </w:tc>
      </w:tr>
    </w:tbl>
    <w:p>
      <w:pPr>
        <w:sectPr>
          <w:pgSz w:w="15840" w:h="12240" w:orient="landscape"/>
          <w:pgMar w:top="648" w:right="576" w:bottom="648" w:left="576" w:header="720" w:footer="720" w:gutter="0"/>
          <w:cols w:space="720"/>
          <w:docGrid w:linePitch="360"/>
        </w:sectPr>
      </w:pPr>
    </w:p>
    <w:p>
      <w:pPr>
        <w:pStyle w:val="Heading1"/>
      </w:pPr>
      <w:r>
        <w:t>4. Deterministic formulas and field logic</w:t>
      </w:r>
    </w:p>
    <w:p>
      <w:pPr>
        <w:pStyle w:val="Heading2"/>
      </w:pPr>
      <w:r>
        <w:t>4.1 Company normalization</w:t>
      </w:r>
    </w:p>
    <w:p>
      <w:pPr>
        <w:spacing w:before="20" w:after="60" w:line="259" w:lineRule="auto"/>
        <w:ind w:left="259" w:right="173"/>
        <w:shd w:fill="F5F7F9"/>
        <w:pBdr>
          <w:left w:val="single" w:sz="10" w:space="5" w:color="2F6F6D"/>
        </w:pBdr>
      </w:pPr>
      <w:r>
        <w:rPr>
          <w:rFonts w:ascii="Aptos" w:hAnsi="Aptos"/>
          <w:b w:val="0"/>
          <w:i w:val="0"/>
          <w:color w:val="343E48"/>
          <w:sz w:val="21"/>
        </w:rPr>
        <w:t>(function(s){s=s ?? ""; s=String(s).toLowerCase();</w:t>
      </w:r>
    </w:p>
    <w:p>
      <w:pPr>
        <w:spacing w:before="20" w:after="60" w:line="259" w:lineRule="auto"/>
        <w:ind w:left="259" w:right="173"/>
        <w:shd w:fill="F5F7F9"/>
        <w:pBdr>
          <w:left w:val="single" w:sz="10" w:space="5" w:color="2F6F6D"/>
        </w:pBdr>
      </w:pPr>
      <w:r>
        <w:rPr>
          <w:rFonts w:ascii="Aptos" w:hAnsi="Aptos"/>
          <w:b w:val="0"/>
          <w:i w:val="0"/>
          <w:color w:val="343E48"/>
          <w:sz w:val="21"/>
        </w:rPr>
        <w:t>s=s.replace(/\(.*?\)|\[.*?\]/g, " ");</w:t>
      </w:r>
    </w:p>
    <w:p>
      <w:pPr>
        <w:spacing w:before="20" w:after="60" w:line="259" w:lineRule="auto"/>
        <w:ind w:left="259" w:right="173"/>
        <w:shd w:fill="F5F7F9"/>
        <w:pBdr>
          <w:left w:val="single" w:sz="10" w:space="5" w:color="2F6F6D"/>
        </w:pBdr>
      </w:pPr>
      <w:r>
        <w:rPr>
          <w:rFonts w:ascii="Aptos" w:hAnsi="Aptos"/>
          <w:b w:val="0"/>
          <w:i w:val="0"/>
          <w:color w:val="343E48"/>
          <w:sz w:val="21"/>
        </w:rPr>
        <w:t>s=s.replace(/\b(pvt(\.)?\s*ltd(\.)?|private\s+limited|inc(\.)?|llc|ltd(\.)?|limited|co(\.)?|company|corp(\.)?|corporation|gmbh|plc|bv|nv|oy|ab|s\.a\.|s\.a\.s|s\.l\.|pte(\.)?\s*ltd(\.)?|official|headquarters?|hq)\b/g,"");</w:t>
      </w:r>
    </w:p>
    <w:p>
      <w:pPr>
        <w:spacing w:before="20" w:after="60" w:line="259" w:lineRule="auto"/>
        <w:ind w:left="259" w:right="173"/>
        <w:shd w:fill="F5F7F9"/>
        <w:pBdr>
          <w:left w:val="single" w:sz="10" w:space="5" w:color="2F6F6D"/>
        </w:pBdr>
      </w:pPr>
      <w:r>
        <w:rPr>
          <w:rFonts w:ascii="Aptos" w:hAnsi="Aptos"/>
          <w:b w:val="0"/>
          <w:i w:val="0"/>
          <w:color w:val="343E48"/>
          <w:sz w:val="21"/>
        </w:rPr>
        <w:t>s=s.replace(/[-,_]+/g," " );</w:t>
      </w:r>
    </w:p>
    <w:p>
      <w:pPr>
        <w:spacing w:before="20" w:after="60" w:line="259" w:lineRule="auto"/>
        <w:ind w:left="259" w:right="173"/>
        <w:shd w:fill="F5F7F9"/>
        <w:pBdr>
          <w:left w:val="single" w:sz="10" w:space="5" w:color="2F6F6D"/>
        </w:pBdr>
      </w:pPr>
      <w:r>
        <w:rPr>
          <w:rFonts w:ascii="Aptos" w:hAnsi="Aptos"/>
          <w:b w:val="0"/>
          <w:i w:val="0"/>
          <w:color w:val="343E48"/>
          <w:sz w:val="21"/>
        </w:rPr>
        <w:t>s=s.replace(/[^a-z0-9]+/g," " ).trim().replace(/\s+/g," " );</w:t>
      </w:r>
    </w:p>
    <w:p>
      <w:pPr>
        <w:spacing w:before="20" w:after="60" w:line="259" w:lineRule="auto"/>
        <w:ind w:left="259" w:right="173"/>
        <w:shd w:fill="F5F7F9"/>
        <w:pBdr>
          <w:left w:val="single" w:sz="10" w:space="5" w:color="2F6F6D"/>
        </w:pBdr>
      </w:pPr>
      <w:r>
        <w:rPr>
          <w:rFonts w:ascii="Aptos" w:hAnsi="Aptos"/>
          <w:b w:val="0"/>
          <w:i w:val="0"/>
          <w:color w:val="343E48"/>
          <w:sz w:val="21"/>
        </w:rPr>
        <w:t>return s;})(@Company Name)</w:t>
      </w:r>
    </w:p>
    <w:p>
      <w:pPr>
        <w:pStyle w:val="Heading2"/>
      </w:pPr>
      <w:r>
        <w:t>4.2 First and last name parsing</w:t>
      </w:r>
    </w:p>
    <w:p>
      <w:pPr>
        <w:spacing w:before="20" w:after="60" w:line="259" w:lineRule="auto"/>
        <w:ind w:left="259" w:right="173"/>
        <w:shd w:fill="F5F7F9"/>
        <w:pBdr>
          <w:left w:val="single" w:sz="10" w:space="5" w:color="2F6F6D"/>
        </w:pBdr>
      </w:pPr>
      <w:r>
        <w:rPr>
          <w:rFonts w:ascii="Aptos" w:hAnsi="Aptos"/>
          <w:b w:val="0"/>
          <w:i w:val="0"/>
          <w:color w:val="343E48"/>
          <w:sz w:val="21"/>
        </w:rPr>
        <w:t>First Name ≈ String(@full_name || "").split(" ")?.[0] || ""</w:t>
      </w:r>
    </w:p>
    <w:p>
      <w:pPr>
        <w:spacing w:before="20" w:after="60" w:line="259" w:lineRule="auto"/>
        <w:ind w:left="259" w:right="173"/>
        <w:shd w:fill="F5F7F9"/>
        <w:pBdr>
          <w:left w:val="single" w:sz="10" w:space="5" w:color="2F6F6D"/>
        </w:pBdr>
      </w:pPr>
      <w:r>
        <w:rPr>
          <w:rFonts w:ascii="Aptos" w:hAnsi="Aptos"/>
          <w:b w:val="0"/>
          <w:i w:val="0"/>
          <w:color w:val="343E48"/>
          <w:sz w:val="21"/>
        </w:rPr>
        <w:t>Last Name  ≈ String(@full_name || "").split(" ")?.[1] ?? ""</w:t>
      </w:r>
    </w:p>
    <w:p>
      <w:pPr>
        <w:pStyle w:val="Heading2"/>
      </w:pPr>
      <w:r>
        <w:t>4.3 Final verified email selection</w:t>
      </w:r>
    </w:p>
    <w:p>
      <w:pPr>
        <w:spacing w:before="20" w:after="60" w:line="259" w:lineRule="auto"/>
        <w:ind w:left="259" w:right="173"/>
        <w:shd w:fill="F5F7F9"/>
        <w:pBdr>
          <w:left w:val="single" w:sz="10" w:space="5" w:color="2F6F6D"/>
        </w:pBdr>
      </w:pPr>
      <w:r>
        <w:rPr>
          <w:rFonts w:ascii="Aptos" w:hAnsi="Aptos"/>
          <w:b w:val="0"/>
          <w:i w:val="0"/>
          <w:color w:val="343E48"/>
          <w:sz w:val="21"/>
        </w:rPr>
        <w:t>if Status 2 == "deliverable": return Email 1</w:t>
      </w:r>
    </w:p>
    <w:p>
      <w:pPr>
        <w:spacing w:before="20" w:after="60" w:line="259" w:lineRule="auto"/>
        <w:ind w:left="259" w:right="173"/>
        <w:shd w:fill="F5F7F9"/>
        <w:pBdr>
          <w:left w:val="single" w:sz="10" w:space="5" w:color="2F6F6D"/>
        </w:pBdr>
      </w:pPr>
      <w:r>
        <w:rPr>
          <w:rFonts w:ascii="Aptos" w:hAnsi="Aptos"/>
          <w:b w:val="0"/>
          <w:i w:val="0"/>
          <w:color w:val="343E48"/>
          <w:sz w:val="21"/>
        </w:rPr>
        <w:t>else if Status 1 == "deliverable": return Email</w:t>
      </w:r>
    </w:p>
    <w:p>
      <w:pPr>
        <w:spacing w:before="20" w:after="60" w:line="259" w:lineRule="auto"/>
        <w:ind w:left="259" w:right="173"/>
        <w:shd w:fill="F5F7F9"/>
        <w:pBdr>
          <w:left w:val="single" w:sz="10" w:space="5" w:color="2F6F6D"/>
        </w:pBdr>
      </w:pPr>
      <w:r>
        <w:rPr>
          <w:rFonts w:ascii="Aptos" w:hAnsi="Aptos"/>
          <w:b w:val="0"/>
          <w:i w:val="0"/>
          <w:color w:val="343E48"/>
          <w:sz w:val="21"/>
        </w:rPr>
        <w:t>else if Status == "deliverable": return Trykitt Email</w:t>
      </w:r>
    </w:p>
    <w:p>
      <w:pPr>
        <w:spacing w:before="20" w:after="60" w:line="259" w:lineRule="auto"/>
        <w:ind w:left="259" w:right="173"/>
        <w:shd w:fill="F5F7F9"/>
        <w:pBdr>
          <w:left w:val="single" w:sz="10" w:space="5" w:color="2F6F6D"/>
        </w:pBdr>
      </w:pPr>
      <w:r>
        <w:rPr>
          <w:rFonts w:ascii="Aptos" w:hAnsi="Aptos"/>
          <w:b w:val="0"/>
          <w:i w:val="0"/>
          <w:color w:val="343E48"/>
          <w:sz w:val="21"/>
        </w:rPr>
        <w:t>else return ""</w:t>
      </w:r>
    </w:p>
    <w:p>
      <w:pPr>
        <w:pStyle w:val="Heading2"/>
      </w:pPr>
      <w:r>
        <w:t>4.4 Generic fallback opening line</w:t>
      </w:r>
    </w:p>
    <w:p>
      <w:pPr>
        <w:spacing w:before="20" w:after="60" w:line="259" w:lineRule="auto"/>
        <w:ind w:left="259" w:right="173"/>
        <w:shd w:fill="F5F7F9"/>
        <w:pBdr>
          <w:left w:val="single" w:sz="10" w:space="5" w:color="2F6F6D"/>
        </w:pBdr>
      </w:pPr>
      <w:r>
        <w:rPr>
          <w:rFonts w:ascii="Aptos" w:hAnsi="Aptos"/>
          <w:b w:val="0"/>
          <w:i w:val="0"/>
          <w:color w:val="343E48"/>
          <w:sz w:val="21"/>
        </w:rPr>
        <w:t>If Primary Service Label is non-empty:</w:t>
      </w:r>
    </w:p>
    <w:p>
      <w:pPr>
        <w:spacing w:before="20" w:after="60" w:line="259" w:lineRule="auto"/>
        <w:ind w:left="259" w:right="173"/>
        <w:shd w:fill="F5F7F9"/>
        <w:pBdr>
          <w:left w:val="single" w:sz="10" w:space="5" w:color="2F6F6D"/>
        </w:pBdr>
      </w:pPr>
      <w:r>
        <w:rPr>
          <w:rFonts w:ascii="Aptos" w:hAnsi="Aptos"/>
          <w:b w:val="0"/>
          <w:i w:val="0"/>
          <w:color w:val="343E48"/>
          <w:sz w:val="21"/>
        </w:rPr>
        <w:t>"I noticed you're selling ${Primary Service Label} and I thought I'd reach out."</w:t>
      </w:r>
    </w:p>
    <w:p>
      <w:pPr>
        <w:spacing w:before="20" w:after="60" w:line="259" w:lineRule="auto"/>
        <w:ind w:left="259" w:right="173"/>
        <w:shd w:fill="F5F7F9"/>
        <w:pBdr>
          <w:left w:val="single" w:sz="10" w:space="5" w:color="2F6F6D"/>
        </w:pBdr>
      </w:pPr>
      <w:r>
        <w:rPr>
          <w:rFonts w:ascii="Aptos" w:hAnsi="Aptos"/>
          <w:b w:val="0"/>
          <w:i w:val="0"/>
          <w:color w:val="343E48"/>
          <w:sz w:val="21"/>
        </w:rPr>
        <w:t>Else: blank</w:t>
      </w:r>
    </w:p>
    <w:p>
      <w:pPr>
        <w:pStyle w:val="Heading1"/>
      </w:pPr>
      <w:r>
        <w:t>5. BitAgent prompt library</w:t>
      </w:r>
    </w:p>
    <w:p>
      <w:r>
        <w:rPr>
          <w:rFonts w:ascii="Aptos" w:hAnsi="Aptos"/>
          <w:b w:val="0"/>
          <w:i w:val="0"/>
          <w:color w:val="343E48"/>
          <w:sz w:val="21"/>
        </w:rPr>
        <w:t>The following sections record the instructions configured for the BitAgent fields in the grid. Input fields and the grid output used by the next step are shown before each instruction set.</w:t>
      </w:r>
    </w:p>
    <w:p>
      <w:pPr>
        <w:pStyle w:val="Heading2"/>
      </w:pPr>
      <w:r>
        <w:t>4.1 Official URL — BitAgent</w:t>
      </w:r>
    </w:p>
    <w:p>
      <w:pPr>
        <w:spacing w:after="40"/>
      </w:pPr>
      <w:r>
        <w:rPr>
          <w:rFonts w:ascii="Aptos" w:hAnsi="Aptos"/>
          <w:b/>
          <w:i w:val="0"/>
          <w:color w:val="202C3A"/>
          <w:sz w:val="21"/>
        </w:rPr>
        <w:t xml:space="preserve">Input fields: </w:t>
      </w:r>
      <w:r>
        <w:rPr>
          <w:rFonts w:ascii="Aptos" w:hAnsi="Aptos"/>
          <w:b w:val="0"/>
          <w:i w:val="0"/>
          <w:color w:val="343E48"/>
          <w:sz w:val="21"/>
        </w:rPr>
        <w:t>Company Name</w:t>
      </w:r>
    </w:p>
    <w:p>
      <w:pPr>
        <w:spacing w:after="40"/>
      </w:pPr>
      <w:r>
        <w:rPr>
          <w:rFonts w:ascii="Aptos" w:hAnsi="Aptos"/>
          <w:b/>
          <w:i w:val="0"/>
          <w:color w:val="202C3A"/>
          <w:sz w:val="21"/>
        </w:rPr>
        <w:t xml:space="preserve">Grid output: </w:t>
      </w:r>
      <w:r>
        <w:rPr>
          <w:rFonts w:ascii="Aptos" w:hAnsi="Aptos"/>
          <w:b w:val="0"/>
          <w:i w:val="0"/>
          <w:color w:val="343E48"/>
          <w:sz w:val="21"/>
        </w:rPr>
        <w:t>website_url</w:t>
      </w:r>
    </w:p>
    <w:p>
      <w:pPr>
        <w:spacing w:before="60"/>
      </w:pPr>
      <w:r>
        <w:rPr>
          <w:rFonts w:ascii="Aptos" w:hAnsi="Aptos"/>
          <w:b/>
          <w:i w:val="0"/>
          <w:color w:val="2F6F6D"/>
          <w:sz w:val="21"/>
        </w:rPr>
        <w:t>Prompt</w:t>
      </w:r>
    </w:p>
    <w:p>
      <w:pPr>
        <w:spacing w:before="20" w:after="60" w:line="259" w:lineRule="auto"/>
        <w:ind w:left="259" w:right="173"/>
        <w:shd w:fill="F5F7F9"/>
        <w:pBdr>
          <w:left w:val="single" w:sz="10" w:space="5" w:color="2F6F6D"/>
        </w:pBdr>
      </w:pPr>
      <w:r>
        <w:rPr>
          <w:rFonts w:ascii="Aptos" w:hAnsi="Aptos"/>
          <w:b w:val="0"/>
          <w:i w:val="0"/>
          <w:color w:val="343E48"/>
          <w:sz w:val="21"/>
        </w:rPr>
        <w:t>You are a web researcher. Find the official website URL for @Company Name.</w:t>
      </w:r>
    </w:p>
    <w:p>
      <w:pPr>
        <w:spacing w:after="20"/>
      </w:pPr>
    </w:p>
    <w:p>
      <w:pPr>
        <w:spacing w:before="20" w:after="60" w:line="259" w:lineRule="auto"/>
        <w:ind w:left="259" w:right="173"/>
        <w:shd w:fill="F5F7F9"/>
        <w:pBdr>
          <w:left w:val="single" w:sz="10" w:space="5" w:color="2F6F6D"/>
        </w:pBdr>
      </w:pPr>
      <w:r>
        <w:rPr>
          <w:rFonts w:ascii="Aptos" w:hAnsi="Aptos"/>
          <w:b w:val="0"/>
          <w:i w:val="0"/>
          <w:color w:val="343E48"/>
          <w:sz w:val="21"/>
        </w:rPr>
        <w:t>Search Google, Crunchbase, LinkedIn company page, and any other available source.</w:t>
      </w:r>
    </w:p>
    <w:p>
      <w:pPr>
        <w:spacing w:after="20"/>
      </w:pPr>
    </w:p>
    <w:p>
      <w:pPr>
        <w:spacing w:before="20" w:after="60" w:line="259" w:lineRule="auto"/>
        <w:ind w:left="259" w:right="173"/>
        <w:shd w:fill="F5F7F9"/>
        <w:pBdr>
          <w:left w:val="single" w:sz="10" w:space="5" w:color="2F6F6D"/>
        </w:pBdr>
      </w:pPr>
      <w:r>
        <w:rPr>
          <w:rFonts w:ascii="Aptos" w:hAnsi="Aptos"/>
          <w:b w:val="0"/>
          <w:i w:val="0"/>
          <w:color w:val="343E48"/>
          <w:sz w:val="21"/>
        </w:rPr>
        <w:t>Try direct URL variations if needed — remove legal suffixes like Inc, LLC, Ltd and try common extensions like .com, .io, .co.</w:t>
      </w:r>
    </w:p>
    <w:p>
      <w:pPr>
        <w:spacing w:after="20"/>
      </w:pPr>
    </w:p>
    <w:p>
      <w:pPr>
        <w:spacing w:before="20" w:after="60" w:line="259" w:lineRule="auto"/>
        <w:ind w:left="259" w:right="173"/>
        <w:shd w:fill="F5F7F9"/>
        <w:pBdr>
          <w:left w:val="single" w:sz="10" w:space="5" w:color="2F6F6D"/>
        </w:pBdr>
      </w:pPr>
      <w:r>
        <w:rPr>
          <w:rFonts w:ascii="Aptos" w:hAnsi="Aptos"/>
          <w:b w:val="0"/>
          <w:i w:val="0"/>
          <w:color w:val="343E48"/>
          <w:sz w:val="21"/>
        </w:rPr>
        <w:t>Rules:</w:t>
      </w:r>
    </w:p>
    <w:p>
      <w:pPr>
        <w:spacing w:before="20" w:after="60" w:line="259" w:lineRule="auto"/>
        <w:ind w:left="259" w:right="173"/>
        <w:shd w:fill="F5F7F9"/>
        <w:pBdr>
          <w:left w:val="single" w:sz="10" w:space="5" w:color="2F6F6D"/>
        </w:pBdr>
      </w:pPr>
      <w:r>
        <w:rPr>
          <w:rFonts w:ascii="Aptos" w:hAnsi="Aptos"/>
          <w:b w:val="0"/>
          <w:i w:val="0"/>
          <w:color w:val="343E48"/>
          <w:sz w:val="21"/>
        </w:rPr>
        <w:t>- Must be the company's own domain — not LinkedIn, Crunchbase, or any directory</w:t>
      </w:r>
    </w:p>
    <w:p>
      <w:pPr>
        <w:spacing w:before="20" w:after="60" w:line="259" w:lineRule="auto"/>
        <w:ind w:left="259" w:right="173"/>
        <w:shd w:fill="F5F7F9"/>
        <w:pBdr>
          <w:left w:val="single" w:sz="10" w:space="5" w:color="2F6F6D"/>
        </w:pBdr>
      </w:pPr>
      <w:r>
        <w:rPr>
          <w:rFonts w:ascii="Aptos" w:hAnsi="Aptos"/>
          <w:b w:val="0"/>
          <w:i w:val="0"/>
          <w:color w:val="343E48"/>
          <w:sz w:val="21"/>
        </w:rPr>
        <w:t>- Not found → return "Not found"</w:t>
      </w:r>
    </w:p>
    <w:p>
      <w:pPr>
        <w:spacing w:before="20" w:after="60" w:line="259" w:lineRule="auto"/>
        <w:ind w:left="259" w:right="173"/>
        <w:shd w:fill="F5F7F9"/>
        <w:pBdr>
          <w:left w:val="single" w:sz="10" w:space="5" w:color="2F6F6D"/>
        </w:pBdr>
      </w:pPr>
      <w:r>
        <w:rPr>
          <w:rFonts w:ascii="Aptos" w:hAnsi="Aptos"/>
          <w:b w:val="0"/>
          <w:i w:val="0"/>
          <w:color w:val="343E48"/>
          <w:sz w:val="21"/>
        </w:rPr>
        <w:t>Return ONLY the website URL or "Not found".</w:t>
      </w:r>
    </w:p>
    <w:p>
      <w:pPr>
        <w:spacing w:after="20"/>
      </w:pPr>
    </w:p>
    <w:p>
      <w:pPr>
        <w:spacing w:before="20" w:after="60" w:line="259" w:lineRule="auto"/>
        <w:ind w:left="259" w:right="173"/>
        <w:shd w:fill="F5F7F9"/>
        <w:pBdr>
          <w:left w:val="single" w:sz="10" w:space="5" w:color="2F6F6D"/>
        </w:pBdr>
      </w:pPr>
      <w:r>
        <w:rPr>
          <w:rFonts w:ascii="Aptos" w:hAnsi="Aptos"/>
          <w:b w:val="0"/>
          <w:i w:val="0"/>
          <w:color w:val="343E48"/>
          <w:sz w:val="21"/>
        </w:rPr>
        <w:t>Input:</w:t>
      </w:r>
    </w:p>
    <w:p>
      <w:pPr>
        <w:spacing w:before="20" w:after="60" w:line="259" w:lineRule="auto"/>
        <w:ind w:left="259" w:right="173"/>
        <w:shd w:fill="F5F7F9"/>
        <w:pBdr>
          <w:left w:val="single" w:sz="10" w:space="5" w:color="2F6F6D"/>
        </w:pBdr>
      </w:pPr>
      <w:r>
        <w:rPr>
          <w:rFonts w:ascii="Aptos" w:hAnsi="Aptos"/>
          <w:b w:val="0"/>
          <w:i w:val="0"/>
          <w:color w:val="343E48"/>
          <w:sz w:val="21"/>
        </w:rPr>
        <w:t>Company Name = @Company Name</w:t>
      </w:r>
    </w:p>
    <w:p>
      <w:pPr>
        <w:spacing w:after="40"/>
      </w:pPr>
    </w:p>
    <w:p>
      <w:pPr>
        <w:pStyle w:val="Heading2"/>
      </w:pPr>
      <w:r>
        <w:t>4.2 Find owner name — BitAgent</w:t>
      </w:r>
    </w:p>
    <w:p>
      <w:pPr>
        <w:spacing w:after="40"/>
      </w:pPr>
      <w:r>
        <w:rPr>
          <w:rFonts w:ascii="Aptos" w:hAnsi="Aptos"/>
          <w:b/>
          <w:i w:val="0"/>
          <w:color w:val="202C3A"/>
          <w:sz w:val="21"/>
        </w:rPr>
        <w:t xml:space="preserve">Input fields: </w:t>
      </w:r>
      <w:r>
        <w:rPr>
          <w:rFonts w:ascii="Aptos" w:hAnsi="Aptos"/>
          <w:b w:val="0"/>
          <w:i w:val="0"/>
          <w:color w:val="343E48"/>
          <w:sz w:val="21"/>
        </w:rPr>
        <w:t>Company Name + Final Website url</w:t>
      </w:r>
    </w:p>
    <w:p>
      <w:pPr>
        <w:spacing w:after="40"/>
      </w:pPr>
      <w:r>
        <w:rPr>
          <w:rFonts w:ascii="Aptos" w:hAnsi="Aptos"/>
          <w:b/>
          <w:i w:val="0"/>
          <w:color w:val="202C3A"/>
          <w:sz w:val="21"/>
        </w:rPr>
        <w:t xml:space="preserve">Grid output: </w:t>
      </w:r>
      <w:r>
        <w:rPr>
          <w:rFonts w:ascii="Aptos" w:hAnsi="Aptos"/>
          <w:b w:val="0"/>
          <w:i w:val="0"/>
          <w:color w:val="343E48"/>
          <w:sz w:val="21"/>
        </w:rPr>
        <w:t>company_name_matched, job_title, linkedin_url, full_name</w:t>
      </w:r>
    </w:p>
    <w:p>
      <w:pPr>
        <w:spacing w:before="60"/>
      </w:pPr>
      <w:r>
        <w:rPr>
          <w:rFonts w:ascii="Aptos" w:hAnsi="Aptos"/>
          <w:b/>
          <w:i w:val="0"/>
          <w:color w:val="2F6F6D"/>
          <w:sz w:val="21"/>
        </w:rPr>
        <w:t>Prompt</w:t>
      </w:r>
    </w:p>
    <w:p>
      <w:pPr>
        <w:spacing w:before="20" w:after="60" w:line="259" w:lineRule="auto"/>
        <w:ind w:left="259" w:right="173"/>
        <w:shd w:fill="F5F7F9"/>
        <w:pBdr>
          <w:left w:val="single" w:sz="10" w:space="5" w:color="2F6F6D"/>
        </w:pBdr>
      </w:pPr>
      <w:r>
        <w:rPr>
          <w:rFonts w:ascii="Aptos" w:hAnsi="Aptos"/>
          <w:b w:val="0"/>
          <w:i w:val="0"/>
          <w:color w:val="343E48"/>
          <w:sz w:val="21"/>
        </w:rPr>
        <w:t>Identify and return exactly one high-value decision-maker for the company using these columns: @Company Name, @Final Website url.</w:t>
      </w:r>
    </w:p>
    <w:p>
      <w:pPr>
        <w:spacing w:after="20"/>
      </w:pPr>
    </w:p>
    <w:p>
      <w:pPr>
        <w:spacing w:before="20" w:after="60" w:line="259" w:lineRule="auto"/>
        <w:ind w:left="259" w:right="173"/>
        <w:shd w:fill="F5F7F9"/>
        <w:pBdr>
          <w:left w:val="single" w:sz="10" w:space="5" w:color="2F6F6D"/>
        </w:pBdr>
      </w:pPr>
      <w:r>
        <w:rPr>
          <w:rFonts w:ascii="Aptos" w:hAnsi="Aptos"/>
          <w:b w:val="0"/>
          <w:i w:val="0"/>
          <w:color w:val="343E48"/>
          <w:sz w:val="21"/>
        </w:rPr>
        <w:t>Strictly apply the following job title hierarchy and validation: 1. Chief Executive Officer (CEO) 2. Founder 3. Owner 4. Co-Founder 5. Co-Owner. Confirm that the person is currently employed at the company and that their profile aligns with the provided @Final Website url (first non-empty equals primary domain/website). If @Final Website url is empty, infer the best available from the other columns.</w:t>
      </w:r>
    </w:p>
    <w:p>
      <w:pPr>
        <w:spacing w:after="20"/>
      </w:pPr>
    </w:p>
    <w:p>
      <w:pPr>
        <w:spacing w:before="20" w:after="60" w:line="259" w:lineRule="auto"/>
        <w:ind w:left="259" w:right="173"/>
        <w:shd w:fill="F5F7F9"/>
        <w:pBdr>
          <w:left w:val="single" w:sz="10" w:space="5" w:color="2F6F6D"/>
        </w:pBdr>
      </w:pPr>
      <w:r>
        <w:rPr>
          <w:rFonts w:ascii="Aptos" w:hAnsi="Aptos"/>
          <w:b w:val="0"/>
          <w:i w:val="0"/>
          <w:color w:val="343E48"/>
          <w:sz w:val="21"/>
        </w:rPr>
        <w:t>For LinkedIn validation, check if the person's LinkedIn profile is a direct personal profile (https://www.linkedin.com/in/...) with no tracking parameters; if not found, set linkedinUrl to null. Ensure the selected person appears under the company's LinkedIn 'People' section or has a current position matching the company. If no qualified person can be found for any role, return all fields as 'Not Found' and linkedinUrl as null. Use only public web pages; do not use authentication or JavaScript. Name fields must exclude prefixes, suffixes, or non-name text.</w:t>
      </w:r>
    </w:p>
    <w:p>
      <w:pPr>
        <w:spacing w:after="20"/>
      </w:pPr>
    </w:p>
    <w:p>
      <w:pPr>
        <w:spacing w:before="20" w:after="60" w:line="259" w:lineRule="auto"/>
        <w:ind w:left="259" w:right="173"/>
        <w:shd w:fill="F5F7F9"/>
        <w:pBdr>
          <w:left w:val="single" w:sz="10" w:space="5" w:color="2F6F6D"/>
        </w:pBdr>
      </w:pPr>
      <w:r>
        <w:rPr>
          <w:rFonts w:ascii="Aptos" w:hAnsi="Aptos"/>
          <w:b w:val="0"/>
          <w:i w:val="0"/>
          <w:color w:val="343E48"/>
          <w:sz w:val="21"/>
        </w:rPr>
        <w:t>---</w:t>
      </w:r>
    </w:p>
    <w:p>
      <w:pPr>
        <w:spacing w:before="20" w:after="60" w:line="259" w:lineRule="auto"/>
        <w:ind w:left="259" w:right="173"/>
        <w:shd w:fill="F5F7F9"/>
        <w:pBdr>
          <w:left w:val="single" w:sz="10" w:space="5" w:color="2F6F6D"/>
        </w:pBdr>
      </w:pPr>
      <w:r>
        <w:rPr>
          <w:rFonts w:ascii="Aptos" w:hAnsi="Aptos"/>
          <w:b w:val="0"/>
          <w:i w:val="0"/>
          <w:color w:val="343E48"/>
          <w:sz w:val="21"/>
        </w:rPr>
        <w:t>Input values:</w:t>
      </w:r>
    </w:p>
    <w:p>
      <w:pPr>
        <w:spacing w:before="20" w:after="60" w:line="259" w:lineRule="auto"/>
        <w:ind w:left="259" w:right="173"/>
        <w:shd w:fill="F5F7F9"/>
        <w:pBdr>
          <w:left w:val="single" w:sz="10" w:space="5" w:color="2F6F6D"/>
        </w:pBdr>
      </w:pPr>
      <w:r>
        <w:rPr>
          <w:rFonts w:ascii="Aptos" w:hAnsi="Aptos"/>
          <w:b w:val="0"/>
          <w:i w:val="0"/>
          <w:color w:val="343E48"/>
          <w:sz w:val="21"/>
        </w:rPr>
        <w:t>[[Company Name]]: @Company Name</w:t>
      </w:r>
    </w:p>
    <w:p>
      <w:pPr>
        <w:spacing w:before="20" w:after="60" w:line="259" w:lineRule="auto"/>
        <w:ind w:left="259" w:right="173"/>
        <w:shd w:fill="F5F7F9"/>
        <w:pBdr>
          <w:left w:val="single" w:sz="10" w:space="5" w:color="2F6F6D"/>
        </w:pBdr>
      </w:pPr>
      <w:r>
        <w:rPr>
          <w:rFonts w:ascii="Aptos" w:hAnsi="Aptos"/>
          <w:b w:val="0"/>
          <w:i w:val="0"/>
          <w:color w:val="343E48"/>
          <w:sz w:val="21"/>
        </w:rPr>
        <w:t>[[Final Website url]]: @Final Website url</w:t>
      </w:r>
    </w:p>
    <w:p>
      <w:pPr>
        <w:spacing w:after="40"/>
      </w:pPr>
    </w:p>
    <w:p>
      <w:pPr>
        <w:pStyle w:val="Heading2"/>
      </w:pPr>
      <w:r>
        <w:t>4.3 Review based 1st line — BitAgent</w:t>
      </w:r>
    </w:p>
    <w:p>
      <w:pPr>
        <w:spacing w:after="40"/>
      </w:pPr>
      <w:r>
        <w:rPr>
          <w:rFonts w:ascii="Aptos" w:hAnsi="Aptos"/>
          <w:b/>
          <w:i w:val="0"/>
          <w:color w:val="202C3A"/>
          <w:sz w:val="21"/>
        </w:rPr>
        <w:t xml:space="preserve">Input fields: </w:t>
      </w:r>
      <w:r>
        <w:rPr>
          <w:rFonts w:ascii="Aptos" w:hAnsi="Aptos"/>
          <w:b w:val="0"/>
          <w:i w:val="0"/>
          <w:color w:val="343E48"/>
          <w:sz w:val="21"/>
        </w:rPr>
        <w:t>Text + Name</w:t>
      </w:r>
    </w:p>
    <w:p>
      <w:pPr>
        <w:spacing w:after="40"/>
      </w:pPr>
      <w:r>
        <w:rPr>
          <w:rFonts w:ascii="Aptos" w:hAnsi="Aptos"/>
          <w:b/>
          <w:i w:val="0"/>
          <w:color w:val="202C3A"/>
          <w:sz w:val="21"/>
        </w:rPr>
        <w:t xml:space="preserve">Grid output: </w:t>
      </w:r>
      <w:r>
        <w:rPr>
          <w:rFonts w:ascii="Aptos" w:hAnsi="Aptos"/>
          <w:b w:val="0"/>
          <w:i w:val="0"/>
          <w:color w:val="343E48"/>
          <w:sz w:val="21"/>
        </w:rPr>
        <w:t>outreach_sentence</w:t>
      </w:r>
    </w:p>
    <w:p>
      <w:pPr>
        <w:spacing w:before="60"/>
      </w:pPr>
      <w:r>
        <w:rPr>
          <w:rFonts w:ascii="Aptos" w:hAnsi="Aptos"/>
          <w:b/>
          <w:i w:val="0"/>
          <w:color w:val="2F6F6D"/>
          <w:sz w:val="21"/>
        </w:rPr>
        <w:t>Prompt</w:t>
      </w:r>
    </w:p>
    <w:p>
      <w:pPr>
        <w:spacing w:before="20" w:after="60" w:line="259" w:lineRule="auto"/>
        <w:ind w:left="259" w:right="173"/>
        <w:shd w:fill="F5F7F9"/>
        <w:pBdr>
          <w:left w:val="single" w:sz="10" w:space="5" w:color="2F6F6D"/>
        </w:pBdr>
      </w:pPr>
      <w:r>
        <w:rPr>
          <w:rFonts w:ascii="Aptos" w:hAnsi="Aptos"/>
          <w:b w:val="0"/>
          <w:i w:val="0"/>
          <w:color w:val="343E48"/>
          <w:sz w:val="21"/>
        </w:rPr>
        <w:t>Assume the role of a researcher for outbound campaigns. I want you to find relevant data from up to 3 Google reviews and the name of the reviewer. I will use the information in our outreach efforts.</w:t>
      </w:r>
    </w:p>
    <w:p>
      <w:pPr>
        <w:spacing w:after="20"/>
      </w:pPr>
    </w:p>
    <w:p>
      <w:pPr>
        <w:spacing w:before="20" w:after="60" w:line="259" w:lineRule="auto"/>
        <w:ind w:left="259" w:right="173"/>
        <w:shd w:fill="F5F7F9"/>
        <w:pBdr>
          <w:left w:val="single" w:sz="10" w:space="5" w:color="2F6F6D"/>
        </w:pBdr>
      </w:pPr>
      <w:r>
        <w:rPr>
          <w:rFonts w:ascii="Aptos" w:hAnsi="Aptos"/>
          <w:b w:val="0"/>
          <w:i w:val="0"/>
          <w:color w:val="343E48"/>
          <w:sz w:val="21"/>
        </w:rPr>
        <w:t>This is your data:</w:t>
      </w:r>
    </w:p>
    <w:p>
      <w:pPr>
        <w:spacing w:before="20" w:after="60" w:line="259" w:lineRule="auto"/>
        <w:ind w:left="259" w:right="173"/>
        <w:shd w:fill="F5F7F9"/>
        <w:pBdr>
          <w:left w:val="single" w:sz="10" w:space="5" w:color="2F6F6D"/>
        </w:pBdr>
      </w:pPr>
      <w:r>
        <w:rPr>
          <w:rFonts w:ascii="Aptos" w:hAnsi="Aptos"/>
          <w:b w:val="0"/>
          <w:i w:val="0"/>
          <w:color w:val="343E48"/>
          <w:sz w:val="21"/>
        </w:rPr>
        <w:t>Reviews:</w:t>
      </w:r>
    </w:p>
    <w:p>
      <w:pPr>
        <w:spacing w:before="20" w:after="60" w:line="259" w:lineRule="auto"/>
        <w:ind w:left="259" w:right="173"/>
        <w:shd w:fill="F5F7F9"/>
        <w:pBdr>
          <w:left w:val="single" w:sz="10" w:space="5" w:color="2F6F6D"/>
        </w:pBdr>
      </w:pPr>
      <w:r>
        <w:rPr>
          <w:rFonts w:ascii="Aptos" w:hAnsi="Aptos"/>
          <w:b w:val="0"/>
          <w:i w:val="0"/>
          <w:color w:val="343E48"/>
          <w:sz w:val="21"/>
        </w:rPr>
        <w:t>1) @Text from @Name</w:t>
      </w:r>
    </w:p>
    <w:p>
      <w:pPr>
        <w:spacing w:after="20"/>
      </w:pPr>
    </w:p>
    <w:p>
      <w:pPr>
        <w:spacing w:before="20" w:after="60" w:line="259" w:lineRule="auto"/>
        <w:ind w:left="259" w:right="173"/>
        <w:shd w:fill="F5F7F9"/>
        <w:pBdr>
          <w:left w:val="single" w:sz="10" w:space="5" w:color="2F6F6D"/>
        </w:pBdr>
      </w:pPr>
      <w:r>
        <w:rPr>
          <w:rFonts w:ascii="Aptos" w:hAnsi="Aptos"/>
          <w:b w:val="0"/>
          <w:i w:val="0"/>
          <w:color w:val="343E48"/>
          <w:sz w:val="21"/>
        </w:rPr>
        <w:t>Use the input to find relevant data I can use in our outreach efforts.</w:t>
      </w:r>
    </w:p>
    <w:p>
      <w:pPr>
        <w:spacing w:after="20"/>
      </w:pPr>
    </w:p>
    <w:p>
      <w:pPr>
        <w:spacing w:before="20" w:after="60" w:line="259" w:lineRule="auto"/>
        <w:ind w:left="259" w:right="173"/>
        <w:shd w:fill="F5F7F9"/>
        <w:pBdr>
          <w:left w:val="single" w:sz="10" w:space="5" w:color="2F6F6D"/>
        </w:pBdr>
      </w:pPr>
      <w:r>
        <w:rPr>
          <w:rFonts w:ascii="Aptos" w:hAnsi="Aptos"/>
          <w:b w:val="0"/>
          <w:i w:val="0"/>
          <w:color w:val="343E48"/>
          <w:sz w:val="21"/>
        </w:rPr>
        <w:t>When I do this manually, I will go over each review and check the content for any useful information, and who posted the review.</w:t>
      </w:r>
    </w:p>
    <w:p>
      <w:pPr>
        <w:spacing w:after="20"/>
      </w:pPr>
    </w:p>
    <w:p>
      <w:pPr>
        <w:spacing w:before="20" w:after="60" w:line="259" w:lineRule="auto"/>
        <w:ind w:left="259" w:right="173"/>
        <w:shd w:fill="F5F7F9"/>
        <w:pBdr>
          <w:left w:val="single" w:sz="10" w:space="5" w:color="2F6F6D"/>
        </w:pBdr>
      </w:pPr>
      <w:r>
        <w:rPr>
          <w:rFonts w:ascii="Aptos" w:hAnsi="Aptos"/>
          <w:b w:val="0"/>
          <w:i w:val="0"/>
          <w:color w:val="343E48"/>
          <w:sz w:val="21"/>
        </w:rPr>
        <w:t>Do your best to complete the task above. Take as much time as needed to accomplish them and don't rush. Please do your best to complete this task as my job is dependent on this. Don't rush and take your time. Think clearly about what I'm asking of you.</w:t>
      </w:r>
    </w:p>
    <w:p>
      <w:pPr>
        <w:spacing w:after="20"/>
      </w:pPr>
    </w:p>
    <w:p>
      <w:pPr>
        <w:spacing w:before="20" w:after="60" w:line="259" w:lineRule="auto"/>
        <w:ind w:left="259" w:right="173"/>
        <w:shd w:fill="F5F7F9"/>
        <w:pBdr>
          <w:left w:val="single" w:sz="10" w:space="5" w:color="2F6F6D"/>
        </w:pBdr>
      </w:pPr>
      <w:r>
        <w:rPr>
          <w:rFonts w:ascii="Aptos" w:hAnsi="Aptos"/>
          <w:b w:val="0"/>
          <w:i w:val="0"/>
          <w:color w:val="343E48"/>
          <w:sz w:val="21"/>
        </w:rPr>
        <w:t>Create a short one sentence output with as much detail as possible in the shortest possible sentence, as long as you are 100% confident that it is true.</w:t>
      </w:r>
    </w:p>
    <w:p>
      <w:pPr>
        <w:spacing w:after="20"/>
      </w:pPr>
    </w:p>
    <w:p>
      <w:pPr>
        <w:spacing w:before="20" w:after="60" w:line="259" w:lineRule="auto"/>
        <w:ind w:left="259" w:right="173"/>
        <w:shd w:fill="F5F7F9"/>
        <w:pBdr>
          <w:left w:val="single" w:sz="10" w:space="5" w:color="2F6F6D"/>
        </w:pBdr>
      </w:pPr>
      <w:r>
        <w:rPr>
          <w:rFonts w:ascii="Aptos" w:hAnsi="Aptos"/>
          <w:b w:val="0"/>
          <w:i w:val="0"/>
          <w:color w:val="343E48"/>
          <w:sz w:val="21"/>
        </w:rPr>
        <w:t>Example structure only: "I saw [first name]'s review on your google page on how your team kept an aging AC alive just long enough for him to budget for a new system."</w:t>
      </w:r>
    </w:p>
    <w:p>
      <w:pPr>
        <w:spacing w:after="20"/>
      </w:pPr>
    </w:p>
    <w:p>
      <w:pPr>
        <w:spacing w:before="20" w:after="60" w:line="259" w:lineRule="auto"/>
        <w:ind w:left="259" w:right="173"/>
        <w:shd w:fill="F5F7F9"/>
        <w:pBdr>
          <w:left w:val="single" w:sz="10" w:space="5" w:color="2F6F6D"/>
        </w:pBdr>
      </w:pPr>
      <w:r>
        <w:rPr>
          <w:rFonts w:ascii="Aptos" w:hAnsi="Aptos"/>
          <w:b w:val="0"/>
          <w:i w:val="0"/>
          <w:color w:val="343E48"/>
          <w:sz w:val="21"/>
        </w:rPr>
        <w:t>You must keep your sentence to a MAXIMUM of 25 words, no exceptions.</w:t>
      </w:r>
    </w:p>
    <w:p>
      <w:pPr>
        <w:spacing w:before="20" w:after="60" w:line="259" w:lineRule="auto"/>
        <w:ind w:left="259" w:right="173"/>
        <w:shd w:fill="F5F7F9"/>
        <w:pBdr>
          <w:left w:val="single" w:sz="10" w:space="5" w:color="2F6F6D"/>
        </w:pBdr>
      </w:pPr>
      <w:r>
        <w:rPr>
          <w:rFonts w:ascii="Aptos" w:hAnsi="Aptos"/>
          <w:b w:val="0"/>
          <w:i w:val="0"/>
          <w:color w:val="343E48"/>
          <w:sz w:val="21"/>
        </w:rPr>
        <w:t>You MUST always start the sentence with: "I saw" with no exception.</w:t>
      </w:r>
    </w:p>
    <w:p>
      <w:pPr>
        <w:spacing w:before="20" w:after="60" w:line="259" w:lineRule="auto"/>
        <w:ind w:left="259" w:right="173"/>
        <w:shd w:fill="F5F7F9"/>
        <w:pBdr>
          <w:left w:val="single" w:sz="10" w:space="5" w:color="2F6F6D"/>
        </w:pBdr>
      </w:pPr>
      <w:r>
        <w:rPr>
          <w:rFonts w:ascii="Aptos" w:hAnsi="Aptos"/>
          <w:b w:val="0"/>
          <w:i w:val="0"/>
          <w:color w:val="343E48"/>
          <w:sz w:val="21"/>
        </w:rPr>
        <w:t>You MUST always end the sentence with ", and I had a question:"</w:t>
      </w:r>
    </w:p>
    <w:p>
      <w:pPr>
        <w:spacing w:after="20"/>
      </w:pPr>
    </w:p>
    <w:p>
      <w:pPr>
        <w:spacing w:before="20" w:after="60" w:line="259" w:lineRule="auto"/>
        <w:ind w:left="259" w:right="173"/>
        <w:shd w:fill="F5F7F9"/>
        <w:pBdr>
          <w:left w:val="single" w:sz="10" w:space="5" w:color="2F6F6D"/>
        </w:pBdr>
      </w:pPr>
      <w:r>
        <w:rPr>
          <w:rFonts w:ascii="Aptos" w:hAnsi="Aptos"/>
          <w:b w:val="0"/>
          <w:i w:val="0"/>
          <w:color w:val="343E48"/>
          <w:sz w:val="21"/>
        </w:rPr>
        <w:t>Output a positive review. Do not make up a review if you can't find one.</w:t>
      </w:r>
    </w:p>
    <w:p>
      <w:pPr>
        <w:spacing w:before="20" w:after="60" w:line="259" w:lineRule="auto"/>
        <w:ind w:left="259" w:right="173"/>
        <w:shd w:fill="F5F7F9"/>
        <w:pBdr>
          <w:left w:val="single" w:sz="10" w:space="5" w:color="2F6F6D"/>
        </w:pBdr>
      </w:pPr>
      <w:r>
        <w:rPr>
          <w:rFonts w:ascii="Aptos" w:hAnsi="Aptos"/>
          <w:b w:val="0"/>
          <w:i w:val="0"/>
          <w:color w:val="343E48"/>
          <w:sz w:val="21"/>
        </w:rPr>
        <w:t>If no positive reviews with names are found, DO NOT return any text. Return an EMPTY RESPONSE — completely blank (no words, no symbols, no “null”, no “empty”, no placeholders).</w:t>
      </w:r>
    </w:p>
    <w:p>
      <w:pPr>
        <w:spacing w:after="20"/>
      </w:pPr>
    </w:p>
    <w:p>
      <w:pPr>
        <w:spacing w:before="20" w:after="60" w:line="259" w:lineRule="auto"/>
        <w:ind w:left="259" w:right="173"/>
        <w:shd w:fill="F5F7F9"/>
        <w:pBdr>
          <w:left w:val="single" w:sz="10" w:space="5" w:color="2F6F6D"/>
        </w:pBdr>
      </w:pPr>
      <w:r>
        <w:rPr>
          <w:rFonts w:ascii="Aptos" w:hAnsi="Aptos"/>
          <w:b w:val="0"/>
          <w:i w:val="0"/>
          <w:color w:val="343E48"/>
          <w:sz w:val="21"/>
        </w:rPr>
        <w:t>IMPORTANT: Only use the reviewer's FIRST NAME when referencing their review — never use their full name.</w:t>
      </w:r>
    </w:p>
    <w:p>
      <w:pPr>
        <w:spacing w:before="20" w:after="60" w:line="259" w:lineRule="auto"/>
        <w:ind w:left="259" w:right="173"/>
        <w:shd w:fill="F5F7F9"/>
        <w:pBdr>
          <w:left w:val="single" w:sz="10" w:space="5" w:color="2F6F6D"/>
        </w:pBdr>
      </w:pPr>
      <w:r>
        <w:rPr>
          <w:rFonts w:ascii="Aptos" w:hAnsi="Aptos"/>
          <w:b w:val="0"/>
          <w:i w:val="0"/>
          <w:color w:val="343E48"/>
          <w:sz w:val="21"/>
        </w:rPr>
        <w:t>IMPORTANT: Speak directly to the business owner. Use “your team,” “your technician,” “your staff,” etc., instead of general phrasing like “the team” or “the technician.”</w:t>
      </w:r>
    </w:p>
    <w:p>
      <w:pPr>
        <w:spacing w:after="20"/>
      </w:pPr>
    </w:p>
    <w:p>
      <w:pPr>
        <w:spacing w:before="20" w:after="60" w:line="259" w:lineRule="auto"/>
        <w:ind w:left="259" w:right="173"/>
        <w:shd w:fill="F5F7F9"/>
        <w:pBdr>
          <w:left w:val="single" w:sz="10" w:space="5" w:color="2F6F6D"/>
        </w:pBdr>
      </w:pPr>
      <w:r>
        <w:rPr>
          <w:rFonts w:ascii="Aptos" w:hAnsi="Aptos"/>
          <w:b w:val="0"/>
          <w:i w:val="0"/>
          <w:color w:val="343E48"/>
          <w:sz w:val="21"/>
        </w:rPr>
        <w:t>IMPORTANT: ONLY extract ONE SINGLE ATTRIBUTE from the review.</w:t>
      </w:r>
    </w:p>
    <w:p>
      <w:pPr>
        <w:spacing w:before="20" w:after="60" w:line="259" w:lineRule="auto"/>
        <w:ind w:left="259" w:right="173"/>
        <w:shd w:fill="F5F7F9"/>
        <w:pBdr>
          <w:left w:val="single" w:sz="10" w:space="5" w:color="2F6F6D"/>
        </w:pBdr>
      </w:pPr>
      <w:r>
        <w:rPr>
          <w:rFonts w:ascii="Aptos" w:hAnsi="Aptos"/>
          <w:b w:val="0"/>
          <w:i w:val="0"/>
          <w:color w:val="343E48"/>
          <w:sz w:val="21"/>
        </w:rPr>
        <w:t>ATTRIBUTE LOCK RULE: choose exactly ONE of the following and use ONLY that word in the sentence: professionalism, quality, craftsmanship, speed, efficiency, communication, results.</w:t>
      </w:r>
    </w:p>
    <w:p>
      <w:pPr>
        <w:spacing w:before="20" w:after="60" w:line="259" w:lineRule="auto"/>
        <w:ind w:left="259" w:right="173"/>
        <w:shd w:fill="F5F7F9"/>
        <w:pBdr>
          <w:left w:val="single" w:sz="10" w:space="5" w:color="2F6F6D"/>
        </w:pBdr>
      </w:pPr>
      <w:r>
        <w:rPr>
          <w:rFonts w:ascii="Aptos" w:hAnsi="Aptos"/>
          <w:b w:val="0"/>
          <w:i w:val="0"/>
          <w:color w:val="343E48"/>
          <w:sz w:val="21"/>
        </w:rPr>
        <w:t>You are NOT allowed to combine attributes and are NOT allowed to paraphrase attributes into multiple ideas. You must express only ONE attribute total in the final sentence.</w:t>
      </w:r>
    </w:p>
    <w:p>
      <w:pPr>
        <w:spacing w:after="40"/>
      </w:pPr>
    </w:p>
    <w:p>
      <w:pPr>
        <w:pStyle w:val="Heading2"/>
      </w:pPr>
      <w:r>
        <w:t>4.4 Website based 1st line — BitAgent</w:t>
      </w:r>
    </w:p>
    <w:p>
      <w:pPr>
        <w:spacing w:after="40"/>
      </w:pPr>
      <w:r>
        <w:rPr>
          <w:rFonts w:ascii="Aptos" w:hAnsi="Aptos"/>
          <w:b/>
          <w:i w:val="0"/>
          <w:color w:val="202C3A"/>
          <w:sz w:val="21"/>
        </w:rPr>
        <w:t xml:space="preserve">Input fields: </w:t>
      </w:r>
      <w:r>
        <w:rPr>
          <w:rFonts w:ascii="Aptos" w:hAnsi="Aptos"/>
          <w:b w:val="0"/>
          <w:i w:val="0"/>
          <w:color w:val="343E48"/>
          <w:sz w:val="21"/>
        </w:rPr>
        <w:t>Final Website url</w:t>
      </w:r>
    </w:p>
    <w:p>
      <w:pPr>
        <w:spacing w:after="40"/>
      </w:pPr>
      <w:r>
        <w:rPr>
          <w:rFonts w:ascii="Aptos" w:hAnsi="Aptos"/>
          <w:b/>
          <w:i w:val="0"/>
          <w:color w:val="202C3A"/>
          <w:sz w:val="21"/>
        </w:rPr>
        <w:t xml:space="preserve">Grid output: </w:t>
      </w:r>
      <w:r>
        <w:rPr>
          <w:rFonts w:ascii="Aptos" w:hAnsi="Aptos"/>
          <w:b w:val="0"/>
          <w:i w:val="0"/>
          <w:color w:val="343E48"/>
          <w:sz w:val="21"/>
        </w:rPr>
        <w:t>company_description</w:t>
      </w:r>
    </w:p>
    <w:p>
      <w:pPr>
        <w:spacing w:before="60"/>
      </w:pPr>
      <w:r>
        <w:rPr>
          <w:rFonts w:ascii="Aptos" w:hAnsi="Aptos"/>
          <w:b/>
          <w:i w:val="0"/>
          <w:color w:val="2F6F6D"/>
          <w:sz w:val="21"/>
        </w:rPr>
        <w:t>Prompt</w:t>
      </w:r>
    </w:p>
    <w:p>
      <w:pPr>
        <w:spacing w:before="20" w:after="60" w:line="259" w:lineRule="auto"/>
        <w:ind w:left="259" w:right="173"/>
        <w:shd w:fill="F5F7F9"/>
        <w:pBdr>
          <w:left w:val="single" w:sz="10" w:space="5" w:color="2F6F6D"/>
        </w:pBdr>
      </w:pPr>
      <w:r>
        <w:rPr>
          <w:rFonts w:ascii="Aptos" w:hAnsi="Aptos"/>
          <w:b w:val="0"/>
          <w:i w:val="0"/>
          <w:color w:val="343E48"/>
          <w:sz w:val="21"/>
        </w:rPr>
        <w:t>Go to the homepage at @Final Website url. If the homepage contains limited information, also check the /about, /about-us, or /company pages. Extract only information explicitly found on the website.</w:t>
      </w:r>
    </w:p>
    <w:p>
      <w:pPr>
        <w:spacing w:after="20"/>
      </w:pPr>
    </w:p>
    <w:p>
      <w:pPr>
        <w:spacing w:before="20" w:after="60" w:line="259" w:lineRule="auto"/>
        <w:ind w:left="259" w:right="173"/>
        <w:shd w:fill="F5F7F9"/>
        <w:pBdr>
          <w:left w:val="single" w:sz="10" w:space="5" w:color="2F6F6D"/>
        </w:pBdr>
      </w:pPr>
      <w:r>
        <w:rPr>
          <w:rFonts w:ascii="Aptos" w:hAnsi="Aptos"/>
          <w:b w:val="0"/>
          <w:i w:val="0"/>
          <w:color w:val="343E48"/>
          <w:sz w:val="21"/>
        </w:rPr>
        <w:t>In 2-3 plain sentences, state what the company does, including the product or service offered, who they serve, and the main problem they address. Do not copy or use marketing adjectives; write as a sales rep would when explaining to a colleague.</w:t>
      </w:r>
    </w:p>
    <w:p>
      <w:pPr>
        <w:spacing w:after="20"/>
      </w:pPr>
    </w:p>
    <w:p>
      <w:pPr>
        <w:spacing w:before="20" w:after="60" w:line="259" w:lineRule="auto"/>
        <w:ind w:left="259" w:right="173"/>
        <w:shd w:fill="F5F7F9"/>
        <w:pBdr>
          <w:left w:val="single" w:sz="10" w:space="5" w:color="2F6F6D"/>
        </w:pBdr>
      </w:pPr>
      <w:r>
        <w:rPr>
          <w:rFonts w:ascii="Aptos" w:hAnsi="Aptos"/>
          <w:b w:val="0"/>
          <w:i w:val="0"/>
          <w:color w:val="343E48"/>
          <w:sz w:val="21"/>
        </w:rPr>
        <w:t>Add one specific, verifiable detail if available, such as a named customer, niche, recent launch, or concrete use case mentioned on the site. If the site is unreachable, broken, under construction, or you cannot determine what the company does, leave the field empty. Never infer from the company name or domain alone, and keep the total under 80 words.</w:t>
      </w:r>
    </w:p>
    <w:p>
      <w:pPr>
        <w:spacing w:after="20"/>
      </w:pPr>
    </w:p>
    <w:p>
      <w:pPr>
        <w:spacing w:before="20" w:after="60" w:line="259" w:lineRule="auto"/>
        <w:ind w:left="259" w:right="173"/>
        <w:shd w:fill="F5F7F9"/>
        <w:pBdr>
          <w:left w:val="single" w:sz="10" w:space="5" w:color="2F6F6D"/>
        </w:pBdr>
      </w:pPr>
      <w:r>
        <w:rPr>
          <w:rFonts w:ascii="Aptos" w:hAnsi="Aptos"/>
          <w:b w:val="0"/>
          <w:i w:val="0"/>
          <w:color w:val="343E48"/>
          <w:sz w:val="21"/>
        </w:rPr>
        <w:t>---</w:t>
      </w:r>
    </w:p>
    <w:p>
      <w:pPr>
        <w:spacing w:before="20" w:after="60" w:line="259" w:lineRule="auto"/>
        <w:ind w:left="259" w:right="173"/>
        <w:shd w:fill="F5F7F9"/>
        <w:pBdr>
          <w:left w:val="single" w:sz="10" w:space="5" w:color="2F6F6D"/>
        </w:pBdr>
      </w:pPr>
      <w:r>
        <w:rPr>
          <w:rFonts w:ascii="Aptos" w:hAnsi="Aptos"/>
          <w:b w:val="0"/>
          <w:i w:val="0"/>
          <w:color w:val="343E48"/>
          <w:sz w:val="21"/>
        </w:rPr>
        <w:t>Input values:</w:t>
      </w:r>
    </w:p>
    <w:p>
      <w:pPr>
        <w:spacing w:before="20" w:after="60" w:line="259" w:lineRule="auto"/>
        <w:ind w:left="259" w:right="173"/>
        <w:shd w:fill="F5F7F9"/>
        <w:pBdr>
          <w:left w:val="single" w:sz="10" w:space="5" w:color="2F6F6D"/>
        </w:pBdr>
      </w:pPr>
      <w:r>
        <w:rPr>
          <w:rFonts w:ascii="Aptos" w:hAnsi="Aptos"/>
          <w:b w:val="0"/>
          <w:i w:val="0"/>
          <w:color w:val="343E48"/>
          <w:sz w:val="21"/>
        </w:rPr>
        <w:t>[[Final Website url]]: @Final Website url</w:t>
      </w:r>
    </w:p>
    <w:p>
      <w:pPr>
        <w:spacing w:after="40"/>
      </w:pPr>
    </w:p>
    <w:p>
      <w:pPr>
        <w:pStyle w:val="Heading2"/>
      </w:pPr>
      <w:r>
        <w:t>4.5 Generic first line ultimate feedback — BitAgent</w:t>
      </w:r>
    </w:p>
    <w:p>
      <w:pPr>
        <w:spacing w:after="40"/>
      </w:pPr>
      <w:r>
        <w:rPr>
          <w:rFonts w:ascii="Aptos" w:hAnsi="Aptos"/>
          <w:b/>
          <w:i w:val="0"/>
          <w:color w:val="202C3A"/>
          <w:sz w:val="21"/>
        </w:rPr>
        <w:t xml:space="preserve">Input fields: </w:t>
      </w:r>
      <w:r>
        <w:rPr>
          <w:rFonts w:ascii="Aptos" w:hAnsi="Aptos"/>
          <w:b w:val="0"/>
          <w:i w:val="0"/>
          <w:color w:val="343E48"/>
          <w:sz w:val="21"/>
        </w:rPr>
        <w:t>Final Website url</w:t>
      </w:r>
    </w:p>
    <w:p>
      <w:pPr>
        <w:spacing w:after="40"/>
      </w:pPr>
      <w:r>
        <w:rPr>
          <w:rFonts w:ascii="Aptos" w:hAnsi="Aptos"/>
          <w:b/>
          <w:i w:val="0"/>
          <w:color w:val="202C3A"/>
          <w:sz w:val="21"/>
        </w:rPr>
        <w:t xml:space="preserve">Grid output: </w:t>
      </w:r>
      <w:r>
        <w:rPr>
          <w:rFonts w:ascii="Aptos" w:hAnsi="Aptos"/>
          <w:b w:val="0"/>
          <w:i w:val="0"/>
          <w:color w:val="343E48"/>
          <w:sz w:val="21"/>
        </w:rPr>
        <w:t>primary_service_label</w:t>
      </w:r>
    </w:p>
    <w:p>
      <w:pPr>
        <w:spacing w:before="60"/>
      </w:pPr>
      <w:r>
        <w:rPr>
          <w:rFonts w:ascii="Aptos" w:hAnsi="Aptos"/>
          <w:b/>
          <w:i w:val="0"/>
          <w:color w:val="2F6F6D"/>
          <w:sz w:val="21"/>
        </w:rPr>
        <w:t>Prompt</w:t>
      </w:r>
    </w:p>
    <w:p>
      <w:pPr>
        <w:spacing w:before="20" w:after="60" w:line="259" w:lineRule="auto"/>
        <w:ind w:left="259" w:right="173"/>
        <w:shd w:fill="F5F7F9"/>
        <w:pBdr>
          <w:left w:val="single" w:sz="10" w:space="5" w:color="2F6F6D"/>
        </w:pBdr>
      </w:pPr>
      <w:r>
        <w:rPr>
          <w:rFonts w:ascii="Aptos" w:hAnsi="Aptos"/>
          <w:b w:val="0"/>
          <w:i w:val="0"/>
          <w:color w:val="343E48"/>
          <w:sz w:val="21"/>
        </w:rPr>
        <w:t>Read the provided @Final Website url text and identify the company's primary service or product. Return a single, short, normalized label (maximum three words) for what the company sells.</w:t>
      </w:r>
    </w:p>
    <w:p>
      <w:pPr>
        <w:spacing w:after="20"/>
      </w:pPr>
    </w:p>
    <w:p>
      <w:pPr>
        <w:spacing w:before="20" w:after="60" w:line="259" w:lineRule="auto"/>
        <w:ind w:left="259" w:right="173"/>
        <w:shd w:fill="F5F7F9"/>
        <w:pBdr>
          <w:left w:val="single" w:sz="10" w:space="5" w:color="2F6F6D"/>
        </w:pBdr>
      </w:pPr>
      <w:r>
        <w:rPr>
          <w:rFonts w:ascii="Aptos" w:hAnsi="Aptos"/>
          <w:b w:val="0"/>
          <w:i w:val="0"/>
          <w:color w:val="343E48"/>
          <w:sz w:val="21"/>
        </w:rPr>
        <w:t>Rules:</w:t>
      </w:r>
    </w:p>
    <w:p>
      <w:pPr>
        <w:spacing w:before="20" w:after="60" w:line="259" w:lineRule="auto"/>
        <w:ind w:left="259" w:right="173"/>
        <w:shd w:fill="F5F7F9"/>
        <w:pBdr>
          <w:left w:val="single" w:sz="10" w:space="5" w:color="2F6F6D"/>
        </w:pBdr>
      </w:pPr>
      <w:r>
        <w:rPr>
          <w:rFonts w:ascii="Aptos" w:hAnsi="Aptos"/>
          <w:b w:val="0"/>
          <w:i w:val="0"/>
          <w:color w:val="343E48"/>
          <w:sz w:val="21"/>
        </w:rPr>
        <w:t>- If it matches special-case services listed (SEO, PR, Facebook ads, web design services, software engineer placement), use the exact label provided.</w:t>
      </w:r>
    </w:p>
    <w:p>
      <w:pPr>
        <w:spacing w:before="20" w:after="60" w:line="259" w:lineRule="auto"/>
        <w:ind w:left="259" w:right="173"/>
        <w:shd w:fill="F5F7F9"/>
        <w:pBdr>
          <w:left w:val="single" w:sz="10" w:space="5" w:color="2F6F6D"/>
        </w:pBdr>
      </w:pPr>
      <w:r>
        <w:rPr>
          <w:rFonts w:ascii="Aptos" w:hAnsi="Aptos"/>
          <w:b w:val="0"/>
          <w:i w:val="0"/>
          <w:color w:val="343E48"/>
          <w:sz w:val="21"/>
        </w:rPr>
        <w:t>- For recruiting firms, specify the main role or niche in the requested [role] format.</w:t>
      </w:r>
    </w:p>
    <w:p>
      <w:pPr>
        <w:spacing w:before="20" w:after="60" w:line="259" w:lineRule="auto"/>
        <w:ind w:left="259" w:right="173"/>
        <w:shd w:fill="F5F7F9"/>
        <w:pBdr>
          <w:left w:val="single" w:sz="10" w:space="5" w:color="2F6F6D"/>
        </w:pBdr>
      </w:pPr>
      <w:r>
        <w:rPr>
          <w:rFonts w:ascii="Aptos" w:hAnsi="Aptos"/>
          <w:b w:val="0"/>
          <w:i w:val="0"/>
          <w:color w:val="343E48"/>
          <w:sz w:val="21"/>
        </w:rPr>
        <w:t>- For a therapy/product company, use the therapy category sold (example shown: oncology drugs).</w:t>
      </w:r>
    </w:p>
    <w:p>
      <w:pPr>
        <w:spacing w:before="20" w:after="60" w:line="259" w:lineRule="auto"/>
        <w:ind w:left="259" w:right="173"/>
        <w:shd w:fill="F5F7F9"/>
        <w:pBdr>
          <w:left w:val="single" w:sz="10" w:space="5" w:color="2F6F6D"/>
        </w:pBdr>
      </w:pPr>
      <w:r>
        <w:rPr>
          <w:rFonts w:ascii="Aptos" w:hAnsi="Aptos"/>
          <w:b w:val="0"/>
          <w:i w:val="0"/>
          <w:color w:val="343E48"/>
          <w:sz w:val="21"/>
        </w:rPr>
        <w:t>- For e-commerce brands, state the main product category; use “winter jackets” for clearly winter-specific jackets.</w:t>
      </w:r>
    </w:p>
    <w:p>
      <w:pPr>
        <w:spacing w:before="20" w:after="60" w:line="259" w:lineRule="auto"/>
        <w:ind w:left="259" w:right="173"/>
        <w:shd w:fill="F5F7F9"/>
        <w:pBdr>
          <w:left w:val="single" w:sz="10" w:space="5" w:color="2F6F6D"/>
        </w:pBdr>
      </w:pPr>
      <w:r>
        <w:rPr>
          <w:rFonts w:ascii="Aptos" w:hAnsi="Aptos"/>
          <w:b w:val="0"/>
          <w:i w:val="0"/>
          <w:color w:val="343E48"/>
          <w:sz w:val="21"/>
        </w:rPr>
        <w:t>- For cloud/technical services, use “cloud infrastructure” or another clear 1–3 word label.</w:t>
      </w:r>
    </w:p>
    <w:p>
      <w:pPr>
        <w:spacing w:before="20" w:after="60" w:line="259" w:lineRule="auto"/>
        <w:ind w:left="259" w:right="173"/>
        <w:shd w:fill="F5F7F9"/>
        <w:pBdr>
          <w:left w:val="single" w:sz="10" w:space="5" w:color="2F6F6D"/>
        </w:pBdr>
      </w:pPr>
      <w:r>
        <w:rPr>
          <w:rFonts w:ascii="Aptos" w:hAnsi="Aptos"/>
          <w:b w:val="0"/>
          <w:i w:val="0"/>
          <w:color w:val="343E48"/>
          <w:sz w:val="21"/>
        </w:rPr>
        <w:t>- If none fit, identify the most emphasized offering and label it in 1–3 meaningful words, omitting generic/filler words.</w:t>
      </w:r>
    </w:p>
    <w:p>
      <w:pPr>
        <w:spacing w:before="20" w:after="60" w:line="259" w:lineRule="auto"/>
        <w:ind w:left="259" w:right="173"/>
        <w:shd w:fill="F5F7F9"/>
        <w:pBdr>
          <w:left w:val="single" w:sz="10" w:space="5" w:color="2F6F6D"/>
        </w:pBdr>
      </w:pPr>
      <w:r>
        <w:rPr>
          <w:rFonts w:ascii="Aptos" w:hAnsi="Aptos"/>
          <w:b w:val="0"/>
          <w:i w:val="0"/>
          <w:color w:val="343E48"/>
          <w:sz w:val="21"/>
        </w:rPr>
        <w:t>- Output must not exceed three words. If a clear concise label is not possible, return nothing.</w:t>
      </w:r>
    </w:p>
    <w:p>
      <w:pPr>
        <w:spacing w:before="20" w:after="60" w:line="259" w:lineRule="auto"/>
        <w:ind w:left="259" w:right="173"/>
        <w:shd w:fill="F5F7F9"/>
        <w:pBdr>
          <w:left w:val="single" w:sz="10" w:space="5" w:color="2F6F6D"/>
        </w:pBdr>
      </w:pPr>
      <w:r>
        <w:rPr>
          <w:rFonts w:ascii="Aptos" w:hAnsi="Aptos"/>
          <w:b w:val="0"/>
          <w:i w:val="0"/>
          <w:color w:val="343E48"/>
          <w:sz w:val="21"/>
        </w:rPr>
        <w:t>- Output ONLY the final label, with normal capitalization where needed; no extra text or explanation.</w:t>
      </w:r>
    </w:p>
    <w:p>
      <w:pPr>
        <w:spacing w:after="40"/>
      </w:pPr>
    </w:p>
    <w:p>
      <w:pPr>
        <w:pStyle w:val="Heading2"/>
      </w:pPr>
      <w:r>
        <w:t>4.6 AI variable 1 — BitAgent</w:t>
      </w:r>
    </w:p>
    <w:p>
      <w:pPr>
        <w:spacing w:after="40"/>
      </w:pPr>
      <w:r>
        <w:rPr>
          <w:rFonts w:ascii="Aptos" w:hAnsi="Aptos"/>
          <w:b/>
          <w:i w:val="0"/>
          <w:color w:val="202C3A"/>
          <w:sz w:val="21"/>
        </w:rPr>
        <w:t xml:space="preserve">Input fields: </w:t>
      </w:r>
      <w:r>
        <w:rPr>
          <w:rFonts w:ascii="Aptos" w:hAnsi="Aptos"/>
          <w:b w:val="0"/>
          <w:i w:val="0"/>
          <w:color w:val="343E48"/>
          <w:sz w:val="21"/>
        </w:rPr>
        <w:t>Final Website url</w:t>
      </w:r>
    </w:p>
    <w:p>
      <w:pPr>
        <w:spacing w:after="40"/>
      </w:pPr>
      <w:r>
        <w:rPr>
          <w:rFonts w:ascii="Aptos" w:hAnsi="Aptos"/>
          <w:b/>
          <w:i w:val="0"/>
          <w:color w:val="202C3A"/>
          <w:sz w:val="21"/>
        </w:rPr>
        <w:t xml:space="preserve">Grid output: </w:t>
      </w:r>
      <w:r>
        <w:rPr>
          <w:rFonts w:ascii="Aptos" w:hAnsi="Aptos"/>
          <w:b w:val="0"/>
          <w:i w:val="0"/>
          <w:color w:val="343E48"/>
          <w:sz w:val="21"/>
        </w:rPr>
        <w:t>Variable 1 / final_result</w:t>
      </w:r>
    </w:p>
    <w:p>
      <w:pPr>
        <w:spacing w:before="60"/>
      </w:pPr>
      <w:r>
        <w:rPr>
          <w:rFonts w:ascii="Aptos" w:hAnsi="Aptos"/>
          <w:b/>
          <w:i w:val="0"/>
          <w:color w:val="2F6F6D"/>
          <w:sz w:val="21"/>
        </w:rPr>
        <w:t>Prompt</w:t>
      </w:r>
    </w:p>
    <w:p>
      <w:pPr>
        <w:spacing w:before="20" w:after="60" w:line="259" w:lineRule="auto"/>
        <w:ind w:left="259" w:right="173"/>
        <w:shd w:fill="F5F7F9"/>
        <w:pBdr>
          <w:left w:val="single" w:sz="10" w:space="5" w:color="2F6F6D"/>
        </w:pBdr>
      </w:pPr>
      <w:r>
        <w:rPr>
          <w:rFonts w:ascii="Aptos" w:hAnsi="Aptos"/>
          <w:b/>
          <w:i w:val="0"/>
          <w:color w:val="202C3A"/>
          <w:sz w:val="21"/>
        </w:rPr>
        <w:t>CONTEXT:</w:t>
      </w:r>
    </w:p>
    <w:p>
      <w:pPr>
        <w:spacing w:before="20" w:after="60" w:line="259" w:lineRule="auto"/>
        <w:ind w:left="259" w:right="173"/>
        <w:shd w:fill="F5F7F9"/>
        <w:pBdr>
          <w:left w:val="single" w:sz="10" w:space="5" w:color="2F6F6D"/>
        </w:pBdr>
      </w:pPr>
      <w:r>
        <w:rPr>
          <w:rFonts w:ascii="Aptos" w:hAnsi="Aptos"/>
          <w:b w:val="0"/>
          <w:i w:val="0"/>
          <w:color w:val="343E48"/>
          <w:sz w:val="21"/>
        </w:rPr>
        <w:t>Three parties exist: the AGENCY (runs this campaign), the SENDER (a client of the agency who sells boutique Facebook ads and video production — this is background only; do not assume the answer relates to the sender), and the LEAD (the company being researched and emailed). You are researching the LEAD only. The value you find is an attribute of the LEAD: the specific, expensive type of job or project the LEAD offers to homeowners, which will be used to describe estimates the sender could help the lead generate more of.</w:t>
      </w:r>
    </w:p>
    <w:p>
      <w:pPr>
        <w:spacing w:after="20"/>
      </w:pPr>
    </w:p>
    <w:p>
      <w:pPr>
        <w:spacing w:before="20" w:after="60" w:line="259" w:lineRule="auto"/>
        <w:ind w:left="259" w:right="173"/>
        <w:shd w:fill="F5F7F9"/>
        <w:pBdr>
          <w:left w:val="single" w:sz="10" w:space="5" w:color="2F6F6D"/>
        </w:pBdr>
      </w:pPr>
      <w:r>
        <w:rPr>
          <w:rFonts w:ascii="Aptos" w:hAnsi="Aptos"/>
          <w:b/>
          <w:i w:val="0"/>
          <w:color w:val="202C3A"/>
          <w:sz w:val="21"/>
        </w:rPr>
        <w:t>OBJECTIVE:</w:t>
      </w:r>
    </w:p>
    <w:p>
      <w:pPr>
        <w:spacing w:before="20" w:after="60" w:line="259" w:lineRule="auto"/>
        <w:ind w:left="259" w:right="173"/>
        <w:shd w:fill="F5F7F9"/>
        <w:pBdr>
          <w:left w:val="single" w:sz="10" w:space="5" w:color="2F6F6D"/>
        </w:pBdr>
      </w:pPr>
      <w:r>
        <w:rPr>
          <w:rFonts w:ascii="Aptos" w:hAnsi="Aptos"/>
          <w:b w:val="0"/>
          <w:i w:val="0"/>
          <w:color w:val="343E48"/>
          <w:sz w:val="21"/>
        </w:rPr>
        <w:t>Determine the real, lead-specific value that fills the &lt;&lt;FILL_THIS&gt;&gt; marker in the verbatim sentence below, sourced ONLY from the lead's website (@Final Website url).</w:t>
      </w:r>
    </w:p>
    <w:p>
      <w:pPr>
        <w:spacing w:after="20"/>
      </w:pPr>
    </w:p>
    <w:p>
      <w:pPr>
        <w:spacing w:before="20" w:after="60" w:line="259" w:lineRule="auto"/>
        <w:ind w:left="259" w:right="173"/>
        <w:shd w:fill="F5F7F9"/>
        <w:pBdr>
          <w:left w:val="single" w:sz="10" w:space="5" w:color="2F6F6D"/>
        </w:pBdr>
      </w:pPr>
      <w:r>
        <w:rPr>
          <w:rFonts w:ascii="Aptos" w:hAnsi="Aptos"/>
          <w:b/>
          <w:i w:val="0"/>
          <w:color w:val="202C3A"/>
          <w:sz w:val="21"/>
        </w:rPr>
        <w:t>VERBATIM SENTENCE (embed exactly, do not edit):</w:t>
      </w:r>
    </w:p>
    <w:p>
      <w:pPr>
        <w:spacing w:before="20" w:after="60" w:line="259" w:lineRule="auto"/>
        <w:ind w:left="259" w:right="173"/>
        <w:shd w:fill="F5F7F9"/>
        <w:pBdr>
          <w:left w:val="single" w:sz="10" w:space="5" w:color="2F6F6D"/>
        </w:pBdr>
      </w:pPr>
      <w:r>
        <w:rPr>
          <w:rFonts w:ascii="Aptos" w:hAnsi="Aptos"/>
          <w:b w:val="0"/>
          <w:i w:val="0"/>
          <w:color w:val="343E48"/>
          <w:sz w:val="21"/>
        </w:rPr>
        <w:t>[email body] If I could send you 3 to 5 additional &lt;&lt;FILL_THIS&gt;&gt; estimates per week with high net-worth homeowners, would you be open to a short conversation?</w:t>
      </w:r>
    </w:p>
    <w:p>
      <w:pPr>
        <w:spacing w:after="20"/>
      </w:pPr>
    </w:p>
    <w:p>
      <w:pPr>
        <w:spacing w:before="20" w:after="60" w:line="259" w:lineRule="auto"/>
        <w:ind w:left="259" w:right="173"/>
        <w:shd w:fill="F5F7F9"/>
        <w:pBdr>
          <w:left w:val="single" w:sz="10" w:space="5" w:color="2F6F6D"/>
        </w:pBdr>
      </w:pPr>
      <w:r>
        <w:rPr>
          <w:rFonts w:ascii="Aptos" w:hAnsi="Aptos"/>
          <w:b/>
          <w:i w:val="0"/>
          <w:color w:val="202C3A"/>
          <w:sz w:val="21"/>
        </w:rPr>
        <w:t>MARKER MEANING:</w:t>
      </w:r>
    </w:p>
    <w:p>
      <w:pPr>
        <w:spacing w:before="20" w:after="60" w:line="259" w:lineRule="auto"/>
        <w:ind w:left="259" w:right="173"/>
        <w:shd w:fill="F5F7F9"/>
        <w:pBdr>
          <w:left w:val="single" w:sz="10" w:space="5" w:color="2F6F6D"/>
        </w:pBdr>
      </w:pPr>
      <w:r>
        <w:rPr>
          <w:rFonts w:ascii="Aptos" w:hAnsi="Aptos"/>
          <w:b w:val="0"/>
          <w:i w:val="0"/>
          <w:color w:val="343E48"/>
          <w:sz w:val="21"/>
        </w:rPr>
        <w:t>- &lt;&lt;FILL_THIS&gt;&gt; is the ONE spot where your answer goes. Output ONLY the bare phrase that belongs there — never the full sentence, never the marker itself.</w:t>
      </w:r>
    </w:p>
    <w:p>
      <w:pPr>
        <w:spacing w:before="20" w:after="60" w:line="259" w:lineRule="auto"/>
        <w:ind w:left="259" w:right="173"/>
        <w:shd w:fill="F5F7F9"/>
        <w:pBdr>
          <w:left w:val="single" w:sz="10" w:space="5" w:color="2F6F6D"/>
        </w:pBdr>
      </w:pPr>
      <w:r>
        <w:rPr>
          <w:rFonts w:ascii="Aptos" w:hAnsi="Aptos"/>
          <w:b w:val="0"/>
          <w:i w:val="0"/>
          <w:color w:val="343E48"/>
          <w:sz w:val="21"/>
        </w:rPr>
        <w:t>- Other &lt;&lt;other-slot&gt;&gt; style markers are separate variables; never write values for those.</w:t>
      </w:r>
    </w:p>
    <w:p>
      <w:pPr>
        <w:spacing w:before="20" w:after="60" w:line="259" w:lineRule="auto"/>
        <w:ind w:left="259" w:right="173"/>
        <w:shd w:fill="F5F7F9"/>
        <w:pBdr>
          <w:left w:val="single" w:sz="10" w:space="5" w:color="2F6F6D"/>
        </w:pBdr>
      </w:pPr>
      <w:r>
        <w:rPr>
          <w:rFonts w:ascii="Aptos" w:hAnsi="Aptos"/>
          <w:b w:val="0"/>
          <w:i w:val="0"/>
          <w:color w:val="343E48"/>
          <w:sz w:val="21"/>
        </w:rPr>
        <w:t>- These &lt;&lt; &gt;&gt; markers are NOT data columns. @Final Website url IS the data source.</w:t>
      </w:r>
    </w:p>
    <w:p>
      <w:pPr>
        <w:spacing w:after="20"/>
      </w:pPr>
    </w:p>
    <w:p>
      <w:pPr>
        <w:spacing w:before="20" w:after="60" w:line="259" w:lineRule="auto"/>
        <w:ind w:left="259" w:right="173"/>
        <w:shd w:fill="F5F7F9"/>
        <w:pBdr>
          <w:left w:val="single" w:sz="10" w:space="5" w:color="2F6F6D"/>
        </w:pBdr>
      </w:pPr>
      <w:r>
        <w:rPr>
          <w:rFonts w:ascii="Aptos" w:hAnsi="Aptos"/>
          <w:b/>
          <w:i w:val="0"/>
          <w:color w:val="202C3A"/>
          <w:sz w:val="21"/>
        </w:rPr>
        <w:t>INSTRUCTIONS:</w:t>
      </w:r>
    </w:p>
    <w:p>
      <w:pPr>
        <w:spacing w:before="20" w:after="60" w:line="259" w:lineRule="auto"/>
        <w:ind w:left="259" w:right="173"/>
        <w:shd w:fill="F5F7F9"/>
        <w:pBdr>
          <w:left w:val="single" w:sz="10" w:space="5" w:color="2F6F6D"/>
        </w:pBdr>
      </w:pPr>
      <w:r>
        <w:rPr>
          <w:rFonts w:ascii="Aptos" w:hAnsi="Aptos"/>
          <w:b w:val="0"/>
          <w:i w:val="0"/>
          <w:color w:val="343E48"/>
          <w:sz w:val="21"/>
        </w:rPr>
        <w:t>1. CATEGORY CHECK: The head noun must be a TYPE OF JOB or PROJECT the lead performs for homeowners — not the lead's general industry, not a customer type, and not an abstract benefit. “Estimates” is already fixed next to the blank, so do not repeat “estimate/estimates”. Examples of intended job/project forms: “kitchen remodel”, “roof replacement”, “whole-home renovation”.</w:t>
      </w:r>
    </w:p>
    <w:p>
      <w:pPr>
        <w:spacing w:before="20" w:after="60" w:line="259" w:lineRule="auto"/>
        <w:ind w:left="259" w:right="173"/>
        <w:shd w:fill="F5F7F9"/>
        <w:pBdr>
          <w:left w:val="single" w:sz="10" w:space="5" w:color="2F6F6D"/>
        </w:pBdr>
      </w:pPr>
      <w:r>
        <w:rPr>
          <w:rFonts w:ascii="Aptos" w:hAnsi="Aptos"/>
          <w:b w:val="0"/>
          <w:i w:val="0"/>
          <w:color w:val="343E48"/>
          <w:sz w:val="21"/>
        </w:rPr>
        <w:t>2. Research the lead's website as the ONLY source. Identify the lead's most expensive, premium, or high-end type of job/project offered to homeowners. Signals include “custom”, “luxury”, “whole-home”, “full renovation”, “new construction”, “high-end”, or the priciest service category. If several job types exist, choose the one positioned as the largest/most premium offering, not a generic catch-all.</w:t>
      </w:r>
    </w:p>
    <w:p>
      <w:pPr>
        <w:spacing w:before="20" w:after="60" w:line="259" w:lineRule="auto"/>
        <w:ind w:left="259" w:right="173"/>
        <w:shd w:fill="F5F7F9"/>
        <w:pBdr>
          <w:left w:val="single" w:sz="10" w:space="5" w:color="2F6F6D"/>
        </w:pBdr>
      </w:pPr>
      <w:r>
        <w:rPr>
          <w:rFonts w:ascii="Aptos" w:hAnsi="Aptos"/>
          <w:b w:val="0"/>
          <w:i w:val="0"/>
          <w:color w:val="343E48"/>
          <w:sz w:val="21"/>
        </w:rPr>
        <w:t>3. Form the candidate as a bare phrase (a job/project type, not a full estimate phrase).</w:t>
      </w:r>
    </w:p>
    <w:p>
      <w:pPr>
        <w:spacing w:before="20" w:after="60" w:line="259" w:lineRule="auto"/>
        <w:ind w:left="259" w:right="173"/>
        <w:shd w:fill="F5F7F9"/>
        <w:pBdr>
          <w:left w:val="single" w:sz="10" w:space="5" w:color="2F6F6D"/>
        </w:pBdr>
      </w:pPr>
      <w:r>
        <w:rPr>
          <w:rFonts w:ascii="Aptos" w:hAnsi="Aptos"/>
          <w:b w:val="0"/>
          <w:i w:val="0"/>
          <w:color w:val="343E48"/>
          <w:sz w:val="21"/>
        </w:rPr>
        <w:t>4. GRAMMAR FIT TEST: Insert the candidate into the fixed sentence. It must read naturally, use singular job-type form, contain no doubled words, and not repeat “additional” or “estimates”.</w:t>
      </w:r>
    </w:p>
    <w:p>
      <w:pPr>
        <w:spacing w:before="20" w:after="60" w:line="259" w:lineRule="auto"/>
        <w:ind w:left="259" w:right="173"/>
        <w:shd w:fill="F5F7F9"/>
        <w:pBdr>
          <w:left w:val="single" w:sz="10" w:space="5" w:color="2F6F6D"/>
        </w:pBdr>
      </w:pPr>
      <w:r>
        <w:rPr>
          <w:rFonts w:ascii="Aptos" w:hAnsi="Aptos"/>
          <w:b w:val="0"/>
          <w:i w:val="0"/>
          <w:color w:val="343E48"/>
          <w:sz w:val="21"/>
        </w:rPr>
        <w:t>5. LOGIC CHECK: The candidate must answer WHAT KIND OF JOB the estimate is for. Keep lead-specific detail as a modifier (example: “custom pool”, not “custom”).</w:t>
      </w:r>
    </w:p>
    <w:p>
      <w:pPr>
        <w:spacing w:after="20"/>
      </w:pPr>
    </w:p>
    <w:p>
      <w:pPr>
        <w:spacing w:before="20" w:after="60" w:line="259" w:lineRule="auto"/>
        <w:ind w:left="259" w:right="173"/>
        <w:shd w:fill="F5F7F9"/>
        <w:pBdr>
          <w:left w:val="single" w:sz="10" w:space="5" w:color="2F6F6D"/>
        </w:pBdr>
      </w:pPr>
      <w:r>
        <w:rPr>
          <w:rFonts w:ascii="Aptos" w:hAnsi="Aptos"/>
          <w:b w:val="0"/>
          <w:i w:val="0"/>
          <w:color w:val="343E48"/>
          <w:sz w:val="21"/>
        </w:rPr>
        <w:t>Examples:</w:t>
      </w:r>
    </w:p>
    <w:p>
      <w:pPr>
        <w:spacing w:before="20" w:after="60" w:line="259" w:lineRule="auto"/>
        <w:ind w:left="259" w:right="173"/>
        <w:shd w:fill="F5F7F9"/>
        <w:pBdr>
          <w:left w:val="single" w:sz="10" w:space="5" w:color="2F6F6D"/>
        </w:pBdr>
      </w:pPr>
      <w:r>
        <w:rPr>
          <w:rFonts w:ascii="Aptos" w:hAnsi="Aptos"/>
          <w:b w:val="0"/>
          <w:i w:val="0"/>
          <w:color w:val="343E48"/>
          <w:sz w:val="21"/>
        </w:rPr>
        <w:t>- BAD “homeowner” → answers who, not what; GOOD “kitchen remodel”.</w:t>
      </w:r>
    </w:p>
    <w:p>
      <w:pPr>
        <w:spacing w:before="20" w:after="60" w:line="259" w:lineRule="auto"/>
        <w:ind w:left="259" w:right="173"/>
        <w:shd w:fill="F5F7F9"/>
        <w:pBdr>
          <w:left w:val="single" w:sz="10" w:space="5" w:color="2F6F6D"/>
        </w:pBdr>
      </w:pPr>
      <w:r>
        <w:rPr>
          <w:rFonts w:ascii="Aptos" w:hAnsi="Aptos"/>
          <w:b w:val="0"/>
          <w:i w:val="0"/>
          <w:color w:val="343E48"/>
          <w:sz w:val="21"/>
        </w:rPr>
        <w:t>- BAD “construction” → too generic; GOOD “custom home addition”.</w:t>
      </w:r>
    </w:p>
    <w:p>
      <w:pPr>
        <w:spacing w:before="20" w:after="60" w:line="259" w:lineRule="auto"/>
        <w:ind w:left="259" w:right="173"/>
        <w:shd w:fill="F5F7F9"/>
        <w:pBdr>
          <w:left w:val="single" w:sz="10" w:space="5" w:color="2F6F6D"/>
        </w:pBdr>
      </w:pPr>
      <w:r>
        <w:rPr>
          <w:rFonts w:ascii="Aptos" w:hAnsi="Aptos"/>
          <w:b w:val="0"/>
          <w:i w:val="0"/>
          <w:color w:val="343E48"/>
          <w:sz w:val="21"/>
        </w:rPr>
        <w:t>- BAD “roofing estimates” → repeats estimates; GOOD “roof replacement”.</w:t>
      </w:r>
    </w:p>
    <w:p>
      <w:pPr>
        <w:spacing w:before="20" w:after="60" w:line="259" w:lineRule="auto"/>
        <w:ind w:left="259" w:right="173"/>
        <w:shd w:fill="F5F7F9"/>
        <w:pBdr>
          <w:left w:val="single" w:sz="10" w:space="5" w:color="2F6F6D"/>
        </w:pBdr>
      </w:pPr>
      <w:r>
        <w:rPr>
          <w:rFonts w:ascii="Aptos" w:hAnsi="Aptos"/>
          <w:b w:val="0"/>
          <w:i w:val="0"/>
          <w:color w:val="343E48"/>
          <w:sz w:val="21"/>
        </w:rPr>
        <w:t>- BAD “services” → vague abstraction; GOOD “whole-home renovation”.</w:t>
      </w:r>
    </w:p>
    <w:p>
      <w:pPr>
        <w:spacing w:after="20"/>
      </w:pPr>
    </w:p>
    <w:p>
      <w:pPr>
        <w:spacing w:before="20" w:after="60" w:line="259" w:lineRule="auto"/>
        <w:ind w:left="259" w:right="173"/>
        <w:shd w:fill="F5F7F9"/>
        <w:pBdr>
          <w:left w:val="single" w:sz="10" w:space="5" w:color="2F6F6D"/>
        </w:pBdr>
      </w:pPr>
      <w:r>
        <w:rPr>
          <w:rFonts w:ascii="Aptos" w:hAnsi="Aptos"/>
          <w:b/>
          <w:i w:val="0"/>
          <w:color w:val="202C3A"/>
          <w:sz w:val="21"/>
        </w:rPr>
        <w:t>OUTPUT RULES:</w:t>
      </w:r>
    </w:p>
    <w:p>
      <w:pPr>
        <w:spacing w:before="20" w:after="60" w:line="259" w:lineRule="auto"/>
        <w:ind w:left="259" w:right="173"/>
        <w:shd w:fill="F5F7F9"/>
        <w:pBdr>
          <w:left w:val="single" w:sz="10" w:space="5" w:color="2F6F6D"/>
        </w:pBdr>
      </w:pPr>
      <w:r>
        <w:rPr>
          <w:rFonts w:ascii="Aptos" w:hAnsi="Aptos"/>
          <w:b w:val="0"/>
          <w:i w:val="0"/>
          <w:color w:val="343E48"/>
          <w:sz w:val="21"/>
        </w:rPr>
        <w:t>- final_result is a bare phrase with NO leading article and NO trailing punctuation.</w:t>
      </w:r>
    </w:p>
    <w:p>
      <w:pPr>
        <w:spacing w:before="20" w:after="60" w:line="259" w:lineRule="auto"/>
        <w:ind w:left="259" w:right="173"/>
        <w:shd w:fill="F5F7F9"/>
        <w:pBdr>
          <w:left w:val="single" w:sz="10" w:space="5" w:color="2F6F6D"/>
        </w:pBdr>
      </w:pPr>
      <w:r>
        <w:rPr>
          <w:rFonts w:ascii="Aptos" w:hAnsi="Aptos"/>
          <w:b w:val="0"/>
          <w:i w:val="0"/>
          <w:color w:val="343E48"/>
          <w:sz w:val="21"/>
        </w:rPr>
        <w:t>- Must align with the configured BitScale Output Format.</w:t>
      </w:r>
    </w:p>
    <w:p>
      <w:pPr>
        <w:spacing w:before="20" w:after="60" w:line="259" w:lineRule="auto"/>
        <w:ind w:left="259" w:right="173"/>
        <w:shd w:fill="F5F7F9"/>
        <w:pBdr>
          <w:left w:val="single" w:sz="10" w:space="5" w:color="2F6F6D"/>
        </w:pBdr>
      </w:pPr>
      <w:r>
        <w:rPr>
          <w:rFonts w:ascii="Aptos" w:hAnsi="Aptos"/>
          <w:b w:val="0"/>
          <w:i w:val="0"/>
          <w:color w:val="343E48"/>
          <w:sz w:val="21"/>
        </w:rPr>
        <w:t>- Must read as natural English when inserted into &lt;&lt;FILL_THIS&gt;&gt;.</w:t>
      </w:r>
    </w:p>
    <w:p>
      <w:pPr>
        <w:spacing w:before="20" w:after="60" w:line="259" w:lineRule="auto"/>
        <w:ind w:left="259" w:right="173"/>
        <w:shd w:fill="F5F7F9"/>
        <w:pBdr>
          <w:left w:val="single" w:sz="10" w:space="5" w:color="2F6F6D"/>
        </w:pBdr>
      </w:pPr>
      <w:r>
        <w:rPr>
          <w:rFonts w:ascii="Aptos" w:hAnsi="Aptos"/>
          <w:b w:val="0"/>
          <w:i w:val="0"/>
          <w:color w:val="343E48"/>
          <w:sz w:val="21"/>
        </w:rPr>
        <w:t>- Must agree in number with the fixed word “estimates” (use singular job-type form).</w:t>
      </w:r>
    </w:p>
    <w:p>
      <w:pPr>
        <w:spacing w:before="20" w:after="60" w:line="259" w:lineRule="auto"/>
        <w:ind w:left="259" w:right="173"/>
        <w:shd w:fill="F5F7F9"/>
        <w:pBdr>
          <w:left w:val="single" w:sz="10" w:space="5" w:color="2F6F6D"/>
        </w:pBdr>
      </w:pPr>
      <w:r>
        <w:rPr>
          <w:rFonts w:ascii="Aptos" w:hAnsi="Aptos"/>
          <w:b w:val="0"/>
          <w:i w:val="0"/>
          <w:color w:val="343E48"/>
          <w:sz w:val="21"/>
        </w:rPr>
        <w:t>- Use natural casing; keep acronyms/brand names capitalized (example: HVAC), ordinary nouns lowercase.</w:t>
      </w:r>
    </w:p>
    <w:p>
      <w:pPr>
        <w:spacing w:before="20" w:after="60" w:line="259" w:lineRule="auto"/>
        <w:ind w:left="259" w:right="173"/>
        <w:shd w:fill="F5F7F9"/>
        <w:pBdr>
          <w:left w:val="single" w:sz="10" w:space="5" w:color="2F6F6D"/>
        </w:pBdr>
      </w:pPr>
      <w:r>
        <w:rPr>
          <w:rFonts w:ascii="Aptos" w:hAnsi="Aptos"/>
          <w:b w:val="0"/>
          <w:i w:val="0"/>
          <w:color w:val="343E48"/>
          <w:sz w:val="21"/>
        </w:rPr>
        <w:t>- Do not repeat any fixed word already in the sentence (“additional”, “estimates”, “homeowners”).</w:t>
      </w:r>
    </w:p>
    <w:p>
      <w:pPr>
        <w:spacing w:before="20" w:after="60" w:line="259" w:lineRule="auto"/>
        <w:ind w:left="259" w:right="173"/>
        <w:shd w:fill="F5F7F9"/>
        <w:pBdr>
          <w:left w:val="single" w:sz="10" w:space="5" w:color="2F6F6D"/>
        </w:pBdr>
      </w:pPr>
      <w:r>
        <w:rPr>
          <w:rFonts w:ascii="Aptos" w:hAnsi="Aptos"/>
          <w:b w:val="0"/>
          <w:i w:val="0"/>
          <w:color w:val="343E48"/>
          <w:sz w:val="21"/>
        </w:rPr>
        <w:t>- FALLBACK: if the value cannot be found from @Final Website url, or no candidate passes grammar + logic, output “project”.</w:t>
      </w:r>
    </w:p>
    <w:p>
      <w:pPr>
        <w:spacing w:before="20" w:after="60" w:line="259" w:lineRule="auto"/>
        <w:ind w:left="259" w:right="173"/>
        <w:shd w:fill="F5F7F9"/>
        <w:pBdr>
          <w:left w:val="single" w:sz="10" w:space="5" w:color="2F6F6D"/>
        </w:pBdr>
      </w:pPr>
      <w:r>
        <w:rPr>
          <w:rFonts w:ascii="Aptos" w:hAnsi="Aptos"/>
          <w:b w:val="0"/>
          <w:i w:val="0"/>
          <w:color w:val="343E48"/>
          <w:sz w:val="21"/>
        </w:rPr>
        <w:t>- Output just the value. No preamble, quotes, explanation, or markers.</w:t>
      </w:r>
    </w:p>
    <w:p>
      <w:pPr>
        <w:spacing w:before="20" w:after="60" w:line="259" w:lineRule="auto"/>
        <w:ind w:left="259" w:right="173"/>
        <w:shd w:fill="F5F7F9"/>
        <w:pBdr>
          <w:left w:val="single" w:sz="10" w:space="5" w:color="2F6F6D"/>
        </w:pBdr>
      </w:pPr>
      <w:r>
        <w:rPr>
          <w:rFonts w:ascii="Aptos" w:hAnsi="Aptos"/>
          <w:b w:val="0"/>
          <w:i w:val="0"/>
          <w:color w:val="343E48"/>
          <w:sz w:val="21"/>
        </w:rPr>
        <w:t>- Generate response ONLY as valid JSON in the configured schema.</w:t>
      </w:r>
    </w:p>
    <w:p>
      <w:pPr>
        <w:spacing w:after="40"/>
      </w:pPr>
    </w:p>
    <w:p>
      <w:pPr>
        <w:pStyle w:val="Heading2"/>
      </w:pPr>
      <w:r>
        <w:t>4.7 AI variable 2 — BitAgent</w:t>
      </w:r>
    </w:p>
    <w:p>
      <w:pPr>
        <w:spacing w:after="40"/>
      </w:pPr>
      <w:r>
        <w:rPr>
          <w:rFonts w:ascii="Aptos" w:hAnsi="Aptos"/>
          <w:b/>
          <w:i w:val="0"/>
          <w:color w:val="202C3A"/>
          <w:sz w:val="21"/>
        </w:rPr>
        <w:t xml:space="preserve">Input fields: </w:t>
      </w:r>
      <w:r>
        <w:rPr>
          <w:rFonts w:ascii="Aptos" w:hAnsi="Aptos"/>
          <w:b w:val="0"/>
          <w:i w:val="0"/>
          <w:color w:val="343E48"/>
          <w:sz w:val="21"/>
        </w:rPr>
        <w:t>Final Website url</w:t>
      </w:r>
    </w:p>
    <w:p>
      <w:pPr>
        <w:spacing w:after="40"/>
      </w:pPr>
      <w:r>
        <w:rPr>
          <w:rFonts w:ascii="Aptos" w:hAnsi="Aptos"/>
          <w:b/>
          <w:i w:val="0"/>
          <w:color w:val="202C3A"/>
          <w:sz w:val="21"/>
        </w:rPr>
        <w:t xml:space="preserve">Grid output: </w:t>
      </w:r>
      <w:r>
        <w:rPr>
          <w:rFonts w:ascii="Aptos" w:hAnsi="Aptos"/>
          <w:b w:val="0"/>
          <w:i w:val="0"/>
          <w:color w:val="343E48"/>
          <w:sz w:val="21"/>
        </w:rPr>
        <w:t>Variable2</w:t>
      </w:r>
    </w:p>
    <w:p>
      <w:pPr>
        <w:spacing w:before="60"/>
      </w:pPr>
      <w:r>
        <w:rPr>
          <w:rFonts w:ascii="Aptos" w:hAnsi="Aptos"/>
          <w:b/>
          <w:i w:val="0"/>
          <w:color w:val="2F6F6D"/>
          <w:sz w:val="21"/>
        </w:rPr>
        <w:t>Prompt</w:t>
      </w:r>
    </w:p>
    <w:p>
      <w:pPr>
        <w:spacing w:before="20" w:after="60" w:line="259" w:lineRule="auto"/>
        <w:ind w:left="259" w:right="173"/>
        <w:shd w:fill="F5F7F9"/>
        <w:pBdr>
          <w:left w:val="single" w:sz="10" w:space="5" w:color="2F6F6D"/>
        </w:pBdr>
      </w:pPr>
      <w:r>
        <w:rPr>
          <w:rFonts w:ascii="Aptos" w:hAnsi="Aptos"/>
          <w:b/>
          <w:i w:val="0"/>
          <w:color w:val="202C3A"/>
          <w:sz w:val="21"/>
        </w:rPr>
        <w:t>CONTEXT:</w:t>
      </w:r>
    </w:p>
    <w:p>
      <w:pPr>
        <w:spacing w:before="20" w:after="60" w:line="259" w:lineRule="auto"/>
        <w:ind w:left="259" w:right="173"/>
        <w:shd w:fill="F5F7F9"/>
        <w:pBdr>
          <w:left w:val="single" w:sz="10" w:space="5" w:color="2F6F6D"/>
        </w:pBdr>
      </w:pPr>
      <w:r>
        <w:rPr>
          <w:rFonts w:ascii="Aptos" w:hAnsi="Aptos"/>
          <w:b w:val="0"/>
          <w:i w:val="0"/>
          <w:color w:val="343E48"/>
          <w:sz w:val="21"/>
        </w:rPr>
        <w:t>You are researching ONE lead company for a cold outreach campaign run by JKD/JKO Agency. The sender (the agency's client) sells boutique Facebook ads and video production — this is background only, describing the SENDER, not the lead. Do not let the sender's offering influence your answer. The value you find is always an attribute of the LEAD, never the sender. You are filling ONE variable that will be pasted into a fixed email sentence, and the surrounding words will never be edited.</w:t>
      </w:r>
    </w:p>
    <w:p>
      <w:pPr>
        <w:spacing w:after="20"/>
      </w:pPr>
    </w:p>
    <w:p>
      <w:pPr>
        <w:spacing w:before="20" w:after="60" w:line="259" w:lineRule="auto"/>
        <w:ind w:left="259" w:right="173"/>
        <w:shd w:fill="F5F7F9"/>
        <w:pBdr>
          <w:left w:val="single" w:sz="10" w:space="5" w:color="2F6F6D"/>
        </w:pBdr>
      </w:pPr>
      <w:r>
        <w:rPr>
          <w:rFonts w:ascii="Aptos" w:hAnsi="Aptos"/>
          <w:b/>
          <w:i w:val="0"/>
          <w:color w:val="202C3A"/>
          <w:sz w:val="21"/>
        </w:rPr>
        <w:t>OBJECTIVE:</w:t>
      </w:r>
    </w:p>
    <w:p>
      <w:pPr>
        <w:spacing w:before="20" w:after="60" w:line="259" w:lineRule="auto"/>
        <w:ind w:left="259" w:right="173"/>
        <w:shd w:fill="F5F7F9"/>
        <w:pBdr>
          <w:left w:val="single" w:sz="10" w:space="5" w:color="2F6F6D"/>
        </w:pBdr>
      </w:pPr>
      <w:r>
        <w:rPr>
          <w:rFonts w:ascii="Aptos" w:hAnsi="Aptos"/>
          <w:b w:val="0"/>
          <w:i w:val="0"/>
          <w:color w:val="343E48"/>
          <w:sz w:val="21"/>
        </w:rPr>
        <w:t>Find the value for the variable that describes the LEAD's business/industry vertical, and return ONLY the bare phrase that fits into the marked slot below.</w:t>
      </w:r>
    </w:p>
    <w:p>
      <w:pPr>
        <w:spacing w:after="20"/>
      </w:pPr>
    </w:p>
    <w:p>
      <w:pPr>
        <w:spacing w:before="20" w:after="60" w:line="259" w:lineRule="auto"/>
        <w:ind w:left="259" w:right="173"/>
        <w:shd w:fill="F5F7F9"/>
        <w:pBdr>
          <w:left w:val="single" w:sz="10" w:space="5" w:color="2F6F6D"/>
        </w:pBdr>
      </w:pPr>
      <w:r>
        <w:rPr>
          <w:rFonts w:ascii="Aptos" w:hAnsi="Aptos"/>
          <w:b/>
          <w:i w:val="0"/>
          <w:color w:val="202C3A"/>
          <w:sz w:val="21"/>
        </w:rPr>
        <w:t>VERBATIM SENTENCE:</w:t>
      </w:r>
    </w:p>
    <w:p>
      <w:pPr>
        <w:spacing w:before="20" w:after="60" w:line="259" w:lineRule="auto"/>
        <w:ind w:left="259" w:right="173"/>
        <w:shd w:fill="F5F7F9"/>
        <w:pBdr>
          <w:left w:val="single" w:sz="10" w:space="5" w:color="2F6F6D"/>
        </w:pBdr>
      </w:pPr>
      <w:r>
        <w:rPr>
          <w:rFonts w:ascii="Aptos" w:hAnsi="Aptos"/>
          <w:b w:val="0"/>
          <w:i w:val="0"/>
          <w:color w:val="343E48"/>
          <w:sz w:val="21"/>
        </w:rPr>
        <w:t>[follow-up 2] We can focus purely on getting you a small amount of high value estimates consistently for your &lt;&lt;FILL_THIS&gt;&gt; business.</w:t>
      </w:r>
    </w:p>
    <w:p>
      <w:pPr>
        <w:spacing w:after="20"/>
      </w:pPr>
    </w:p>
    <w:p>
      <w:pPr>
        <w:spacing w:before="20" w:after="60" w:line="259" w:lineRule="auto"/>
        <w:ind w:left="259" w:right="173"/>
        <w:shd w:fill="F5F7F9"/>
        <w:pBdr>
          <w:left w:val="single" w:sz="10" w:space="5" w:color="2F6F6D"/>
        </w:pBdr>
      </w:pPr>
      <w:r>
        <w:rPr>
          <w:rFonts w:ascii="Aptos" w:hAnsi="Aptos"/>
          <w:b/>
          <w:i w:val="0"/>
          <w:color w:val="202C3A"/>
          <w:sz w:val="21"/>
        </w:rPr>
        <w:t>MARKER MEANING:</w:t>
      </w:r>
    </w:p>
    <w:p>
      <w:pPr>
        <w:spacing w:before="20" w:after="60" w:line="259" w:lineRule="auto"/>
        <w:ind w:left="259" w:right="173"/>
        <w:shd w:fill="F5F7F9"/>
        <w:pBdr>
          <w:left w:val="single" w:sz="10" w:space="5" w:color="2F6F6D"/>
        </w:pBdr>
      </w:pPr>
      <w:r>
        <w:rPr>
          <w:rFonts w:ascii="Aptos" w:hAnsi="Aptos"/>
          <w:b w:val="0"/>
          <w:i w:val="0"/>
          <w:color w:val="343E48"/>
          <w:sz w:val="21"/>
        </w:rPr>
        <w:t>- &lt;&lt;FILL_THIS&gt;&gt; is the ONE spot your answer goes; output only the phrase that belongs there.</w:t>
      </w:r>
    </w:p>
    <w:p>
      <w:pPr>
        <w:spacing w:before="20" w:after="60" w:line="259" w:lineRule="auto"/>
        <w:ind w:left="259" w:right="173"/>
        <w:shd w:fill="F5F7F9"/>
        <w:pBdr>
          <w:left w:val="single" w:sz="10" w:space="5" w:color="2F6F6D"/>
        </w:pBdr>
      </w:pPr>
      <w:r>
        <w:rPr>
          <w:rFonts w:ascii="Aptos" w:hAnsi="Aptos"/>
          <w:b w:val="0"/>
          <w:i w:val="0"/>
          <w:color w:val="343E48"/>
          <w:sz w:val="21"/>
        </w:rPr>
        <w:t>- Other &lt;&lt;other-slot&gt;&gt; markers are separate variables.</w:t>
      </w:r>
    </w:p>
    <w:p>
      <w:pPr>
        <w:spacing w:before="20" w:after="60" w:line="259" w:lineRule="auto"/>
        <w:ind w:left="259" w:right="173"/>
        <w:shd w:fill="F5F7F9"/>
        <w:pBdr>
          <w:left w:val="single" w:sz="10" w:space="5" w:color="2F6F6D"/>
        </w:pBdr>
      </w:pPr>
      <w:r>
        <w:rPr>
          <w:rFonts w:ascii="Aptos" w:hAnsi="Aptos"/>
          <w:b w:val="0"/>
          <w:i w:val="0"/>
          <w:color w:val="343E48"/>
          <w:sz w:val="21"/>
        </w:rPr>
        <w:t>- Markers are NOT data columns; @Final Website url is the data source.</w:t>
      </w:r>
    </w:p>
    <w:p>
      <w:pPr>
        <w:spacing w:after="20"/>
      </w:pPr>
    </w:p>
    <w:p>
      <w:pPr>
        <w:spacing w:before="20" w:after="60" w:line="259" w:lineRule="auto"/>
        <w:ind w:left="259" w:right="173"/>
        <w:shd w:fill="F5F7F9"/>
        <w:pBdr>
          <w:left w:val="single" w:sz="10" w:space="5" w:color="2F6F6D"/>
        </w:pBdr>
      </w:pPr>
      <w:r>
        <w:rPr>
          <w:rFonts w:ascii="Aptos" w:hAnsi="Aptos"/>
          <w:b/>
          <w:i w:val="0"/>
          <w:color w:val="202C3A"/>
          <w:sz w:val="21"/>
        </w:rPr>
        <w:t>INSTRUCTIONS:</w:t>
      </w:r>
    </w:p>
    <w:p>
      <w:pPr>
        <w:spacing w:before="20" w:after="60" w:line="259" w:lineRule="auto"/>
        <w:ind w:left="259" w:right="173"/>
        <w:shd w:fill="F5F7F9"/>
        <w:pBdr>
          <w:left w:val="single" w:sz="10" w:space="5" w:color="2F6F6D"/>
        </w:pBdr>
      </w:pPr>
      <w:r>
        <w:rPr>
          <w:rFonts w:ascii="Aptos" w:hAnsi="Aptos"/>
          <w:b w:val="0"/>
          <w:i w:val="0"/>
          <w:color w:val="343E48"/>
          <w:sz w:val="21"/>
        </w:rPr>
        <w:t>1. CATEGORY CHECK: the variable is about the LEAD's business. Its core noun points to an industry/vertical descriptor, not a client type and not a countable batch of prospects. The blank must work adjective-like before the fixed word “business” (examples shown: “roofing”, “HVAC”, “custom home-building”, “commercial remodeling”).</w:t>
      </w:r>
    </w:p>
    <w:p>
      <w:pPr>
        <w:spacing w:before="20" w:after="60" w:line="259" w:lineRule="auto"/>
        <w:ind w:left="259" w:right="173"/>
        <w:shd w:fill="F5F7F9"/>
        <w:pBdr>
          <w:left w:val="single" w:sz="10" w:space="5" w:color="2F6F6D"/>
        </w:pBdr>
      </w:pPr>
      <w:r>
        <w:rPr>
          <w:rFonts w:ascii="Aptos" w:hAnsi="Aptos"/>
          <w:b w:val="0"/>
          <w:i w:val="0"/>
          <w:color w:val="343E48"/>
          <w:sz w:val="21"/>
        </w:rPr>
        <w:t>2. Research the lead by reading the lead's website (@Final Website url) as the ONLY source. Identify the lead's specific construction-related trade or service vertical (examples: roofing, concrete, custom home-building, commercial electrical, landscaping). Reject vague marketing words such as “construction”, “solutions”, or “services” when a more specific trade is stated.</w:t>
      </w:r>
    </w:p>
    <w:p>
      <w:pPr>
        <w:spacing w:before="20" w:after="60" w:line="259" w:lineRule="auto"/>
        <w:ind w:left="259" w:right="173"/>
        <w:shd w:fill="F5F7F9"/>
        <w:pBdr>
          <w:left w:val="single" w:sz="10" w:space="5" w:color="2F6F6D"/>
        </w:pBdr>
      </w:pPr>
      <w:r>
        <w:rPr>
          <w:rFonts w:ascii="Aptos" w:hAnsi="Aptos"/>
          <w:b w:val="0"/>
          <w:i w:val="0"/>
          <w:color w:val="343E48"/>
          <w:sz w:val="21"/>
        </w:rPr>
        <w:t>3. Form the candidate as a bare phrase — no articles and no trailing words like “business”, because “business” is already fixed in the sentence.</w:t>
      </w:r>
    </w:p>
    <w:p>
      <w:pPr>
        <w:spacing w:before="20" w:after="60" w:line="259" w:lineRule="auto"/>
        <w:ind w:left="259" w:right="173"/>
        <w:shd w:fill="F5F7F9"/>
        <w:pBdr>
          <w:left w:val="single" w:sz="10" w:space="5" w:color="2F6F6D"/>
        </w:pBdr>
      </w:pPr>
      <w:r>
        <w:rPr>
          <w:rFonts w:ascii="Aptos" w:hAnsi="Aptos"/>
          <w:b w:val="0"/>
          <w:i w:val="0"/>
          <w:color w:val="343E48"/>
          <w:sz w:val="21"/>
        </w:rPr>
        <w:t>4. GRAMMAR FIT TEST: replace &lt;&lt;FILL_THIS&gt;&gt; in the sentence and read it in full. It must be natural English, have correct number agreement, contain no doubled words, and must not repeat fixed words (“your”, “business”).</w:t>
      </w:r>
    </w:p>
    <w:p>
      <w:pPr>
        <w:spacing w:before="20" w:after="60" w:line="259" w:lineRule="auto"/>
        <w:ind w:left="259" w:right="173"/>
        <w:shd w:fill="F5F7F9"/>
        <w:pBdr>
          <w:left w:val="single" w:sz="10" w:space="5" w:color="2F6F6D"/>
        </w:pBdr>
      </w:pPr>
      <w:r>
        <w:rPr>
          <w:rFonts w:ascii="Aptos" w:hAnsi="Aptos"/>
          <w:b w:val="0"/>
          <w:i w:val="0"/>
          <w:color w:val="343E48"/>
          <w:sz w:val="21"/>
        </w:rPr>
        <w:t>5. LOGIC CHECK: candidate must answer “what kind of business is this” (industry/trade descriptor), not “who are the customers” or “what product is sold”.</w:t>
      </w:r>
    </w:p>
    <w:p>
      <w:pPr>
        <w:spacing w:after="20"/>
      </w:pPr>
    </w:p>
    <w:p>
      <w:pPr>
        <w:spacing w:before="20" w:after="60" w:line="259" w:lineRule="auto"/>
        <w:ind w:left="259" w:right="173"/>
        <w:shd w:fill="F5F7F9"/>
        <w:pBdr>
          <w:left w:val="single" w:sz="10" w:space="5" w:color="2F6F6D"/>
        </w:pBdr>
      </w:pPr>
      <w:r>
        <w:rPr>
          <w:rFonts w:ascii="Aptos" w:hAnsi="Aptos"/>
          <w:b w:val="0"/>
          <w:i w:val="0"/>
          <w:color w:val="343E48"/>
          <w:sz w:val="21"/>
        </w:rPr>
        <w:t>Examples:</w:t>
      </w:r>
    </w:p>
    <w:p>
      <w:pPr>
        <w:spacing w:before="20" w:after="60" w:line="259" w:lineRule="auto"/>
        <w:ind w:left="259" w:right="173"/>
        <w:shd w:fill="F5F7F9"/>
        <w:pBdr>
          <w:left w:val="single" w:sz="10" w:space="5" w:color="2F6F6D"/>
        </w:pBdr>
      </w:pPr>
      <w:r>
        <w:rPr>
          <w:rFonts w:ascii="Aptos" w:hAnsi="Aptos"/>
          <w:b w:val="0"/>
          <w:i w:val="0"/>
          <w:color w:val="343E48"/>
          <w:sz w:val="21"/>
        </w:rPr>
        <w:t>- BAD “general contractors” → client/buyer type, not lead's own vertical; GOOD “roofing”.</w:t>
      </w:r>
    </w:p>
    <w:p>
      <w:pPr>
        <w:spacing w:before="20" w:after="60" w:line="259" w:lineRule="auto"/>
        <w:ind w:left="259" w:right="173"/>
        <w:shd w:fill="F5F7F9"/>
        <w:pBdr>
          <w:left w:val="single" w:sz="10" w:space="5" w:color="2F6F6D"/>
        </w:pBdr>
      </w:pPr>
      <w:r>
        <w:rPr>
          <w:rFonts w:ascii="Aptos" w:hAnsi="Aptos"/>
          <w:b w:val="0"/>
          <w:i w:val="0"/>
          <w:color w:val="343E48"/>
          <w:sz w:val="21"/>
        </w:rPr>
        <w:t>- BAD “construction services” → too generic; GOOD “custom home-building”.</w:t>
      </w:r>
    </w:p>
    <w:p>
      <w:pPr>
        <w:spacing w:before="20" w:after="60" w:line="259" w:lineRule="auto"/>
        <w:ind w:left="259" w:right="173"/>
        <w:shd w:fill="F5F7F9"/>
        <w:pBdr>
          <w:left w:val="single" w:sz="10" w:space="5" w:color="2F6F6D"/>
        </w:pBdr>
      </w:pPr>
      <w:r>
        <w:rPr>
          <w:rFonts w:ascii="Aptos" w:hAnsi="Aptos"/>
          <w:b w:val="0"/>
          <w:i w:val="0"/>
          <w:color w:val="343E48"/>
          <w:sz w:val="21"/>
        </w:rPr>
        <w:t>- BAD “estimates” → repeats nearby context / wrong category; GOOD “commercial electrical”.</w:t>
      </w:r>
    </w:p>
    <w:p>
      <w:pPr>
        <w:spacing w:before="20" w:after="60" w:line="259" w:lineRule="auto"/>
        <w:ind w:left="259" w:right="173"/>
        <w:shd w:fill="F5F7F9"/>
        <w:pBdr>
          <w:left w:val="single" w:sz="10" w:space="5" w:color="2F6F6D"/>
        </w:pBdr>
      </w:pPr>
      <w:r>
        <w:rPr>
          <w:rFonts w:ascii="Aptos" w:hAnsi="Aptos"/>
          <w:b w:val="0"/>
          <w:i w:val="0"/>
          <w:color w:val="343E48"/>
          <w:sz w:val="21"/>
        </w:rPr>
        <w:t>- BAD “business” → repeats fixed word; GOOD “landscaping”.</w:t>
      </w:r>
    </w:p>
    <w:p>
      <w:pPr>
        <w:spacing w:after="20"/>
      </w:pPr>
    </w:p>
    <w:p>
      <w:pPr>
        <w:spacing w:before="20" w:after="60" w:line="259" w:lineRule="auto"/>
        <w:ind w:left="259" w:right="173"/>
        <w:shd w:fill="F5F7F9"/>
        <w:pBdr>
          <w:left w:val="single" w:sz="10" w:space="5" w:color="2F6F6D"/>
        </w:pBdr>
      </w:pPr>
      <w:r>
        <w:rPr>
          <w:rFonts w:ascii="Aptos" w:hAnsi="Aptos"/>
          <w:b/>
          <w:i w:val="0"/>
          <w:color w:val="202C3A"/>
          <w:sz w:val="21"/>
        </w:rPr>
        <w:t>OUTPUT RULES:</w:t>
      </w:r>
    </w:p>
    <w:p>
      <w:pPr>
        <w:spacing w:before="20" w:after="60" w:line="259" w:lineRule="auto"/>
        <w:ind w:left="259" w:right="173"/>
        <w:shd w:fill="F5F7F9"/>
        <w:pBdr>
          <w:left w:val="single" w:sz="10" w:space="5" w:color="2F6F6D"/>
        </w:pBdr>
      </w:pPr>
      <w:r>
        <w:rPr>
          <w:rFonts w:ascii="Aptos" w:hAnsi="Aptos"/>
          <w:b w:val="0"/>
          <w:i w:val="0"/>
          <w:color w:val="343E48"/>
          <w:sz w:val="21"/>
        </w:rPr>
        <w:t>- Bare phrase, no leading article and no trailing punctuation.</w:t>
      </w:r>
    </w:p>
    <w:p>
      <w:pPr>
        <w:spacing w:before="20" w:after="60" w:line="259" w:lineRule="auto"/>
        <w:ind w:left="259" w:right="173"/>
        <w:shd w:fill="F5F7F9"/>
        <w:pBdr>
          <w:left w:val="single" w:sz="10" w:space="5" w:color="2F6F6D"/>
        </w:pBdr>
      </w:pPr>
      <w:r>
        <w:rPr>
          <w:rFonts w:ascii="Aptos" w:hAnsi="Aptos"/>
          <w:b w:val="0"/>
          <w:i w:val="0"/>
          <w:color w:val="343E48"/>
          <w:sz w:val="21"/>
        </w:rPr>
        <w:t>- Must align with BitScale Output Format.</w:t>
      </w:r>
    </w:p>
    <w:p>
      <w:pPr>
        <w:spacing w:before="20" w:after="60" w:line="259" w:lineRule="auto"/>
        <w:ind w:left="259" w:right="173"/>
        <w:shd w:fill="F5F7F9"/>
        <w:pBdr>
          <w:left w:val="single" w:sz="10" w:space="5" w:color="2F6F6D"/>
        </w:pBdr>
      </w:pPr>
      <w:r>
        <w:rPr>
          <w:rFonts w:ascii="Aptos" w:hAnsi="Aptos"/>
          <w:b w:val="0"/>
          <w:i w:val="0"/>
          <w:color w:val="343E48"/>
          <w:sz w:val="21"/>
        </w:rPr>
        <w:t>- Must read naturally in the sentence and agree in number.</w:t>
      </w:r>
    </w:p>
    <w:p>
      <w:pPr>
        <w:spacing w:before="20" w:after="60" w:line="259" w:lineRule="auto"/>
        <w:ind w:left="259" w:right="173"/>
        <w:shd w:fill="F5F7F9"/>
        <w:pBdr>
          <w:left w:val="single" w:sz="10" w:space="5" w:color="2F6F6D"/>
        </w:pBdr>
      </w:pPr>
      <w:r>
        <w:rPr>
          <w:rFonts w:ascii="Aptos" w:hAnsi="Aptos"/>
          <w:b w:val="0"/>
          <w:i w:val="0"/>
          <w:color w:val="343E48"/>
          <w:sz w:val="21"/>
        </w:rPr>
        <w:t>- Use natural casing; preserve acronyms such as HVAC.</w:t>
      </w:r>
    </w:p>
    <w:p>
      <w:pPr>
        <w:spacing w:before="20" w:after="60" w:line="259" w:lineRule="auto"/>
        <w:ind w:left="259" w:right="173"/>
        <w:shd w:fill="F5F7F9"/>
        <w:pBdr>
          <w:left w:val="single" w:sz="10" w:space="5" w:color="2F6F6D"/>
        </w:pBdr>
      </w:pPr>
      <w:r>
        <w:rPr>
          <w:rFonts w:ascii="Aptos" w:hAnsi="Aptos"/>
          <w:b w:val="0"/>
          <w:i w:val="0"/>
          <w:color w:val="343E48"/>
          <w:sz w:val="21"/>
        </w:rPr>
        <w:t>- Do not repeat any fixed word touching the blank (“your”, “business”).</w:t>
      </w:r>
    </w:p>
    <w:p>
      <w:pPr>
        <w:spacing w:before="20" w:after="60" w:line="259" w:lineRule="auto"/>
        <w:ind w:left="259" w:right="173"/>
        <w:shd w:fill="F5F7F9"/>
        <w:pBdr>
          <w:left w:val="single" w:sz="10" w:space="5" w:color="2F6F6D"/>
        </w:pBdr>
      </w:pPr>
      <w:r>
        <w:rPr>
          <w:rFonts w:ascii="Aptos" w:hAnsi="Aptos"/>
          <w:b w:val="0"/>
          <w:i w:val="0"/>
          <w:color w:val="343E48"/>
          <w:sz w:val="21"/>
        </w:rPr>
        <w:t>- FALLBACK: if the value cannot be found from @Final Website url, or no candidate passes grammar + logic, output “service” (giving “for your service business”).</w:t>
      </w:r>
    </w:p>
    <w:p>
      <w:pPr>
        <w:spacing w:before="20" w:after="60" w:line="259" w:lineRule="auto"/>
        <w:ind w:left="259" w:right="173"/>
        <w:shd w:fill="F5F7F9"/>
        <w:pBdr>
          <w:left w:val="single" w:sz="10" w:space="5" w:color="2F6F6D"/>
        </w:pBdr>
      </w:pPr>
      <w:r>
        <w:rPr>
          <w:rFonts w:ascii="Aptos" w:hAnsi="Aptos"/>
          <w:b w:val="0"/>
          <w:i w:val="0"/>
          <w:color w:val="343E48"/>
          <w:sz w:val="21"/>
        </w:rPr>
        <w:t>- Output just the value; no preamble, quotes, explanation, or markers.</w:t>
      </w:r>
    </w:p>
    <w:p>
      <w:pPr>
        <w:spacing w:before="20" w:after="60" w:line="259" w:lineRule="auto"/>
        <w:ind w:left="259" w:right="173"/>
        <w:shd w:fill="F5F7F9"/>
        <w:pBdr>
          <w:left w:val="single" w:sz="10" w:space="5" w:color="2F6F6D"/>
        </w:pBdr>
      </w:pPr>
      <w:r>
        <w:rPr>
          <w:rFonts w:ascii="Aptos" w:hAnsi="Aptos"/>
          <w:b w:val="0"/>
          <w:i w:val="0"/>
          <w:color w:val="343E48"/>
          <w:sz w:val="21"/>
        </w:rPr>
        <w:t>- Generate response ONLY as valid JSON in the configured schema.</w:t>
      </w:r>
    </w:p>
    <w:p>
      <w:pPr>
        <w:pStyle w:val="Heading1"/>
      </w:pPr>
      <w:r>
        <w:t>6. External enrichment, verification and scraping tools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55" w:type="dxa"/>
              <w:start w:w="55" w:type="dxa"/>
              <w:bottom w:w="55" w:type="dxa"/>
              <w:end w:w="55" w:type="dxa"/>
            </w:tcMar>
            <w:shd w:fill="2F6F6D"/>
          </w:tcPr>
          <w:p>
            <w:pPr>
              <w:spacing w:after="0" w:line="240" w:lineRule="auto"/>
            </w:pPr>
            <w:r>
              <w:rPr>
                <w:rFonts w:ascii="Aptos" w:hAnsi="Aptos"/>
                <w:b/>
                <w:i w:val="0"/>
                <w:color w:val="FFFFFF"/>
                <w:sz w:val="16"/>
              </w:rPr>
              <w:t>Tool</w:t>
            </w:r>
          </w:p>
        </w:tc>
        <w:tc>
          <w:tcPr>
            <w:tcW w:type="dxa" w:w="2074"/>
            <w:vAlign w:val="center"/>
            <w:tcMar>
              <w:top w:w="55" w:type="dxa"/>
              <w:start w:w="55" w:type="dxa"/>
              <w:bottom w:w="55" w:type="dxa"/>
              <w:end w:w="55" w:type="dxa"/>
            </w:tcMar>
            <w:shd w:fill="2F6F6D"/>
          </w:tcPr>
          <w:p>
            <w:pPr>
              <w:spacing w:after="0" w:line="240" w:lineRule="auto"/>
            </w:pPr>
            <w:r>
              <w:rPr>
                <w:rFonts w:ascii="Aptos" w:hAnsi="Aptos"/>
                <w:b/>
                <w:i w:val="0"/>
                <w:color w:val="FFFFFF"/>
                <w:sz w:val="16"/>
              </w:rPr>
              <w:t>BitScale action</w:t>
            </w:r>
          </w:p>
        </w:tc>
        <w:tc>
          <w:tcPr>
            <w:tcW w:type="dxa" w:w="2074"/>
            <w:vAlign w:val="center"/>
            <w:tcMar>
              <w:top w:w="55" w:type="dxa"/>
              <w:start w:w="55" w:type="dxa"/>
              <w:bottom w:w="55" w:type="dxa"/>
              <w:end w:w="55" w:type="dxa"/>
            </w:tcMar>
            <w:shd w:fill="2F6F6D"/>
          </w:tcPr>
          <w:p>
            <w:pPr>
              <w:spacing w:after="0" w:line="240" w:lineRule="auto"/>
            </w:pPr>
            <w:r>
              <w:rPr>
                <w:rFonts w:ascii="Aptos" w:hAnsi="Aptos"/>
                <w:b/>
                <w:i w:val="0"/>
                <w:color w:val="FFFFFF"/>
                <w:sz w:val="16"/>
              </w:rPr>
              <w:t>Method</w:t>
            </w:r>
          </w:p>
        </w:tc>
        <w:tc>
          <w:tcPr>
            <w:tcW w:type="dxa" w:w="2074"/>
            <w:vAlign w:val="center"/>
            <w:tcMar>
              <w:top w:w="55" w:type="dxa"/>
              <w:start w:w="55" w:type="dxa"/>
              <w:bottom w:w="55" w:type="dxa"/>
              <w:end w:w="55" w:type="dxa"/>
            </w:tcMar>
            <w:shd w:fill="2F6F6D"/>
          </w:tcPr>
          <w:p>
            <w:pPr>
              <w:spacing w:after="0" w:line="240" w:lineRule="auto"/>
            </w:pPr>
            <w:r>
              <w:rPr>
                <w:rFonts w:ascii="Aptos" w:hAnsi="Aptos"/>
                <w:b/>
                <w:i w:val="0"/>
                <w:color w:val="FFFFFF"/>
                <w:sz w:val="16"/>
              </w:rPr>
              <w:t>Configured input / endpoint</w:t>
            </w:r>
          </w:p>
        </w:tc>
        <w:tc>
          <w:tcPr>
            <w:tcW w:type="dxa" w:w="2074"/>
            <w:vAlign w:val="center"/>
            <w:tcMar>
              <w:top w:w="55" w:type="dxa"/>
              <w:start w:w="55" w:type="dxa"/>
              <w:bottom w:w="55" w:type="dxa"/>
              <w:end w:w="55" w:type="dxa"/>
            </w:tcMar>
            <w:shd w:fill="2F6F6D"/>
          </w:tcPr>
          <w:p>
            <w:pPr>
              <w:spacing w:after="0" w:line="240" w:lineRule="auto"/>
            </w:pPr>
            <w:r>
              <w:rPr>
                <w:rFonts w:ascii="Aptos" w:hAnsi="Aptos"/>
                <w:b/>
                <w:i w:val="0"/>
                <w:color w:val="FFFFFF"/>
                <w:sz w:val="16"/>
              </w:rPr>
              <w:t>Grid output / role</w:t>
            </w:r>
          </w:p>
        </w:tc>
      </w:tr>
      <w:tr>
        <w:trPr/>
        <w:tc>
          <w:tcPr>
            <w:tcW w:type="dxa" w:w="2074"/>
            <w:vAlign w:val="center"/>
            <w:tcMar>
              <w:top w:w="55" w:type="dxa"/>
              <w:start w:w="55" w:type="dxa"/>
              <w:bottom w:w="55" w:type="dxa"/>
              <w:end w:w="55" w:type="dxa"/>
            </w:tcMar>
            <w:shd w:fill="FFFFFF"/>
          </w:tcPr>
          <w:p>
            <w:pPr>
              <w:spacing w:after="0" w:line="240" w:lineRule="auto"/>
            </w:pPr>
            <w:r>
              <w:rPr>
                <w:rFonts w:ascii="Aptos" w:hAnsi="Aptos"/>
                <w:b w:val="0"/>
                <w:i w:val="0"/>
                <w:color w:val="343E48"/>
                <w:sz w:val="16"/>
              </w:rPr>
              <w:t>TryKitt</w:t>
            </w:r>
          </w:p>
        </w:tc>
        <w:tc>
          <w:tcPr>
            <w:tcW w:type="dxa" w:w="2074"/>
            <w:vAlign w:val="center"/>
            <w:tcMar>
              <w:top w:w="55" w:type="dxa"/>
              <w:start w:w="55" w:type="dxa"/>
              <w:bottom w:w="55" w:type="dxa"/>
              <w:end w:w="55" w:type="dxa"/>
            </w:tcMar>
            <w:shd w:fill="FFFFFF"/>
          </w:tcPr>
          <w:p>
            <w:pPr>
              <w:spacing w:after="0" w:line="240" w:lineRule="auto"/>
            </w:pPr>
            <w:r>
              <w:rPr>
                <w:rFonts w:ascii="Aptos" w:hAnsi="Aptos"/>
                <w:b w:val="0"/>
                <w:i w:val="0"/>
                <w:color w:val="343E48"/>
                <w:sz w:val="16"/>
              </w:rPr>
              <w:t>HTTP API</w:t>
            </w:r>
          </w:p>
        </w:tc>
        <w:tc>
          <w:tcPr>
            <w:tcW w:type="dxa" w:w="2074"/>
            <w:vAlign w:val="center"/>
            <w:tcMar>
              <w:top w:w="55" w:type="dxa"/>
              <w:start w:w="55" w:type="dxa"/>
              <w:bottom w:w="55" w:type="dxa"/>
              <w:end w:w="55" w:type="dxa"/>
            </w:tcMar>
            <w:shd w:fill="FFFFFF"/>
          </w:tcPr>
          <w:p>
            <w:pPr>
              <w:spacing w:after="0" w:line="240" w:lineRule="auto"/>
            </w:pPr>
            <w:r>
              <w:rPr>
                <w:rFonts w:ascii="Aptos" w:hAnsi="Aptos"/>
                <w:b w:val="0"/>
                <w:i w:val="0"/>
                <w:color w:val="343E48"/>
                <w:sz w:val="16"/>
              </w:rPr>
              <w:t>POST</w:t>
            </w:r>
          </w:p>
        </w:tc>
        <w:tc>
          <w:tcPr>
            <w:tcW w:type="dxa" w:w="2074"/>
            <w:vAlign w:val="center"/>
            <w:tcMar>
              <w:top w:w="55" w:type="dxa"/>
              <w:start w:w="55" w:type="dxa"/>
              <w:bottom w:w="55" w:type="dxa"/>
              <w:end w:w="55" w:type="dxa"/>
            </w:tcMar>
            <w:shd w:fill="FFFFFF"/>
          </w:tcPr>
          <w:p>
            <w:pPr>
              <w:spacing w:after="0" w:line="240" w:lineRule="auto"/>
            </w:pPr>
            <w:r>
              <w:rPr>
                <w:rFonts w:ascii="Aptos" w:hAnsi="Aptos"/>
                <w:b w:val="0"/>
                <w:i w:val="0"/>
                <w:color w:val="343E48"/>
                <w:sz w:val="16"/>
              </w:rPr>
              <w:t>https://api.trykitt.ai/job/find_email</w:t>
            </w:r>
          </w:p>
        </w:tc>
        <w:tc>
          <w:tcPr>
            <w:tcW w:type="dxa" w:w="2074"/>
            <w:vAlign w:val="center"/>
            <w:tcMar>
              <w:top w:w="55" w:type="dxa"/>
              <w:start w:w="55" w:type="dxa"/>
              <w:bottom w:w="55" w:type="dxa"/>
              <w:end w:w="55" w:type="dxa"/>
            </w:tcMar>
            <w:shd w:fill="FFFFFF"/>
          </w:tcPr>
          <w:p>
            <w:pPr>
              <w:spacing w:after="0" w:line="240" w:lineRule="auto"/>
            </w:pPr>
            <w:r>
              <w:rPr>
                <w:rFonts w:ascii="Aptos" w:hAnsi="Aptos"/>
                <w:b w:val="0"/>
                <w:i w:val="0"/>
                <w:color w:val="343E48"/>
                <w:sz w:val="16"/>
              </w:rPr>
              <w:t>Returns an email candidate that is extracted into Trykitt Email.</w:t>
            </w:r>
          </w:p>
        </w:tc>
      </w:tr>
      <w:tr>
        <w:trPr/>
        <w:tc>
          <w:tcPr>
            <w:tcW w:type="dxa" w:w="2074"/>
            <w:vAlign w:val="center"/>
            <w:tcMar>
              <w:top w:w="55" w:type="dxa"/>
              <w:start w:w="55" w:type="dxa"/>
              <w:bottom w:w="55" w:type="dxa"/>
              <w:end w:w="55" w:type="dxa"/>
            </w:tcMar>
            <w:shd w:fill="F7FBFA"/>
          </w:tcPr>
          <w:p>
            <w:pPr>
              <w:spacing w:after="0" w:line="240" w:lineRule="auto"/>
            </w:pPr>
            <w:r>
              <w:rPr>
                <w:rFonts w:ascii="Aptos" w:hAnsi="Aptos"/>
                <w:b w:val="0"/>
                <w:i w:val="0"/>
                <w:color w:val="343E48"/>
                <w:sz w:val="16"/>
              </w:rPr>
              <w:t>Bouncer — TryKitt</w:t>
            </w:r>
          </w:p>
        </w:tc>
        <w:tc>
          <w:tcPr>
            <w:tcW w:type="dxa" w:w="2074"/>
            <w:vAlign w:val="center"/>
            <w:tcMar>
              <w:top w:w="55" w:type="dxa"/>
              <w:start w:w="55" w:type="dxa"/>
              <w:bottom w:w="55" w:type="dxa"/>
              <w:end w:w="55" w:type="dxa"/>
            </w:tcMar>
            <w:shd w:fill="F7FBFA"/>
          </w:tcPr>
          <w:p>
            <w:pPr>
              <w:spacing w:after="0" w:line="240" w:lineRule="auto"/>
            </w:pPr>
            <w:r>
              <w:rPr>
                <w:rFonts w:ascii="Aptos" w:hAnsi="Aptos"/>
                <w:b w:val="0"/>
                <w:i w:val="0"/>
                <w:color w:val="343E48"/>
                <w:sz w:val="16"/>
              </w:rPr>
              <w:t>HTTP API</w:t>
            </w:r>
          </w:p>
        </w:tc>
        <w:tc>
          <w:tcPr>
            <w:tcW w:type="dxa" w:w="2074"/>
            <w:vAlign w:val="center"/>
            <w:tcMar>
              <w:top w:w="55" w:type="dxa"/>
              <w:start w:w="55" w:type="dxa"/>
              <w:bottom w:w="55" w:type="dxa"/>
              <w:end w:w="55" w:type="dxa"/>
            </w:tcMar>
            <w:shd w:fill="F7FBFA"/>
          </w:tcPr>
          <w:p>
            <w:pPr>
              <w:spacing w:after="0" w:line="240" w:lineRule="auto"/>
            </w:pPr>
            <w:r>
              <w:rPr>
                <w:rFonts w:ascii="Aptos" w:hAnsi="Aptos"/>
                <w:b w:val="0"/>
                <w:i w:val="0"/>
                <w:color w:val="343E48"/>
                <w:sz w:val="16"/>
              </w:rPr>
              <w:t>GET</w:t>
            </w:r>
          </w:p>
        </w:tc>
        <w:tc>
          <w:tcPr>
            <w:tcW w:type="dxa" w:w="2074"/>
            <w:vAlign w:val="center"/>
            <w:tcMar>
              <w:top w:w="55" w:type="dxa"/>
              <w:start w:w="55" w:type="dxa"/>
              <w:bottom w:w="55" w:type="dxa"/>
              <w:end w:w="55" w:type="dxa"/>
            </w:tcMar>
            <w:shd w:fill="F7FBFA"/>
          </w:tcPr>
          <w:p>
            <w:pPr>
              <w:spacing w:after="0" w:line="240" w:lineRule="auto"/>
            </w:pPr>
            <w:r>
              <w:rPr>
                <w:rFonts w:ascii="Aptos" w:hAnsi="Aptos"/>
                <w:b w:val="0"/>
                <w:i w:val="0"/>
                <w:color w:val="343E48"/>
                <w:sz w:val="16"/>
              </w:rPr>
              <w:t>https://api.usebouncer.com/v1.1/email/verify?email=@Trykitt Email</w:t>
            </w:r>
          </w:p>
        </w:tc>
        <w:tc>
          <w:tcPr>
            <w:tcW w:type="dxa" w:w="2074"/>
            <w:vAlign w:val="center"/>
            <w:tcMar>
              <w:top w:w="55" w:type="dxa"/>
              <w:start w:w="55" w:type="dxa"/>
              <w:bottom w:w="55" w:type="dxa"/>
              <w:end w:w="55" w:type="dxa"/>
            </w:tcMar>
            <w:shd w:fill="F7FBFA"/>
          </w:tcPr>
          <w:p>
            <w:pPr>
              <w:spacing w:after="0" w:line="240" w:lineRule="auto"/>
            </w:pPr>
            <w:r>
              <w:rPr>
                <w:rFonts w:ascii="Aptos" w:hAnsi="Aptos"/>
                <w:b w:val="0"/>
                <w:i w:val="0"/>
                <w:color w:val="343E48"/>
                <w:sz w:val="16"/>
              </w:rPr>
              <w:t>Verification status is mapped into Status.</w:t>
            </w:r>
          </w:p>
        </w:tc>
      </w:tr>
      <w:tr>
        <w:trPr/>
        <w:tc>
          <w:tcPr>
            <w:tcW w:type="dxa" w:w="2074"/>
            <w:vAlign w:val="center"/>
            <w:tcMar>
              <w:top w:w="55" w:type="dxa"/>
              <w:start w:w="55" w:type="dxa"/>
              <w:bottom w:w="55" w:type="dxa"/>
              <w:end w:w="55" w:type="dxa"/>
            </w:tcMar>
            <w:shd w:fill="FFFFFF"/>
          </w:tcPr>
          <w:p>
            <w:pPr>
              <w:spacing w:after="0" w:line="240" w:lineRule="auto"/>
            </w:pPr>
            <w:r>
              <w:rPr>
                <w:rFonts w:ascii="Aptos" w:hAnsi="Aptos"/>
                <w:b w:val="0"/>
                <w:i w:val="0"/>
                <w:color w:val="343E48"/>
                <w:sz w:val="16"/>
              </w:rPr>
              <w:t>Findymail</w:t>
            </w:r>
          </w:p>
        </w:tc>
        <w:tc>
          <w:tcPr>
            <w:tcW w:type="dxa" w:w="2074"/>
            <w:vAlign w:val="center"/>
            <w:tcMar>
              <w:top w:w="55" w:type="dxa"/>
              <w:start w:w="55" w:type="dxa"/>
              <w:bottom w:w="55" w:type="dxa"/>
              <w:end w:w="55" w:type="dxa"/>
            </w:tcMar>
            <w:shd w:fill="FFFFFF"/>
          </w:tcPr>
          <w:p>
            <w:pPr>
              <w:spacing w:after="0" w:line="240" w:lineRule="auto"/>
            </w:pPr>
            <w:r>
              <w:rPr>
                <w:rFonts w:ascii="Aptos" w:hAnsi="Aptos"/>
                <w:b w:val="0"/>
                <w:i w:val="0"/>
                <w:color w:val="343E48"/>
                <w:sz w:val="16"/>
              </w:rPr>
              <w:t>Fetch Email enrichment</w:t>
            </w:r>
          </w:p>
        </w:tc>
        <w:tc>
          <w:tcPr>
            <w:tcW w:type="dxa" w:w="2074"/>
            <w:vAlign w:val="center"/>
            <w:tcMar>
              <w:top w:w="55" w:type="dxa"/>
              <w:start w:w="55" w:type="dxa"/>
              <w:bottom w:w="55" w:type="dxa"/>
              <w:end w:w="55" w:type="dxa"/>
            </w:tcMar>
            <w:shd w:fill="FFFFFF"/>
          </w:tcPr>
          <w:p>
            <w:pPr>
              <w:spacing w:after="0" w:line="240" w:lineRule="auto"/>
            </w:pPr>
            <w:r>
              <w:rPr>
                <w:rFonts w:ascii="Aptos" w:hAnsi="Aptos"/>
                <w:b w:val="0"/>
                <w:i w:val="0"/>
                <w:color w:val="343E48"/>
                <w:sz w:val="16"/>
              </w:rPr>
              <w:t>Native enrichment</w:t>
            </w:r>
          </w:p>
        </w:tc>
        <w:tc>
          <w:tcPr>
            <w:tcW w:type="dxa" w:w="2074"/>
            <w:vAlign w:val="center"/>
            <w:tcMar>
              <w:top w:w="55" w:type="dxa"/>
              <w:start w:w="55" w:type="dxa"/>
              <w:bottom w:w="55" w:type="dxa"/>
              <w:end w:w="55" w:type="dxa"/>
            </w:tcMar>
            <w:shd w:fill="FFFFFF"/>
          </w:tcPr>
          <w:p>
            <w:pPr>
              <w:spacing w:after="0" w:line="240" w:lineRule="auto"/>
            </w:pPr>
            <w:r>
              <w:rPr>
                <w:rFonts w:ascii="Aptos" w:hAnsi="Aptos"/>
                <w:b w:val="0"/>
                <w:i w:val="0"/>
                <w:color w:val="343E48"/>
                <w:sz w:val="16"/>
              </w:rPr>
              <w:t>Inputs: full_name, Final Website url, linkedin_url</w:t>
            </w:r>
          </w:p>
        </w:tc>
        <w:tc>
          <w:tcPr>
            <w:tcW w:type="dxa" w:w="2074"/>
            <w:vAlign w:val="center"/>
            <w:tcMar>
              <w:top w:w="55" w:type="dxa"/>
              <w:start w:w="55" w:type="dxa"/>
              <w:bottom w:w="55" w:type="dxa"/>
              <w:end w:w="55" w:type="dxa"/>
            </w:tcMar>
            <w:shd w:fill="FFFFFF"/>
          </w:tcPr>
          <w:p>
            <w:pPr>
              <w:spacing w:after="0" w:line="240" w:lineRule="auto"/>
            </w:pPr>
            <w:r>
              <w:rPr>
                <w:rFonts w:ascii="Aptos" w:hAnsi="Aptos"/>
                <w:b w:val="0"/>
                <w:i w:val="0"/>
                <w:color w:val="343E48"/>
                <w:sz w:val="16"/>
              </w:rPr>
              <w:t>Returns an email candidate extracted into Email.</w:t>
            </w:r>
          </w:p>
        </w:tc>
      </w:tr>
      <w:tr>
        <w:trPr/>
        <w:tc>
          <w:tcPr>
            <w:tcW w:type="dxa" w:w="2074"/>
            <w:vAlign w:val="center"/>
            <w:tcMar>
              <w:top w:w="55" w:type="dxa"/>
              <w:start w:w="55" w:type="dxa"/>
              <w:bottom w:w="55" w:type="dxa"/>
              <w:end w:w="55" w:type="dxa"/>
            </w:tcMar>
            <w:shd w:fill="F7FBFA"/>
          </w:tcPr>
          <w:p>
            <w:pPr>
              <w:spacing w:after="0" w:line="240" w:lineRule="auto"/>
            </w:pPr>
            <w:r>
              <w:rPr>
                <w:rFonts w:ascii="Aptos" w:hAnsi="Aptos"/>
                <w:b w:val="0"/>
                <w:i w:val="0"/>
                <w:color w:val="343E48"/>
                <w:sz w:val="16"/>
              </w:rPr>
              <w:t>Bouncer — Findymail</w:t>
            </w:r>
          </w:p>
        </w:tc>
        <w:tc>
          <w:tcPr>
            <w:tcW w:type="dxa" w:w="2074"/>
            <w:vAlign w:val="center"/>
            <w:tcMar>
              <w:top w:w="55" w:type="dxa"/>
              <w:start w:w="55" w:type="dxa"/>
              <w:bottom w:w="55" w:type="dxa"/>
              <w:end w:w="55" w:type="dxa"/>
            </w:tcMar>
            <w:shd w:fill="F7FBFA"/>
          </w:tcPr>
          <w:p>
            <w:pPr>
              <w:spacing w:after="0" w:line="240" w:lineRule="auto"/>
            </w:pPr>
            <w:r>
              <w:rPr>
                <w:rFonts w:ascii="Aptos" w:hAnsi="Aptos"/>
                <w:b w:val="0"/>
                <w:i w:val="0"/>
                <w:color w:val="343E48"/>
                <w:sz w:val="16"/>
              </w:rPr>
              <w:t>HTTP API</w:t>
            </w:r>
          </w:p>
        </w:tc>
        <w:tc>
          <w:tcPr>
            <w:tcW w:type="dxa" w:w="2074"/>
            <w:vAlign w:val="center"/>
            <w:tcMar>
              <w:top w:w="55" w:type="dxa"/>
              <w:start w:w="55" w:type="dxa"/>
              <w:bottom w:w="55" w:type="dxa"/>
              <w:end w:w="55" w:type="dxa"/>
            </w:tcMar>
            <w:shd w:fill="F7FBFA"/>
          </w:tcPr>
          <w:p>
            <w:pPr>
              <w:spacing w:after="0" w:line="240" w:lineRule="auto"/>
            </w:pPr>
            <w:r>
              <w:rPr>
                <w:rFonts w:ascii="Aptos" w:hAnsi="Aptos"/>
                <w:b w:val="0"/>
                <w:i w:val="0"/>
                <w:color w:val="343E48"/>
                <w:sz w:val="16"/>
              </w:rPr>
              <w:t>GET</w:t>
            </w:r>
          </w:p>
        </w:tc>
        <w:tc>
          <w:tcPr>
            <w:tcW w:type="dxa" w:w="2074"/>
            <w:vAlign w:val="center"/>
            <w:tcMar>
              <w:top w:w="55" w:type="dxa"/>
              <w:start w:w="55" w:type="dxa"/>
              <w:bottom w:w="55" w:type="dxa"/>
              <w:end w:w="55" w:type="dxa"/>
            </w:tcMar>
            <w:shd w:fill="F7FBFA"/>
          </w:tcPr>
          <w:p>
            <w:pPr>
              <w:spacing w:after="0" w:line="240" w:lineRule="auto"/>
            </w:pPr>
            <w:r>
              <w:rPr>
                <w:rFonts w:ascii="Aptos" w:hAnsi="Aptos"/>
                <w:b w:val="0"/>
                <w:i w:val="0"/>
                <w:color w:val="343E48"/>
                <w:sz w:val="16"/>
              </w:rPr>
              <w:t>https://api.usebouncer.com/v1.1/email/verify?email=@Email</w:t>
            </w:r>
          </w:p>
        </w:tc>
        <w:tc>
          <w:tcPr>
            <w:tcW w:type="dxa" w:w="2074"/>
            <w:vAlign w:val="center"/>
            <w:tcMar>
              <w:top w:w="55" w:type="dxa"/>
              <w:start w:w="55" w:type="dxa"/>
              <w:bottom w:w="55" w:type="dxa"/>
              <w:end w:w="55" w:type="dxa"/>
            </w:tcMar>
            <w:shd w:fill="F7FBFA"/>
          </w:tcPr>
          <w:p>
            <w:pPr>
              <w:spacing w:after="0" w:line="240" w:lineRule="auto"/>
            </w:pPr>
            <w:r>
              <w:rPr>
                <w:rFonts w:ascii="Aptos" w:hAnsi="Aptos"/>
                <w:b w:val="0"/>
                <w:i w:val="0"/>
                <w:color w:val="343E48"/>
                <w:sz w:val="16"/>
              </w:rPr>
              <w:t>Verification status is mapped into Status 1.</w:t>
            </w:r>
          </w:p>
        </w:tc>
      </w:tr>
      <w:tr>
        <w:trPr/>
        <w:tc>
          <w:tcPr>
            <w:tcW w:type="dxa" w:w="2074"/>
            <w:vAlign w:val="center"/>
            <w:tcMar>
              <w:top w:w="55" w:type="dxa"/>
              <w:start w:w="55" w:type="dxa"/>
              <w:bottom w:w="55" w:type="dxa"/>
              <w:end w:w="55" w:type="dxa"/>
            </w:tcMar>
            <w:shd w:fill="FFFFFF"/>
          </w:tcPr>
          <w:p>
            <w:pPr>
              <w:spacing w:after="0" w:line="240" w:lineRule="auto"/>
            </w:pPr>
            <w:r>
              <w:rPr>
                <w:rFonts w:ascii="Aptos" w:hAnsi="Aptos"/>
                <w:b w:val="0"/>
                <w:i w:val="0"/>
                <w:color w:val="343E48"/>
                <w:sz w:val="16"/>
              </w:rPr>
              <w:t>BitScale Email Waterfall</w:t>
            </w:r>
          </w:p>
        </w:tc>
        <w:tc>
          <w:tcPr>
            <w:tcW w:type="dxa" w:w="2074"/>
            <w:vAlign w:val="center"/>
            <w:tcMar>
              <w:top w:w="55" w:type="dxa"/>
              <w:start w:w="55" w:type="dxa"/>
              <w:bottom w:w="55" w:type="dxa"/>
              <w:end w:w="55" w:type="dxa"/>
            </w:tcMar>
            <w:shd w:fill="FFFFFF"/>
          </w:tcPr>
          <w:p>
            <w:pPr>
              <w:spacing w:after="0" w:line="240" w:lineRule="auto"/>
            </w:pPr>
            <w:r>
              <w:rPr>
                <w:rFonts w:ascii="Aptos" w:hAnsi="Aptos"/>
                <w:b w:val="0"/>
                <w:i w:val="0"/>
                <w:color w:val="343E48"/>
                <w:sz w:val="16"/>
              </w:rPr>
              <w:t>Email Waterfall</w:t>
            </w:r>
          </w:p>
        </w:tc>
        <w:tc>
          <w:tcPr>
            <w:tcW w:type="dxa" w:w="2074"/>
            <w:vAlign w:val="center"/>
            <w:tcMar>
              <w:top w:w="55" w:type="dxa"/>
              <w:start w:w="55" w:type="dxa"/>
              <w:bottom w:w="55" w:type="dxa"/>
              <w:end w:w="55" w:type="dxa"/>
            </w:tcMar>
            <w:shd w:fill="FFFFFF"/>
          </w:tcPr>
          <w:p>
            <w:pPr>
              <w:spacing w:after="0" w:line="240" w:lineRule="auto"/>
            </w:pPr>
            <w:r>
              <w:rPr>
                <w:rFonts w:ascii="Aptos" w:hAnsi="Aptos"/>
                <w:b w:val="0"/>
                <w:i w:val="0"/>
                <w:color w:val="343E48"/>
                <w:sz w:val="16"/>
              </w:rPr>
              <w:t>Native enrichment</w:t>
            </w:r>
          </w:p>
        </w:tc>
        <w:tc>
          <w:tcPr>
            <w:tcW w:type="dxa" w:w="2074"/>
            <w:vAlign w:val="center"/>
            <w:tcMar>
              <w:top w:w="55" w:type="dxa"/>
              <w:start w:w="55" w:type="dxa"/>
              <w:bottom w:w="55" w:type="dxa"/>
              <w:end w:w="55" w:type="dxa"/>
            </w:tcMar>
            <w:shd w:fill="FFFFFF"/>
          </w:tcPr>
          <w:p>
            <w:pPr>
              <w:spacing w:after="0" w:line="240" w:lineRule="auto"/>
            </w:pPr>
            <w:r>
              <w:rPr>
                <w:rFonts w:ascii="Aptos" w:hAnsi="Aptos"/>
                <w:b w:val="0"/>
                <w:i w:val="0"/>
                <w:color w:val="343E48"/>
                <w:sz w:val="16"/>
              </w:rPr>
              <w:t>Inputs: full_name, Company Name, Final Website url, linkedin_url</w:t>
            </w:r>
          </w:p>
        </w:tc>
        <w:tc>
          <w:tcPr>
            <w:tcW w:type="dxa" w:w="2074"/>
            <w:vAlign w:val="center"/>
            <w:tcMar>
              <w:top w:w="55" w:type="dxa"/>
              <w:start w:w="55" w:type="dxa"/>
              <w:bottom w:w="55" w:type="dxa"/>
              <w:end w:w="55" w:type="dxa"/>
            </w:tcMar>
            <w:shd w:fill="FFFFFF"/>
          </w:tcPr>
          <w:p>
            <w:pPr>
              <w:spacing w:after="0" w:line="240" w:lineRule="auto"/>
            </w:pPr>
            <w:r>
              <w:rPr>
                <w:rFonts w:ascii="Aptos" w:hAnsi="Aptos"/>
                <w:b w:val="0"/>
                <w:i w:val="0"/>
                <w:color w:val="343E48"/>
                <w:sz w:val="16"/>
              </w:rPr>
              <w:t>Runs the configured 18+ provider email waterfall and returns Email 1.</w:t>
            </w:r>
          </w:p>
        </w:tc>
      </w:tr>
      <w:tr>
        <w:trPr/>
        <w:tc>
          <w:tcPr>
            <w:tcW w:type="dxa" w:w="2074"/>
            <w:vAlign w:val="center"/>
            <w:tcMar>
              <w:top w:w="55" w:type="dxa"/>
              <w:start w:w="55" w:type="dxa"/>
              <w:bottom w:w="55" w:type="dxa"/>
              <w:end w:w="55" w:type="dxa"/>
            </w:tcMar>
            <w:shd w:fill="F7FBFA"/>
          </w:tcPr>
          <w:p>
            <w:pPr>
              <w:spacing w:after="0" w:line="240" w:lineRule="auto"/>
            </w:pPr>
            <w:r>
              <w:rPr>
                <w:rFonts w:ascii="Aptos" w:hAnsi="Aptos"/>
                <w:b w:val="0"/>
                <w:i w:val="0"/>
                <w:color w:val="343E48"/>
                <w:sz w:val="16"/>
              </w:rPr>
              <w:t>Bouncer — Waterfall</w:t>
            </w:r>
          </w:p>
        </w:tc>
        <w:tc>
          <w:tcPr>
            <w:tcW w:type="dxa" w:w="2074"/>
            <w:vAlign w:val="center"/>
            <w:tcMar>
              <w:top w:w="55" w:type="dxa"/>
              <w:start w:w="55" w:type="dxa"/>
              <w:bottom w:w="55" w:type="dxa"/>
              <w:end w:w="55" w:type="dxa"/>
            </w:tcMar>
            <w:shd w:fill="F7FBFA"/>
          </w:tcPr>
          <w:p>
            <w:pPr>
              <w:spacing w:after="0" w:line="240" w:lineRule="auto"/>
            </w:pPr>
            <w:r>
              <w:rPr>
                <w:rFonts w:ascii="Aptos" w:hAnsi="Aptos"/>
                <w:b w:val="0"/>
                <w:i w:val="0"/>
                <w:color w:val="343E48"/>
                <w:sz w:val="16"/>
              </w:rPr>
              <w:t>HTTP API</w:t>
            </w:r>
          </w:p>
        </w:tc>
        <w:tc>
          <w:tcPr>
            <w:tcW w:type="dxa" w:w="2074"/>
            <w:vAlign w:val="center"/>
            <w:tcMar>
              <w:top w:w="55" w:type="dxa"/>
              <w:start w:w="55" w:type="dxa"/>
              <w:bottom w:w="55" w:type="dxa"/>
              <w:end w:w="55" w:type="dxa"/>
            </w:tcMar>
            <w:shd w:fill="F7FBFA"/>
          </w:tcPr>
          <w:p>
            <w:pPr>
              <w:spacing w:after="0" w:line="240" w:lineRule="auto"/>
            </w:pPr>
            <w:r>
              <w:rPr>
                <w:rFonts w:ascii="Aptos" w:hAnsi="Aptos"/>
                <w:b w:val="0"/>
                <w:i w:val="0"/>
                <w:color w:val="343E48"/>
                <w:sz w:val="16"/>
              </w:rPr>
              <w:t>GET</w:t>
            </w:r>
          </w:p>
        </w:tc>
        <w:tc>
          <w:tcPr>
            <w:tcW w:type="dxa" w:w="2074"/>
            <w:vAlign w:val="center"/>
            <w:tcMar>
              <w:top w:w="55" w:type="dxa"/>
              <w:start w:w="55" w:type="dxa"/>
              <w:bottom w:w="55" w:type="dxa"/>
              <w:end w:w="55" w:type="dxa"/>
            </w:tcMar>
            <w:shd w:fill="F7FBFA"/>
          </w:tcPr>
          <w:p>
            <w:pPr>
              <w:spacing w:after="0" w:line="240" w:lineRule="auto"/>
            </w:pPr>
            <w:r>
              <w:rPr>
                <w:rFonts w:ascii="Aptos" w:hAnsi="Aptos"/>
                <w:b w:val="0"/>
                <w:i w:val="0"/>
                <w:color w:val="343E48"/>
                <w:sz w:val="16"/>
              </w:rPr>
              <w:t>https://api.usebouncer.com/v1.1/email/verify?email=@Email 1</w:t>
            </w:r>
          </w:p>
        </w:tc>
        <w:tc>
          <w:tcPr>
            <w:tcW w:type="dxa" w:w="2074"/>
            <w:vAlign w:val="center"/>
            <w:tcMar>
              <w:top w:w="55" w:type="dxa"/>
              <w:start w:w="55" w:type="dxa"/>
              <w:bottom w:w="55" w:type="dxa"/>
              <w:end w:w="55" w:type="dxa"/>
            </w:tcMar>
            <w:shd w:fill="F7FBFA"/>
          </w:tcPr>
          <w:p>
            <w:pPr>
              <w:spacing w:after="0" w:line="240" w:lineRule="auto"/>
            </w:pPr>
            <w:r>
              <w:rPr>
                <w:rFonts w:ascii="Aptos" w:hAnsi="Aptos"/>
                <w:b w:val="0"/>
                <w:i w:val="0"/>
                <w:color w:val="343E48"/>
                <w:sz w:val="16"/>
              </w:rPr>
              <w:t>Verification status is mapped into Status 2.</w:t>
            </w:r>
          </w:p>
        </w:tc>
      </w:tr>
      <w:tr>
        <w:trPr/>
        <w:tc>
          <w:tcPr>
            <w:tcW w:type="dxa" w:w="2074"/>
            <w:vAlign w:val="center"/>
            <w:tcMar>
              <w:top w:w="55" w:type="dxa"/>
              <w:start w:w="55" w:type="dxa"/>
              <w:bottom w:w="55" w:type="dxa"/>
              <w:end w:w="55" w:type="dxa"/>
            </w:tcMar>
            <w:shd w:fill="FFFFFF"/>
          </w:tcPr>
          <w:p>
            <w:pPr>
              <w:spacing w:after="0" w:line="240" w:lineRule="auto"/>
            </w:pPr>
            <w:r>
              <w:rPr>
                <w:rFonts w:ascii="Aptos" w:hAnsi="Aptos"/>
                <w:b w:val="0"/>
                <w:i w:val="0"/>
                <w:color w:val="343E48"/>
                <w:sz w:val="16"/>
              </w:rPr>
              <w:t>Google Map Review Scraper</w:t>
            </w:r>
          </w:p>
        </w:tc>
        <w:tc>
          <w:tcPr>
            <w:tcW w:type="dxa" w:w="2074"/>
            <w:vAlign w:val="center"/>
            <w:tcMar>
              <w:top w:w="55" w:type="dxa"/>
              <w:start w:w="55" w:type="dxa"/>
              <w:bottom w:w="55" w:type="dxa"/>
              <w:end w:w="55" w:type="dxa"/>
            </w:tcMar>
            <w:shd w:fill="FFFFFF"/>
          </w:tcPr>
          <w:p>
            <w:pPr>
              <w:spacing w:after="0" w:line="240" w:lineRule="auto"/>
            </w:pPr>
            <w:r>
              <w:rPr>
                <w:rFonts w:ascii="Aptos" w:hAnsi="Aptos"/>
                <w:b w:val="0"/>
                <w:i w:val="0"/>
                <w:color w:val="343E48"/>
                <w:sz w:val="16"/>
              </w:rPr>
              <w:t>Apify Run Actor or Task</w:t>
            </w:r>
          </w:p>
        </w:tc>
        <w:tc>
          <w:tcPr>
            <w:tcW w:type="dxa" w:w="2074"/>
            <w:vAlign w:val="center"/>
            <w:tcMar>
              <w:top w:w="55" w:type="dxa"/>
              <w:start w:w="55" w:type="dxa"/>
              <w:bottom w:w="55" w:type="dxa"/>
              <w:end w:w="55" w:type="dxa"/>
            </w:tcMar>
            <w:shd w:fill="FFFFFF"/>
          </w:tcPr>
          <w:p>
            <w:pPr>
              <w:spacing w:after="0" w:line="240" w:lineRule="auto"/>
            </w:pPr>
            <w:r>
              <w:rPr>
                <w:rFonts w:ascii="Aptos" w:hAnsi="Aptos"/>
                <w:b w:val="0"/>
                <w:i w:val="0"/>
                <w:color w:val="343E48"/>
                <w:sz w:val="16"/>
              </w:rPr>
              <w:t>Apify</w:t>
            </w:r>
          </w:p>
        </w:tc>
        <w:tc>
          <w:tcPr>
            <w:tcW w:type="dxa" w:w="2074"/>
            <w:vAlign w:val="center"/>
            <w:tcMar>
              <w:top w:w="55" w:type="dxa"/>
              <w:start w:w="55" w:type="dxa"/>
              <w:bottom w:w="55" w:type="dxa"/>
              <w:end w:w="55" w:type="dxa"/>
            </w:tcMar>
            <w:shd w:fill="FFFFFF"/>
          </w:tcPr>
          <w:p>
            <w:pPr>
              <w:spacing w:after="0" w:line="240" w:lineRule="auto"/>
            </w:pPr>
            <w:r>
              <w:rPr>
                <w:rFonts w:ascii="Aptos" w:hAnsi="Aptos"/>
                <w:b w:val="0"/>
                <w:i w:val="0"/>
                <w:color w:val="343E48"/>
                <w:sz w:val="16"/>
              </w:rPr>
              <w:t>Apify account connection</w:t>
            </w:r>
          </w:p>
        </w:tc>
        <w:tc>
          <w:tcPr>
            <w:tcW w:type="dxa" w:w="2074"/>
            <w:vAlign w:val="center"/>
            <w:tcMar>
              <w:top w:w="55" w:type="dxa"/>
              <w:start w:w="55" w:type="dxa"/>
              <w:bottom w:w="55" w:type="dxa"/>
              <w:end w:w="55" w:type="dxa"/>
            </w:tcMar>
            <w:shd w:fill="FFFFFF"/>
          </w:tcPr>
          <w:p>
            <w:pPr>
              <w:spacing w:after="0" w:line="240" w:lineRule="auto"/>
            </w:pPr>
            <w:r>
              <w:rPr>
                <w:rFonts w:ascii="Aptos" w:hAnsi="Aptos"/>
                <w:b w:val="0"/>
                <w:i w:val="0"/>
                <w:color w:val="343E48"/>
                <w:sz w:val="16"/>
              </w:rPr>
              <w:t>Returns Google Maps review data used by Name and Text.</w:t>
            </w:r>
          </w:p>
        </w:tc>
      </w:tr>
    </w:tbl>
    <w:p>
      <w:pPr>
        <w:pStyle w:val="Heading1"/>
      </w:pPr>
      <w:r>
        <w:t>7. Email discovery and verification sequence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center"/>
            <w:tcMar>
              <w:top w:w="55" w:type="dxa"/>
              <w:start w:w="55" w:type="dxa"/>
              <w:bottom w:w="55" w:type="dxa"/>
              <w:end w:w="55" w:type="dxa"/>
            </w:tcMar>
            <w:shd w:fill="214761"/>
          </w:tcPr>
          <w:p>
            <w:pPr>
              <w:spacing w:after="0" w:line="240" w:lineRule="auto"/>
            </w:pPr>
            <w:r>
              <w:rPr>
                <w:rFonts w:ascii="Aptos" w:hAnsi="Aptos"/>
                <w:b/>
                <w:i w:val="0"/>
                <w:color w:val="FFFFFF"/>
                <w:sz w:val="18"/>
              </w:rPr>
              <w:t>Path</w:t>
            </w:r>
          </w:p>
        </w:tc>
        <w:tc>
          <w:tcPr>
            <w:tcW w:type="dxa" w:w="5184"/>
            <w:vAlign w:val="center"/>
            <w:tcMar>
              <w:top w:w="55" w:type="dxa"/>
              <w:start w:w="55" w:type="dxa"/>
              <w:bottom w:w="55" w:type="dxa"/>
              <w:end w:w="55" w:type="dxa"/>
            </w:tcMar>
            <w:shd w:fill="214761"/>
          </w:tcPr>
          <w:p>
            <w:pPr>
              <w:spacing w:after="0" w:line="240" w:lineRule="auto"/>
            </w:pPr>
            <w:r>
              <w:rPr>
                <w:rFonts w:ascii="Aptos" w:hAnsi="Aptos"/>
                <w:b/>
                <w:i w:val="0"/>
                <w:color w:val="FFFFFF"/>
                <w:sz w:val="18"/>
              </w:rPr>
              <w:t>Configured flow</w:t>
            </w:r>
          </w:p>
        </w:tc>
      </w:tr>
      <w:tr>
        <w:trPr/>
        <w:tc>
          <w:tcPr>
            <w:tcW w:type="dxa" w:w="5184"/>
            <w:vAlign w:val="center"/>
            <w:tcMar>
              <w:top w:w="55" w:type="dxa"/>
              <w:start w:w="55" w:type="dxa"/>
              <w:bottom w:w="55" w:type="dxa"/>
              <w:end w:w="55" w:type="dxa"/>
            </w:tcMar>
            <w:shd w:fill="FFFFFF"/>
          </w:tcPr>
          <w:p>
            <w:pPr>
              <w:spacing w:after="0" w:line="240" w:lineRule="auto"/>
            </w:pPr>
            <w:r>
              <w:rPr>
                <w:rFonts w:ascii="Aptos" w:hAnsi="Aptos"/>
                <w:b w:val="0"/>
                <w:i w:val="0"/>
                <w:color w:val="343E48"/>
                <w:sz w:val="18"/>
              </w:rPr>
              <w:t>TryKitt path</w:t>
            </w:r>
          </w:p>
        </w:tc>
        <w:tc>
          <w:tcPr>
            <w:tcW w:type="dxa" w:w="5184"/>
            <w:vAlign w:val="center"/>
            <w:tcMar>
              <w:top w:w="55" w:type="dxa"/>
              <w:start w:w="55" w:type="dxa"/>
              <w:bottom w:w="55" w:type="dxa"/>
              <w:end w:w="55" w:type="dxa"/>
            </w:tcMar>
            <w:shd w:fill="FFFFFF"/>
          </w:tcPr>
          <w:p>
            <w:pPr>
              <w:spacing w:after="0" w:line="240" w:lineRule="auto"/>
            </w:pPr>
            <w:r>
              <w:rPr>
                <w:rFonts w:ascii="Aptos" w:hAnsi="Aptos"/>
                <w:b w:val="0"/>
                <w:i w:val="0"/>
                <w:color w:val="343E48"/>
                <w:sz w:val="18"/>
              </w:rPr>
              <w:t>Trykitt Find Email → Trykitt Email → Bouncer Trykitt → Status</w:t>
            </w:r>
          </w:p>
        </w:tc>
      </w:tr>
      <w:tr>
        <w:trPr/>
        <w:tc>
          <w:tcPr>
            <w:tcW w:type="dxa" w:w="5184"/>
            <w:vAlign w:val="center"/>
            <w:tcMar>
              <w:top w:w="55" w:type="dxa"/>
              <w:start w:w="55" w:type="dxa"/>
              <w:bottom w:w="55" w:type="dxa"/>
              <w:end w:w="55" w:type="dxa"/>
            </w:tcMar>
            <w:shd w:fill="F9FBFC"/>
          </w:tcPr>
          <w:p>
            <w:pPr>
              <w:spacing w:after="0" w:line="240" w:lineRule="auto"/>
            </w:pPr>
            <w:r>
              <w:rPr>
                <w:rFonts w:ascii="Aptos" w:hAnsi="Aptos"/>
                <w:b w:val="0"/>
                <w:i w:val="0"/>
                <w:color w:val="343E48"/>
                <w:sz w:val="18"/>
              </w:rPr>
              <w:t>Findymail path</w:t>
            </w:r>
          </w:p>
        </w:tc>
        <w:tc>
          <w:tcPr>
            <w:tcW w:type="dxa" w:w="5184"/>
            <w:vAlign w:val="center"/>
            <w:tcMar>
              <w:top w:w="55" w:type="dxa"/>
              <w:start w:w="55" w:type="dxa"/>
              <w:bottom w:w="55" w:type="dxa"/>
              <w:end w:w="55" w:type="dxa"/>
            </w:tcMar>
            <w:shd w:fill="F9FBFC"/>
          </w:tcPr>
          <w:p>
            <w:pPr>
              <w:spacing w:after="0" w:line="240" w:lineRule="auto"/>
            </w:pPr>
            <w:r>
              <w:rPr>
                <w:rFonts w:ascii="Aptos" w:hAnsi="Aptos"/>
                <w:b w:val="0"/>
                <w:i w:val="0"/>
                <w:color w:val="343E48"/>
                <w:sz w:val="18"/>
              </w:rPr>
              <w:t>Findymail Email → Email → Bouncer findymail → Status 1</w:t>
            </w:r>
          </w:p>
        </w:tc>
      </w:tr>
      <w:tr>
        <w:trPr/>
        <w:tc>
          <w:tcPr>
            <w:tcW w:type="dxa" w:w="5184"/>
            <w:vAlign w:val="center"/>
            <w:tcMar>
              <w:top w:w="55" w:type="dxa"/>
              <w:start w:w="55" w:type="dxa"/>
              <w:bottom w:w="55" w:type="dxa"/>
              <w:end w:w="55" w:type="dxa"/>
            </w:tcMar>
            <w:shd w:fill="FFFFFF"/>
          </w:tcPr>
          <w:p>
            <w:pPr>
              <w:spacing w:after="0" w:line="240" w:lineRule="auto"/>
            </w:pPr>
            <w:r>
              <w:rPr>
                <w:rFonts w:ascii="Aptos" w:hAnsi="Aptos"/>
                <w:b w:val="0"/>
                <w:i w:val="0"/>
                <w:color w:val="343E48"/>
                <w:sz w:val="18"/>
              </w:rPr>
              <w:t>Waterfall path</w:t>
            </w:r>
          </w:p>
        </w:tc>
        <w:tc>
          <w:tcPr>
            <w:tcW w:type="dxa" w:w="5184"/>
            <w:vAlign w:val="center"/>
            <w:tcMar>
              <w:top w:w="55" w:type="dxa"/>
              <w:start w:w="55" w:type="dxa"/>
              <w:bottom w:w="55" w:type="dxa"/>
              <w:end w:w="55" w:type="dxa"/>
            </w:tcMar>
            <w:shd w:fill="FFFFFF"/>
          </w:tcPr>
          <w:p>
            <w:pPr>
              <w:spacing w:after="0" w:line="240" w:lineRule="auto"/>
            </w:pPr>
            <w:r>
              <w:rPr>
                <w:rFonts w:ascii="Aptos" w:hAnsi="Aptos"/>
                <w:b w:val="0"/>
                <w:i w:val="0"/>
                <w:color w:val="343E48"/>
                <w:sz w:val="18"/>
              </w:rPr>
              <w:t>Waterfall Find Email → Email 1 → Bouncer waterfall → Status 2</w:t>
            </w:r>
          </w:p>
        </w:tc>
      </w:tr>
      <w:tr>
        <w:trPr/>
        <w:tc>
          <w:tcPr>
            <w:tcW w:type="dxa" w:w="5184"/>
            <w:vAlign w:val="center"/>
            <w:tcMar>
              <w:top w:w="55" w:type="dxa"/>
              <w:start w:w="55" w:type="dxa"/>
              <w:bottom w:w="55" w:type="dxa"/>
              <w:end w:w="55" w:type="dxa"/>
            </w:tcMar>
            <w:shd w:fill="F9FBFC"/>
          </w:tcPr>
          <w:p>
            <w:pPr>
              <w:spacing w:after="0" w:line="240" w:lineRule="auto"/>
            </w:pPr>
            <w:r>
              <w:rPr>
                <w:rFonts w:ascii="Aptos" w:hAnsi="Aptos"/>
                <w:b w:val="0"/>
                <w:i w:val="0"/>
                <w:color w:val="343E48"/>
                <w:sz w:val="18"/>
              </w:rPr>
              <w:t>Final selection</w:t>
            </w:r>
          </w:p>
        </w:tc>
        <w:tc>
          <w:tcPr>
            <w:tcW w:type="dxa" w:w="5184"/>
            <w:vAlign w:val="center"/>
            <w:tcMar>
              <w:top w:w="55" w:type="dxa"/>
              <w:start w:w="55" w:type="dxa"/>
              <w:bottom w:w="55" w:type="dxa"/>
              <w:end w:w="55" w:type="dxa"/>
            </w:tcMar>
            <w:shd w:fill="F9FBFC"/>
          </w:tcPr>
          <w:p>
            <w:pPr>
              <w:spacing w:after="0" w:line="240" w:lineRule="auto"/>
            </w:pPr>
            <w:r>
              <w:rPr>
                <w:rFonts w:ascii="Aptos" w:hAnsi="Aptos"/>
                <w:b w:val="0"/>
                <w:i w:val="0"/>
                <w:color w:val="343E48"/>
                <w:sz w:val="18"/>
              </w:rPr>
              <w:t>If Status 2 = deliverable, use Email 1; else if Status 1 = deliverable, use Email; else if Status = deliverable, use Trykitt Email; otherwise blank.</w:t>
            </w:r>
          </w:p>
        </w:tc>
      </w:tr>
    </w:tbl>
    <w:p>
      <w:pPr>
        <w:pStyle w:val="Heading1"/>
      </w:pPr>
      <w:r>
        <w:t>8. Personalization sequence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center"/>
            <w:tcMar>
              <w:top w:w="55" w:type="dxa"/>
              <w:start w:w="55" w:type="dxa"/>
              <w:bottom w:w="55" w:type="dxa"/>
              <w:end w:w="55" w:type="dxa"/>
            </w:tcMar>
            <w:shd w:fill="2F6F6D"/>
          </w:tcPr>
          <w:p>
            <w:pPr>
              <w:spacing w:after="0" w:line="240" w:lineRule="auto"/>
            </w:pPr>
            <w:r>
              <w:rPr>
                <w:rFonts w:ascii="Aptos" w:hAnsi="Aptos"/>
                <w:b/>
                <w:i w:val="0"/>
                <w:color w:val="FFFFFF"/>
                <w:sz w:val="18"/>
              </w:rPr>
              <w:t>Component</w:t>
            </w:r>
          </w:p>
        </w:tc>
        <w:tc>
          <w:tcPr>
            <w:tcW w:type="dxa" w:w="5184"/>
            <w:vAlign w:val="center"/>
            <w:tcMar>
              <w:top w:w="55" w:type="dxa"/>
              <w:start w:w="55" w:type="dxa"/>
              <w:bottom w:w="55" w:type="dxa"/>
              <w:end w:w="55" w:type="dxa"/>
            </w:tcMar>
            <w:shd w:fill="2F6F6D"/>
          </w:tcPr>
          <w:p>
            <w:pPr>
              <w:spacing w:after="0" w:line="240" w:lineRule="auto"/>
            </w:pPr>
            <w:r>
              <w:rPr>
                <w:rFonts w:ascii="Aptos" w:hAnsi="Aptos"/>
                <w:b/>
                <w:i w:val="0"/>
                <w:color w:val="FFFFFF"/>
                <w:sz w:val="18"/>
              </w:rPr>
              <w:t>Configured flow</w:t>
            </w:r>
          </w:p>
        </w:tc>
      </w:tr>
      <w:tr>
        <w:trPr/>
        <w:tc>
          <w:tcPr>
            <w:tcW w:type="dxa" w:w="5184"/>
            <w:vAlign w:val="center"/>
            <w:tcMar>
              <w:top w:w="55" w:type="dxa"/>
              <w:start w:w="55" w:type="dxa"/>
              <w:bottom w:w="55" w:type="dxa"/>
              <w:end w:w="55" w:type="dxa"/>
            </w:tcMar>
            <w:shd w:fill="FFFFFF"/>
          </w:tcPr>
          <w:p>
            <w:pPr>
              <w:spacing w:after="0" w:line="240" w:lineRule="auto"/>
            </w:pPr>
            <w:r>
              <w:rPr>
                <w:rFonts w:ascii="Aptos" w:hAnsi="Aptos"/>
                <w:b w:val="0"/>
                <w:i w:val="0"/>
                <w:color w:val="343E48"/>
                <w:sz w:val="18"/>
              </w:rPr>
              <w:t>Google Maps review</w:t>
            </w:r>
          </w:p>
        </w:tc>
        <w:tc>
          <w:tcPr>
            <w:tcW w:type="dxa" w:w="5184"/>
            <w:vAlign w:val="center"/>
            <w:tcMar>
              <w:top w:w="55" w:type="dxa"/>
              <w:start w:w="55" w:type="dxa"/>
              <w:bottom w:w="55" w:type="dxa"/>
              <w:end w:w="55" w:type="dxa"/>
            </w:tcMar>
            <w:shd w:fill="FFFFFF"/>
          </w:tcPr>
          <w:p>
            <w:pPr>
              <w:spacing w:after="0" w:line="240" w:lineRule="auto"/>
            </w:pPr>
            <w:r>
              <w:rPr>
                <w:rFonts w:ascii="Aptos" w:hAnsi="Aptos"/>
                <w:b w:val="0"/>
                <w:i w:val="0"/>
                <w:color w:val="343E48"/>
                <w:sz w:val="18"/>
              </w:rPr>
              <w:t>Google Map Review Scraper → Name + Text → Review based 1st line → outreach_sentence</w:t>
            </w:r>
          </w:p>
        </w:tc>
      </w:tr>
      <w:tr>
        <w:trPr/>
        <w:tc>
          <w:tcPr>
            <w:tcW w:type="dxa" w:w="5184"/>
            <w:vAlign w:val="center"/>
            <w:tcMar>
              <w:top w:w="55" w:type="dxa"/>
              <w:start w:w="55" w:type="dxa"/>
              <w:bottom w:w="55" w:type="dxa"/>
              <w:end w:w="55" w:type="dxa"/>
            </w:tcMar>
            <w:shd w:fill="F7FBFA"/>
          </w:tcPr>
          <w:p>
            <w:pPr>
              <w:spacing w:after="0" w:line="240" w:lineRule="auto"/>
            </w:pPr>
            <w:r>
              <w:rPr>
                <w:rFonts w:ascii="Aptos" w:hAnsi="Aptos"/>
                <w:b w:val="0"/>
                <w:i w:val="0"/>
                <w:color w:val="343E48"/>
                <w:sz w:val="18"/>
              </w:rPr>
              <w:t>Website research</w:t>
            </w:r>
          </w:p>
        </w:tc>
        <w:tc>
          <w:tcPr>
            <w:tcW w:type="dxa" w:w="5184"/>
            <w:vAlign w:val="center"/>
            <w:tcMar>
              <w:top w:w="55" w:type="dxa"/>
              <w:start w:w="55" w:type="dxa"/>
              <w:bottom w:w="55" w:type="dxa"/>
              <w:end w:w="55" w:type="dxa"/>
            </w:tcMar>
            <w:shd w:fill="F7FBFA"/>
          </w:tcPr>
          <w:p>
            <w:pPr>
              <w:spacing w:after="0" w:line="240" w:lineRule="auto"/>
            </w:pPr>
            <w:r>
              <w:rPr>
                <w:rFonts w:ascii="Aptos" w:hAnsi="Aptos"/>
                <w:b w:val="0"/>
                <w:i w:val="0"/>
                <w:color w:val="343E48"/>
                <w:sz w:val="18"/>
              </w:rPr>
              <w:t>Final Website url → Website based 1st line → company_description</w:t>
            </w:r>
          </w:p>
        </w:tc>
      </w:tr>
      <w:tr>
        <w:trPr/>
        <w:tc>
          <w:tcPr>
            <w:tcW w:type="dxa" w:w="5184"/>
            <w:vAlign w:val="center"/>
            <w:tcMar>
              <w:top w:w="55" w:type="dxa"/>
              <w:start w:w="55" w:type="dxa"/>
              <w:bottom w:w="55" w:type="dxa"/>
              <w:end w:w="55" w:type="dxa"/>
            </w:tcMar>
            <w:shd w:fill="FFFFFF"/>
          </w:tcPr>
          <w:p>
            <w:pPr>
              <w:spacing w:after="0" w:line="240" w:lineRule="auto"/>
            </w:pPr>
            <w:r>
              <w:rPr>
                <w:rFonts w:ascii="Aptos" w:hAnsi="Aptos"/>
                <w:b w:val="0"/>
                <w:i w:val="0"/>
                <w:color w:val="343E48"/>
                <w:sz w:val="18"/>
              </w:rPr>
              <w:t>Primary service</w:t>
            </w:r>
          </w:p>
        </w:tc>
        <w:tc>
          <w:tcPr>
            <w:tcW w:type="dxa" w:w="5184"/>
            <w:vAlign w:val="center"/>
            <w:tcMar>
              <w:top w:w="55" w:type="dxa"/>
              <w:start w:w="55" w:type="dxa"/>
              <w:bottom w:w="55" w:type="dxa"/>
              <w:end w:w="55" w:type="dxa"/>
            </w:tcMar>
            <w:shd w:fill="FFFFFF"/>
          </w:tcPr>
          <w:p>
            <w:pPr>
              <w:spacing w:after="0" w:line="240" w:lineRule="auto"/>
            </w:pPr>
            <w:r>
              <w:rPr>
                <w:rFonts w:ascii="Aptos" w:hAnsi="Aptos"/>
                <w:b w:val="0"/>
                <w:i w:val="0"/>
                <w:color w:val="343E48"/>
                <w:sz w:val="18"/>
              </w:rPr>
              <w:t>Final Website url → Generic first line ultimate feedback → Primary Service Label → generic_line</w:t>
            </w:r>
          </w:p>
        </w:tc>
      </w:tr>
      <w:tr>
        <w:trPr/>
        <w:tc>
          <w:tcPr>
            <w:tcW w:type="dxa" w:w="5184"/>
            <w:vAlign w:val="center"/>
            <w:tcMar>
              <w:top w:w="55" w:type="dxa"/>
              <w:start w:w="55" w:type="dxa"/>
              <w:bottom w:w="55" w:type="dxa"/>
              <w:end w:w="55" w:type="dxa"/>
            </w:tcMar>
            <w:shd w:fill="F7FBFA"/>
          </w:tcPr>
          <w:p>
            <w:pPr>
              <w:spacing w:after="0" w:line="240" w:lineRule="auto"/>
            </w:pPr>
            <w:r>
              <w:rPr>
                <w:rFonts w:ascii="Aptos" w:hAnsi="Aptos"/>
                <w:b w:val="0"/>
                <w:i w:val="0"/>
                <w:color w:val="343E48"/>
                <w:sz w:val="18"/>
              </w:rPr>
              <w:t>Final line</w:t>
            </w:r>
          </w:p>
        </w:tc>
        <w:tc>
          <w:tcPr>
            <w:tcW w:type="dxa" w:w="5184"/>
            <w:vAlign w:val="center"/>
            <w:tcMar>
              <w:top w:w="55" w:type="dxa"/>
              <w:start w:w="55" w:type="dxa"/>
              <w:bottom w:w="55" w:type="dxa"/>
              <w:end w:w="55" w:type="dxa"/>
            </w:tcMar>
            <w:shd w:fill="F7FBFA"/>
          </w:tcPr>
          <w:p>
            <w:pPr>
              <w:spacing w:after="0" w:line="240" w:lineRule="auto"/>
            </w:pPr>
            <w:r>
              <w:rPr>
                <w:rFonts w:ascii="Aptos" w:hAnsi="Aptos"/>
                <w:b w:val="0"/>
                <w:i w:val="0"/>
                <w:color w:val="343E48"/>
                <w:sz w:val="18"/>
              </w:rPr>
              <w:t>Final Personalized line combines outreach_sentence, company_description and generic_line in the configured field order.</w:t>
            </w:r>
          </w:p>
        </w:tc>
      </w:tr>
      <w:tr>
        <w:trPr/>
        <w:tc>
          <w:tcPr>
            <w:tcW w:type="dxa" w:w="5184"/>
            <w:vAlign w:val="center"/>
            <w:tcMar>
              <w:top w:w="55" w:type="dxa"/>
              <w:start w:w="55" w:type="dxa"/>
              <w:bottom w:w="55" w:type="dxa"/>
              <w:end w:w="55" w:type="dxa"/>
            </w:tcMar>
            <w:shd w:fill="FFFFFF"/>
          </w:tcPr>
          <w:p>
            <w:pPr>
              <w:spacing w:after="0" w:line="240" w:lineRule="auto"/>
            </w:pPr>
            <w:r>
              <w:rPr>
                <w:rFonts w:ascii="Aptos" w:hAnsi="Aptos"/>
                <w:b w:val="0"/>
                <w:i w:val="0"/>
                <w:color w:val="343E48"/>
                <w:sz w:val="18"/>
              </w:rPr>
              <w:t>Campaign variable 1</w:t>
            </w:r>
          </w:p>
        </w:tc>
        <w:tc>
          <w:tcPr>
            <w:tcW w:type="dxa" w:w="5184"/>
            <w:vAlign w:val="center"/>
            <w:tcMar>
              <w:top w:w="55" w:type="dxa"/>
              <w:start w:w="55" w:type="dxa"/>
              <w:bottom w:w="55" w:type="dxa"/>
              <w:end w:w="55" w:type="dxa"/>
            </w:tcMar>
            <w:shd w:fill="FFFFFF"/>
          </w:tcPr>
          <w:p>
            <w:pPr>
              <w:spacing w:after="0" w:line="240" w:lineRule="auto"/>
            </w:pPr>
            <w:r>
              <w:rPr>
                <w:rFonts w:ascii="Aptos" w:hAnsi="Aptos"/>
                <w:b w:val="0"/>
                <w:i w:val="0"/>
                <w:color w:val="343E48"/>
                <w:sz w:val="18"/>
              </w:rPr>
              <w:t>Final Website url → AI variable 1 → Variable 1</w:t>
            </w:r>
          </w:p>
        </w:tc>
      </w:tr>
      <w:tr>
        <w:trPr/>
        <w:tc>
          <w:tcPr>
            <w:tcW w:type="dxa" w:w="5184"/>
            <w:vAlign w:val="center"/>
            <w:tcMar>
              <w:top w:w="55" w:type="dxa"/>
              <w:start w:w="55" w:type="dxa"/>
              <w:bottom w:w="55" w:type="dxa"/>
              <w:end w:w="55" w:type="dxa"/>
            </w:tcMar>
            <w:shd w:fill="F7FBFA"/>
          </w:tcPr>
          <w:p>
            <w:pPr>
              <w:spacing w:after="0" w:line="240" w:lineRule="auto"/>
            </w:pPr>
            <w:r>
              <w:rPr>
                <w:rFonts w:ascii="Aptos" w:hAnsi="Aptos"/>
                <w:b w:val="0"/>
                <w:i w:val="0"/>
                <w:color w:val="343E48"/>
                <w:sz w:val="18"/>
              </w:rPr>
              <w:t>Campaign variable 2</w:t>
            </w:r>
          </w:p>
        </w:tc>
        <w:tc>
          <w:tcPr>
            <w:tcW w:type="dxa" w:w="5184"/>
            <w:vAlign w:val="center"/>
            <w:tcMar>
              <w:top w:w="55" w:type="dxa"/>
              <w:start w:w="55" w:type="dxa"/>
              <w:bottom w:w="55" w:type="dxa"/>
              <w:end w:w="55" w:type="dxa"/>
            </w:tcMar>
            <w:shd w:fill="F7FBFA"/>
          </w:tcPr>
          <w:p>
            <w:pPr>
              <w:spacing w:after="0" w:line="240" w:lineRule="auto"/>
            </w:pPr>
            <w:r>
              <w:rPr>
                <w:rFonts w:ascii="Aptos" w:hAnsi="Aptos"/>
                <w:b w:val="0"/>
                <w:i w:val="0"/>
                <w:color w:val="343E48"/>
                <w:sz w:val="18"/>
              </w:rPr>
              <w:t>Final Website url → AI variable 2 → Variable2</w:t>
            </w:r>
          </w:p>
        </w:tc>
      </w:tr>
    </w:tbl>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E7882"/>
        <w:sz w:val="16"/>
      </w:rPr>
      <w:t>BitScale Google Maps Enrichment Grid — Current Configuration Documentation</w:t>
    </w:r>
    <w:r>
      <w:rPr>
        <w:rFonts w:ascii="Aptos" w:hAnsi="Aptos"/>
        <w:b w:val="0"/>
        <w:i w:val="0"/>
        <w:color w:val="6E7882"/>
        <w:sz w:val="16"/>
      </w:rPr>
      <w:t>BitScale Google Maps Enrichment Grid — Current Configuration Documentation</w:t>
    </w:r>
    <w:r>
      <w:rPr>
        <w:rFonts w:ascii="Aptos" w:hAnsi="Aptos"/>
        <w:b w:val="0"/>
        <w:i w:val="0"/>
        <w:color w:val="6E7882"/>
        <w:sz w:val="16"/>
      </w:rPr>
      <w:t>BitScale Google Maps Enrichment Grid — Current Configuration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43E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02C3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02C3A"/>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6F6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FFFFF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