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zuar06sijhs" w:id="0"/>
      <w:bookmarkEnd w:id="0"/>
      <w:r w:rsidDel="00000000" w:rsidR="00000000" w:rsidRPr="00000000">
        <w:rPr>
          <w:rFonts w:ascii="Trebuchet MS" w:cs="Trebuchet MS" w:eastAsia="Trebuchet MS" w:hAnsi="Trebuchet MS"/>
          <w:rtl w:val="0"/>
        </w:rPr>
        <w:t xml:space="preserve">CurrencyFair</w:t>
      </w:r>
    </w:p>
    <w:p w:rsidR="00000000" w:rsidDel="00000000" w:rsidP="00000000" w:rsidRDefault="00000000" w:rsidRPr="00000000">
      <w:pPr>
        <w:contextualSpacing w:val="0"/>
      </w:pPr>
      <w:r w:rsidDel="00000000" w:rsidR="00000000" w:rsidRPr="00000000">
        <w:rPr>
          <w:rtl w:val="0"/>
        </w:rPr>
        <w:t xml:space="preserve">CurrencyFair is a peer-to-peer marketplace for currency exchange which allows people to save up to 90% when transferring money internationally when compared with the banks. We have had exceptional growth over the last number of years, and are aiming for even further growth in 2015. As a result of this, engineering at CurrencyFair is looking to hire people who are excited by the domain and are looking to work with a team which aims to be a leader in the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c24lm82u1vo" w:id="1"/>
      <w:bookmarkEnd w:id="1"/>
      <w:r w:rsidDel="00000000" w:rsidR="00000000" w:rsidRPr="00000000">
        <w:rPr>
          <w:rFonts w:ascii="Trebuchet MS" w:cs="Trebuchet MS" w:eastAsia="Trebuchet MS" w:hAnsi="Trebuchet MS"/>
          <w:rtl w:val="0"/>
        </w:rPr>
        <w:t xml:space="preserve">CurrencyFair Engineering</w:t>
      </w:r>
    </w:p>
    <w:p w:rsidR="00000000" w:rsidDel="00000000" w:rsidP="00000000" w:rsidRDefault="00000000" w:rsidRPr="00000000">
      <w:pPr>
        <w:contextualSpacing w:val="0"/>
      </w:pPr>
      <w:r w:rsidDel="00000000" w:rsidR="00000000" w:rsidRPr="00000000">
        <w:rPr>
          <w:rtl w:val="0"/>
        </w:rPr>
        <w:t xml:space="preserve">Our engineering team is a diverse group of people who share the same aim. We want to build a secure, scalable system which delivers for our customers. We want to achieve this with respect for each other taking into account different perspectives. We try to have open minds in relation to implementations and will look at the best technology for a given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h2pkyizei5q" w:id="2"/>
      <w:bookmarkEnd w:id="2"/>
      <w:r w:rsidDel="00000000" w:rsidR="00000000" w:rsidRPr="00000000">
        <w:rPr>
          <w:rFonts w:ascii="Trebuchet MS" w:cs="Trebuchet MS" w:eastAsia="Trebuchet MS" w:hAnsi="Trebuchet MS"/>
          <w:rtl w:val="0"/>
        </w:rPr>
        <w:t xml:space="preserve">Process</w:t>
      </w:r>
    </w:p>
    <w:p w:rsidR="00000000" w:rsidDel="00000000" w:rsidP="00000000" w:rsidRDefault="00000000" w:rsidRPr="00000000">
      <w:pPr>
        <w:contextualSpacing w:val="0"/>
      </w:pPr>
      <w:r w:rsidDel="00000000" w:rsidR="00000000" w:rsidRPr="00000000">
        <w:rPr>
          <w:rtl w:val="0"/>
        </w:rPr>
        <w:t xml:space="preserve">Our development process goes a little something like this: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Product team create requirements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Engineers begin work with the item being managed via Sprint.ly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complete, work goes into code review where at least two other engineers need to thumbs 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the work is reviewed and merged, it is automatically deployed to staging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One final check and we deploy via Jenkins to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5vlz1v1aaze" w:id="3"/>
      <w:bookmarkEnd w:id="3"/>
      <w:r w:rsidDel="00000000" w:rsidR="00000000" w:rsidRPr="00000000">
        <w:rPr>
          <w:rFonts w:ascii="Trebuchet MS" w:cs="Trebuchet MS" w:eastAsia="Trebuchet MS" w:hAnsi="Trebuchet MS"/>
          <w:rtl w:val="0"/>
        </w:rPr>
        <w:t xml:space="preserve">In Production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Ruby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2b3civ99lmu" w:id="4"/>
      <w:bookmarkEnd w:id="4"/>
      <w:r w:rsidDel="00000000" w:rsidR="00000000" w:rsidRPr="00000000">
        <w:rPr>
          <w:rFonts w:ascii="Trebuchet MS" w:cs="Trebuchet MS" w:eastAsia="Trebuchet MS" w:hAnsi="Trebuchet MS"/>
          <w:rtl w:val="0"/>
        </w:rPr>
        <w:t xml:space="preserve">Infrastructure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Dedicated data centres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Global AWS resources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Management via Chef and Vagrant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zy2gw9tqfbs" w:id="5"/>
      <w:bookmarkEnd w:id="5"/>
      <w:r w:rsidDel="00000000" w:rsidR="00000000" w:rsidRPr="00000000">
        <w:rPr>
          <w:rFonts w:ascii="Trebuchet MS" w:cs="Trebuchet MS" w:eastAsia="Trebuchet MS" w:hAnsi="Trebuchet MS"/>
          <w:rtl w:val="0"/>
        </w:rPr>
        <w:t xml:space="preserve">Aims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Horizontally scalable applications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Distributable services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Secure implementations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Performant</w:t>
      </w:r>
    </w:p>
    <w:p w:rsidR="00000000" w:rsidDel="00000000" w:rsidP="00000000" w:rsidRDefault="00000000" w:rsidRPr="00000000">
      <w:pPr>
        <w:pStyle w:val="Heading1"/>
        <w:contextualSpacing w:val="0"/>
      </w:pPr>
      <w:bookmarkStart w:colFirst="0" w:colLast="0" w:name="h.dx1mjacql05b"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e5el60hbvft" w:id="7"/>
      <w:bookmarkEnd w:id="7"/>
      <w:r w:rsidDel="00000000" w:rsidR="00000000" w:rsidRPr="00000000">
        <w:rPr>
          <w:rFonts w:ascii="Trebuchet MS" w:cs="Trebuchet MS" w:eastAsia="Trebuchet MS" w:hAnsi="Trebuchet MS"/>
          <w:rtl w:val="0"/>
        </w:rPr>
        <w:t xml:space="preserve">Why a test?</w:t>
      </w:r>
    </w:p>
    <w:p w:rsidR="00000000" w:rsidDel="00000000" w:rsidP="00000000" w:rsidRDefault="00000000" w:rsidRPr="00000000">
      <w:pPr>
        <w:contextualSpacing w:val="0"/>
      </w:pPr>
      <w:r w:rsidDel="00000000" w:rsidR="00000000" w:rsidRPr="00000000">
        <w:rPr>
          <w:rtl w:val="0"/>
        </w:rPr>
        <w:t xml:space="preserve">We wanted a method of measuring both applicants’ interest and ability. The work below can be implemented very quickly in an hour or two, or can be done over a number of days - the amount of effort put in is up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number of components and you decide if you want to put most effort into one component, or all components. In each section, we have Easy, Average, and Hard examples. These are just that - examples, and you don’t have to use them. In fact, it would be better if you don’t.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implement the work below with whatever language / framework you prefer.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yk8r6ckv5i2" w:id="8"/>
      <w:bookmarkEnd w:id="8"/>
      <w:r w:rsidDel="00000000" w:rsidR="00000000" w:rsidRPr="00000000">
        <w:rPr>
          <w:rFonts w:ascii="Trebuchet MS" w:cs="Trebuchet MS" w:eastAsia="Trebuchet MS" w:hAnsi="Trebuchet MS"/>
          <w:rtl w:val="0"/>
        </w:rPr>
        <w:t xml:space="preserve">Market Trade Processor</w:t>
      </w:r>
    </w:p>
    <w:p w:rsidR="00000000" w:rsidDel="00000000" w:rsidP="00000000" w:rsidRDefault="00000000" w:rsidRPr="00000000">
      <w:pPr>
        <w:contextualSpacing w:val="0"/>
      </w:pPr>
      <w:r w:rsidDel="00000000" w:rsidR="00000000" w:rsidRPr="00000000">
        <w:rPr>
          <w:rtl w:val="0"/>
        </w:rPr>
        <w:t xml:space="preserve">CurrencyFair processes a large number of market interactions per second. We would like you to build a market trade processor which consumes trade messages via an endpoint, processes those messages in some way and delivers a frontend of processed information based on the consumed messages.</w:t>
      </w:r>
    </w:p>
    <w:p w:rsidR="00000000" w:rsidDel="00000000" w:rsidP="00000000" w:rsidRDefault="00000000" w:rsidRPr="00000000">
      <w:pPr>
        <w:pStyle w:val="Heading2"/>
        <w:contextualSpacing w:val="0"/>
      </w:pPr>
      <w:bookmarkStart w:colFirst="0" w:colLast="0" w:name="h.e1m7lcod3rje" w:id="9"/>
      <w:bookmarkEnd w:id="9"/>
      <w:r w:rsidDel="00000000" w:rsidR="00000000" w:rsidRPr="00000000">
        <w:rPr>
          <w:rFonts w:ascii="Trebuchet MS" w:cs="Trebuchet MS" w:eastAsia="Trebuchet MS" w:hAnsi="Trebuchet MS"/>
          <w:rtl w:val="0"/>
        </w:rPr>
        <w:t xml:space="preserve">Message Consumption</w:t>
      </w:r>
    </w:p>
    <w:p w:rsidR="00000000" w:rsidDel="00000000" w:rsidP="00000000" w:rsidRDefault="00000000" w:rsidRPr="00000000">
      <w:pPr>
        <w:pStyle w:val="Heading3"/>
        <w:contextualSpacing w:val="0"/>
      </w:pPr>
      <w:bookmarkStart w:colFirst="0" w:colLast="0" w:name="h.m6zcw2glthin" w:id="10"/>
      <w:bookmarkEnd w:id="10"/>
      <w:r w:rsidDel="00000000" w:rsidR="00000000" w:rsidRPr="00000000">
        <w:rPr>
          <w:rFonts w:ascii="Trebuchet MS" w:cs="Trebuchet MS" w:eastAsia="Trebuchet MS" w:hAnsi="Trebuchet MS"/>
          <w:rtl w:val="0"/>
        </w:rPr>
        <w:t xml:space="preserve">Goal</w:t>
      </w:r>
    </w:p>
    <w:p w:rsidR="00000000" w:rsidDel="00000000" w:rsidP="00000000" w:rsidRDefault="00000000" w:rsidRPr="00000000">
      <w:pPr>
        <w:contextualSpacing w:val="0"/>
      </w:pPr>
      <w:r w:rsidDel="00000000" w:rsidR="00000000" w:rsidRPr="00000000">
        <w:rPr>
          <w:rtl w:val="0"/>
        </w:rPr>
        <w:t xml:space="preserve">Expose an endpoint which can consume trade messages. Trade messages will be POST’d (assume by CurrencyFair during review) to this endpoint and will take the JSON form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{"userId": "134256", "currencyFrom": "EUR", "currencyTo": "GBP", "amountSell": 1000, "amountBuy": 747.10, "rate": 0.7471, "timePlaced" : "24-JAN-15 10:27:44", "originatingCountry" : "FR"}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hzgx21pepy7" w:id="11"/>
      <w:bookmarkEnd w:id="11"/>
      <w:r w:rsidDel="00000000" w:rsidR="00000000" w:rsidRPr="00000000">
        <w:rPr>
          <w:rFonts w:ascii="Trebuchet MS" w:cs="Trebuchet MS" w:eastAsia="Trebuchet MS" w:hAnsi="Trebuchet MS"/>
          <w:rtl w:val="0"/>
        </w:rPr>
        <w:t xml:space="preserve">Some implementation ideas</w:t>
      </w:r>
    </w:p>
    <w:p w:rsidR="00000000" w:rsidDel="00000000" w:rsidP="00000000" w:rsidRDefault="00000000" w:rsidRPr="00000000">
      <w:pPr>
        <w:pStyle w:val="Heading4"/>
        <w:contextualSpacing w:val="0"/>
      </w:pPr>
      <w:bookmarkStart w:colFirst="0" w:colLast="0" w:name="h.krobmvqxp48n" w:id="12"/>
      <w:bookmarkEnd w:id="12"/>
      <w:r w:rsidDel="00000000" w:rsidR="00000000" w:rsidRPr="00000000">
        <w:rPr>
          <w:rFonts w:ascii="Trebuchet MS" w:cs="Trebuchet MS" w:eastAsia="Trebuchet MS" w:hAnsi="Trebuchet MS"/>
          <w:rtl w:val="0"/>
        </w:rPr>
        <w:t xml:space="preserve">Easy</w:t>
      </w:r>
    </w:p>
    <w:p w:rsidR="00000000" w:rsidDel="00000000" w:rsidP="00000000" w:rsidRDefault="00000000" w:rsidRPr="00000000">
      <w:pPr>
        <w:contextualSpacing w:val="0"/>
      </w:pPr>
      <w:r w:rsidDel="00000000" w:rsidR="00000000" w:rsidRPr="00000000">
        <w:rPr>
          <w:rtl w:val="0"/>
        </w:rPr>
        <w:t xml:space="preserve">Consumed messages are written to disk for rendering in the 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yredovpvx3rj" w:id="13"/>
      <w:bookmarkEnd w:id="13"/>
      <w:r w:rsidDel="00000000" w:rsidR="00000000" w:rsidRPr="00000000">
        <w:rPr>
          <w:rFonts w:ascii="Trebuchet MS" w:cs="Trebuchet MS" w:eastAsia="Trebuchet MS" w:hAnsi="Trebuchet MS"/>
          <w:rtl w:val="0"/>
        </w:rPr>
        <w:t xml:space="preserve">Average</w:t>
      </w:r>
    </w:p>
    <w:p w:rsidR="00000000" w:rsidDel="00000000" w:rsidP="00000000" w:rsidRDefault="00000000" w:rsidRPr="00000000">
      <w:pPr>
        <w:contextualSpacing w:val="0"/>
      </w:pPr>
      <w:r w:rsidDel="00000000" w:rsidR="00000000" w:rsidRPr="00000000">
        <w:rPr>
          <w:rtl w:val="0"/>
        </w:rPr>
        <w:t xml:space="preserve">You have implemented rate limiting in your message consumption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mma9p4czw2e6" w:id="14"/>
      <w:bookmarkEnd w:id="14"/>
      <w:r w:rsidDel="00000000" w:rsidR="00000000" w:rsidRPr="00000000">
        <w:rPr>
          <w:rFonts w:ascii="Trebuchet MS" w:cs="Trebuchet MS" w:eastAsia="Trebuchet MS" w:hAnsi="Trebuchet MS"/>
          <w:rtl w:val="0"/>
        </w:rPr>
        <w:t xml:space="preserve">Hard</w:t>
      </w:r>
    </w:p>
    <w:p w:rsidR="00000000" w:rsidDel="00000000" w:rsidP="00000000" w:rsidRDefault="00000000" w:rsidRPr="00000000">
      <w:pPr>
        <w:contextualSpacing w:val="0"/>
      </w:pPr>
      <w:r w:rsidDel="00000000" w:rsidR="00000000" w:rsidRPr="00000000">
        <w:rPr>
          <w:rtl w:val="0"/>
        </w:rPr>
        <w:t xml:space="preserve">The message consumption component is the main piece of work you focus on, and can handle a large number of messages per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slqcvgfabqj" w:id="15"/>
      <w:bookmarkEnd w:id="15"/>
      <w:r w:rsidDel="00000000" w:rsidR="00000000" w:rsidRPr="00000000">
        <w:rPr>
          <w:rFonts w:ascii="Trebuchet MS" w:cs="Trebuchet MS" w:eastAsia="Trebuchet MS" w:hAnsi="Trebuchet MS"/>
          <w:rtl w:val="0"/>
        </w:rPr>
        <w:t xml:space="preserve">Message Processor</w:t>
      </w:r>
    </w:p>
    <w:p w:rsidR="00000000" w:rsidDel="00000000" w:rsidP="00000000" w:rsidRDefault="00000000" w:rsidRPr="00000000">
      <w:pPr>
        <w:pStyle w:val="Heading3"/>
        <w:contextualSpacing w:val="0"/>
      </w:pPr>
      <w:bookmarkStart w:colFirst="0" w:colLast="0" w:name="h.lj2zhzfqcvg" w:id="16"/>
      <w:bookmarkEnd w:id="16"/>
      <w:r w:rsidDel="00000000" w:rsidR="00000000" w:rsidRPr="00000000">
        <w:rPr>
          <w:rFonts w:ascii="Trebuchet MS" w:cs="Trebuchet MS" w:eastAsia="Trebuchet MS" w:hAnsi="Trebuchet MS"/>
          <w:rtl w:val="0"/>
        </w:rPr>
        <w:t xml:space="preserve">Goal</w:t>
      </w:r>
    </w:p>
    <w:p w:rsidR="00000000" w:rsidDel="00000000" w:rsidP="00000000" w:rsidRDefault="00000000" w:rsidRPr="00000000">
      <w:pPr>
        <w:contextualSpacing w:val="0"/>
      </w:pPr>
      <w:r w:rsidDel="00000000" w:rsidR="00000000" w:rsidRPr="00000000">
        <w:rPr>
          <w:rtl w:val="0"/>
        </w:rPr>
        <w:t xml:space="preserve">Process messages received via the message consumption endpoint. Depending on what you wish to do, these messages can be processed in different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fv5gud05g0t" w:id="17"/>
      <w:bookmarkEnd w:id="17"/>
      <w:r w:rsidDel="00000000" w:rsidR="00000000" w:rsidRPr="00000000">
        <w:rPr>
          <w:rFonts w:ascii="Trebuchet MS" w:cs="Trebuchet MS" w:eastAsia="Trebuchet MS" w:hAnsi="Trebuchet MS"/>
          <w:rtl w:val="0"/>
        </w:rPr>
        <w:t xml:space="preserve">Some implementation ideas</w:t>
      </w:r>
    </w:p>
    <w:p w:rsidR="00000000" w:rsidDel="00000000" w:rsidP="00000000" w:rsidRDefault="00000000" w:rsidRPr="00000000">
      <w:pPr>
        <w:pStyle w:val="Heading4"/>
        <w:contextualSpacing w:val="0"/>
      </w:pPr>
      <w:bookmarkStart w:colFirst="0" w:colLast="0" w:name="h.9nmxot6wnf1x" w:id="18"/>
      <w:bookmarkEnd w:id="18"/>
      <w:r w:rsidDel="00000000" w:rsidR="00000000" w:rsidRPr="00000000">
        <w:rPr>
          <w:rFonts w:ascii="Trebuchet MS" w:cs="Trebuchet MS" w:eastAsia="Trebuchet MS" w:hAnsi="Trebuchet MS"/>
          <w:rtl w:val="0"/>
        </w:rPr>
        <w:t xml:space="preserve">Easy</w:t>
      </w:r>
    </w:p>
    <w:p w:rsidR="00000000" w:rsidDel="00000000" w:rsidP="00000000" w:rsidRDefault="00000000" w:rsidRPr="00000000">
      <w:pPr>
        <w:contextualSpacing w:val="0"/>
      </w:pPr>
      <w:r w:rsidDel="00000000" w:rsidR="00000000" w:rsidRPr="00000000">
        <w:rPr>
          <w:rtl w:val="0"/>
        </w:rPr>
        <w:t xml:space="preserve">Carry out no processing, and let messages filter to frontend directly.</w:t>
      </w:r>
    </w:p>
    <w:p w:rsidR="00000000" w:rsidDel="00000000" w:rsidP="00000000" w:rsidRDefault="00000000" w:rsidRPr="00000000">
      <w:pPr>
        <w:pStyle w:val="Heading4"/>
        <w:contextualSpacing w:val="0"/>
      </w:pPr>
      <w:bookmarkStart w:colFirst="0" w:colLast="0" w:name="h.jpucjfpoyglf" w:id="19"/>
      <w:bookmarkEnd w:id="19"/>
      <w:r w:rsidDel="00000000" w:rsidR="00000000" w:rsidRPr="00000000">
        <w:rPr>
          <w:rFonts w:ascii="Trebuchet MS" w:cs="Trebuchet MS" w:eastAsia="Trebuchet MS" w:hAnsi="Trebuchet MS"/>
          <w:rtl w:val="0"/>
        </w:rPr>
        <w:t xml:space="preserve">Average</w:t>
      </w:r>
    </w:p>
    <w:p w:rsidR="00000000" w:rsidDel="00000000" w:rsidP="00000000" w:rsidRDefault="00000000" w:rsidRPr="00000000">
      <w:pPr>
        <w:contextualSpacing w:val="0"/>
      </w:pPr>
      <w:r w:rsidDel="00000000" w:rsidR="00000000" w:rsidRPr="00000000">
        <w:rPr>
          <w:rtl w:val="0"/>
        </w:rPr>
        <w:t xml:space="preserve">Analyse incoming messages for trends, and transform data to prepare for a more visual frontend rendering, e.g. graphing currency volume of messages from one particular currency pair market (EUR/GBP).</w:t>
      </w:r>
    </w:p>
    <w:p w:rsidR="00000000" w:rsidDel="00000000" w:rsidP="00000000" w:rsidRDefault="00000000" w:rsidRPr="00000000">
      <w:pPr>
        <w:pStyle w:val="Heading4"/>
        <w:contextualSpacing w:val="0"/>
      </w:pPr>
      <w:bookmarkStart w:colFirst="0" w:colLast="0" w:name="h.7mxkbs94e3kd" w:id="20"/>
      <w:bookmarkEnd w:id="20"/>
      <w:r w:rsidDel="00000000" w:rsidR="00000000" w:rsidRPr="00000000">
        <w:rPr>
          <w:rFonts w:ascii="Trebuchet MS" w:cs="Trebuchet MS" w:eastAsia="Trebuchet MS" w:hAnsi="Trebuchet MS"/>
          <w:rtl w:val="0"/>
        </w:rPr>
        <w:t xml:space="preserve">Hard</w:t>
      </w:r>
    </w:p>
    <w:p w:rsidR="00000000" w:rsidDel="00000000" w:rsidP="00000000" w:rsidRDefault="00000000" w:rsidRPr="00000000">
      <w:pPr>
        <w:contextualSpacing w:val="0"/>
      </w:pPr>
      <w:r w:rsidDel="00000000" w:rsidR="00000000" w:rsidRPr="00000000">
        <w:rPr>
          <w:rtl w:val="0"/>
        </w:rPr>
        <w:t xml:space="preserve">Messages are sent through a realtime framework which pushes transformed data to a Socket.io 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jk9gthx6ix5" w:id="21"/>
      <w:bookmarkEnd w:id="21"/>
      <w:r w:rsidDel="00000000" w:rsidR="00000000" w:rsidRPr="00000000">
        <w:rPr>
          <w:rFonts w:ascii="Trebuchet MS" w:cs="Trebuchet MS" w:eastAsia="Trebuchet MS" w:hAnsi="Trebuchet MS"/>
          <w:rtl w:val="0"/>
        </w:rPr>
        <w:t xml:space="preserve">Message Frontend</w:t>
      </w:r>
    </w:p>
    <w:p w:rsidR="00000000" w:rsidDel="00000000" w:rsidP="00000000" w:rsidRDefault="00000000" w:rsidRPr="00000000">
      <w:pPr>
        <w:pStyle w:val="Heading3"/>
        <w:contextualSpacing w:val="0"/>
      </w:pPr>
      <w:bookmarkStart w:colFirst="0" w:colLast="0" w:name="h.qplzr1x0piwu" w:id="22"/>
      <w:bookmarkEnd w:id="22"/>
      <w:r w:rsidDel="00000000" w:rsidR="00000000" w:rsidRPr="00000000">
        <w:rPr>
          <w:rFonts w:ascii="Trebuchet MS" w:cs="Trebuchet MS" w:eastAsia="Trebuchet MS" w:hAnsi="Trebuchet MS"/>
          <w:rtl w:val="0"/>
        </w:rPr>
        <w:t xml:space="preserve">Goal</w:t>
      </w:r>
    </w:p>
    <w:p w:rsidR="00000000" w:rsidDel="00000000" w:rsidP="00000000" w:rsidRDefault="00000000" w:rsidRPr="00000000">
      <w:pPr>
        <w:contextualSpacing w:val="0"/>
      </w:pPr>
      <w:r w:rsidDel="00000000" w:rsidR="00000000" w:rsidRPr="00000000">
        <w:rPr>
          <w:rtl w:val="0"/>
        </w:rPr>
        <w:t xml:space="preserve">Render the data from the output of the other two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9wruchf30nm" w:id="23"/>
      <w:bookmarkEnd w:id="23"/>
      <w:r w:rsidDel="00000000" w:rsidR="00000000" w:rsidRPr="00000000">
        <w:rPr>
          <w:rFonts w:ascii="Trebuchet MS" w:cs="Trebuchet MS" w:eastAsia="Trebuchet MS" w:hAnsi="Trebuchet MS"/>
          <w:rtl w:val="0"/>
        </w:rPr>
        <w:t xml:space="preserve">Some implementation ideas</w:t>
      </w:r>
    </w:p>
    <w:p w:rsidR="00000000" w:rsidDel="00000000" w:rsidP="00000000" w:rsidRDefault="00000000" w:rsidRPr="00000000">
      <w:pPr>
        <w:pStyle w:val="Heading4"/>
        <w:contextualSpacing w:val="0"/>
      </w:pPr>
      <w:bookmarkStart w:colFirst="0" w:colLast="0" w:name="h.xtepuiuyksf5" w:id="24"/>
      <w:bookmarkEnd w:id="24"/>
      <w:r w:rsidDel="00000000" w:rsidR="00000000" w:rsidRPr="00000000">
        <w:rPr>
          <w:rFonts w:ascii="Trebuchet MS" w:cs="Trebuchet MS" w:eastAsia="Trebuchet MS" w:hAnsi="Trebuchet MS"/>
          <w:rtl w:val="0"/>
        </w:rPr>
        <w:t xml:space="preserve">Easy</w:t>
      </w:r>
    </w:p>
    <w:p w:rsidR="00000000" w:rsidDel="00000000" w:rsidP="00000000" w:rsidRDefault="00000000" w:rsidRPr="00000000">
      <w:pPr>
        <w:contextualSpacing w:val="0"/>
      </w:pPr>
      <w:r w:rsidDel="00000000" w:rsidR="00000000" w:rsidRPr="00000000">
        <w:rPr>
          <w:rtl w:val="0"/>
        </w:rPr>
        <w:t xml:space="preserve">Render a list of consumed messages.</w:t>
      </w:r>
    </w:p>
    <w:p w:rsidR="00000000" w:rsidDel="00000000" w:rsidP="00000000" w:rsidRDefault="00000000" w:rsidRPr="00000000">
      <w:pPr>
        <w:pStyle w:val="Heading4"/>
        <w:contextualSpacing w:val="0"/>
      </w:pPr>
      <w:bookmarkStart w:colFirst="0" w:colLast="0" w:name="h.3lj7dwxq52t4" w:id="25"/>
      <w:bookmarkEnd w:id="25"/>
      <w:r w:rsidDel="00000000" w:rsidR="00000000" w:rsidRPr="00000000">
        <w:rPr>
          <w:rFonts w:ascii="Trebuchet MS" w:cs="Trebuchet MS" w:eastAsia="Trebuchet MS" w:hAnsi="Trebuchet MS"/>
          <w:rtl w:val="0"/>
        </w:rPr>
        <w:t xml:space="preserve">Average</w:t>
      </w:r>
    </w:p>
    <w:p w:rsidR="00000000" w:rsidDel="00000000" w:rsidP="00000000" w:rsidRDefault="00000000" w:rsidRPr="00000000">
      <w:pPr>
        <w:contextualSpacing w:val="0"/>
      </w:pPr>
      <w:r w:rsidDel="00000000" w:rsidR="00000000" w:rsidRPr="00000000">
        <w:rPr>
          <w:rtl w:val="0"/>
        </w:rPr>
        <w:t xml:space="preserve">Render a graph of processed data from the messages consumed.</w:t>
      </w:r>
    </w:p>
    <w:p w:rsidR="00000000" w:rsidDel="00000000" w:rsidP="00000000" w:rsidRDefault="00000000" w:rsidRPr="00000000">
      <w:pPr>
        <w:pStyle w:val="Heading4"/>
        <w:contextualSpacing w:val="0"/>
      </w:pPr>
      <w:bookmarkStart w:colFirst="0" w:colLast="0" w:name="h.kfqv0p21lkp6" w:id="26"/>
      <w:bookmarkEnd w:id="26"/>
      <w:r w:rsidDel="00000000" w:rsidR="00000000" w:rsidRPr="00000000">
        <w:rPr>
          <w:rFonts w:ascii="Trebuchet MS" w:cs="Trebuchet MS" w:eastAsia="Trebuchet MS" w:hAnsi="Trebuchet MS"/>
          <w:rtl w:val="0"/>
        </w:rPr>
        <w:t xml:space="preserve">Hard</w:t>
      </w:r>
    </w:p>
    <w:p w:rsidR="00000000" w:rsidDel="00000000" w:rsidP="00000000" w:rsidRDefault="00000000" w:rsidRPr="00000000">
      <w:pPr>
        <w:contextualSpacing w:val="0"/>
      </w:pPr>
      <w:r w:rsidDel="00000000" w:rsidR="00000000" w:rsidRPr="00000000">
        <w:rPr>
          <w:rtl w:val="0"/>
        </w:rPr>
        <w:t xml:space="preserve">Render a global map with a realtime visualisation of messages being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9nxxdx658o" w:id="27"/>
      <w:bookmarkEnd w:id="27"/>
      <w:r w:rsidDel="00000000" w:rsidR="00000000" w:rsidRPr="00000000">
        <w:rPr>
          <w:rFonts w:ascii="Trebuchet MS" w:cs="Trebuchet MS" w:eastAsia="Trebuchet MS" w:hAnsi="Trebuchet MS"/>
          <w:rtl w:val="0"/>
        </w:rPr>
        <w:t xml:space="preserve">What we look for</w:t>
      </w:r>
    </w:p>
    <w:p w:rsidR="00000000" w:rsidDel="00000000" w:rsidP="00000000" w:rsidRDefault="00000000" w:rsidRPr="00000000">
      <w:pPr>
        <w:contextualSpacing w:val="0"/>
      </w:pPr>
      <w:r w:rsidDel="00000000" w:rsidR="00000000" w:rsidRPr="00000000">
        <w:rPr>
          <w:rtl w:val="0"/>
        </w:rPr>
        <w:t xml:space="preserve">Just because you take an easy approach won’t set you back in our eyes. Easy might just mean you’re busy - we understand. Either way, we look at the same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Approach taken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Architecture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Code structure and clarity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Performance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f57zm615wwe" w:id="28"/>
      <w:bookmarkEnd w:id="28"/>
      <w:r w:rsidDel="00000000" w:rsidR="00000000" w:rsidRPr="00000000">
        <w:rPr>
          <w:rFonts w:ascii="Trebuchet MS" w:cs="Trebuchet MS" w:eastAsia="Trebuchet MS" w:hAnsi="Trebuchet MS"/>
          <w:rtl w:val="0"/>
        </w:rPr>
        <w:t xml:space="preserve">Submission</w:t>
      </w:r>
    </w:p>
    <w:p w:rsidR="00000000" w:rsidDel="00000000" w:rsidP="00000000" w:rsidRDefault="00000000" w:rsidRPr="00000000">
      <w:pPr>
        <w:contextualSpacing w:val="0"/>
      </w:pPr>
      <w:r w:rsidDel="00000000" w:rsidR="00000000" w:rsidRPr="00000000">
        <w:rPr>
          <w:rtl w:val="0"/>
        </w:rPr>
        <w:t xml:space="preserve">Once you’re ready, click on the link below. You will be asked for three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endpoint we should POST messages to during our review process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frontend endpoint we should load to view the output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public</w:t>
      </w:r>
      <w:r w:rsidDel="00000000" w:rsidR="00000000" w:rsidRPr="00000000">
        <w:rPr>
          <w:rtl w:val="0"/>
        </w:rPr>
        <w:t xml:space="preserve"> GitHub repository where we can fork and review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would like to include any other information or points, please include a README.md in the GitHub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Submission link: </w:t>
      </w:r>
      <w:hyperlink r:id="rId5">
        <w:r w:rsidDel="00000000" w:rsidR="00000000" w:rsidRPr="00000000">
          <w:rPr>
            <w:color w:val="1155cc"/>
            <w:u w:val="single"/>
            <w:rtl w:val="0"/>
          </w:rPr>
          <w:t xml:space="preserve">http://goo.gl/forms/GRxFaOzUib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are happy with the work submitted, we will arrange for an interview which is the final step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luck.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forms/GRxFaOzUib" TargetMode="External"/></Relationships>
</file>