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740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7"/>
        <w:gridCol w:w="1514"/>
        <w:gridCol w:w="619"/>
        <w:gridCol w:w="278"/>
        <w:gridCol w:w="639"/>
        <w:gridCol w:w="1346"/>
        <w:gridCol w:w="2"/>
        <w:gridCol w:w="992"/>
        <w:gridCol w:w="2"/>
        <w:gridCol w:w="284"/>
        <w:gridCol w:w="1342"/>
        <w:gridCol w:w="73"/>
        <w:gridCol w:w="7"/>
        <w:gridCol w:w="769"/>
        <w:gridCol w:w="218"/>
        <w:gridCol w:w="1"/>
        <w:gridCol w:w="3"/>
        <w:gridCol w:w="988"/>
        <w:gridCol w:w="7"/>
        <w:gridCol w:w="430"/>
        <w:gridCol w:w="698"/>
      </w:tblGrid>
      <w:tr>
        <w:trPr>
          <w:trHeight w:val="227" w:hRule="atLeast"/>
        </w:trPr>
        <w:tc>
          <w:tcPr>
            <w:tcW w:w="10739" w:type="dxa"/>
            <w:gridSpan w:val="21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ПОСТАВЩИК:</w:t>
            </w:r>
          </w:p>
        </w:tc>
        <w:tc>
          <w:tcPr>
            <w:tcW w:w="3194" w:type="dxa"/>
            <w:gridSpan w:val="10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</w:r>
          </w:p>
        </w:tc>
      </w:tr>
      <w:tr>
        <w:trPr>
          <w:trHeight w:val="121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ind w:right="42" w:hanging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Общество с ограниченной ответственностью «Кампари»</w:t>
            </w:r>
          </w:p>
        </w:tc>
        <w:tc>
          <w:tcPr>
            <w:tcW w:w="3194" w:type="dxa"/>
            <w:gridSpan w:val="10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73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220024, г. Минск, ул. Бабушкина, 21А</w:t>
            </w:r>
          </w:p>
        </w:tc>
        <w:tc>
          <w:tcPr>
            <w:tcW w:w="3194" w:type="dxa"/>
            <w:gridSpan w:val="10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Тел.: 8(017)291-91-12; -13; -15; Факс: 8(017)291-89-46</w:t>
            </w:r>
          </w:p>
        </w:tc>
        <w:tc>
          <w:tcPr>
            <w:tcW w:w="3194" w:type="dxa"/>
            <w:gridSpan w:val="10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eastAsia="ru-RU"/>
              </w:rPr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УНП 101362124   ОКПО 37485305</w:t>
            </w:r>
          </w:p>
        </w:tc>
        <w:tc>
          <w:tcPr>
            <w:tcW w:w="3194" w:type="dxa"/>
            <w:gridSpan w:val="10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Р/с № 3012300008808 в ОАО «Белгазпромбанк», код 153001742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адрес банка: г. Минск, ул. Притыцкого, 60/2 </w:t>
            </w:r>
          </w:p>
        </w:tc>
        <w:tc>
          <w:tcPr>
            <w:tcW w:w="3194" w:type="dxa"/>
            <w:gridSpan w:val="10"/>
            <w:vMerge w:val="restart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СЧЕТ</w:t>
            </w:r>
          </w:p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lang w:eastAsia="ru-RU"/>
              </w:rPr>
              <w:t>${count}</w:t>
            </w:r>
          </w:p>
          <w:p>
            <w:pPr>
              <w:pStyle w:val="Normal"/>
              <w:spacing w:lineRule="auto" w:line="240" w:before="171" w:after="171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 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eastAsia="ru-RU"/>
              </w:rPr>
              <w:t>от ${date}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FF0000"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0"/>
                <w:szCs w:val="20"/>
                <w:lang w:eastAsia="ru-RU"/>
              </w:rPr>
              <w:t>г.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 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80" w:hRule="atLeast"/>
        </w:trPr>
        <w:tc>
          <w:tcPr>
            <w:tcW w:w="7545" w:type="dxa"/>
            <w:gridSpan w:val="11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ru-RU"/>
              </w:rPr>
              <w:t>ПОКУПАТЕЛЬ:</w:t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1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${companyName}</w:t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${juristicAddress}</w:t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1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 xml:space="preserve">Тел.: </w:t>
            </w:r>
            <w:bookmarkStart w:id="0" w:name="__DdeLink__1584_1843792179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${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white"/>
                <w:lang w:eastAsia="ru-RU"/>
              </w:rPr>
              <w:t>countryCode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}${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white"/>
                <w:lang w:eastAsia="ru-RU"/>
              </w:rPr>
              <w:t>operatorCode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}${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white"/>
                <w:lang w:eastAsia="ru-RU"/>
              </w:rPr>
              <w:t>phoneNumber</w:t>
            </w:r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121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highlight w:val="white"/>
                <w:lang w:eastAsia="ru-RU"/>
              </w:rPr>
              <w:t xml:space="preserve">УНП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white"/>
                <w:lang w:eastAsia="ru-RU"/>
              </w:rPr>
              <w:t>${UNP}</w:t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highlight w:val="white"/>
                <w:lang w:eastAsia="ru-RU"/>
              </w:rPr>
              <w:t>Р/с № ${bankDetails}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  <w:highlight w:val="white"/>
              </w:rPr>
              <w:t xml:space="preserve"> в ${bankName}, код ${bankCode}</w:t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121" w:hRule="atLeast"/>
        </w:trPr>
        <w:tc>
          <w:tcPr>
            <w:tcW w:w="7545" w:type="dxa"/>
            <w:gridSpan w:val="11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194" w:type="dxa"/>
            <w:gridSpan w:val="10"/>
            <w:vMerge w:val="continue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27" w:hRule="atLeast"/>
        </w:trPr>
        <w:tc>
          <w:tcPr>
            <w:tcW w:w="7545" w:type="dxa"/>
            <w:gridSpan w:val="11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 xml:space="preserve">Основание:  Договор: 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И-${accountId}</w:t>
            </w:r>
            <w:r>
              <w:rPr>
                <w:rFonts w:cs="Times New Roman"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от ${accDate}</w:t>
            </w: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г.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84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tcMar>
              <w:left w:w="1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647" w:type="dxa"/>
            <w:gridSpan w:val="6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6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78" w:type="dxa"/>
            </w:tcMar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27" w:hRule="atLeast"/>
        </w:trPr>
        <w:tc>
          <w:tcPr>
            <w:tcW w:w="10739" w:type="dxa"/>
            <w:gridSpan w:val="21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</w:tr>
      <w:tr>
        <w:trPr>
          <w:trHeight w:val="227" w:hRule="atLeast"/>
        </w:trPr>
        <w:tc>
          <w:tcPr>
            <w:tcW w:w="20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Условия поставки:</w:t>
            </w:r>
          </w:p>
        </w:tc>
        <w:tc>
          <w:tcPr>
            <w:tcW w:w="8698" w:type="dxa"/>
            <w:gridSpan w:val="19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color w:val="000000"/>
                <w:sz w:val="20"/>
                <w:szCs w:val="20"/>
              </w:rPr>
              <w:t>${delivery}: ${address}</w:t>
            </w:r>
          </w:p>
        </w:tc>
      </w:tr>
      <w:tr>
        <w:trPr>
          <w:trHeight w:val="60" w:hRule="atLeast"/>
        </w:trPr>
        <w:tc>
          <w:tcPr>
            <w:tcW w:w="2041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B05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  <w:lang w:eastAsia="ru-RU"/>
              </w:rPr>
            </w:r>
          </w:p>
        </w:tc>
        <w:tc>
          <w:tcPr>
            <w:tcW w:w="8698" w:type="dxa"/>
            <w:gridSpan w:val="19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00B05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B050"/>
                <w:sz w:val="20"/>
                <w:szCs w:val="20"/>
                <w:lang w:eastAsia="ru-RU"/>
              </w:rPr>
            </w:r>
          </w:p>
        </w:tc>
      </w:tr>
      <w:tr>
        <w:trPr>
          <w:trHeight w:val="23" w:hRule="exact"/>
        </w:trPr>
        <w:tc>
          <w:tcPr>
            <w:tcW w:w="10739" w:type="dxa"/>
            <w:gridSpan w:val="21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color w:val="00B05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color w:val="00B050"/>
                <w:sz w:val="20"/>
                <w:szCs w:val="20"/>
                <w:lang w:eastAsia="ru-RU"/>
              </w:rPr>
            </w:r>
          </w:p>
        </w:tc>
      </w:tr>
      <w:tr>
        <w:trPr>
          <w:trHeight w:val="227" w:hRule="atLeast"/>
        </w:trPr>
        <w:tc>
          <w:tcPr>
            <w:tcW w:w="10739" w:type="dxa"/>
            <w:gridSpan w:val="21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lang w:eastAsia="ru-RU"/>
              </w:rPr>
              <w:t>Кон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highlight w:val="white"/>
                <w:lang w:eastAsia="ru-RU"/>
              </w:rPr>
              <w:t xml:space="preserve">тактное лицо: 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highlight w:val="white"/>
                <w:lang w:eastAsia="ru-RU"/>
              </w:rPr>
              <w:t xml:space="preserve">${person} 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highlight w:val="white"/>
                <w:lang w:eastAsia="ru-RU"/>
              </w:rPr>
              <w:t xml:space="preserve">  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highlight w:val="white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000000"/>
                <w:sz w:val="20"/>
                <w:szCs w:val="20"/>
                <w:highlight w:val="white"/>
                <w:lang w:eastAsia="ru-RU"/>
              </w:rPr>
              <w:t>Тел: +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000000"/>
                <w:sz w:val="20"/>
                <w:szCs w:val="20"/>
                <w:highlight w:val="white"/>
                <w:lang w:eastAsia="ru-RU"/>
              </w:rPr>
              <w:t>${countryCode}${operatorCode}${phoneNumber}</w:t>
            </w:r>
          </w:p>
        </w:tc>
      </w:tr>
      <w:tr>
        <w:trPr>
          <w:trHeight w:val="227" w:hRule="atLeast"/>
        </w:trPr>
        <w:tc>
          <w:tcPr>
            <w:tcW w:w="10739" w:type="dxa"/>
            <w:gridSpan w:val="21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516" w:hRule="atLeast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п/п</w:t>
            </w:r>
          </w:p>
        </w:tc>
        <w:tc>
          <w:tcPr>
            <w:tcW w:w="24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Наименование товара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Ед. изм.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1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Сумма без НДС</w:t>
            </w:r>
          </w:p>
        </w:tc>
        <w:tc>
          <w:tcPr>
            <w:tcW w:w="9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Ставка НДС, %</w:t>
            </w:r>
          </w:p>
        </w:tc>
        <w:tc>
          <w:tcPr>
            <w:tcW w:w="9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Сумма НДС</w:t>
            </w:r>
          </w:p>
        </w:tc>
        <w:tc>
          <w:tcPr>
            <w:tcW w:w="113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18"/>
                <w:szCs w:val="18"/>
                <w:lang w:eastAsia="ru-RU"/>
              </w:rPr>
              <w:t>Сумма с НДС.</w:t>
            </w:r>
          </w:p>
        </w:tc>
      </w:tr>
      <w:tr>
        <w:trPr>
          <w:trHeight w:val="303" w:hRule="atLeast"/>
        </w:trPr>
        <w:tc>
          <w:tcPr>
            <w:tcW w:w="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${</w:t>
            </w:r>
            <w:bookmarkStart w:id="1" w:name="__DdeLink__612_1320945123"/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productNum</w:t>
            </w:r>
            <w:bookmarkEnd w:id="1"/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}</w:t>
            </w:r>
          </w:p>
        </w:tc>
        <w:tc>
          <w:tcPr>
            <w:tcW w:w="241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${</w:t>
            </w:r>
            <w:bookmarkStart w:id="2" w:name="__DdeLink__614_1320945123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productName</w:t>
            </w:r>
            <w:bookmarkEnd w:id="2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}</w:t>
            </w:r>
          </w:p>
        </w:tc>
        <w:tc>
          <w:tcPr>
            <w:tcW w:w="6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18"/>
                <w:lang w:eastAsia="ru-RU"/>
              </w:rPr>
              <w:t>упак.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eastAsia="ru-RU"/>
              </w:rPr>
              <w:t>${productQuantity}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${productCost}</w:t>
            </w:r>
          </w:p>
        </w:tc>
        <w:tc>
          <w:tcPr>
            <w:tcW w:w="170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${sum}</w:t>
            </w:r>
          </w:p>
        </w:tc>
        <w:tc>
          <w:tcPr>
            <w:tcW w:w="99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${productVAT}</w:t>
            </w:r>
          </w:p>
        </w:tc>
        <w:tc>
          <w:tcPr>
            <w:tcW w:w="99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${VATSUM}</w:t>
            </w:r>
          </w:p>
        </w:tc>
        <w:tc>
          <w:tcPr>
            <w:tcW w:w="113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${productSumWithVAT}</w:t>
            </w:r>
          </w:p>
        </w:tc>
      </w:tr>
      <w:tr>
        <w:trPr>
          <w:trHeight w:val="303" w:hRule="atLeast"/>
        </w:trPr>
        <w:tc>
          <w:tcPr>
            <w:tcW w:w="4925" w:type="dxa"/>
            <w:gridSpan w:val="7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  <w:t>ИТОГО:</w:t>
            </w:r>
          </w:p>
        </w:tc>
        <w:tc>
          <w:tcPr>
            <w:tcW w:w="99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FF0000"/>
                <w:sz w:val="18"/>
                <w:szCs w:val="1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18"/>
                <w:szCs w:val="18"/>
                <w:lang w:val="en-US" w:eastAsia="ru-RU"/>
              </w:rPr>
            </w:r>
          </w:p>
        </w:tc>
        <w:tc>
          <w:tcPr>
            <w:tcW w:w="1706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</w:t>
            </w:r>
            <w:bookmarkStart w:id="3" w:name="__DdeLink__392_2103326083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fullSum</w:t>
            </w:r>
            <w:bookmarkEnd w:id="3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9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X</w:t>
            </w:r>
          </w:p>
        </w:tc>
        <w:tc>
          <w:tcPr>
            <w:tcW w:w="9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</w:t>
            </w:r>
            <w:bookmarkStart w:id="4" w:name="__DdeLink__396_2103326083"/>
            <w:bookmarkStart w:id="5" w:name="__DdeLink__394_2103326083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VATFullSum</w:t>
            </w:r>
            <w:bookmarkEnd w:id="4"/>
            <w:bookmarkEnd w:id="5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  <w:tc>
          <w:tcPr>
            <w:tcW w:w="112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3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${</w:t>
            </w:r>
            <w:bookmarkStart w:id="6" w:name="__DdeLink__399_2103326083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fullSumWithVAT</w:t>
            </w:r>
            <w:bookmarkEnd w:id="6"/>
            <w:r>
              <w:rPr>
                <w:rFonts w:eastAsia="Times New Roman" w:cs="Times New Roman" w:ascii="Times New Roman" w:hAnsi="Times New Roman"/>
                <w:color w:val="000000"/>
                <w:sz w:val="18"/>
                <w:szCs w:val="18"/>
                <w:lang w:val="en-US" w:eastAsia="ru-RU"/>
              </w:rPr>
              <w:t>}</w:t>
            </w:r>
          </w:p>
        </w:tc>
      </w:tr>
      <w:tr>
        <w:trPr>
          <w:trHeight w:val="395" w:hRule="atLeast"/>
        </w:trPr>
        <w:tc>
          <w:tcPr>
            <w:tcW w:w="2660" w:type="dxa"/>
            <w:gridSpan w:val="3"/>
            <w:tcBorders>
              <w:top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Всего к оплате:</w:t>
            </w:r>
          </w:p>
        </w:tc>
        <w:tc>
          <w:tcPr>
            <w:tcW w:w="8079" w:type="dxa"/>
            <w:gridSpan w:val="18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7030A0"/>
                <w:sz w:val="20"/>
                <w:szCs w:val="2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7030A0"/>
                <w:sz w:val="20"/>
                <w:szCs w:val="20"/>
                <w:lang w:eastAsia="ru-RU"/>
              </w:rPr>
              <w:t> 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${sumToString} рублей</w:t>
            </w:r>
          </w:p>
        </w:tc>
      </w:tr>
      <w:tr>
        <w:trPr>
          <w:trHeight w:val="415" w:hRule="atLeast"/>
        </w:trPr>
        <w:tc>
          <w:tcPr>
            <w:tcW w:w="26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в том числе НДС:</w:t>
            </w:r>
          </w:p>
        </w:tc>
        <w:tc>
          <w:tcPr>
            <w:tcW w:w="8079" w:type="dxa"/>
            <w:gridSpan w:val="18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${VATToString} рублей</w:t>
            </w:r>
          </w:p>
        </w:tc>
      </w:tr>
      <w:tr>
        <w:trPr>
          <w:trHeight w:val="422" w:hRule="atLeast"/>
        </w:trPr>
        <w:tc>
          <w:tcPr>
            <w:tcW w:w="10739" w:type="dxa"/>
            <w:gridSpan w:val="21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drawing>
                <wp:anchor behindDoc="0" distT="0" distB="3810" distL="114300" distR="114300" simplePos="0" locked="0" layoutInCell="1" allowOverlap="1" relativeHeight="2">
                  <wp:simplePos x="0" y="0"/>
                  <wp:positionH relativeFrom="column">
                    <wp:posOffset>4142105</wp:posOffset>
                  </wp:positionH>
                  <wp:positionV relativeFrom="paragraph">
                    <wp:posOffset>26035</wp:posOffset>
                  </wp:positionV>
                  <wp:extent cx="1049020" cy="739140"/>
                  <wp:effectExtent l="0" t="0" r="0" b="0"/>
                  <wp:wrapNone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020" cy="73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w:drawing>
                <wp:anchor behindDoc="0" distT="0" distB="0" distL="114300" distR="114300" simplePos="0" locked="0" layoutInCell="1" allowOverlap="1" relativeHeight="3">
                  <wp:simplePos x="0" y="0"/>
                  <wp:positionH relativeFrom="column">
                    <wp:posOffset>3505200</wp:posOffset>
                  </wp:positionH>
                  <wp:positionV relativeFrom="paragraph">
                    <wp:posOffset>111125</wp:posOffset>
                  </wp:positionV>
                  <wp:extent cx="2011680" cy="1324610"/>
                  <wp:effectExtent l="0" t="0" r="0" b="0"/>
                  <wp:wrapNone/>
                  <wp:docPr id="2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422" w:hRule="atLeast"/>
        </w:trPr>
        <w:tc>
          <w:tcPr>
            <w:tcW w:w="2660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18"/>
                <w:szCs w:val="18"/>
                <w:lang w:eastAsia="ru-RU"/>
              </w:rPr>
              <w:t>Счет выдал:</w:t>
            </w:r>
          </w:p>
        </w:tc>
        <w:tc>
          <w:tcPr>
            <w:tcW w:w="3543" w:type="dxa"/>
            <w:gridSpan w:val="7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Начальник отдела маркетинга и продаж </w:t>
            </w:r>
          </w:p>
        </w:tc>
        <w:tc>
          <w:tcPr>
            <w:tcW w:w="2410" w:type="dxa"/>
            <w:gridSpan w:val="6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126" w:type="dxa"/>
            <w:gridSpan w:val="5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Ловцевич Д.З.</w:t>
            </w:r>
          </w:p>
        </w:tc>
      </w:tr>
      <w:tr>
        <w:trPr>
          <w:trHeight w:val="227" w:hRule="atLeast"/>
        </w:trPr>
        <w:tc>
          <w:tcPr>
            <w:tcW w:w="2660" w:type="dxa"/>
            <w:gridSpan w:val="3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43" w:type="dxa"/>
            <w:gridSpan w:val="7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16"/>
                <w:szCs w:val="16"/>
                <w:lang w:eastAsia="ru-RU"/>
              </w:rPr>
              <w:t>(должность)</w:t>
            </w:r>
          </w:p>
        </w:tc>
        <w:tc>
          <w:tcPr>
            <w:tcW w:w="2410" w:type="dxa"/>
            <w:gridSpan w:val="6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16"/>
                <w:szCs w:val="16"/>
                <w:lang w:eastAsia="ru-RU"/>
              </w:rPr>
              <w:t>(подпись)</w:t>
            </w:r>
          </w:p>
        </w:tc>
        <w:tc>
          <w:tcPr>
            <w:tcW w:w="2126" w:type="dxa"/>
            <w:gridSpan w:val="5"/>
            <w:tcBorders/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i/>
                <w:iCs/>
                <w:sz w:val="16"/>
                <w:szCs w:val="16"/>
                <w:lang w:eastAsia="ru-RU"/>
              </w:rPr>
              <w:t>(расшифровка подписи)</w:t>
            </w:r>
          </w:p>
        </w:tc>
      </w:tr>
    </w:tbl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Счет действителен в течени</w:t>
      </w:r>
      <w:r>
        <w:rPr>
          <w:rFonts w:cs="Times New Roman" w:ascii="Times New Roman" w:hAnsi="Times New Roman"/>
          <w:b/>
          <w:i/>
        </w:rPr>
        <w:t>е</w:t>
      </w:r>
      <w:r>
        <w:rPr>
          <w:rFonts w:cs="Times New Roman" w:ascii="Times New Roman" w:hAnsi="Times New Roman"/>
          <w:b/>
          <w:i/>
        </w:rPr>
        <w:t xml:space="preserve"> 2 (двух) банковских дней.</w:t>
      </w:r>
    </w:p>
    <w:p>
      <w:pPr>
        <w:pStyle w:val="Normal"/>
        <w:spacing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  <w:t>Копии документов на факсовой бумаге не принимаются.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Для получения товара необходимо иметь: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Доверенность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Подписанный договор.</w:t>
      </w:r>
    </w:p>
    <w:p>
      <w:pPr>
        <w:pStyle w:val="Normal"/>
        <w:rPr>
          <w:rFonts w:ascii="Times New Roman" w:hAnsi="Times New Roman" w:cs="Times New Roman"/>
          <w:b/>
          <w:b/>
          <w:i/>
          <w:i/>
        </w:rPr>
      </w:pPr>
      <w:r>
        <w:rPr>
          <w:rFonts w:cs="Times New Roman" w:ascii="Times New Roman" w:hAnsi="Times New Roman"/>
          <w:b/>
          <w:i/>
        </w:rPr>
        <w:t>Товар отпускается по факту поступления денежных средств на расчетный счет Продавца.</w:t>
      </w:r>
    </w:p>
    <w:p>
      <w:pPr>
        <w:pStyle w:val="Normal"/>
        <w:ind w:left="3544" w:hanging="3544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 xml:space="preserve">Условия поставки: </w:t>
      </w:r>
      <w:r>
        <w:rPr>
          <w:rFonts w:cs="Times New Roman" w:ascii="Times New Roman" w:hAnsi="Times New Roman"/>
          <w:b/>
          <w:i/>
          <w:sz w:val="20"/>
          <w:szCs w:val="20"/>
          <w:u w:val="single"/>
        </w:rPr>
        <w:t xml:space="preserve">Самовывоз </w:t>
      </w:r>
      <w:r>
        <w:rPr>
          <w:rFonts w:cs="Times New Roman" w:ascii="Times New Roman" w:hAnsi="Times New Roman"/>
          <w:sz w:val="20"/>
          <w:szCs w:val="20"/>
        </w:rPr>
        <w:t xml:space="preserve">        -      </w:t>
      </w:r>
      <w:r>
        <w:rPr>
          <w:rFonts w:cs="Times New Roman" w:ascii="Times New Roman" w:hAnsi="Times New Roman"/>
          <w:i/>
          <w:sz w:val="20"/>
          <w:szCs w:val="20"/>
        </w:rPr>
        <w:t>Выписка документов и получение продукции производится по адресу: г. Минск, ул. Бабушкина, 21А) Время работы склада: 9-00 – 17-00;</w:t>
      </w:r>
      <w:r>
        <w:rPr>
          <w:rFonts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ind w:left="3544" w:hanging="3544"/>
        <w:rPr>
          <w:rFonts w:ascii="Times New Roman" w:hAnsi="Times New Roman" w:cs="Times New Roman"/>
          <w:i/>
          <w:i/>
          <w:sz w:val="20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eastAsia="ru-RU"/>
        </w:rPr>
        <w:t>Условия поставки:</w:t>
      </w:r>
      <w:r>
        <w:rPr>
          <w:rFonts w:cs="Times New Roman" w:ascii="Times New Roman" w:hAnsi="Times New Roman"/>
          <w:sz w:val="20"/>
          <w:szCs w:val="20"/>
        </w:rPr>
        <w:t xml:space="preserve">  </w:t>
      </w:r>
      <w:r>
        <w:rPr>
          <w:rFonts w:cs="Times New Roman" w:ascii="Times New Roman" w:hAnsi="Times New Roman"/>
          <w:b/>
          <w:i/>
          <w:sz w:val="20"/>
          <w:szCs w:val="20"/>
          <w:u w:val="single"/>
        </w:rPr>
        <w:t xml:space="preserve">Доставка  </w:t>
      </w:r>
      <w:r>
        <w:rPr>
          <w:rFonts w:cs="Times New Roman" w:ascii="Times New Roman" w:hAnsi="Times New Roman"/>
          <w:b/>
          <w:i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 xml:space="preserve">-     </w:t>
      </w:r>
      <w:r>
        <w:rPr>
          <w:rFonts w:cs="Times New Roman" w:ascii="Times New Roman" w:hAnsi="Times New Roman"/>
          <w:i/>
          <w:sz w:val="20"/>
          <w:szCs w:val="20"/>
        </w:rPr>
        <w:t>Доставка товара осуществляется в течении 5 (пяти) банковских дней с момента подтверждения оплаты</w:t>
      </w:r>
    </w:p>
    <w:p>
      <w:pPr>
        <w:pStyle w:val="Normal"/>
        <w:ind w:left="3686" w:hanging="3686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160"/>
        <w:ind w:left="3686" w:hanging="3686"/>
        <w:rPr/>
      </w:pPr>
      <w:r>
        <w:rPr>
          <w:rFonts w:cs="Times New Roman" w:ascii="Times New Roman" w:hAnsi="Times New Roman"/>
          <w:b/>
        </w:rPr>
        <w:t>Специалист торгового отдела:</w:t>
      </w:r>
      <w:r>
        <w:rPr>
          <w:rFonts w:cs="Times New Roman" w:ascii="Times New Roman" w:hAnsi="Times New Roman"/>
        </w:rPr>
        <w:t xml:space="preserve"> +375 44 501-53-35 (ПН—ПТ 9:00—18:00)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1" w:customStyle="1">
    <w:name w:val="Текст выноски Знак"/>
    <w:basedOn w:val="DefaultParagraphFont"/>
    <w:link w:val="a3"/>
    <w:uiPriority w:val="99"/>
    <w:semiHidden/>
    <w:qFormat/>
    <w:rsid w:val="00920a0b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920a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114f"/>
    <w:pPr>
      <w:spacing w:before="0" w:after="160"/>
      <w:ind w:left="72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Application>LibreOffice/5.0.3.2$Linux_x86 LibreOffice_project/00m0$Build-2</Application>
  <Paragraphs>76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2015-10-06T15:04:00Z</dcterms:created>
  <dc:creator>Karabitskaya Nastassia</dc:creator>
  <dc:language>ru-RU</dc:language>
  <cp:lastPrinted>2015-10-06T14:24:00Z</cp:lastPrinted>
  <dcterms:modified xsi:type="dcterms:W3CDTF">2015-12-02T13:42:26Z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