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BD22" w14:textId="3164A9EB" w:rsidR="00816D08" w:rsidRPr="00F93265" w:rsidRDefault="0052174D" w:rsidP="008F7CAB">
      <w:pPr>
        <w:pStyle w:val="Heading1"/>
        <w:jc w:val="both"/>
        <w:rPr>
          <w:rFonts w:ascii="Arial" w:hAnsi="Arial" w:cs="Arial"/>
          <w:b/>
          <w:bCs/>
          <w:color w:val="auto"/>
          <w:sz w:val="36"/>
          <w:szCs w:val="36"/>
          <w:lang w:eastAsia="zh-CN"/>
        </w:rPr>
      </w:pPr>
      <w:proofErr w:type="spellStart"/>
      <w:r w:rsidRPr="00F93265">
        <w:rPr>
          <w:rFonts w:ascii="Arial" w:hAnsi="Arial" w:cs="Arial"/>
          <w:b/>
          <w:bCs/>
          <w:color w:val="auto"/>
          <w:sz w:val="36"/>
          <w:szCs w:val="36"/>
        </w:rPr>
        <w:t>SlimBatt</w:t>
      </w:r>
      <w:proofErr w:type="spellEnd"/>
      <w:r w:rsidR="00681C11">
        <w:rPr>
          <w:rFonts w:ascii="Arial" w:hAnsi="Arial" w:cs="Arial" w:hint="eastAsia"/>
          <w:b/>
          <w:bCs/>
          <w:color w:val="auto"/>
          <w:sz w:val="36"/>
          <w:szCs w:val="36"/>
          <w:lang w:eastAsia="zh-CN"/>
        </w:rPr>
        <w:t xml:space="preserve"> </w:t>
      </w:r>
      <w:r w:rsidR="00681C11">
        <w:rPr>
          <w:rFonts w:ascii="Arial" w:hAnsi="Arial" w:cs="Arial"/>
          <w:b/>
          <w:bCs/>
          <w:color w:val="auto"/>
          <w:sz w:val="36"/>
          <w:szCs w:val="36"/>
          <w:lang w:eastAsia="zh-CN"/>
        </w:rPr>
        <w:t>LLC</w:t>
      </w:r>
    </w:p>
    <w:p w14:paraId="2740C1DB" w14:textId="77777777" w:rsidR="00816D08" w:rsidRPr="00816D08" w:rsidRDefault="00816D08" w:rsidP="008F7CAB">
      <w:pPr>
        <w:pStyle w:val="Heading1"/>
        <w:spacing w:after="0"/>
        <w:jc w:val="both"/>
        <w:rPr>
          <w:rFonts w:ascii="Arial" w:hAnsi="Arial" w:cs="Arial"/>
          <w:b/>
          <w:bCs/>
          <w:sz w:val="22"/>
          <w:szCs w:val="22"/>
        </w:rPr>
      </w:pPr>
      <w:r w:rsidRPr="00816D08">
        <w:rPr>
          <w:rFonts w:ascii="Arial" w:hAnsi="Arial" w:cs="Arial"/>
          <w:b/>
          <w:bCs/>
          <w:sz w:val="22"/>
          <w:szCs w:val="22"/>
        </w:rPr>
        <w:t xml:space="preserve">Elevator / One Line Pitch </w:t>
      </w:r>
    </w:p>
    <w:p w14:paraId="189B33DD" w14:textId="3E247C99" w:rsidR="0052174D" w:rsidRDefault="00EF5DCB" w:rsidP="008F7CAB">
      <w:pPr>
        <w:pBdr>
          <w:top w:val="nil"/>
          <w:left w:val="nil"/>
          <w:bottom w:val="nil"/>
          <w:right w:val="nil"/>
          <w:between w:val="nil"/>
        </w:pBdr>
        <w:shd w:val="clear" w:color="auto" w:fill="FFFFFF"/>
        <w:ind w:left="580"/>
      </w:pPr>
      <w:r>
        <w:rPr>
          <w:rFonts w:ascii="Arial" w:eastAsia="Arial" w:hAnsi="Arial" w:cs="Arial"/>
          <w:i/>
          <w:iCs/>
          <w:color w:val="222222"/>
        </w:rPr>
        <w:t xml:space="preserve">Electric vehicle battery management systems heavily rely on onboard voltage sensors to provide timely measurement for each cell. Such dependency causes reliability concerns when one or more voltage sensors fail. </w:t>
      </w:r>
      <w:proofErr w:type="spellStart"/>
      <w:r w:rsidR="0052174D">
        <w:rPr>
          <w:rFonts w:ascii="Arial" w:eastAsia="Arial" w:hAnsi="Arial" w:cs="Arial"/>
          <w:i/>
          <w:iCs/>
          <w:color w:val="222222"/>
        </w:rPr>
        <w:t>SlimBatt</w:t>
      </w:r>
      <w:proofErr w:type="spellEnd"/>
      <w:r w:rsidR="0052174D">
        <w:rPr>
          <w:rFonts w:ascii="Arial" w:eastAsia="Arial" w:hAnsi="Arial" w:cs="Arial"/>
          <w:i/>
          <w:iCs/>
          <w:color w:val="222222"/>
        </w:rPr>
        <w:t xml:space="preserve"> aims to reduce </w:t>
      </w:r>
      <w:r>
        <w:rPr>
          <w:rFonts w:ascii="Arial" w:eastAsia="Arial" w:hAnsi="Arial" w:cs="Arial"/>
          <w:i/>
          <w:iCs/>
          <w:color w:val="222222"/>
        </w:rPr>
        <w:t xml:space="preserve">the dependency on </w:t>
      </w:r>
      <w:r w:rsidR="0052174D">
        <w:rPr>
          <w:rFonts w:ascii="Arial" w:eastAsia="Arial" w:hAnsi="Arial" w:cs="Arial"/>
          <w:i/>
          <w:iCs/>
          <w:color w:val="222222"/>
        </w:rPr>
        <w:t>onboard voltage sensors by developing a new state estimation method that can retain the same state-of-charge estimation accuracy</w:t>
      </w:r>
      <w:r>
        <w:rPr>
          <w:rFonts w:ascii="Arial" w:eastAsia="Arial" w:hAnsi="Arial" w:cs="Arial"/>
          <w:i/>
          <w:iCs/>
          <w:color w:val="222222"/>
        </w:rPr>
        <w:t xml:space="preserve"> with less sensors</w:t>
      </w:r>
      <w:r w:rsidR="0052174D">
        <w:rPr>
          <w:rFonts w:ascii="Arial" w:eastAsia="Arial" w:hAnsi="Arial" w:cs="Arial"/>
          <w:i/>
          <w:iCs/>
          <w:color w:val="222222"/>
        </w:rPr>
        <w:t xml:space="preserve">. </w:t>
      </w:r>
    </w:p>
    <w:p w14:paraId="0243AEB9" w14:textId="70C5782A" w:rsidR="0018430A" w:rsidRPr="00E17351" w:rsidRDefault="0018430A" w:rsidP="008F7CAB">
      <w:pPr>
        <w:pStyle w:val="Heading1"/>
        <w:spacing w:after="0"/>
        <w:jc w:val="both"/>
        <w:rPr>
          <w:rFonts w:ascii="Arial" w:hAnsi="Arial" w:cs="Arial"/>
          <w:b/>
          <w:bCs/>
          <w:sz w:val="22"/>
          <w:szCs w:val="22"/>
        </w:rPr>
      </w:pPr>
      <w:r w:rsidRPr="00E17351">
        <w:rPr>
          <w:rFonts w:ascii="Arial" w:hAnsi="Arial" w:cs="Arial"/>
          <w:b/>
          <w:bCs/>
          <w:sz w:val="22"/>
          <w:szCs w:val="22"/>
        </w:rPr>
        <w:t>T</w:t>
      </w:r>
      <w:r w:rsidR="00A37552">
        <w:rPr>
          <w:rFonts w:ascii="Arial" w:hAnsi="Arial" w:cs="Arial"/>
          <w:b/>
          <w:bCs/>
          <w:sz w:val="22"/>
          <w:szCs w:val="22"/>
        </w:rPr>
        <w:t>he</w:t>
      </w:r>
      <w:r w:rsidRPr="00E17351">
        <w:rPr>
          <w:rFonts w:ascii="Arial" w:hAnsi="Arial" w:cs="Arial"/>
          <w:b/>
          <w:bCs/>
          <w:sz w:val="22"/>
          <w:szCs w:val="22"/>
        </w:rPr>
        <w:t xml:space="preserve"> Problem </w:t>
      </w:r>
    </w:p>
    <w:p w14:paraId="005ECFF5" w14:textId="20B55283" w:rsidR="00E17351" w:rsidRPr="00B369D2" w:rsidRDefault="00E17351" w:rsidP="008F7CAB">
      <w:pPr>
        <w:pBdr>
          <w:top w:val="nil"/>
          <w:left w:val="nil"/>
          <w:bottom w:val="nil"/>
          <w:right w:val="nil"/>
          <w:between w:val="nil"/>
        </w:pBdr>
        <w:spacing w:after="0" w:line="240" w:lineRule="auto"/>
        <w:ind w:left="720"/>
        <w:rPr>
          <w:b/>
          <w:bCs/>
          <w:color w:val="EE0000"/>
        </w:rPr>
      </w:pPr>
      <w:r>
        <w:rPr>
          <w:rFonts w:ascii="Arial" w:eastAsia="Arial" w:hAnsi="Arial" w:cs="Arial"/>
          <w:i/>
          <w:iCs/>
          <w:color w:val="222222"/>
        </w:rPr>
        <w:t xml:space="preserve">The use of many onboard voltage sensors (e.g., one voltage sensor for each battery cell) significantly </w:t>
      </w:r>
      <w:r w:rsidR="004120B1">
        <w:rPr>
          <w:rFonts w:ascii="Arial" w:eastAsia="Arial" w:hAnsi="Arial" w:cs="Arial"/>
          <w:i/>
          <w:iCs/>
          <w:color w:val="222222"/>
        </w:rPr>
        <w:t xml:space="preserve">decreases the reliability </w:t>
      </w:r>
      <w:r>
        <w:rPr>
          <w:rFonts w:ascii="Arial" w:eastAsia="Arial" w:hAnsi="Arial" w:cs="Arial"/>
          <w:i/>
          <w:iCs/>
          <w:color w:val="222222"/>
        </w:rPr>
        <w:t>of battery management systems</w:t>
      </w:r>
      <w:r w:rsidR="00DA4679">
        <w:rPr>
          <w:rFonts w:ascii="Arial" w:eastAsia="Arial" w:hAnsi="Arial" w:cs="Arial"/>
          <w:i/>
          <w:iCs/>
          <w:color w:val="222222"/>
        </w:rPr>
        <w:t xml:space="preserve"> </w:t>
      </w:r>
      <w:r w:rsidR="00DA4679" w:rsidRPr="00DA4679">
        <w:rPr>
          <w:rFonts w:ascii="Arial" w:eastAsia="Arial" w:hAnsi="Arial" w:cs="Arial"/>
          <w:i/>
          <w:iCs/>
          <w:color w:val="222222"/>
        </w:rPr>
        <w:t>and increases the overall required computational effort</w:t>
      </w:r>
      <w:r>
        <w:rPr>
          <w:rFonts w:ascii="Arial" w:eastAsia="Arial" w:hAnsi="Arial" w:cs="Arial"/>
          <w:i/>
          <w:iCs/>
          <w:color w:val="222222"/>
        </w:rPr>
        <w:t xml:space="preserve">. To address this issue, most of the work in literature either reduces the hardware complexity (i.e., reducing number of onboard sensors) or reduces the software complexity (i.e., making estimation codes simpler), but rarely both. </w:t>
      </w:r>
    </w:p>
    <w:p w14:paraId="042B1F4B" w14:textId="4B52DB04" w:rsidR="0018430A" w:rsidRPr="00C11AFE" w:rsidRDefault="0018430A" w:rsidP="008F7CAB">
      <w:pPr>
        <w:pStyle w:val="Heading1"/>
        <w:spacing w:after="0"/>
        <w:jc w:val="both"/>
        <w:rPr>
          <w:rFonts w:ascii="Arial" w:hAnsi="Arial" w:cs="Arial"/>
          <w:b/>
          <w:bCs/>
          <w:sz w:val="22"/>
          <w:szCs w:val="22"/>
        </w:rPr>
      </w:pPr>
      <w:r w:rsidRPr="00C11AFE">
        <w:rPr>
          <w:rFonts w:ascii="Arial" w:hAnsi="Arial" w:cs="Arial"/>
          <w:b/>
          <w:bCs/>
          <w:sz w:val="22"/>
          <w:szCs w:val="22"/>
        </w:rPr>
        <w:t>O</w:t>
      </w:r>
      <w:r w:rsidR="00A37552">
        <w:rPr>
          <w:rFonts w:ascii="Arial" w:hAnsi="Arial" w:cs="Arial"/>
          <w:b/>
          <w:bCs/>
          <w:sz w:val="22"/>
          <w:szCs w:val="22"/>
        </w:rPr>
        <w:t>ur</w:t>
      </w:r>
      <w:r w:rsidRPr="00C11AFE">
        <w:rPr>
          <w:rFonts w:ascii="Arial" w:hAnsi="Arial" w:cs="Arial"/>
          <w:b/>
          <w:bCs/>
          <w:sz w:val="22"/>
          <w:szCs w:val="22"/>
        </w:rPr>
        <w:t xml:space="preserve"> S</w:t>
      </w:r>
      <w:r w:rsidR="001C4C95">
        <w:rPr>
          <w:rFonts w:ascii="Arial" w:hAnsi="Arial" w:cs="Arial"/>
          <w:b/>
          <w:bCs/>
          <w:sz w:val="22"/>
          <w:szCs w:val="22"/>
        </w:rPr>
        <w:t>olution</w:t>
      </w:r>
    </w:p>
    <w:p w14:paraId="14184F30" w14:textId="5A129EB2" w:rsidR="00816D08" w:rsidRPr="00E07577" w:rsidRDefault="00C11AFE" w:rsidP="008F7CAB">
      <w:pPr>
        <w:shd w:val="clear" w:color="auto" w:fill="FFFFFF"/>
        <w:ind w:left="580"/>
        <w:rPr>
          <w:rFonts w:ascii="Arial" w:eastAsia="Arial" w:hAnsi="Arial" w:cs="Arial"/>
          <w:i/>
          <w:iCs/>
          <w:color w:val="222222"/>
        </w:rPr>
      </w:pPr>
      <w:r>
        <w:rPr>
          <w:rFonts w:ascii="Arial" w:eastAsia="Arial" w:hAnsi="Arial" w:cs="Arial"/>
          <w:i/>
          <w:iCs/>
          <w:color w:val="222222"/>
        </w:rPr>
        <w:t>Our solution</w:t>
      </w:r>
      <w:r w:rsidR="00AD3046">
        <w:rPr>
          <w:rFonts w:ascii="Arial" w:eastAsia="Arial" w:hAnsi="Arial" w:cs="Arial"/>
          <w:i/>
          <w:iCs/>
          <w:color w:val="222222"/>
        </w:rPr>
        <w:t xml:space="preserve"> reimagines the entire battery pack as a single “average” model, performs state estimation over this average model, and then </w:t>
      </w:r>
      <w:sdt>
        <w:sdtPr>
          <w:tag w:val="goog_rdk_1"/>
          <w:id w:val="-1147849248"/>
        </w:sdtPr>
        <w:sdtContent/>
      </w:sdt>
      <w:r w:rsidR="00AD3046">
        <w:rPr>
          <w:rFonts w:ascii="Arial" w:eastAsia="Arial" w:hAnsi="Arial" w:cs="Arial"/>
          <w:i/>
          <w:iCs/>
          <w:color w:val="222222"/>
        </w:rPr>
        <w:t xml:space="preserve">distributes this estimation to each single cell. In other words, our solution will focus on both sensor reduction and algorithm complexity reduction, therefore </w:t>
      </w:r>
      <w:r w:rsidR="00492949">
        <w:rPr>
          <w:rFonts w:ascii="Arial" w:eastAsia="Arial" w:hAnsi="Arial" w:cs="Arial"/>
          <w:i/>
          <w:iCs/>
          <w:color w:val="222222"/>
        </w:rPr>
        <w:t xml:space="preserve">reducing software development/maintenance and increasing reliability when sensors fail. </w:t>
      </w:r>
    </w:p>
    <w:p w14:paraId="0E992490" w14:textId="27059AE4" w:rsidR="0018430A" w:rsidRPr="00A37552" w:rsidRDefault="001C4C95" w:rsidP="008F7CAB">
      <w:pPr>
        <w:pStyle w:val="Heading1"/>
        <w:spacing w:after="0"/>
        <w:jc w:val="both"/>
        <w:rPr>
          <w:rFonts w:ascii="Arial" w:hAnsi="Arial" w:cs="Arial"/>
          <w:b/>
          <w:bCs/>
          <w:sz w:val="22"/>
          <w:szCs w:val="22"/>
        </w:rPr>
      </w:pPr>
      <w:r>
        <w:rPr>
          <w:rFonts w:ascii="Arial" w:hAnsi="Arial" w:cs="Arial"/>
          <w:b/>
          <w:bCs/>
          <w:sz w:val="22"/>
          <w:szCs w:val="22"/>
        </w:rPr>
        <w:t>Technology</w:t>
      </w:r>
    </w:p>
    <w:p w14:paraId="2E64B38A" w14:textId="79A3BDB8" w:rsidR="00816D08" w:rsidRPr="00816D08" w:rsidRDefault="00E96761" w:rsidP="008F7CAB">
      <w:pPr>
        <w:shd w:val="clear" w:color="auto" w:fill="FFFFFF"/>
        <w:ind w:left="580"/>
        <w:rPr>
          <w:rFonts w:ascii="Arial" w:hAnsi="Arial" w:cs="Arial"/>
        </w:rPr>
      </w:pPr>
      <w:r>
        <w:rPr>
          <w:rFonts w:ascii="Arial" w:eastAsia="Arial" w:hAnsi="Arial" w:cs="Arial"/>
          <w:i/>
          <w:color w:val="222222"/>
        </w:rPr>
        <w:t xml:space="preserve">Our technology will reduce </w:t>
      </w:r>
      <w:r w:rsidR="00303B05">
        <w:rPr>
          <w:rFonts w:ascii="Arial" w:eastAsia="Arial" w:hAnsi="Arial" w:cs="Arial"/>
          <w:i/>
          <w:color w:val="222222"/>
        </w:rPr>
        <w:t xml:space="preserve">the required </w:t>
      </w:r>
      <w:r>
        <w:rPr>
          <w:rFonts w:ascii="Arial" w:eastAsia="Arial" w:hAnsi="Arial" w:cs="Arial"/>
          <w:i/>
          <w:color w:val="222222"/>
        </w:rPr>
        <w:t xml:space="preserve">number of onboard sensors, without compromising the battery management </w:t>
      </w:r>
      <w:proofErr w:type="gramStart"/>
      <w:r>
        <w:rPr>
          <w:rFonts w:ascii="Arial" w:eastAsia="Arial" w:hAnsi="Arial" w:cs="Arial"/>
          <w:i/>
          <w:color w:val="222222"/>
        </w:rPr>
        <w:t>system</w:t>
      </w:r>
      <w:proofErr w:type="gramEnd"/>
      <w:r>
        <w:rPr>
          <w:rFonts w:ascii="Arial" w:eastAsia="Arial" w:hAnsi="Arial" w:cs="Arial"/>
          <w:i/>
          <w:color w:val="222222"/>
        </w:rPr>
        <w:t xml:space="preserve"> functionality. Compared to existing solution</w:t>
      </w:r>
      <w:r w:rsidR="00D56867">
        <w:rPr>
          <w:rFonts w:ascii="Arial" w:eastAsia="Arial" w:hAnsi="Arial" w:cs="Arial"/>
          <w:i/>
          <w:color w:val="222222"/>
        </w:rPr>
        <w:t>s</w:t>
      </w:r>
      <w:r>
        <w:rPr>
          <w:rFonts w:ascii="Arial" w:eastAsia="Arial" w:hAnsi="Arial" w:cs="Arial"/>
          <w:i/>
          <w:color w:val="222222"/>
        </w:rPr>
        <w:t xml:space="preserve">, our technology reduces both hardware and software complexity, and therefore is more cost effective. </w:t>
      </w:r>
    </w:p>
    <w:p w14:paraId="241C635C" w14:textId="77777777" w:rsidR="0018430A" w:rsidRPr="00A37552" w:rsidRDefault="0018430A" w:rsidP="008F7CAB">
      <w:pPr>
        <w:pStyle w:val="Heading1"/>
        <w:spacing w:after="0"/>
        <w:jc w:val="both"/>
        <w:rPr>
          <w:rFonts w:ascii="Arial" w:hAnsi="Arial" w:cs="Arial"/>
          <w:b/>
          <w:bCs/>
          <w:sz w:val="22"/>
          <w:szCs w:val="22"/>
        </w:rPr>
      </w:pPr>
      <w:r w:rsidRPr="00A37552">
        <w:rPr>
          <w:rFonts w:ascii="Arial" w:hAnsi="Arial" w:cs="Arial"/>
          <w:b/>
          <w:bCs/>
          <w:sz w:val="22"/>
          <w:szCs w:val="22"/>
        </w:rPr>
        <w:t>Technology Readiness Level</w:t>
      </w:r>
    </w:p>
    <w:p w14:paraId="0D6C7FA4" w14:textId="77777777" w:rsidR="00E07577" w:rsidRDefault="00E07577" w:rsidP="008F7CAB">
      <w:pPr>
        <w:shd w:val="clear" w:color="auto" w:fill="FFFFFF"/>
        <w:ind w:left="580"/>
        <w:rPr>
          <w:rFonts w:ascii="Arial" w:eastAsia="Arial" w:hAnsi="Arial" w:cs="Arial"/>
          <w:i/>
          <w:iCs/>
          <w:color w:val="222222"/>
        </w:rPr>
      </w:pPr>
      <w:r>
        <w:rPr>
          <w:rFonts w:ascii="Arial" w:eastAsia="Arial" w:hAnsi="Arial" w:cs="Arial"/>
          <w:i/>
          <w:iCs/>
          <w:color w:val="222222"/>
        </w:rPr>
        <w:t>The technology is at TRL 3 right now with a working l</w:t>
      </w:r>
      <w:sdt>
        <w:sdtPr>
          <w:tag w:val="goog_rdk_2"/>
          <w:id w:val="-956171941"/>
        </w:sdtPr>
        <w:sdtContent/>
      </w:sdt>
      <w:r>
        <w:rPr>
          <w:rFonts w:ascii="Arial" w:eastAsia="Arial" w:hAnsi="Arial" w:cs="Arial"/>
          <w:i/>
          <w:iCs/>
          <w:color w:val="222222"/>
        </w:rPr>
        <w:t xml:space="preserve">ab-scale prototype. The team is working on fund raising for industrial scale prototyping and validation to move towards TRL4. </w:t>
      </w:r>
    </w:p>
    <w:p w14:paraId="701C78FD" w14:textId="77777777" w:rsidR="0018430A" w:rsidRPr="00A37552" w:rsidRDefault="0018430A" w:rsidP="008F7CAB">
      <w:pPr>
        <w:pStyle w:val="Heading1"/>
        <w:spacing w:after="0"/>
        <w:jc w:val="both"/>
        <w:rPr>
          <w:rFonts w:ascii="Arial" w:hAnsi="Arial" w:cs="Arial"/>
          <w:b/>
          <w:bCs/>
          <w:sz w:val="22"/>
          <w:szCs w:val="22"/>
        </w:rPr>
      </w:pPr>
      <w:r w:rsidRPr="00A37552">
        <w:rPr>
          <w:rFonts w:ascii="Arial" w:hAnsi="Arial" w:cs="Arial"/>
          <w:b/>
          <w:bCs/>
          <w:sz w:val="22"/>
          <w:szCs w:val="22"/>
        </w:rPr>
        <w:t>Product or Service</w:t>
      </w:r>
    </w:p>
    <w:p w14:paraId="4B8AF472" w14:textId="77777777" w:rsidR="00AB0A69" w:rsidRDefault="00AB0A69" w:rsidP="008F7CAB">
      <w:pPr>
        <w:shd w:val="clear" w:color="auto" w:fill="FFFFFF"/>
        <w:ind w:left="580"/>
      </w:pPr>
      <w:proofErr w:type="spellStart"/>
      <w:r>
        <w:rPr>
          <w:rFonts w:ascii="Arial" w:eastAsia="Arial" w:hAnsi="Arial" w:cs="Arial"/>
          <w:i/>
          <w:iCs/>
          <w:color w:val="222222"/>
        </w:rPr>
        <w:t>SlimBatt</w:t>
      </w:r>
      <w:proofErr w:type="spellEnd"/>
      <w:r>
        <w:rPr>
          <w:rFonts w:ascii="Arial" w:eastAsia="Arial" w:hAnsi="Arial" w:cs="Arial"/>
          <w:i/>
          <w:iCs/>
          <w:color w:val="222222"/>
        </w:rPr>
        <w:t xml:space="preserve"> will provide a product – a complete battery management system device with both hardware and software. The minimum viable product (MVP) will include the microcontroller, algorithm implementation for state-of-charge, state-of-health, and state-of-power estimation. </w:t>
      </w:r>
    </w:p>
    <w:p w14:paraId="0F5A8770" w14:textId="77777777" w:rsidR="0018430A" w:rsidRPr="00A37552" w:rsidRDefault="0018430A" w:rsidP="008F7CAB">
      <w:pPr>
        <w:pStyle w:val="Heading1"/>
        <w:spacing w:after="0"/>
        <w:jc w:val="both"/>
        <w:rPr>
          <w:rFonts w:ascii="Arial" w:hAnsi="Arial" w:cs="Arial"/>
          <w:b/>
          <w:bCs/>
          <w:sz w:val="22"/>
          <w:szCs w:val="22"/>
        </w:rPr>
      </w:pPr>
      <w:r w:rsidRPr="00A37552">
        <w:rPr>
          <w:rFonts w:ascii="Arial" w:hAnsi="Arial" w:cs="Arial"/>
          <w:b/>
          <w:bCs/>
          <w:sz w:val="22"/>
          <w:szCs w:val="22"/>
        </w:rPr>
        <w:t xml:space="preserve">Commercialization Strategy </w:t>
      </w:r>
    </w:p>
    <w:p w14:paraId="7C3A6CCD" w14:textId="7ADFA5E2" w:rsidR="00AB0A69" w:rsidRDefault="00AB0A69" w:rsidP="008F7CAB">
      <w:pPr>
        <w:shd w:val="clear" w:color="auto" w:fill="FFFFFF"/>
        <w:ind w:left="580"/>
        <w:rPr>
          <w:rFonts w:ascii="Arial" w:eastAsia="Arial" w:hAnsi="Arial" w:cs="Arial"/>
          <w:i/>
          <w:iCs/>
          <w:color w:val="222222"/>
        </w:rPr>
      </w:pPr>
      <w:r w:rsidRPr="00716177">
        <w:rPr>
          <w:rFonts w:ascii="Arial" w:eastAsia="Arial" w:hAnsi="Arial" w:cs="Arial"/>
          <w:b/>
          <w:bCs/>
          <w:i/>
          <w:iCs/>
          <w:color w:val="222222"/>
        </w:rPr>
        <w:t>Market Analysis</w:t>
      </w:r>
      <w:r>
        <w:rPr>
          <w:rFonts w:ascii="Arial" w:eastAsia="Arial" w:hAnsi="Arial" w:cs="Arial"/>
          <w:i/>
          <w:iCs/>
          <w:color w:val="222222"/>
        </w:rPr>
        <w:t xml:space="preserve">. The proposed technology will directly benefit the battery and automotive industries by </w:t>
      </w:r>
      <w:r w:rsidR="00B412B5">
        <w:rPr>
          <w:rFonts w:ascii="Arial" w:eastAsia="Arial" w:hAnsi="Arial" w:cs="Arial"/>
          <w:i/>
          <w:iCs/>
          <w:color w:val="222222"/>
        </w:rPr>
        <w:t xml:space="preserve">improving the reliability of EV batteries. </w:t>
      </w:r>
      <w:r>
        <w:rPr>
          <w:rFonts w:ascii="Arial" w:eastAsia="Arial" w:hAnsi="Arial" w:cs="Arial"/>
          <w:i/>
          <w:iCs/>
          <w:color w:val="222222"/>
        </w:rPr>
        <w:t xml:space="preserve">The sensor-lean battery management system can be sold as a standalone product to battery companies, OEMs, and suppliers, while the core technology can also be licensed to potential customers in different battery sectors where customers design in-house BMS themselves. Finally, Tier 2 suppliers who provide consulting services on battery and BMS could also be potential buyers. </w:t>
      </w:r>
    </w:p>
    <w:p w14:paraId="686D01C9" w14:textId="77777777" w:rsidR="00AB0A69" w:rsidRDefault="00AB0A69" w:rsidP="008F7CAB">
      <w:pPr>
        <w:shd w:val="clear" w:color="auto" w:fill="FFFFFF"/>
        <w:ind w:left="580"/>
        <w:rPr>
          <w:rFonts w:ascii="Arial" w:eastAsia="Arial" w:hAnsi="Arial" w:cs="Arial"/>
          <w:i/>
          <w:iCs/>
          <w:color w:val="222222"/>
        </w:rPr>
      </w:pPr>
      <w:r w:rsidRPr="00716177">
        <w:rPr>
          <w:rFonts w:ascii="Arial" w:eastAsia="Arial" w:hAnsi="Arial" w:cs="Arial"/>
          <w:b/>
          <w:bCs/>
          <w:i/>
          <w:iCs/>
          <w:color w:val="222222"/>
        </w:rPr>
        <w:lastRenderedPageBreak/>
        <w:t>Go-to Market Plan</w:t>
      </w:r>
      <w:r>
        <w:rPr>
          <w:rFonts w:ascii="Arial" w:eastAsia="Arial" w:hAnsi="Arial" w:cs="Arial"/>
          <w:i/>
          <w:iCs/>
          <w:color w:val="222222"/>
        </w:rPr>
        <w:t xml:space="preserve">. To get into these markets, we will focus on suppliers and EV battery companies who do not design their in-house BMS to develop a viable business model for our technology. Then we will target to expand towards OEMs for larger market share. </w:t>
      </w:r>
    </w:p>
    <w:p w14:paraId="30A9BBC3" w14:textId="77777777" w:rsidR="0057201F" w:rsidRPr="0057201F" w:rsidRDefault="00AB0A69" w:rsidP="008F7CAB">
      <w:pPr>
        <w:shd w:val="clear" w:color="auto" w:fill="FFFFFF"/>
        <w:ind w:left="580"/>
        <w:rPr>
          <w:rFonts w:ascii="Arial" w:eastAsia="Arial" w:hAnsi="Arial" w:cs="Arial"/>
          <w:i/>
          <w:iCs/>
          <w:color w:val="222222"/>
        </w:rPr>
      </w:pPr>
      <w:r w:rsidRPr="0057201F">
        <w:rPr>
          <w:rFonts w:ascii="Arial" w:eastAsia="Arial" w:hAnsi="Arial" w:cs="Arial"/>
          <w:b/>
          <w:bCs/>
          <w:i/>
          <w:iCs/>
          <w:color w:val="222222"/>
        </w:rPr>
        <w:t xml:space="preserve">Short-term Plan. </w:t>
      </w:r>
      <w:r w:rsidRPr="0057201F">
        <w:rPr>
          <w:rFonts w:ascii="Arial" w:eastAsia="Arial" w:hAnsi="Arial" w:cs="Arial"/>
          <w:i/>
          <w:iCs/>
          <w:color w:val="222222"/>
        </w:rPr>
        <w:t>Currently we have a working lab-scale prototype with low voltage (around 15 volts). We plan to enhance the software in the next few months, and aim to collaborate with industrial partners to prototype and demonstrate</w:t>
      </w:r>
      <w:sdt>
        <w:sdtPr>
          <w:rPr>
            <w:rFonts w:ascii="Arial" w:eastAsia="Arial" w:hAnsi="Arial" w:cs="Arial"/>
            <w:i/>
            <w:iCs/>
            <w:color w:val="222222"/>
          </w:rPr>
          <w:tag w:val="goog_rdk_5"/>
          <w:id w:val="250545081"/>
        </w:sdtPr>
        <w:sdtContent/>
      </w:sdt>
      <w:r w:rsidRPr="0057201F">
        <w:rPr>
          <w:rFonts w:ascii="Arial" w:eastAsia="Arial" w:hAnsi="Arial" w:cs="Arial"/>
          <w:i/>
          <w:iCs/>
          <w:color w:val="222222"/>
        </w:rPr>
        <w:t xml:space="preserve"> in an industrial setting (around 150 volts) in the next 1-2 years. We target to have a working industrial prototype in 2-3 years. </w:t>
      </w:r>
    </w:p>
    <w:p w14:paraId="7A0AD2D1" w14:textId="13DD6CF5" w:rsidR="0018430A" w:rsidRPr="0008015B" w:rsidRDefault="00AB0A69" w:rsidP="008F7CAB">
      <w:pPr>
        <w:pStyle w:val="Heading1"/>
        <w:jc w:val="both"/>
        <w:rPr>
          <w:rFonts w:ascii="Arial" w:eastAsia="Century Gothic" w:hAnsi="Arial" w:cs="Arial"/>
          <w:b/>
          <w:bCs/>
          <w:sz w:val="22"/>
          <w:szCs w:val="22"/>
        </w:rPr>
      </w:pPr>
      <w:r>
        <w:rPr>
          <w:rFonts w:ascii="Arial" w:eastAsia="Arial" w:hAnsi="Arial" w:cs="Arial"/>
          <w:i/>
          <w:iCs/>
          <w:color w:val="222222"/>
        </w:rPr>
        <w:t xml:space="preserve"> </w:t>
      </w:r>
      <w:r w:rsidR="0018430A" w:rsidRPr="0008015B">
        <w:rPr>
          <w:rFonts w:ascii="Arial" w:eastAsia="Century Gothic" w:hAnsi="Arial" w:cs="Arial"/>
          <w:b/>
          <w:bCs/>
          <w:sz w:val="22"/>
          <w:szCs w:val="22"/>
        </w:rPr>
        <w:t xml:space="preserve">Intellectual Property Status </w:t>
      </w:r>
    </w:p>
    <w:p w14:paraId="0CC907C1" w14:textId="2A8F0C21" w:rsidR="0008015B" w:rsidRPr="0008015B" w:rsidRDefault="00A70A65" w:rsidP="008F7CAB">
      <w:pPr>
        <w:ind w:left="720"/>
      </w:pPr>
      <w:r w:rsidRPr="00A70A65">
        <w:rPr>
          <w:rFonts w:ascii="Arial" w:eastAsia="Arial" w:hAnsi="Arial" w:cs="Arial"/>
          <w:i/>
          <w:iCs/>
          <w:color w:val="222222"/>
        </w:rPr>
        <w:t xml:space="preserve">A provisional patent application (Serial No. 63/795,912) has been filed in April 2025 on our sensor-lean state-of-charge estimation technology for electric vehicles. We are in the process of filing </w:t>
      </w:r>
      <w:r>
        <w:t xml:space="preserve">a </w:t>
      </w:r>
      <w:r w:rsidRPr="00A70A65">
        <w:rPr>
          <w:rFonts w:ascii="Arial" w:eastAsia="Arial" w:hAnsi="Arial" w:cs="Arial"/>
          <w:i/>
          <w:iCs/>
          <w:color w:val="222222"/>
        </w:rPr>
        <w:t xml:space="preserve">utility patent with additional findings on state-of-health and state-of-power estimation. </w:t>
      </w:r>
    </w:p>
    <w:p w14:paraId="652716F7" w14:textId="0A3CBDD2" w:rsidR="0008015B" w:rsidRPr="00A37552" w:rsidRDefault="0018430A" w:rsidP="008F7CAB">
      <w:pPr>
        <w:pStyle w:val="Heading1"/>
        <w:spacing w:after="0"/>
        <w:jc w:val="both"/>
        <w:rPr>
          <w:rFonts w:ascii="Arial" w:hAnsi="Arial" w:cs="Arial"/>
          <w:b/>
          <w:bCs/>
          <w:sz w:val="22"/>
          <w:szCs w:val="22"/>
        </w:rPr>
      </w:pPr>
      <w:r w:rsidRPr="00A37552">
        <w:rPr>
          <w:rFonts w:ascii="Arial" w:hAnsi="Arial" w:cs="Arial"/>
          <w:b/>
          <w:bCs/>
          <w:sz w:val="22"/>
          <w:szCs w:val="22"/>
        </w:rPr>
        <w:t>L</w:t>
      </w:r>
      <w:r w:rsidR="008B162C">
        <w:rPr>
          <w:rFonts w:ascii="Arial" w:hAnsi="Arial" w:cs="Arial"/>
          <w:b/>
          <w:bCs/>
          <w:sz w:val="22"/>
          <w:szCs w:val="22"/>
        </w:rPr>
        <w:t>eadership</w:t>
      </w:r>
      <w:r w:rsidR="0008015B" w:rsidRPr="00A37552">
        <w:rPr>
          <w:rFonts w:ascii="Arial" w:hAnsi="Arial" w:cs="Arial"/>
          <w:b/>
          <w:bCs/>
          <w:sz w:val="22"/>
          <w:szCs w:val="22"/>
        </w:rPr>
        <w:t xml:space="preserve"> B</w:t>
      </w:r>
      <w:r w:rsidR="008B162C">
        <w:rPr>
          <w:rFonts w:ascii="Arial" w:hAnsi="Arial" w:cs="Arial"/>
          <w:b/>
          <w:bCs/>
          <w:sz w:val="22"/>
          <w:szCs w:val="22"/>
        </w:rPr>
        <w:t>ios</w:t>
      </w:r>
      <w:r w:rsidRPr="00A37552">
        <w:rPr>
          <w:rFonts w:ascii="Arial" w:hAnsi="Arial" w:cs="Arial"/>
          <w:b/>
          <w:bCs/>
          <w:sz w:val="22"/>
          <w:szCs w:val="22"/>
        </w:rPr>
        <w:t xml:space="preserve"> (</w:t>
      </w:r>
      <w:r w:rsidR="0008015B" w:rsidRPr="00A37552">
        <w:rPr>
          <w:rFonts w:ascii="Arial" w:hAnsi="Arial" w:cs="Arial"/>
          <w:b/>
          <w:bCs/>
          <w:sz w:val="22"/>
          <w:szCs w:val="22"/>
        </w:rPr>
        <w:t>T</w:t>
      </w:r>
      <w:r w:rsidRPr="00A37552">
        <w:rPr>
          <w:rFonts w:ascii="Arial" w:hAnsi="Arial" w:cs="Arial"/>
          <w:b/>
          <w:bCs/>
          <w:sz w:val="22"/>
          <w:szCs w:val="22"/>
        </w:rPr>
        <w:t>echnical and Business Leads)</w:t>
      </w:r>
    </w:p>
    <w:p w14:paraId="64863AF2" w14:textId="77777777" w:rsidR="00C63BF2" w:rsidRDefault="00C63BF2" w:rsidP="008F7CAB">
      <w:pPr>
        <w:shd w:val="clear" w:color="auto" w:fill="FFFFFF"/>
        <w:ind w:left="580"/>
        <w:rPr>
          <w:rFonts w:ascii="Arial" w:eastAsia="Arial" w:hAnsi="Arial" w:cs="Arial"/>
          <w:i/>
          <w:iCs/>
          <w:color w:val="222222"/>
        </w:rPr>
      </w:pPr>
      <w:r>
        <w:rPr>
          <w:rFonts w:ascii="Arial" w:eastAsia="Arial" w:hAnsi="Arial" w:cs="Arial"/>
          <w:b/>
          <w:bCs/>
          <w:i/>
          <w:iCs/>
          <w:color w:val="222222"/>
        </w:rPr>
        <w:t>Technical Lead</w:t>
      </w:r>
      <w:r>
        <w:rPr>
          <w:rFonts w:ascii="Arial" w:eastAsia="Arial" w:hAnsi="Arial" w:cs="Arial"/>
          <w:i/>
          <w:iCs/>
          <w:color w:val="222222"/>
        </w:rPr>
        <w:t xml:space="preserve">: Jun Chen, associate professor at Oakland University with extensive experience in automotive industry, national lab, and academia. </w:t>
      </w:r>
    </w:p>
    <w:p w14:paraId="20ABC8CF" w14:textId="23359075" w:rsidR="007C2FAC" w:rsidRPr="007C2FAC" w:rsidRDefault="007C2FAC" w:rsidP="008F7CAB">
      <w:pPr>
        <w:shd w:val="clear" w:color="auto" w:fill="FFFFFF"/>
        <w:ind w:left="580"/>
        <w:rPr>
          <w:rFonts w:ascii="Arial" w:hAnsi="Arial" w:cs="Arial"/>
          <w:i/>
          <w:iCs/>
          <w:color w:val="222222"/>
          <w:lang w:eastAsia="zh-CN"/>
        </w:rPr>
      </w:pPr>
      <w:r>
        <w:rPr>
          <w:rFonts w:ascii="Arial" w:eastAsia="Arial" w:hAnsi="Arial" w:cs="Arial"/>
          <w:b/>
          <w:bCs/>
          <w:i/>
          <w:iCs/>
          <w:color w:val="222222"/>
        </w:rPr>
        <w:t>Business Co-Lead</w:t>
      </w:r>
      <w:r>
        <w:rPr>
          <w:rFonts w:ascii="Arial" w:eastAsia="Arial" w:hAnsi="Arial" w:cs="Arial"/>
          <w:i/>
          <w:iCs/>
          <w:color w:val="222222"/>
        </w:rPr>
        <w:t xml:space="preserve">: Luke Nuculaj, PhD student at Oakland University, with research focusing on state estimation, Kalman filter, and battery management systems. </w:t>
      </w:r>
    </w:p>
    <w:p w14:paraId="733E865E" w14:textId="2367D9F7" w:rsidR="007C2FAC" w:rsidRDefault="007C2FAC" w:rsidP="008F7CAB">
      <w:pPr>
        <w:shd w:val="clear" w:color="auto" w:fill="FFFFFF"/>
        <w:ind w:left="580"/>
        <w:rPr>
          <w:rFonts w:ascii="Arial" w:eastAsia="Arial" w:hAnsi="Arial" w:cs="Arial"/>
          <w:i/>
          <w:iCs/>
          <w:color w:val="222222"/>
        </w:rPr>
      </w:pPr>
      <w:r>
        <w:rPr>
          <w:rFonts w:ascii="Arial" w:eastAsia="Arial" w:hAnsi="Arial" w:cs="Arial"/>
          <w:b/>
          <w:bCs/>
          <w:i/>
          <w:iCs/>
          <w:color w:val="222222"/>
        </w:rPr>
        <w:t>Business Co-Lead</w:t>
      </w:r>
      <w:r>
        <w:rPr>
          <w:rFonts w:ascii="Arial" w:eastAsia="Arial" w:hAnsi="Arial" w:cs="Arial"/>
          <w:i/>
          <w:iCs/>
          <w:color w:val="222222"/>
        </w:rPr>
        <w:t xml:space="preserve">: Ali Irshayyid, postdoc researcher at Oakland University, with research focusing on state </w:t>
      </w:r>
      <w:r w:rsidR="00BE79D9">
        <w:rPr>
          <w:rFonts w:ascii="Arial" w:eastAsia="Arial" w:hAnsi="Arial" w:cs="Arial"/>
          <w:i/>
          <w:iCs/>
          <w:color w:val="222222"/>
        </w:rPr>
        <w:t xml:space="preserve">AI, LLM, and </w:t>
      </w:r>
      <w:r>
        <w:rPr>
          <w:rFonts w:ascii="Arial" w:eastAsia="Arial" w:hAnsi="Arial" w:cs="Arial"/>
          <w:i/>
          <w:iCs/>
          <w:color w:val="222222"/>
        </w:rPr>
        <w:t xml:space="preserve">battery management systems. </w:t>
      </w:r>
    </w:p>
    <w:p w14:paraId="2912305D" w14:textId="1235452F" w:rsidR="0018430A" w:rsidRPr="00A37552" w:rsidRDefault="0018430A" w:rsidP="008F7CAB">
      <w:pPr>
        <w:pStyle w:val="Heading1"/>
        <w:spacing w:after="0"/>
        <w:jc w:val="both"/>
        <w:rPr>
          <w:rFonts w:ascii="Arial" w:hAnsi="Arial" w:cs="Arial"/>
          <w:b/>
          <w:bCs/>
          <w:sz w:val="22"/>
          <w:szCs w:val="22"/>
        </w:rPr>
      </w:pPr>
      <w:r w:rsidRPr="00A37552">
        <w:rPr>
          <w:rFonts w:ascii="Arial" w:hAnsi="Arial" w:cs="Arial"/>
          <w:b/>
          <w:bCs/>
          <w:sz w:val="22"/>
          <w:szCs w:val="22"/>
        </w:rPr>
        <w:t xml:space="preserve"> </w:t>
      </w:r>
      <w:proofErr w:type="gramStart"/>
      <w:r w:rsidR="0009240A">
        <w:rPr>
          <w:rFonts w:ascii="Arial" w:hAnsi="Arial" w:cs="Arial"/>
          <w:b/>
          <w:bCs/>
          <w:sz w:val="22"/>
          <w:szCs w:val="22"/>
        </w:rPr>
        <w:t>Funding to</w:t>
      </w:r>
      <w:proofErr w:type="gramEnd"/>
      <w:r w:rsidR="0009240A">
        <w:rPr>
          <w:rFonts w:ascii="Arial" w:hAnsi="Arial" w:cs="Arial"/>
          <w:b/>
          <w:bCs/>
          <w:sz w:val="22"/>
          <w:szCs w:val="22"/>
        </w:rPr>
        <w:t xml:space="preserve"> Date</w:t>
      </w:r>
    </w:p>
    <w:p w14:paraId="4639873D" w14:textId="77777777" w:rsidR="00C63BF2" w:rsidRDefault="00C63BF2" w:rsidP="008F7CAB">
      <w:pPr>
        <w:pBdr>
          <w:top w:val="nil"/>
          <w:left w:val="nil"/>
          <w:bottom w:val="nil"/>
          <w:right w:val="nil"/>
          <w:between w:val="nil"/>
        </w:pBdr>
        <w:shd w:val="clear" w:color="auto" w:fill="FFFFFF"/>
        <w:ind w:left="580"/>
        <w:rPr>
          <w:rFonts w:ascii="Arial" w:eastAsia="Arial" w:hAnsi="Arial" w:cs="Arial"/>
          <w:i/>
          <w:iCs/>
          <w:color w:val="222222"/>
        </w:rPr>
      </w:pPr>
      <w:r>
        <w:rPr>
          <w:rFonts w:ascii="Arial" w:eastAsia="Arial" w:hAnsi="Arial" w:cs="Arial"/>
          <w:i/>
          <w:iCs/>
          <w:color w:val="222222"/>
        </w:rPr>
        <w:t xml:space="preserve">Several fundings totaling more than $800k has been secured to develop the sensor-lean technology. Including: </w:t>
      </w:r>
    </w:p>
    <w:p w14:paraId="77E66B08" w14:textId="609F7BBB" w:rsidR="00B26BB0" w:rsidRPr="00B26BB0" w:rsidRDefault="00B26BB0" w:rsidP="008F7CAB">
      <w:pPr>
        <w:pBdr>
          <w:top w:val="nil"/>
          <w:left w:val="nil"/>
          <w:bottom w:val="nil"/>
          <w:right w:val="nil"/>
          <w:between w:val="nil"/>
        </w:pBdr>
        <w:shd w:val="clear" w:color="auto" w:fill="FFFFFF"/>
        <w:ind w:left="580"/>
        <w:rPr>
          <w:rFonts w:ascii="Arial" w:eastAsia="Arial" w:hAnsi="Arial" w:cs="Arial"/>
          <w:i/>
          <w:iCs/>
          <w:color w:val="222222"/>
        </w:rPr>
      </w:pPr>
      <w:r>
        <w:rPr>
          <w:rFonts w:ascii="Arial" w:eastAsia="Arial" w:hAnsi="Arial" w:cs="Arial"/>
          <w:b/>
          <w:bCs/>
          <w:i/>
          <w:iCs/>
          <w:color w:val="222222"/>
        </w:rPr>
        <w:t xml:space="preserve">National Science Foundation </w:t>
      </w:r>
      <w:r>
        <w:rPr>
          <w:rFonts w:ascii="Arial" w:eastAsia="Arial" w:hAnsi="Arial" w:cs="Arial"/>
          <w:i/>
          <w:iCs/>
          <w:color w:val="222222"/>
        </w:rPr>
        <w:t xml:space="preserve">through </w:t>
      </w:r>
      <w:proofErr w:type="spellStart"/>
      <w:r>
        <w:rPr>
          <w:rFonts w:ascii="Arial" w:eastAsia="Arial" w:hAnsi="Arial" w:cs="Arial"/>
          <w:i/>
          <w:iCs/>
          <w:color w:val="222222"/>
        </w:rPr>
        <w:t>VentureWell</w:t>
      </w:r>
      <w:proofErr w:type="spellEnd"/>
      <w:r>
        <w:rPr>
          <w:rFonts w:ascii="Arial" w:eastAsia="Arial" w:hAnsi="Arial" w:cs="Arial"/>
          <w:i/>
          <w:iCs/>
          <w:color w:val="222222"/>
        </w:rPr>
        <w:t xml:space="preserve">, 05/2026-04/202, total funding, 50k. Around 10k remains. </w:t>
      </w:r>
    </w:p>
    <w:p w14:paraId="28061943" w14:textId="1536F1C9" w:rsidR="00C63BF2" w:rsidRDefault="00C63BF2" w:rsidP="008F7CAB">
      <w:pPr>
        <w:pBdr>
          <w:top w:val="nil"/>
          <w:left w:val="nil"/>
          <w:bottom w:val="nil"/>
          <w:right w:val="nil"/>
          <w:between w:val="nil"/>
        </w:pBdr>
        <w:shd w:val="clear" w:color="auto" w:fill="FFFFFF"/>
        <w:ind w:left="580"/>
        <w:rPr>
          <w:rFonts w:ascii="Arial" w:eastAsia="Arial" w:hAnsi="Arial" w:cs="Arial"/>
          <w:i/>
          <w:iCs/>
          <w:color w:val="222222"/>
        </w:rPr>
      </w:pPr>
      <w:r>
        <w:rPr>
          <w:rFonts w:ascii="Arial" w:eastAsia="Arial" w:hAnsi="Arial" w:cs="Arial"/>
          <w:b/>
          <w:bCs/>
          <w:i/>
          <w:iCs/>
          <w:color w:val="222222"/>
        </w:rPr>
        <w:t>National Science Foundation</w:t>
      </w:r>
      <w:r>
        <w:rPr>
          <w:rFonts w:ascii="Arial" w:eastAsia="Arial" w:hAnsi="Arial" w:cs="Arial"/>
          <w:i/>
          <w:iCs/>
          <w:color w:val="222222"/>
        </w:rPr>
        <w:t xml:space="preserve">, 01/2023 – 12/2027, total funding ~555k. Around $300k remains. </w:t>
      </w:r>
    </w:p>
    <w:p w14:paraId="0D03DA9D" w14:textId="31CDAF58" w:rsidR="00C63BF2" w:rsidRDefault="00C63BF2" w:rsidP="008F7CAB">
      <w:pPr>
        <w:pBdr>
          <w:top w:val="nil"/>
          <w:left w:val="nil"/>
          <w:bottom w:val="nil"/>
          <w:right w:val="nil"/>
          <w:between w:val="nil"/>
        </w:pBdr>
        <w:shd w:val="clear" w:color="auto" w:fill="FFFFFF"/>
        <w:ind w:left="580"/>
        <w:rPr>
          <w:rFonts w:ascii="Arial" w:eastAsia="Arial" w:hAnsi="Arial" w:cs="Arial"/>
          <w:i/>
          <w:iCs/>
          <w:color w:val="222222"/>
        </w:rPr>
      </w:pPr>
      <w:r>
        <w:rPr>
          <w:rFonts w:ascii="Arial" w:eastAsia="Arial" w:hAnsi="Arial" w:cs="Arial"/>
          <w:b/>
          <w:bCs/>
          <w:i/>
          <w:iCs/>
          <w:color w:val="222222"/>
        </w:rPr>
        <w:t>MTRAC-Transportation</w:t>
      </w:r>
      <w:r>
        <w:rPr>
          <w:rFonts w:ascii="Arial" w:eastAsia="Arial" w:hAnsi="Arial" w:cs="Arial"/>
          <w:i/>
          <w:iCs/>
          <w:color w:val="222222"/>
        </w:rPr>
        <w:t xml:space="preserve">, 09/2024 – 08/2026, total funding ~240k. </w:t>
      </w:r>
      <w:r w:rsidR="00AD59F0">
        <w:rPr>
          <w:rFonts w:ascii="Arial" w:eastAsia="Arial" w:hAnsi="Arial" w:cs="Arial"/>
          <w:i/>
          <w:iCs/>
          <w:color w:val="222222"/>
        </w:rPr>
        <w:t>All spent</w:t>
      </w:r>
      <w:r>
        <w:rPr>
          <w:rFonts w:ascii="Arial" w:eastAsia="Arial" w:hAnsi="Arial" w:cs="Arial"/>
          <w:i/>
          <w:iCs/>
          <w:color w:val="222222"/>
        </w:rPr>
        <w:t xml:space="preserve">. </w:t>
      </w:r>
    </w:p>
    <w:p w14:paraId="67E66025" w14:textId="77777777" w:rsidR="00C63BF2" w:rsidRDefault="00C63BF2" w:rsidP="008F7CAB">
      <w:pPr>
        <w:pBdr>
          <w:top w:val="nil"/>
          <w:left w:val="nil"/>
          <w:bottom w:val="nil"/>
          <w:right w:val="nil"/>
          <w:between w:val="nil"/>
        </w:pBdr>
        <w:shd w:val="clear" w:color="auto" w:fill="FFFFFF"/>
        <w:ind w:left="580"/>
        <w:rPr>
          <w:rFonts w:ascii="Arial" w:eastAsia="Arial" w:hAnsi="Arial" w:cs="Arial"/>
          <w:i/>
          <w:iCs/>
          <w:color w:val="222222"/>
        </w:rPr>
      </w:pPr>
      <w:r>
        <w:rPr>
          <w:rFonts w:ascii="Arial" w:eastAsia="Arial" w:hAnsi="Arial" w:cs="Arial"/>
          <w:b/>
          <w:bCs/>
          <w:i/>
          <w:iCs/>
          <w:color w:val="222222"/>
        </w:rPr>
        <w:t>Advance Proof-of-Concept Fund</w:t>
      </w:r>
      <w:r>
        <w:rPr>
          <w:rFonts w:ascii="Arial" w:eastAsia="Arial" w:hAnsi="Arial" w:cs="Arial"/>
          <w:i/>
          <w:iCs/>
          <w:color w:val="222222"/>
        </w:rPr>
        <w:t xml:space="preserve"> (subaward from MSU), 01/2024 – 12/2024, total funding $40k. All spent.  </w:t>
      </w:r>
    </w:p>
    <w:p w14:paraId="39D6302F" w14:textId="77777777" w:rsidR="0018430A" w:rsidRPr="00A37552" w:rsidRDefault="0018430A" w:rsidP="008F7CAB">
      <w:pPr>
        <w:pStyle w:val="Heading1"/>
        <w:spacing w:after="0"/>
        <w:jc w:val="both"/>
        <w:rPr>
          <w:rFonts w:ascii="Arial" w:hAnsi="Arial" w:cs="Arial"/>
          <w:b/>
          <w:bCs/>
          <w:sz w:val="22"/>
          <w:szCs w:val="22"/>
        </w:rPr>
      </w:pPr>
      <w:r w:rsidRPr="00A37552">
        <w:rPr>
          <w:rFonts w:ascii="Arial" w:hAnsi="Arial" w:cs="Arial"/>
          <w:b/>
          <w:bCs/>
          <w:sz w:val="22"/>
          <w:szCs w:val="22"/>
        </w:rPr>
        <w:t>Funding Needs &amp; Plan</w:t>
      </w:r>
    </w:p>
    <w:p w14:paraId="76B181FA" w14:textId="434677F2" w:rsidR="005A6EFF" w:rsidRDefault="005A6EFF" w:rsidP="008F7CAB">
      <w:pPr>
        <w:shd w:val="clear" w:color="auto" w:fill="FFFFFF"/>
        <w:ind w:left="580"/>
        <w:rPr>
          <w:rFonts w:ascii="Arial" w:eastAsia="Arial" w:hAnsi="Arial" w:cs="Arial"/>
          <w:i/>
          <w:iCs/>
          <w:color w:val="222222"/>
        </w:rPr>
      </w:pPr>
      <w:r>
        <w:rPr>
          <w:rFonts w:ascii="Arial" w:eastAsia="Arial" w:hAnsi="Arial" w:cs="Arial"/>
          <w:i/>
          <w:iCs/>
          <w:color w:val="222222"/>
        </w:rPr>
        <w:t xml:space="preserve">The team is applying for NSF </w:t>
      </w:r>
      <w:r w:rsidR="003E3B34">
        <w:rPr>
          <w:rFonts w:ascii="Arial" w:eastAsia="Arial" w:hAnsi="Arial" w:cs="Arial"/>
          <w:i/>
          <w:iCs/>
          <w:color w:val="222222"/>
        </w:rPr>
        <w:t>SBIR funding for prototyping</w:t>
      </w:r>
      <w:r>
        <w:rPr>
          <w:rFonts w:ascii="Arial" w:eastAsia="Arial" w:hAnsi="Arial" w:cs="Arial"/>
          <w:i/>
          <w:iCs/>
          <w:color w:val="222222"/>
        </w:rPr>
        <w:t xml:space="preserve">. In addition, the team is looking for funding (around ~$600k) to conduct validation </w:t>
      </w:r>
      <w:sdt>
        <w:sdtPr>
          <w:tag w:val="goog_rdk_7"/>
          <w:id w:val="-754297794"/>
        </w:sdtPr>
        <w:sdtContent/>
      </w:sdt>
      <w:r>
        <w:rPr>
          <w:rFonts w:ascii="Arial" w:eastAsia="Arial" w:hAnsi="Arial" w:cs="Arial"/>
          <w:i/>
          <w:iCs/>
          <w:color w:val="222222"/>
        </w:rPr>
        <w:t xml:space="preserve">in an industrial setting, such as testing the technology in electric vehicle battery packs (around 150 volts). </w:t>
      </w:r>
    </w:p>
    <w:p w14:paraId="16FDA8F9" w14:textId="77777777" w:rsidR="0008015B" w:rsidRPr="0008015B" w:rsidRDefault="0008015B" w:rsidP="008F7CAB"/>
    <w:sectPr w:rsidR="0008015B" w:rsidRPr="0008015B">
      <w:footerReference w:type="even" r:id="rId8"/>
      <w:footerReference w:type="default" r:id="rId9"/>
      <w:pgSz w:w="12240" w:h="15840"/>
      <w:pgMar w:top="1152" w:right="540" w:bottom="1152"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B0C6A" w14:textId="77777777" w:rsidR="004B4F57" w:rsidRDefault="004B4F57">
      <w:pPr>
        <w:spacing w:after="0" w:line="240" w:lineRule="auto"/>
      </w:pPr>
      <w:r>
        <w:separator/>
      </w:r>
    </w:p>
  </w:endnote>
  <w:endnote w:type="continuationSeparator" w:id="0">
    <w:p w14:paraId="100515DD" w14:textId="77777777" w:rsidR="004B4F57" w:rsidRDefault="004B4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A" w14:textId="77777777" w:rsidR="0080178D" w:rsidRDefault="008D3106">
    <w:pPr>
      <w:pBdr>
        <w:top w:val="nil"/>
        <w:left w:val="nil"/>
        <w:bottom w:val="nil"/>
        <w:right w:val="nil"/>
        <w:between w:val="nil"/>
      </w:pBdr>
      <w:tabs>
        <w:tab w:val="center" w:pos="4680"/>
        <w:tab w:val="right" w:pos="9360"/>
      </w:tabs>
      <w:jc w:val="center"/>
      <w:rPr>
        <w:rFonts w:eastAsia="Calibri"/>
        <w:color w:val="000000"/>
      </w:rPr>
    </w:pPr>
    <w:r>
      <w:rPr>
        <w:rFonts w:eastAsia="Calibri"/>
        <w:color w:val="000000"/>
      </w:rPr>
      <w:fldChar w:fldCharType="begin"/>
    </w:r>
    <w:r>
      <w:rPr>
        <w:rFonts w:eastAsia="Calibri"/>
        <w:color w:val="000000"/>
      </w:rPr>
      <w:instrText>PAGE</w:instrText>
    </w:r>
    <w:r>
      <w:rPr>
        <w:rFonts w:eastAsia="Calibri"/>
        <w:color w:val="000000"/>
      </w:rPr>
      <w:fldChar w:fldCharType="end"/>
    </w:r>
  </w:p>
  <w:p w14:paraId="0000002B" w14:textId="77777777" w:rsidR="0080178D" w:rsidRDefault="0080178D">
    <w:pPr>
      <w:pBdr>
        <w:top w:val="nil"/>
        <w:left w:val="nil"/>
        <w:bottom w:val="nil"/>
        <w:right w:val="nil"/>
        <w:between w:val="nil"/>
      </w:pBdr>
      <w:tabs>
        <w:tab w:val="center" w:pos="4680"/>
        <w:tab w:val="right" w:pos="9360"/>
      </w:tabs>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5" w14:textId="04C07200" w:rsidR="0080178D" w:rsidRDefault="008D3106">
    <w:pPr>
      <w:pBdr>
        <w:top w:val="nil"/>
        <w:left w:val="nil"/>
        <w:bottom w:val="nil"/>
        <w:right w:val="nil"/>
        <w:between w:val="nil"/>
      </w:pBdr>
      <w:tabs>
        <w:tab w:val="center" w:pos="4680"/>
        <w:tab w:val="right" w:pos="9360"/>
      </w:tabs>
      <w:spacing w:after="0" w:line="240" w:lineRule="auto"/>
      <w:rPr>
        <w:rFonts w:eastAsia="Calibri"/>
      </w:rPr>
    </w:pPr>
    <w:r>
      <w:rPr>
        <w:rFonts w:eastAsia="Calibri"/>
      </w:rPr>
      <w:fldChar w:fldCharType="begin"/>
    </w:r>
    <w:r>
      <w:rPr>
        <w:rFonts w:eastAsia="Calibri"/>
      </w:rPr>
      <w:instrText>PAGE</w:instrText>
    </w:r>
    <w:r>
      <w:rPr>
        <w:rFonts w:eastAsia="Calibri"/>
      </w:rPr>
      <w:fldChar w:fldCharType="separate"/>
    </w:r>
    <w:r w:rsidR="001A0295">
      <w:rPr>
        <w:rFonts w:eastAsia="Calibri"/>
        <w:noProof/>
      </w:rPr>
      <w:t>1</w:t>
    </w:r>
    <w:r>
      <w:rPr>
        <w:rFonts w:eastAsia="Calibri"/>
      </w:rPr>
      <w:fldChar w:fldCharType="end"/>
    </w:r>
  </w:p>
  <w:p w14:paraId="00000026" w14:textId="77777777" w:rsidR="0080178D" w:rsidRDefault="0080178D">
    <w:pPr>
      <w:pBdr>
        <w:top w:val="nil"/>
        <w:left w:val="nil"/>
        <w:bottom w:val="nil"/>
        <w:right w:val="nil"/>
        <w:between w:val="nil"/>
      </w:pBdr>
      <w:tabs>
        <w:tab w:val="center" w:pos="4680"/>
        <w:tab w:val="right" w:pos="9360"/>
      </w:tabs>
      <w:spacing w:after="0" w:line="240" w:lineRule="auto"/>
      <w:rPr>
        <w:rFonts w:eastAsia="Calibri"/>
        <w:color w:val="FFFFFF"/>
      </w:rPr>
    </w:pPr>
  </w:p>
  <w:p w14:paraId="00000027" w14:textId="77777777" w:rsidR="0080178D" w:rsidRDefault="0080178D">
    <w:pPr>
      <w:pBdr>
        <w:top w:val="nil"/>
        <w:left w:val="nil"/>
        <w:bottom w:val="nil"/>
        <w:right w:val="nil"/>
        <w:between w:val="nil"/>
      </w:pBdr>
      <w:tabs>
        <w:tab w:val="center" w:pos="4680"/>
        <w:tab w:val="right" w:pos="9360"/>
      </w:tabs>
      <w:spacing w:after="0" w:line="240" w:lineRule="auto"/>
      <w:jc w:val="center"/>
      <w:rPr>
        <w:rFonts w:eastAsia="Calibri"/>
        <w:sz w:val="12"/>
        <w:szCs w:val="12"/>
      </w:rPr>
    </w:pPr>
  </w:p>
  <w:p w14:paraId="00000028" w14:textId="77777777" w:rsidR="0080178D" w:rsidRDefault="008D3106">
    <w:pPr>
      <w:pBdr>
        <w:top w:val="nil"/>
        <w:left w:val="nil"/>
        <w:bottom w:val="nil"/>
        <w:right w:val="nil"/>
        <w:between w:val="nil"/>
      </w:pBdr>
      <w:tabs>
        <w:tab w:val="center" w:pos="4680"/>
        <w:tab w:val="right" w:pos="9360"/>
      </w:tabs>
      <w:spacing w:after="0" w:line="240" w:lineRule="auto"/>
      <w:jc w:val="center"/>
      <w:rPr>
        <w:rFonts w:eastAsia="Calibri"/>
        <w:color w:val="FFFFFF"/>
        <w:sz w:val="12"/>
        <w:szCs w:val="12"/>
      </w:rPr>
    </w:pPr>
    <w:r>
      <w:rPr>
        <w:rFonts w:eastAsia="Calibri"/>
        <w:color w:val="FFFFFF"/>
        <w:sz w:val="12"/>
        <w:szCs w:val="12"/>
      </w:rPr>
      <w:t>UNIVERSITY OF MICHIGAN, OFFICE OF TECHNOLOGY TRANSFER</w:t>
    </w:r>
  </w:p>
  <w:p w14:paraId="00000029" w14:textId="77777777" w:rsidR="0080178D" w:rsidRDefault="0080178D">
    <w:pPr>
      <w:pBdr>
        <w:top w:val="nil"/>
        <w:left w:val="nil"/>
        <w:bottom w:val="nil"/>
        <w:right w:val="nil"/>
        <w:between w:val="nil"/>
      </w:pBdr>
      <w:tabs>
        <w:tab w:val="center" w:pos="4680"/>
        <w:tab w:val="right" w:pos="9360"/>
      </w:tabs>
      <w:spacing w:after="0" w:line="240" w:lineRule="auto"/>
      <w:jc w:val="center"/>
      <w:rPr>
        <w:rFonts w:eastAsia="Calibri"/>
        <w:color w:va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460A1" w14:textId="77777777" w:rsidR="004B4F57" w:rsidRDefault="004B4F57">
      <w:pPr>
        <w:spacing w:after="0" w:line="240" w:lineRule="auto"/>
      </w:pPr>
      <w:r>
        <w:separator/>
      </w:r>
    </w:p>
  </w:footnote>
  <w:footnote w:type="continuationSeparator" w:id="0">
    <w:p w14:paraId="27D7C3C3" w14:textId="77777777" w:rsidR="004B4F57" w:rsidRDefault="004B4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2E5"/>
    <w:multiLevelType w:val="multilevel"/>
    <w:tmpl w:val="1B5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13C2"/>
    <w:multiLevelType w:val="multilevel"/>
    <w:tmpl w:val="3AEA8EFE"/>
    <w:lvl w:ilvl="0">
      <w:start w:val="1"/>
      <w:numFmt w:val="bullet"/>
      <w:lvlText w:val="●"/>
      <w:lvlJc w:val="left"/>
      <w:pPr>
        <w:ind w:left="720" w:hanging="360"/>
      </w:pPr>
      <w:rPr>
        <w:rFonts w:ascii="Arial" w:eastAsia="Arial" w:hAnsi="Arial" w:cs="Arial"/>
        <w:strike w:val="0"/>
        <w:dstrike w:val="0"/>
        <w:color w:val="222222"/>
        <w:sz w:val="22"/>
        <w:szCs w:val="22"/>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8A64D3C"/>
    <w:multiLevelType w:val="multilevel"/>
    <w:tmpl w:val="7BB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D36A2"/>
    <w:multiLevelType w:val="multilevel"/>
    <w:tmpl w:val="3AEA8EFE"/>
    <w:lvl w:ilvl="0">
      <w:start w:val="1"/>
      <w:numFmt w:val="bullet"/>
      <w:lvlText w:val="●"/>
      <w:lvlJc w:val="left"/>
      <w:pPr>
        <w:ind w:left="720" w:hanging="360"/>
      </w:pPr>
      <w:rPr>
        <w:rFonts w:ascii="Arial" w:eastAsia="Arial" w:hAnsi="Arial" w:cs="Arial"/>
        <w:strike w:val="0"/>
        <w:dstrike w:val="0"/>
        <w:color w:val="222222"/>
        <w:sz w:val="22"/>
        <w:szCs w:val="22"/>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2914E11"/>
    <w:multiLevelType w:val="hybridMultilevel"/>
    <w:tmpl w:val="5308E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62460"/>
    <w:multiLevelType w:val="hybridMultilevel"/>
    <w:tmpl w:val="60948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477CD"/>
    <w:multiLevelType w:val="multilevel"/>
    <w:tmpl w:val="6E2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861C1"/>
    <w:multiLevelType w:val="multilevel"/>
    <w:tmpl w:val="D176388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C33984"/>
    <w:multiLevelType w:val="hybridMultilevel"/>
    <w:tmpl w:val="98FEC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F4862"/>
    <w:multiLevelType w:val="multilevel"/>
    <w:tmpl w:val="58FE897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942123"/>
    <w:multiLevelType w:val="multilevel"/>
    <w:tmpl w:val="F9945E9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091979"/>
    <w:multiLevelType w:val="multilevel"/>
    <w:tmpl w:val="C97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761169">
    <w:abstractNumId w:val="10"/>
  </w:num>
  <w:num w:numId="2" w16cid:durableId="826744438">
    <w:abstractNumId w:val="7"/>
  </w:num>
  <w:num w:numId="3" w16cid:durableId="290327296">
    <w:abstractNumId w:val="2"/>
  </w:num>
  <w:num w:numId="4" w16cid:durableId="1342007282">
    <w:abstractNumId w:val="11"/>
  </w:num>
  <w:num w:numId="5" w16cid:durableId="440296075">
    <w:abstractNumId w:val="0"/>
  </w:num>
  <w:num w:numId="6" w16cid:durableId="1751267087">
    <w:abstractNumId w:val="6"/>
  </w:num>
  <w:num w:numId="7" w16cid:durableId="1304583129">
    <w:abstractNumId w:val="5"/>
  </w:num>
  <w:num w:numId="8" w16cid:durableId="2035112662">
    <w:abstractNumId w:val="8"/>
  </w:num>
  <w:num w:numId="9" w16cid:durableId="1340742470">
    <w:abstractNumId w:val="4"/>
  </w:num>
  <w:num w:numId="10" w16cid:durableId="440690653">
    <w:abstractNumId w:val="3"/>
  </w:num>
  <w:num w:numId="11" w16cid:durableId="500123177">
    <w:abstractNumId w:val="3"/>
  </w:num>
  <w:num w:numId="12" w16cid:durableId="1307855771">
    <w:abstractNumId w:val="9"/>
  </w:num>
  <w:num w:numId="13" w16cid:durableId="394159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tDA1MTY0MjOwsDSztDRR0lEKTi0uzszPAykwrAUAlq9b7ywAAAA="/>
  </w:docVars>
  <w:rsids>
    <w:rsidRoot w:val="0080178D"/>
    <w:rsid w:val="00022C6A"/>
    <w:rsid w:val="0003168D"/>
    <w:rsid w:val="00067A1E"/>
    <w:rsid w:val="0008015B"/>
    <w:rsid w:val="0009240A"/>
    <w:rsid w:val="000A2881"/>
    <w:rsid w:val="00100DFA"/>
    <w:rsid w:val="0014470C"/>
    <w:rsid w:val="0018430A"/>
    <w:rsid w:val="001A0295"/>
    <w:rsid w:val="001C4C95"/>
    <w:rsid w:val="001F62E0"/>
    <w:rsid w:val="00224A47"/>
    <w:rsid w:val="002B1921"/>
    <w:rsid w:val="00303B05"/>
    <w:rsid w:val="00373DB1"/>
    <w:rsid w:val="00376E7E"/>
    <w:rsid w:val="003E3B34"/>
    <w:rsid w:val="004120B1"/>
    <w:rsid w:val="0043469D"/>
    <w:rsid w:val="0044712A"/>
    <w:rsid w:val="00492949"/>
    <w:rsid w:val="00494602"/>
    <w:rsid w:val="004B4F57"/>
    <w:rsid w:val="004D770F"/>
    <w:rsid w:val="004E0C31"/>
    <w:rsid w:val="004E69DF"/>
    <w:rsid w:val="0052174D"/>
    <w:rsid w:val="00563DFE"/>
    <w:rsid w:val="0057201F"/>
    <w:rsid w:val="005A6EFF"/>
    <w:rsid w:val="005E6C12"/>
    <w:rsid w:val="00666499"/>
    <w:rsid w:val="00681C11"/>
    <w:rsid w:val="00694EAB"/>
    <w:rsid w:val="006E2511"/>
    <w:rsid w:val="006E3CD9"/>
    <w:rsid w:val="00713D42"/>
    <w:rsid w:val="0073023E"/>
    <w:rsid w:val="007727E2"/>
    <w:rsid w:val="007C2FAC"/>
    <w:rsid w:val="007E45BE"/>
    <w:rsid w:val="007F0CC7"/>
    <w:rsid w:val="0080178D"/>
    <w:rsid w:val="00816D08"/>
    <w:rsid w:val="00825A69"/>
    <w:rsid w:val="0083593E"/>
    <w:rsid w:val="00853E6A"/>
    <w:rsid w:val="0089741B"/>
    <w:rsid w:val="008A536E"/>
    <w:rsid w:val="008B162C"/>
    <w:rsid w:val="008D3106"/>
    <w:rsid w:val="008F7CAB"/>
    <w:rsid w:val="009417F6"/>
    <w:rsid w:val="009A50FC"/>
    <w:rsid w:val="009D05E7"/>
    <w:rsid w:val="009F3073"/>
    <w:rsid w:val="00A07FBA"/>
    <w:rsid w:val="00A37552"/>
    <w:rsid w:val="00A65B96"/>
    <w:rsid w:val="00A70A65"/>
    <w:rsid w:val="00AB0A69"/>
    <w:rsid w:val="00AD3046"/>
    <w:rsid w:val="00AD59F0"/>
    <w:rsid w:val="00B26BB0"/>
    <w:rsid w:val="00B369D2"/>
    <w:rsid w:val="00B412B5"/>
    <w:rsid w:val="00B51432"/>
    <w:rsid w:val="00B9507D"/>
    <w:rsid w:val="00BE1771"/>
    <w:rsid w:val="00BE2CB9"/>
    <w:rsid w:val="00BE79D9"/>
    <w:rsid w:val="00C11AFE"/>
    <w:rsid w:val="00C63BF2"/>
    <w:rsid w:val="00C66331"/>
    <w:rsid w:val="00CD5123"/>
    <w:rsid w:val="00CE6574"/>
    <w:rsid w:val="00D56867"/>
    <w:rsid w:val="00DA4679"/>
    <w:rsid w:val="00DB6A28"/>
    <w:rsid w:val="00E07577"/>
    <w:rsid w:val="00E17351"/>
    <w:rsid w:val="00E24BCC"/>
    <w:rsid w:val="00E3151F"/>
    <w:rsid w:val="00E41492"/>
    <w:rsid w:val="00E84557"/>
    <w:rsid w:val="00E957C8"/>
    <w:rsid w:val="00E96761"/>
    <w:rsid w:val="00ED14C3"/>
    <w:rsid w:val="00ED35C4"/>
    <w:rsid w:val="00EF5DCB"/>
    <w:rsid w:val="00F10B50"/>
    <w:rsid w:val="00F32F19"/>
    <w:rsid w:val="00F346B6"/>
    <w:rsid w:val="00F627AA"/>
    <w:rsid w:val="00F93265"/>
    <w:rsid w:val="00F94B2D"/>
    <w:rsid w:val="00FA2F2D"/>
    <w:rsid w:val="00FB1530"/>
    <w:rsid w:val="00FE3F1C"/>
    <w:rsid w:val="10D29A1B"/>
    <w:rsid w:val="1FA3313E"/>
    <w:rsid w:val="2642C0A2"/>
    <w:rsid w:val="3A41875A"/>
    <w:rsid w:val="3AE80175"/>
    <w:rsid w:val="53E6A8F8"/>
    <w:rsid w:val="5F3B7012"/>
    <w:rsid w:val="5F6C4B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708D4"/>
  <w15:docId w15:val="{A64F5111-0DCE-46F1-BACF-6B66D2C9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3CD"/>
    <w:rPr>
      <w:lang w:bidi="en-US"/>
    </w:rPr>
  </w:style>
  <w:style w:type="paragraph" w:styleId="Heading1">
    <w:name w:val="heading 1"/>
    <w:basedOn w:val="Normal"/>
    <w:next w:val="Normal"/>
    <w:link w:val="Heading1Char"/>
    <w:uiPriority w:val="9"/>
    <w:qFormat/>
    <w:rsid w:val="00E323CD"/>
    <w:pPr>
      <w:keepNext/>
      <w:spacing w:before="300" w:after="40"/>
      <w:jc w:val="left"/>
      <w:outlineLvl w:val="0"/>
    </w:pPr>
    <w:rPr>
      <w:smallCaps/>
      <w:color w:val="1F497D" w:themeColor="text2"/>
      <w:spacing w:val="5"/>
      <w:sz w:val="32"/>
      <w:szCs w:val="32"/>
    </w:rPr>
  </w:style>
  <w:style w:type="paragraph" w:styleId="Heading2">
    <w:name w:val="heading 2"/>
    <w:basedOn w:val="Normal"/>
    <w:next w:val="Normal"/>
    <w:pPr>
      <w:keepNext/>
      <w:keepLines/>
      <w:spacing w:before="360" w:after="80"/>
      <w:ind w:right="270"/>
      <w:outlineLvl w:val="1"/>
    </w:pPr>
    <w:rPr>
      <w:rFonts w:ascii="Century Gothic" w:eastAsia="Century Gothic" w:hAnsi="Century Gothic" w:cs="Century Gothic"/>
      <w:b/>
      <w:i/>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nhideWhenUsed/>
    <w:rsid w:val="00E323CD"/>
    <w:pPr>
      <w:tabs>
        <w:tab w:val="center" w:pos="4680"/>
        <w:tab w:val="right" w:pos="9360"/>
      </w:tabs>
    </w:pPr>
  </w:style>
  <w:style w:type="character" w:customStyle="1" w:styleId="HeaderChar">
    <w:name w:val="Header Char"/>
    <w:basedOn w:val="DefaultParagraphFont"/>
    <w:link w:val="Header"/>
    <w:uiPriority w:val="99"/>
    <w:rsid w:val="00E323CD"/>
  </w:style>
  <w:style w:type="paragraph" w:styleId="Footer">
    <w:name w:val="footer"/>
    <w:basedOn w:val="Normal"/>
    <w:link w:val="FooterChar"/>
    <w:uiPriority w:val="99"/>
    <w:unhideWhenUsed/>
    <w:rsid w:val="00E323CD"/>
    <w:pPr>
      <w:tabs>
        <w:tab w:val="center" w:pos="4680"/>
        <w:tab w:val="right" w:pos="9360"/>
      </w:tabs>
    </w:pPr>
  </w:style>
  <w:style w:type="character" w:customStyle="1" w:styleId="FooterChar">
    <w:name w:val="Footer Char"/>
    <w:basedOn w:val="DefaultParagraphFont"/>
    <w:link w:val="Footer"/>
    <w:uiPriority w:val="99"/>
    <w:rsid w:val="00E323CD"/>
  </w:style>
  <w:style w:type="character" w:customStyle="1" w:styleId="Heading1Char">
    <w:name w:val="Heading 1 Char"/>
    <w:basedOn w:val="DefaultParagraphFont"/>
    <w:link w:val="Heading1"/>
    <w:uiPriority w:val="9"/>
    <w:rsid w:val="00E323CD"/>
    <w:rPr>
      <w:rFonts w:eastAsiaTheme="minorEastAsia"/>
      <w:smallCaps/>
      <w:color w:val="1F497D" w:themeColor="text2"/>
      <w:spacing w:val="5"/>
      <w:sz w:val="32"/>
      <w:szCs w:val="32"/>
      <w:lang w:bidi="en-US"/>
    </w:rPr>
  </w:style>
  <w:style w:type="table" w:styleId="TableGrid">
    <w:name w:val="Table Grid"/>
    <w:basedOn w:val="TableNormal"/>
    <w:uiPriority w:val="59"/>
    <w:rsid w:val="00E323CD"/>
    <w:rPr>
      <w:sz w:val="20"/>
      <w:szCs w:val="20"/>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2563F8"/>
  </w:style>
  <w:style w:type="character" w:styleId="CommentReference">
    <w:name w:val="annotation reference"/>
    <w:basedOn w:val="DefaultParagraphFont"/>
    <w:uiPriority w:val="99"/>
    <w:semiHidden/>
    <w:unhideWhenUsed/>
    <w:rsid w:val="005713E9"/>
    <w:rPr>
      <w:sz w:val="16"/>
      <w:szCs w:val="16"/>
    </w:rPr>
  </w:style>
  <w:style w:type="paragraph" w:styleId="CommentText">
    <w:name w:val="annotation text"/>
    <w:basedOn w:val="Normal"/>
    <w:link w:val="CommentTextChar"/>
    <w:uiPriority w:val="99"/>
    <w:semiHidden/>
    <w:unhideWhenUsed/>
    <w:rsid w:val="005713E9"/>
    <w:pPr>
      <w:spacing w:line="240" w:lineRule="auto"/>
    </w:pPr>
    <w:rPr>
      <w:sz w:val="20"/>
      <w:szCs w:val="20"/>
    </w:rPr>
  </w:style>
  <w:style w:type="character" w:customStyle="1" w:styleId="CommentTextChar">
    <w:name w:val="Comment Text Char"/>
    <w:basedOn w:val="DefaultParagraphFont"/>
    <w:link w:val="CommentText"/>
    <w:uiPriority w:val="99"/>
    <w:semiHidden/>
    <w:rsid w:val="005713E9"/>
    <w:rPr>
      <w:rFonts w:eastAsiaTheme="minorEastAsia"/>
      <w:sz w:val="20"/>
      <w:szCs w:val="20"/>
      <w:lang w:bidi="en-US"/>
    </w:rPr>
  </w:style>
  <w:style w:type="paragraph" w:styleId="CommentSubject">
    <w:name w:val="annotation subject"/>
    <w:basedOn w:val="CommentText"/>
    <w:next w:val="CommentText"/>
    <w:link w:val="CommentSubjectChar"/>
    <w:uiPriority w:val="99"/>
    <w:semiHidden/>
    <w:unhideWhenUsed/>
    <w:rsid w:val="005713E9"/>
    <w:rPr>
      <w:b/>
      <w:bCs/>
    </w:rPr>
  </w:style>
  <w:style w:type="character" w:customStyle="1" w:styleId="CommentSubjectChar">
    <w:name w:val="Comment Subject Char"/>
    <w:basedOn w:val="CommentTextChar"/>
    <w:link w:val="CommentSubject"/>
    <w:uiPriority w:val="99"/>
    <w:semiHidden/>
    <w:rsid w:val="005713E9"/>
    <w:rPr>
      <w:rFonts w:eastAsiaTheme="minorEastAsia"/>
      <w:b/>
      <w:bCs/>
      <w:sz w:val="20"/>
      <w:szCs w:val="20"/>
      <w:lang w:bidi="en-US"/>
    </w:rPr>
  </w:style>
  <w:style w:type="paragraph" w:styleId="BalloonText">
    <w:name w:val="Balloon Text"/>
    <w:basedOn w:val="Normal"/>
    <w:link w:val="BalloonTextChar"/>
    <w:uiPriority w:val="99"/>
    <w:semiHidden/>
    <w:unhideWhenUsed/>
    <w:rsid w:val="005713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13E9"/>
    <w:rPr>
      <w:rFonts w:ascii="Segoe UI" w:eastAsiaTheme="minorEastAsia" w:hAnsi="Segoe UI" w:cs="Segoe UI"/>
      <w:sz w:val="18"/>
      <w:szCs w:val="18"/>
      <w:lang w:bidi="en-US"/>
    </w:rPr>
  </w:style>
  <w:style w:type="paragraph" w:styleId="NormalWeb">
    <w:name w:val="Normal (Web)"/>
    <w:basedOn w:val="Normal"/>
    <w:uiPriority w:val="99"/>
    <w:unhideWhenUsed/>
    <w:rsid w:val="00D3777D"/>
    <w:rPr>
      <w:rFonts w:ascii="Times New Roman" w:hAnsi="Times New Roman"/>
      <w:sz w:val="24"/>
      <w:szCs w:val="24"/>
    </w:rPr>
  </w:style>
  <w:style w:type="paragraph" w:styleId="ListParagraph">
    <w:name w:val="List Paragraph"/>
    <w:basedOn w:val="Normal"/>
    <w:uiPriority w:val="34"/>
    <w:qFormat/>
    <w:rsid w:val="009F22CB"/>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FA2F2D"/>
    <w:rPr>
      <w:b/>
      <w:bCs/>
    </w:rPr>
  </w:style>
  <w:style w:type="paragraph" w:styleId="Revision">
    <w:name w:val="Revision"/>
    <w:hidden/>
    <w:uiPriority w:val="99"/>
    <w:semiHidden/>
    <w:rsid w:val="00CD5123"/>
    <w:pPr>
      <w:spacing w:after="0" w:line="240" w:lineRule="auto"/>
      <w:jc w:val="left"/>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712">
      <w:bodyDiv w:val="1"/>
      <w:marLeft w:val="0"/>
      <w:marRight w:val="0"/>
      <w:marTop w:val="0"/>
      <w:marBottom w:val="0"/>
      <w:divBdr>
        <w:top w:val="none" w:sz="0" w:space="0" w:color="auto"/>
        <w:left w:val="none" w:sz="0" w:space="0" w:color="auto"/>
        <w:bottom w:val="none" w:sz="0" w:space="0" w:color="auto"/>
        <w:right w:val="none" w:sz="0" w:space="0" w:color="auto"/>
      </w:divBdr>
    </w:div>
    <w:div w:id="194926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Michigan Standard">
      <a:dk1>
        <a:srgbClr val="000000"/>
      </a:dk1>
      <a:lt1>
        <a:srgbClr val="FFFFFF"/>
      </a:lt1>
      <a:dk2>
        <a:srgbClr val="1F497D"/>
      </a:dk2>
      <a:lt2>
        <a:srgbClr val="EEECE1"/>
      </a:lt2>
      <a:accent1>
        <a:srgbClr val="587ABC"/>
      </a:accent1>
      <a:accent2>
        <a:srgbClr val="7A121C"/>
      </a:accent2>
      <a:accent3>
        <a:srgbClr val="7E732F"/>
      </a:accent3>
      <a:accent4>
        <a:srgbClr val="575294"/>
      </a:accent4>
      <a:accent5>
        <a:srgbClr val="83B2A8"/>
      </a:accent5>
      <a:accent6>
        <a:srgbClr val="FFCB05"/>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YjKwNKwgdI7dphOtye5bFSnGZw==">CgMxLjAyDmgua2tnMndnc3hjMXllMg5oLjF6ZTFna2hod3p4NzIOaC5hd2JtOTNncGVpZHoyDmgudGYyeTRsOW94NGEzMg5oLmNnOGwyd2ZvYzVpbzIOaC5yb3dkenN3ODlocWwyDmgubWd4NGM2Yzd5aTBjMg5oLmszOG13ZnAxeWU2YjIOaC5hbHhidDAzNGNiZzkyDmguY2w0aHR1bGQ0d3VxOAByITFkck13M3BIWTBTYzZaUHlkelJ0UU91S0pBZzJiTVNDZw==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Pages>
  <Words>725</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Jun Chen</cp:lastModifiedBy>
  <cp:revision>45</cp:revision>
  <dcterms:created xsi:type="dcterms:W3CDTF">2025-12-04T23:13:00Z</dcterms:created>
  <dcterms:modified xsi:type="dcterms:W3CDTF">2026-07-22T18:37:00Z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4ea49197-cb59-4450-b71e-6d3470cea840</vt:lpwstr>
  </property>
</Properties>
</file>