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37A8C85B" w:rsidR="00FE2B8B" w:rsidRDefault="001F1B43">
      <w:pPr>
        <w:pStyle w:val="AbstractTitle"/>
        <w:rPr>
          <w:lang w:eastAsia="zh-CN"/>
        </w:rPr>
      </w:pPr>
      <w:r w:rsidRPr="001F1B43">
        <w:rPr>
          <w:noProof/>
        </w:rPr>
        <w:t>Enhancing Full-Waveform Variational Inference through Stochastic Resampling and Data Augmentation</w:t>
      </w:r>
    </w:p>
    <w:p w14:paraId="2E93E437" w14:textId="44A19DD3" w:rsidR="00FE2B8B" w:rsidRDefault="000578B7">
      <w:pPr>
        <w:pStyle w:val="AbstractAuthors"/>
        <w:rPr>
          <w:lang w:eastAsia="zh-CN"/>
        </w:rPr>
      </w:pPr>
      <w:r w:rsidRPr="000578B7">
        <w:rPr>
          <w:lang w:eastAsia="zh-CN"/>
        </w:rPr>
        <w:t>Yunlin Zeng</w:t>
      </w:r>
      <m:oMath>
        <m:sSup>
          <m:sSupPr>
            <m:ctrlPr>
              <w:rPr>
                <w:rFonts w:ascii="Cambria Math" w:hAnsi="Cambria Math"/>
                <w:lang w:eastAsia="zh-CN"/>
              </w:rPr>
            </m:ctrlPr>
          </m:sSupPr>
          <m:e/>
          <m:sup>
            <m:r>
              <w:rPr>
                <w:rFonts w:ascii="Cambria Math" w:hAnsi="Cambria Math"/>
                <w:lang w:eastAsia="zh-CN"/>
              </w:rPr>
              <m:t>1</m:t>
            </m:r>
          </m:sup>
        </m:sSup>
      </m:oMath>
      <w:r w:rsidRPr="000578B7">
        <w:rPr>
          <w:lang w:eastAsia="zh-CN"/>
        </w:rPr>
        <w:t xml:space="preserve">, Rafael Orozco^1^, </w:t>
      </w:r>
      <w:proofErr w:type="spellStart"/>
      <w:r w:rsidRPr="000578B7">
        <w:rPr>
          <w:lang w:eastAsia="zh-CN"/>
        </w:rPr>
        <w:t>Ziyi</w:t>
      </w:r>
      <w:proofErr w:type="spellEnd"/>
      <w:r w:rsidRPr="000578B7">
        <w:rPr>
          <w:lang w:eastAsia="zh-CN"/>
        </w:rPr>
        <w:t xml:space="preserve"> Yin^1^, Felix Herrmann</w:t>
      </w:r>
    </w:p>
    <w:p w14:paraId="7D080621" w14:textId="156963E5" w:rsidR="000578B7" w:rsidRDefault="00000000">
      <w:pPr>
        <w:pStyle w:val="AbstractAuthors"/>
        <w:rPr>
          <w:lang w:eastAsia="zh-CN"/>
        </w:rPr>
      </w:pPr>
      <m:oMath>
        <m:sSup>
          <m:sSupPr>
            <m:ctrlPr>
              <w:rPr>
                <w:rFonts w:ascii="Cambria Math" w:hAnsi="Cambria Math"/>
                <w:lang w:eastAsia="zh-CN"/>
              </w:rPr>
            </m:ctrlPr>
          </m:sSupPr>
          <m:e/>
          <m:sup>
            <m:r>
              <w:rPr>
                <w:rFonts w:ascii="Cambria Math" w:hAnsi="Cambria Math"/>
                <w:lang w:eastAsia="zh-CN"/>
              </w:rPr>
              <m:t>1</m:t>
            </m:r>
          </m:sup>
        </m:sSup>
      </m:oMath>
      <w:r w:rsidR="000578B7" w:rsidRPr="000578B7">
        <w:rPr>
          <w:lang w:eastAsia="zh-CN"/>
        </w:rPr>
        <w:t xml:space="preserve"> Georgia Institute of Technology</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C7128B">
          <w:headerReference w:type="default" r:id="rId7"/>
          <w:footerReference w:type="even" r:id="rId8"/>
          <w:footerReference w:type="default" r:id="rId9"/>
          <w:footerReference w:type="first" r:id="rId10"/>
          <w:pgSz w:w="12240" w:h="15840" w:code="1"/>
          <w:pgMar w:top="2160" w:right="1440" w:bottom="2160" w:left="1440" w:header="720" w:footer="720" w:gutter="0"/>
          <w:cols w:space="720" w:equalWidth="0">
            <w:col w:w="9000"/>
          </w:cols>
          <w:titlePg/>
        </w:sectPr>
      </w:pPr>
    </w:p>
    <w:p w14:paraId="5E7CBF54" w14:textId="38FE05D9" w:rsidR="00FE2B8B" w:rsidRPr="001F1B43" w:rsidRDefault="001F1B43">
      <w:pPr>
        <w:pStyle w:val="AbstractNormalText"/>
        <w:rPr>
          <w:b/>
          <w:bCs/>
          <w:lang w:eastAsia="zh-CN"/>
        </w:rPr>
      </w:pPr>
      <w:r w:rsidRPr="001F1B43">
        <w:rPr>
          <w:b/>
          <w:bCs/>
        </w:rPr>
        <w:t>Introduction</w:t>
      </w:r>
    </w:p>
    <w:p w14:paraId="3F303F6D" w14:textId="77777777" w:rsidR="001F1B43" w:rsidRDefault="001F1B43">
      <w:pPr>
        <w:pStyle w:val="AbstractNormalText"/>
        <w:rPr>
          <w:lang w:eastAsia="zh-CN"/>
        </w:rPr>
      </w:pPr>
    </w:p>
    <w:p w14:paraId="2B866758" w14:textId="77777777" w:rsidR="002F0A55" w:rsidRDefault="002F0A55" w:rsidP="002F0A55">
      <w:pPr>
        <w:pStyle w:val="AbstractFrame"/>
        <w:framePr w:w="9116" w:h="1930" w:hRule="exact" w:hSpace="0" w:vSpace="0" w:wrap="notBeside" w:hAnchor="page" w:x="1479" w:y="7902"/>
      </w:pPr>
      <w:r>
        <w:t xml:space="preserve">This frame is not locked in place and will move with </w:t>
      </w:r>
      <w:proofErr w:type="spellStart"/>
      <w:proofErr w:type="gramStart"/>
      <w:r>
        <w:t>your</w:t>
      </w:r>
      <w:proofErr w:type="spellEnd"/>
      <w:proofErr w:type="gramEnd"/>
      <w:r>
        <w:t>.</w:t>
      </w:r>
    </w:p>
    <w:p w14:paraId="5E376EE3" w14:textId="77777777" w:rsidR="002F0A55" w:rsidRDefault="002F0A55" w:rsidP="002F0A55">
      <w:pPr>
        <w:pStyle w:val="Caption"/>
        <w:framePr w:w="9116" w:h="1930" w:hRule="exact" w:wrap="notBeside" w:vAnchor="text" w:hAnchor="page" w:x="1479" w:y="7902"/>
        <w:pBdr>
          <w:top w:val="single" w:sz="6" w:space="1" w:color="auto"/>
          <w:left w:val="single" w:sz="6" w:space="1" w:color="auto"/>
          <w:bottom w:val="single" w:sz="6" w:space="1" w:color="auto"/>
          <w:right w:val="single" w:sz="6" w:space="1" w:color="auto"/>
        </w:pBdr>
      </w:pPr>
      <w:bookmarkStart w:id="0" w:name="_978521874"/>
      <w:bookmarkEnd w:id="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This caption is placed inside the frame</w:t>
      </w:r>
    </w:p>
    <w:p w14:paraId="3FC32058" w14:textId="195BCEBF" w:rsidR="001F1B43" w:rsidRDefault="001F1B43" w:rsidP="001F1B43">
      <w:pPr>
        <w:pStyle w:val="AbstractNormalText"/>
      </w:pPr>
      <w:r>
        <w:t xml:space="preserve">Full-Waveform Inversion (FWI) is a computationally expensive iterative optimization scheme that determines migration-velocity models by minimizing the discrepancy between observed seismic shot data and data generated by a forward model parameterized by the velocity. Recent advancements, such as full-Waveform variational Inference via Subsurface Extensions (WISE, @yin2023wise), produce amortized neural posterior estimates that enable fast online inference. These neural approximations to the posterior distribution,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 </m:t>
        </m:r>
      </m:oMath>
      <w:r>
        <w:t xml:space="preserve">with </w:t>
      </w:r>
      <m:oMath>
        <m:r>
          <w:rPr>
            <w:rFonts w:ascii="Cambria Math" w:hAnsi="Cambria Math"/>
          </w:rPr>
          <m:t>x</m:t>
        </m:r>
      </m:oMath>
      <w:r>
        <w:t xml:space="preserve">, the velocity model, </w:t>
      </w:r>
      <m:oMath>
        <m:r>
          <w:rPr>
            <w:rFonts w:ascii="Cambria Math" w:hAnsi="Cambria Math"/>
          </w:rPr>
          <m:t>y,</m:t>
        </m:r>
      </m:oMath>
      <w:r>
        <w:t xml:space="preserve"> the shot data, and </w:t>
      </w:r>
      <m:oMath>
        <m:r>
          <m:rPr>
            <m:sty m:val="p"/>
          </m:rPr>
          <w:rPr>
            <w:rFonts w:ascii="Cambria Math" w:hAnsi="Cambria Math"/>
          </w:rPr>
          <m:t>θ</m:t>
        </m:r>
        <m:r>
          <w:rPr>
            <w:rFonts w:ascii="Cambria Math" w:hAnsi="Cambria Math"/>
          </w:rPr>
          <m:t>,</m:t>
        </m:r>
      </m:oMath>
      <w:r>
        <w:t xml:space="preserve"> the network weights, are obtained with variational inference, which requires extensive off-line training. Aside from providing statistically robust estimates via the conditional mean, </w:t>
      </w:r>
      <m:oMath>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x∼</m:t>
            </m:r>
            <m:r>
              <w:rPr>
                <w:rFonts w:ascii="Cambria Math" w:hAnsi="Cambria Math"/>
              </w:rPr>
              <m:t> </m:t>
            </m:r>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x</m:t>
                </m:r>
                <m:ctrlPr>
                  <w:rPr>
                    <w:rFonts w:ascii="Cambria Math" w:hAnsi="Cambria Math"/>
                  </w:rPr>
                </m:ctrlPr>
              </m:e>
              <m:e>
                <m:r>
                  <m:rPr>
                    <m:sty m:val="p"/>
                  </m:rPr>
                  <w:rPr>
                    <w:rFonts w:ascii="Cambria Math" w:hAnsi="Cambria Math"/>
                  </w:rPr>
                  <m:t>y</m:t>
                </m:r>
              </m:e>
            </m:d>
          </m:sub>
        </m:sSub>
        <m:d>
          <m:dPr>
            <m:ctrlPr>
              <w:rPr>
                <w:rFonts w:ascii="Cambria Math" w:hAnsi="Cambria Math"/>
                <w:i/>
              </w:rPr>
            </m:ctrlPr>
          </m:dPr>
          <m:e>
            <m:r>
              <m:rPr>
                <m:sty m:val="p"/>
              </m:rPr>
              <w:rPr>
                <w:rFonts w:ascii="Cambria Math" w:hAnsi="Cambria Math"/>
              </w:rPr>
              <m:t>x</m:t>
            </m:r>
          </m:e>
        </m:d>
        <m:r>
          <w:rPr>
            <w:rFonts w:ascii="Cambria Math" w:hAnsi="Cambria Math"/>
          </w:rPr>
          <m:t>,</m:t>
        </m:r>
      </m:oMath>
      <w:r>
        <w:t xml:space="preserve"> these neural posterior also provide a useful metric of the uncertainty in terms of the variance </w:t>
      </w:r>
      <m:oMath>
        <m:sSub>
          <m:sSubPr>
            <m:ctrlPr>
              <w:rPr>
                <w:rFonts w:ascii="Cambria Math" w:hAnsi="Cambria Math"/>
                <w:i/>
              </w:rPr>
            </m:ctrlPr>
          </m:sSubPr>
          <m:e>
            <m:r>
              <w:rPr>
                <w:rFonts w:ascii="Cambria Math" w:hAnsi="Cambria Math"/>
              </w:rPr>
              <m:t>V</m:t>
            </m:r>
          </m:e>
          <m:sub>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m:rPr>
                    <m:sty m:val="p"/>
                  </m:rPr>
                  <w:rPr>
                    <w:rFonts w:ascii="Cambria Math" w:hAnsi="Cambria Math"/>
                  </w:rPr>
                  <m:t>θ</m:t>
                </m:r>
              </m:sub>
            </m:sSub>
            <m:d>
              <m:dPr>
                <m:ctrlPr>
                  <w:rPr>
                    <w:rFonts w:ascii="Cambria Math" w:hAnsi="Cambria Math"/>
                    <w:i/>
                  </w:rPr>
                </m:ctrlPr>
              </m:dPr>
              <m:e>
                <m:r>
                  <w:rPr>
                    <w:rFonts w:ascii="Cambria Math" w:hAnsi="Cambria Math"/>
                  </w:rPr>
                  <m:t>x</m:t>
                </m:r>
                <m:ctrlPr>
                  <w:rPr>
                    <w:rFonts w:ascii="Cambria Math" w:hAnsi="Cambria Math"/>
                  </w:rPr>
                </m:ctrlPr>
              </m:e>
              <m:e>
                <m:r>
                  <w:rPr>
                    <w:rFonts w:ascii="Cambria Math" w:hAnsi="Cambria Math"/>
                  </w:rPr>
                  <m:t>y</m:t>
                </m:r>
              </m:e>
            </m:d>
          </m:sub>
        </m:sSub>
        <m:d>
          <m:dPr>
            <m:ctrlPr>
              <w:rPr>
                <w:rFonts w:ascii="Cambria Math" w:hAnsi="Cambria Math"/>
                <w:i/>
              </w:rPr>
            </m:ctrlPr>
          </m:dPr>
          <m:e>
            <m:r>
              <w:rPr>
                <w:rFonts w:ascii="Cambria Math" w:hAnsi="Cambria Math"/>
              </w:rPr>
              <m:t>x</m:t>
            </m:r>
          </m:e>
        </m:d>
        <m:r>
          <w:rPr>
            <w:rFonts w:ascii="Cambria Math" w:hAnsi="Cambria Math" w:hint="eastAsia"/>
            <w:lang w:eastAsia="zh-CN"/>
          </w:rPr>
          <m:t>.</m:t>
        </m:r>
      </m:oMath>
      <w:r w:rsidR="009E6B23">
        <w:rPr>
          <w:rFonts w:hint="eastAsia"/>
          <w:lang w:eastAsia="zh-CN"/>
        </w:rPr>
        <w:t xml:space="preserve"> </w:t>
      </w:r>
      <w:r>
        <w:t xml:space="preserve">To make this approach computationally feasible, we follow @yin2023wise and train on pairs </w:t>
      </w:r>
      <m:oMath>
        <m:sSubSup>
          <m:sSubSupPr>
            <m:ctrlPr>
              <w:rPr>
                <w:rFonts w:ascii="Cambria Math" w:hAnsi="Cambria Math"/>
                <w:i/>
              </w:rPr>
            </m:ctrlPr>
          </m:sSubSupPr>
          <m:e>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e>
                </m:d>
                <m:ctrlPr>
                  <w:rPr>
                    <w:rFonts w:ascii="Cambria Math" w:hAnsi="Cambria Math"/>
                    <w:i/>
                  </w:rPr>
                </m:ctrlPr>
              </m:e>
            </m:d>
          </m:e>
          <m:sub>
            <m:r>
              <w:rPr>
                <w:rFonts w:ascii="Cambria Math" w:hAnsi="Cambria Math"/>
              </w:rPr>
              <m:t>m=1</m:t>
            </m:r>
          </m:sub>
          <m:sup>
            <m:r>
              <w:rPr>
                <w:rFonts w:ascii="Cambria Math" w:hAnsi="Cambria Math"/>
              </w:rPr>
              <m:t>M</m:t>
            </m:r>
          </m:sup>
        </m:sSubSup>
      </m:oMath>
      <w:r>
        <w:t xml:space="preserve">, where the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stand for subsurface-offset Common Image Gathers, computed from each shot dataset,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oMath>
      <w:r>
        <w:t xml:space="preserve">. While CIG's as </w:t>
      </w:r>
      <w:r w:rsidRPr="009E6B23">
        <w:rPr>
          <w:i/>
          <w:iCs/>
        </w:rPr>
        <w:t xml:space="preserve">physics-based summary statistics </w:t>
      </w:r>
      <w:r>
        <w:t>are better suited to inform the posterior than plain migration---</w:t>
      </w:r>
      <w:proofErr w:type="gramStart"/>
      <w:r>
        <w:t>i.e</w:t>
      </w:r>
      <w:proofErr w:type="gramEnd"/>
      <w:r>
        <w:t xml:space="preserve">, they preserve information even when the migration-velocity model is poor, their performance still depends on the the choice of the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During this talk, we will study the impact of varying initial background velocity models on the quality of the amortized neural posterior sampler. We will also investigate how augmenting the training set with different initial background velocity models can lead to improved performance.</w:t>
      </w:r>
    </w:p>
    <w:p w14:paraId="3BBC9C65" w14:textId="77777777" w:rsidR="001F1B43" w:rsidRDefault="001F1B43" w:rsidP="001F1B43">
      <w:pPr>
        <w:pStyle w:val="AbstractNormalText"/>
      </w:pPr>
    </w:p>
    <w:p w14:paraId="4DC8B305" w14:textId="36E3703D" w:rsidR="001F1B43" w:rsidRPr="001F1B43" w:rsidRDefault="001F1B43" w:rsidP="001F1B43">
      <w:pPr>
        <w:pStyle w:val="AbstractNormalText"/>
        <w:rPr>
          <w:b/>
          <w:bCs/>
        </w:rPr>
      </w:pPr>
      <w:r w:rsidRPr="001F1B43">
        <w:rPr>
          <w:b/>
          <w:bCs/>
        </w:rPr>
        <w:t>Method</w:t>
      </w:r>
    </w:p>
    <w:p w14:paraId="2788A8F9" w14:textId="77777777" w:rsidR="001F1B43" w:rsidRDefault="001F1B43" w:rsidP="001F1B43">
      <w:pPr>
        <w:pStyle w:val="AbstractNormalText"/>
      </w:pPr>
    </w:p>
    <w:p w14:paraId="40C73059" w14:textId="43904145" w:rsidR="001F1B43" w:rsidRDefault="001F1B43" w:rsidP="001F1B43">
      <w:pPr>
        <w:pStyle w:val="AbstractNormalText"/>
      </w:pPr>
      <w:r>
        <w:t xml:space="preserve">By interpreting the initial migration-velocity model as stochastic latent variables, we propose to augment the training pairs, </w:t>
      </w:r>
      <m:oMath>
        <m:sSubSup>
          <m:sSubSupPr>
            <m:ctrlPr>
              <w:rPr>
                <w:rFonts w:ascii="Cambria Math" w:hAnsi="Cambria Math"/>
                <w:i/>
              </w:rPr>
            </m:ctrlPr>
          </m:sSubSupPr>
          <m:e>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e>
                </m:d>
                <m:ctrlPr>
                  <w:rPr>
                    <w:rFonts w:ascii="Cambria Math" w:hAnsi="Cambria Math"/>
                    <w:i/>
                  </w:rPr>
                </m:ctrlPr>
              </m:e>
            </m:d>
          </m:e>
          <m:sub>
            <m:r>
              <w:rPr>
                <w:rFonts w:ascii="Cambria Math" w:hAnsi="Cambria Math"/>
              </w:rPr>
              <m:t>m=1</m:t>
            </m:r>
          </m:sub>
          <m:sup>
            <m:r>
              <w:rPr>
                <w:rFonts w:ascii="Cambria Math" w:hAnsi="Cambria Math"/>
              </w:rPr>
              <m:t>M</m:t>
            </m:r>
          </m:sup>
        </m:sSubSup>
      </m:oMath>
      <w:r>
        <w:t xml:space="preserve">, with the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's computed </w:t>
      </w:r>
      <w:r>
        <w:t xml:space="preserve">for one single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with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 obtained with multiple different (perturbed) initial migration-velocity models,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The aim of this training dataset augmentation is to improve the robustness of WISE---i.e., make its neural posterior estimation less dependent on the choice for the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14:paraId="3496A2A5" w14:textId="77777777" w:rsidR="001F1B43" w:rsidRDefault="001F1B43" w:rsidP="001F1B43">
      <w:pPr>
        <w:pStyle w:val="AbstractNormalText"/>
      </w:pPr>
    </w:p>
    <w:p w14:paraId="11EA6564" w14:textId="37A7A3EE" w:rsidR="001F1B43" w:rsidRDefault="001F1B43" w:rsidP="001F1B43">
      <w:pPr>
        <w:pStyle w:val="AbstractNormalText"/>
      </w:pPr>
      <w:r>
        <w:t>Result</w:t>
      </w:r>
    </w:p>
    <w:p w14:paraId="684071CF" w14:textId="77777777" w:rsidR="001F1B43" w:rsidRDefault="001F1B43" w:rsidP="001F1B43">
      <w:pPr>
        <w:pStyle w:val="AbstractNormalText"/>
      </w:pPr>
    </w:p>
    <w:p w14:paraId="4B038377" w14:textId="738008D8" w:rsidR="00FE2B8B" w:rsidRDefault="001F1B43" w:rsidP="001F1B43">
      <w:pPr>
        <w:pStyle w:val="AbstractNormalText"/>
        <w:rPr>
          <w:lang w:eastAsia="zh-CN"/>
        </w:rPr>
      </w:pPr>
      <w:r>
        <w:t xml:space="preserve">To improve the neural posterior estimation's robustness, multiple initial migration-velocity models,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are obtained by perturbing the ground-truth velocity model, </w:t>
      </w:r>
      <m:oMath>
        <m:r>
          <w:rPr>
            <w:rFonts w:ascii="Cambria Math" w:hAnsi="Cambria Math"/>
          </w:rPr>
          <m:t>x</m:t>
        </m:r>
      </m:oMath>
      <w:r>
        <w:t xml:space="preserve">, followed by extensive smoothing. Since this deformation is stochastic, we can generate an "infinite" number of background models to use during training, although in practice we regenerate the background model a few times (3-5) (Figure 1(a)). Then, new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oMath>
      <w:r>
        <w:t xml:space="preserve"> are generated based on each </w:t>
      </w:r>
      <m:oMath>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i</m:t>
                </m:r>
              </m:e>
            </m:d>
          </m:sup>
        </m:sSubSup>
      </m:oMath>
      <w:r>
        <w:t xml:space="preserve"> and </w:t>
      </w:r>
      <m:oMath>
        <m:r>
          <w:rPr>
            <w:rFonts w:ascii="Cambria Math" w:hAnsi="Cambria Math"/>
          </w:rPr>
          <m:t>y</m:t>
        </m:r>
      </m:oMath>
      <w:r w:rsidR="00C131AA">
        <w:rPr>
          <w:rFonts w:hint="eastAsia"/>
          <w:lang w:eastAsia="zh-CN"/>
        </w:rPr>
        <w:t xml:space="preserve"> </w:t>
      </w:r>
      <w:r>
        <w:t xml:space="preserve">(Figure 1(b)), and the resulting </w:t>
      </w:r>
      <m:oMath>
        <m:r>
          <m:rPr>
            <m:lit/>
          </m:rPr>
          <w:rPr>
            <w:rFonts w:ascii="Cambria Math" w:hAnsi="Cambria Math"/>
          </w:rPr>
          <m:t>{</m:t>
        </m:r>
        <m:r>
          <w:rPr>
            <w:rFonts w:ascii="Cambria Math" w:hAnsi="Cambria Math"/>
          </w:rPr>
          <m:t>x,</m:t>
        </m:r>
        <m:sSup>
          <m:sSupPr>
            <m:ctrlPr>
              <w:rPr>
                <w:rFonts w:ascii="Cambria Math" w:hAnsi="Cambria Math"/>
                <w:i/>
                <w:iCs/>
              </w:rPr>
            </m:ctrlPr>
          </m:sSupPr>
          <m:e>
            <m:acc>
              <m:accPr>
                <m:chr m:val="̅"/>
                <m:ctrlPr>
                  <w:rPr>
                    <w:rFonts w:ascii="Cambria Math" w:hAnsi="Cambria Math"/>
                    <w:iCs/>
                  </w:rPr>
                </m:ctrlPr>
              </m:accPr>
              <m:e>
                <m:r>
                  <w:rPr>
                    <w:rFonts w:ascii="Cambria Math" w:hAnsi="Cambria Math"/>
                  </w:rPr>
                  <m:t>y</m:t>
                </m:r>
              </m:e>
            </m:acc>
          </m:e>
          <m:sup>
            <m:d>
              <m:dPr>
                <m:ctrlPr>
                  <w:rPr>
                    <w:rFonts w:ascii="Cambria Math" w:hAnsi="Cambria Math"/>
                    <w:i/>
                    <w:iCs/>
                  </w:rPr>
                </m:ctrlPr>
              </m:dPr>
              <m:e>
                <m:r>
                  <w:rPr>
                    <w:rFonts w:ascii="Cambria Math" w:hAnsi="Cambria Math"/>
                  </w:rPr>
                  <m:t>i</m:t>
                </m:r>
              </m:e>
            </m:d>
          </m:sup>
        </m:sSup>
        <m:r>
          <m:rPr>
            <m:lit/>
          </m:rPr>
          <w:rPr>
            <w:rFonts w:ascii="Cambria Math" w:hAnsi="Cambria Math"/>
          </w:rPr>
          <m:t>}</m:t>
        </m:r>
      </m:oMath>
      <w:r>
        <w:t xml:space="preserve"> pairs form training dataset for the Conditional Normalizing Flow (CNF) (Figure 1(c)).</w:t>
      </w:r>
    </w:p>
    <w:p w14:paraId="1F1C2121" w14:textId="77777777" w:rsidR="000578B7" w:rsidRDefault="000578B7" w:rsidP="001F1B43">
      <w:pPr>
        <w:pStyle w:val="AbstractNormalText"/>
        <w:rPr>
          <w:lang w:eastAsia="zh-CN"/>
        </w:rPr>
      </w:pPr>
    </w:p>
    <w:p w14:paraId="4B8490E4" w14:textId="7C15667A" w:rsidR="00FE2B8B" w:rsidRDefault="000578B7">
      <w:pPr>
        <w:pStyle w:val="AbstractNormalText"/>
        <w:rPr>
          <w:lang w:eastAsia="zh-CN"/>
        </w:rPr>
      </w:pPr>
      <w:r w:rsidRPr="000578B7">
        <w:rPr>
          <w:lang w:eastAsia="zh-CN"/>
        </w:rPr>
        <w:t xml:space="preserve">To evaluate our method, we divide the Compass model dataset [@Jones2012] by allocating </w:t>
      </w:r>
      <m:oMath>
        <m:r>
          <w:rPr>
            <w:rFonts w:ascii="Cambria Math" w:hAnsi="Cambria Math"/>
            <w:lang w:eastAsia="zh-CN"/>
          </w:rPr>
          <m:t>800</m:t>
        </m:r>
      </m:oMath>
      <w:r w:rsidRPr="000578B7">
        <w:rPr>
          <w:lang w:eastAsia="zh-CN"/>
        </w:rPr>
        <w:t xml:space="preserve"> pairs for training and </w:t>
      </w:r>
      <m:oMath>
        <m:r>
          <w:rPr>
            <w:rFonts w:ascii="Cambria Math" w:hAnsi="Cambria Math"/>
            <w:lang w:eastAsia="zh-CN"/>
          </w:rPr>
          <m:t>150</m:t>
        </m:r>
      </m:oMath>
      <w:r w:rsidRPr="000578B7">
        <w:rPr>
          <w:lang w:eastAsia="zh-CN"/>
        </w:rPr>
        <w:t xml:space="preserve"> for testing. We train the baseline CNF on </w:t>
      </w:r>
      <m:oMath>
        <m:r>
          <w:rPr>
            <w:rFonts w:ascii="Cambria Math" w:hAnsi="Cambria Math"/>
            <w:lang w:eastAsia="zh-CN"/>
          </w:rPr>
          <m:t>M=800</m:t>
        </m:r>
      </m:oMath>
      <w:r w:rsidRPr="000578B7">
        <w:rPr>
          <w:lang w:eastAsia="zh-CN"/>
        </w:rPr>
        <w:t xml:space="preserve"> velocity-extended image pairs, and train enhanced CNFs on augmented training pairs (</w:t>
      </w:r>
      <m:oMath>
        <m:r>
          <w:rPr>
            <w:rFonts w:ascii="Cambria Math" w:hAnsi="Cambria Math"/>
            <w:lang w:eastAsia="zh-CN"/>
          </w:rPr>
          <m:t>M=1600, 2400, …</m:t>
        </m:r>
      </m:oMath>
      <w:r w:rsidRPr="000578B7">
        <w:rPr>
          <w:lang w:eastAsia="zh-CN"/>
        </w:rPr>
        <w:t xml:space="preserve"> etc.). The trained CNFs are evaluated by structural similarity index measure (SSIM) and root mean square error (RMSE) of the posterior samples' mean against the ground truth. Figure 2 shows the conditional mean and RMSE of the baseline and the enhanced CNF posterior samples, where the enhanced CNF sampler aligns more closely with the ground truth. We also observe the trend that the uncertainty is reduced as we increase the number of background model regenerations used during training. This implies that the uncertainty information in the baseline has not properly captured the uncertainty due to the background model while our method has learned to incorporate this uncertainty information into the final inference result.</w:t>
      </w:r>
    </w:p>
    <w:p w14:paraId="77B74CDC" w14:textId="77777777" w:rsidR="001A1922" w:rsidRDefault="001A1922">
      <w:pPr>
        <w:pStyle w:val="AbstractNormalText"/>
        <w:rPr>
          <w:lang w:eastAsia="zh-CN"/>
        </w:rPr>
      </w:pPr>
    </w:p>
    <w:p w14:paraId="52734E9E" w14:textId="77777777" w:rsidR="001A1922" w:rsidRDefault="001A1922">
      <w:pPr>
        <w:pStyle w:val="AbstractNormalText"/>
        <w:rPr>
          <w:lang w:eastAsia="zh-CN"/>
        </w:rPr>
      </w:pPr>
    </w:p>
    <w:p w14:paraId="580AFF78" w14:textId="651E4DDC" w:rsidR="001A1922" w:rsidRPr="001A1922" w:rsidRDefault="00E0471E" w:rsidP="001A1922">
      <w:pPr>
        <w:pStyle w:val="AbstractNormalText"/>
        <w:rPr>
          <w:lang w:eastAsia="zh-CN"/>
        </w:rPr>
      </w:pPr>
      <w:r w:rsidRPr="00E0471E">
        <w:rPr>
          <w:b/>
          <w:bCs/>
          <w:lang w:eastAsia="zh-CN"/>
        </w:rPr>
        <w:t>Introduction</w:t>
      </w:r>
      <w:r>
        <w:rPr>
          <w:lang w:eastAsia="zh-CN"/>
        </w:rPr>
        <w:t xml:space="preserve"> </w:t>
      </w:r>
      <w:r w:rsidR="001A1922" w:rsidRPr="001A1922">
        <w:rPr>
          <w:lang w:eastAsia="zh-CN"/>
        </w:rPr>
        <w:t xml:space="preserve">Full-Waveform Inversion (FWI) corresponds to a computationally expensive iterative optimization scheme that determines migration-velocity models by minimizing the discrepancy between observed seismic shot data and data generated by a forward model parameterized by the velocity. Recent advancements, such as full-Waveform variational Inference via Subsurface Extensions (WISE, @yin2023wise) in the simulation-based inference framework [@Cranmer2020], produce amortized neural posterior estimates that enable fast online inference of the velocity. These neural approximations to the posterior distribution, </w:t>
      </w:r>
      <m:oMath>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r>
          <m:rPr>
            <m:sty m:val="p"/>
          </m:rPr>
          <w:rPr>
            <w:rFonts w:ascii="Cambria Math" w:hAnsi="Cambria Math"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oMath>
      <w:r w:rsidR="001A1922" w:rsidRPr="001A1922">
        <w:rPr>
          <w:lang w:eastAsia="zh-CN"/>
        </w:rPr>
        <w:t xml:space="preserve"> with </w:t>
      </w:r>
      <m:oMath>
        <m:r>
          <m:rPr>
            <m:sty m:val="p"/>
          </m:rPr>
          <w:rPr>
            <w:rFonts w:ascii="Cambria Math" w:hAnsi="Cambria Math"/>
            <w:lang w:eastAsia="zh-CN"/>
          </w:rPr>
          <m:t>x</m:t>
        </m:r>
      </m:oMath>
      <w:r w:rsidR="001A1922" w:rsidRPr="001A1922">
        <w:rPr>
          <w:lang w:eastAsia="zh-CN"/>
        </w:rPr>
        <w:t xml:space="preserve">, the velocity model, </w:t>
      </w:r>
      <m:oMath>
        <m:r>
          <m:rPr>
            <m:sty m:val="p"/>
          </m:rPr>
          <w:rPr>
            <w:rFonts w:ascii="Cambria Math" w:hAnsi="Cambria Math"/>
            <w:lang w:eastAsia="zh-CN"/>
          </w:rPr>
          <m:t>y</m:t>
        </m:r>
      </m:oMath>
      <w:r w:rsidR="001A1922" w:rsidRPr="001A1922">
        <w:rPr>
          <w:lang w:eastAsia="zh-CN"/>
        </w:rPr>
        <w:t xml:space="preserve">, the shot data, and </w:t>
      </w:r>
      <m:oMath>
        <m:r>
          <m:rPr>
            <m:sty m:val="p"/>
          </m:rPr>
          <w:rPr>
            <w:rFonts w:ascii="Cambria Math" w:hAnsi="Cambria Math"/>
            <w:lang w:eastAsia="zh-CN"/>
          </w:rPr>
          <m:t>θ</m:t>
        </m:r>
      </m:oMath>
      <w:r w:rsidR="001A1922" w:rsidRPr="001A1922">
        <w:rPr>
          <w:lang w:eastAsia="zh-CN"/>
        </w:rPr>
        <w:t xml:space="preserve">, the network weights, are obtained with variational inference, which requires extensive off-line training. Aside from providing statistically robust estimates via the conditional mean, </w:t>
      </w:r>
      <m:oMath>
        <m:sSub>
          <m:sSubPr>
            <m:ctrlPr>
              <w:rPr>
                <w:rFonts w:ascii="Cambria Math" w:hAnsi="Cambria Math"/>
                <w:i/>
                <w:iCs/>
                <w:lang w:eastAsia="zh-CN"/>
              </w:rPr>
            </m:ctrlPr>
          </m:sSubPr>
          <m:e>
            <m:r>
              <m:rPr>
                <m:sty m:val="p"/>
              </m:rPr>
              <w:rPr>
                <w:rFonts w:ascii="Cambria Math" w:hAnsi="Cambria Math"/>
                <w:lang w:eastAsia="zh-CN"/>
              </w:rPr>
              <m:t>E</m:t>
            </m:r>
            <m:ctrlPr>
              <w:rPr>
                <w:rFonts w:ascii="Cambria Math" w:hAnsi="Cambria Math"/>
                <w:lang w:eastAsia="zh-CN"/>
              </w:rPr>
            </m:ctrlPr>
          </m:e>
          <m:sub>
            <m:r>
              <w:rPr>
                <w:rFonts w:ascii="Cambria Math" w:hAnsi="Cambria Math"/>
                <w:lang w:eastAsia="zh-CN"/>
              </w:rPr>
              <m:t>x</m:t>
            </m:r>
            <m:r>
              <m:rPr>
                <m:sty m:val="p"/>
              </m:rP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p</m:t>
                </m:r>
                <m:ctrlPr>
                  <w:rPr>
                    <w:rFonts w:ascii="Cambria Math" w:hAnsi="Cambria Math"/>
                    <w:iCs/>
                    <w:lang w:eastAsia="zh-CN"/>
                  </w:rPr>
                </m:ctrlP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sub>
        </m:sSub>
        <m:d>
          <m:dPr>
            <m:ctrlPr>
              <w:rPr>
                <w:rFonts w:ascii="Cambria Math" w:hAnsi="Cambria Math"/>
                <w:lang w:eastAsia="zh-CN"/>
              </w:rPr>
            </m:ctrlPr>
          </m:dPr>
          <m:e>
            <m:r>
              <m:rPr>
                <m:sty m:val="p"/>
              </m:rPr>
              <w:rPr>
                <w:rFonts w:ascii="Cambria Math" w:hAnsi="Cambria Math"/>
                <w:lang w:eastAsia="zh-CN"/>
              </w:rPr>
              <m:t>x</m:t>
            </m:r>
          </m:e>
        </m:d>
      </m:oMath>
      <w:r w:rsidR="001A1922" w:rsidRPr="001A1922">
        <w:rPr>
          <w:lang w:eastAsia="zh-CN"/>
        </w:rPr>
        <w:t xml:space="preserve">, </w:t>
      </w:r>
      <w:proofErr w:type="gramStart"/>
      <w:r w:rsidR="001A1922" w:rsidRPr="001A1922">
        <w:rPr>
          <w:lang w:eastAsia="zh-CN"/>
        </w:rPr>
        <w:t>these neural posterior</w:t>
      </w:r>
      <w:proofErr w:type="gramEnd"/>
      <w:r w:rsidR="001A1922" w:rsidRPr="001A1922">
        <w:rPr>
          <w:lang w:eastAsia="zh-CN"/>
        </w:rPr>
        <w:t xml:space="preserve"> also provide a useful metric of the uncertainty in terms of the variance </w:t>
      </w:r>
      <m:oMath>
        <m:sSub>
          <m:sSubPr>
            <m:ctrlPr>
              <w:rPr>
                <w:rFonts w:ascii="Cambria Math" w:hAnsi="Cambria Math"/>
                <w:i/>
                <w:iCs/>
                <w:lang w:eastAsia="zh-CN"/>
              </w:rPr>
            </m:ctrlPr>
          </m:sSubPr>
          <m:e>
            <m:r>
              <m:rPr>
                <m:sty m:val="p"/>
              </m:rPr>
              <w:rPr>
                <w:rFonts w:ascii="Cambria Math" w:hAnsi="Cambria Math"/>
                <w:lang w:eastAsia="zh-CN"/>
              </w:rPr>
              <m:t>V</m:t>
            </m:r>
            <m:ctrlPr>
              <w:rPr>
                <w:rFonts w:ascii="Cambria Math" w:hAnsi="Cambria Math"/>
                <w:lang w:eastAsia="zh-CN"/>
              </w:rPr>
            </m:ctrlPr>
          </m:e>
          <m:sub>
            <m:r>
              <w:rPr>
                <w:rFonts w:ascii="Cambria Math" w:hAnsi="Cambria Math"/>
                <w:lang w:eastAsia="zh-CN"/>
              </w:rPr>
              <m:t>x</m:t>
            </m:r>
            <m:r>
              <m:rPr>
                <m:sty m:val="p"/>
              </m:rP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p</m:t>
                </m:r>
                <m:ctrlPr>
                  <w:rPr>
                    <w:rFonts w:ascii="Cambria Math" w:hAnsi="Cambria Math"/>
                    <w:iCs/>
                    <w:lang w:eastAsia="zh-CN"/>
                  </w:rPr>
                </m:ctrlPr>
              </m:e>
              <m:sub>
                <m:r>
                  <m:rPr>
                    <m:sty m:val="p"/>
                  </m:rPr>
                  <w:rPr>
                    <w:rFonts w:ascii="Cambria Math" w:hAnsi="Cambria Math"/>
                    <w:lang w:eastAsia="zh-CN"/>
                  </w:rPr>
                  <m:t>θ</m:t>
                </m:r>
              </m:sub>
            </m:sSub>
            <m:d>
              <m:dPr>
                <m:ctrlPr>
                  <w:rPr>
                    <w:rFonts w:ascii="Cambria Math" w:hAnsi="Cambria Math"/>
                    <w:lang w:eastAsia="zh-CN"/>
                  </w:rPr>
                </m:ctrlPr>
              </m:dPr>
              <m:e>
                <m:r>
                  <m:rPr>
                    <m:sty m:val="p"/>
                  </m:rPr>
                  <w:rPr>
                    <w:rFonts w:ascii="Cambria Math" w:hAnsi="Cambria Math"/>
                    <w:lang w:eastAsia="zh-CN"/>
                  </w:rPr>
                  <m:t>x</m:t>
                </m:r>
              </m:e>
              <m:e>
                <m:r>
                  <m:rPr>
                    <m:sty m:val="p"/>
                  </m:rPr>
                  <w:rPr>
                    <w:rFonts w:ascii="Cambria Math" w:hAnsi="Cambria Math"/>
                    <w:lang w:eastAsia="zh-CN"/>
                  </w:rPr>
                  <m:t>y</m:t>
                </m:r>
              </m:e>
            </m:d>
          </m:sub>
        </m:sSub>
        <m:d>
          <m:dPr>
            <m:ctrlPr>
              <w:rPr>
                <w:rFonts w:ascii="Cambria Math" w:hAnsi="Cambria Math"/>
                <w:lang w:eastAsia="zh-CN"/>
              </w:rPr>
            </m:ctrlPr>
          </m:dPr>
          <m:e>
            <m:r>
              <m:rPr>
                <m:sty m:val="p"/>
              </m:rPr>
              <w:rPr>
                <w:rFonts w:ascii="Cambria Math" w:hAnsi="Cambria Math"/>
                <w:lang w:eastAsia="zh-CN"/>
              </w:rPr>
              <m:t>x</m:t>
            </m:r>
          </m:e>
        </m:d>
      </m:oMath>
      <w:r w:rsidR="001A1922" w:rsidRPr="001A1922">
        <w:rPr>
          <w:lang w:eastAsia="zh-CN"/>
        </w:rPr>
        <w:t>. To make this amortized inference approach computationally feasible, we follow @yin2023wise and train on pairs $\left</w:t>
      </w:r>
      <w:r w:rsidR="001A1922" w:rsidRPr="001A1922">
        <w:rPr>
          <w:b/>
          <w:bCs/>
          <w:lang w:eastAsia="zh-CN"/>
        </w:rPr>
        <w:t>\{</w:t>
      </w:r>
      <w:r w:rsidR="001A1922" w:rsidRPr="001A1922">
        <w:rPr>
          <w:lang w:eastAsia="zh-CN"/>
        </w:rPr>
        <w:t>(\</w:t>
      </w:r>
      <w:proofErr w:type="spellStart"/>
      <w:r w:rsidR="001A1922" w:rsidRPr="001A1922">
        <w:rPr>
          <w:lang w:eastAsia="zh-CN"/>
        </w:rPr>
        <w:t>mathbf</w:t>
      </w:r>
      <w:proofErr w:type="spellEnd"/>
      <w:r w:rsidR="001A1922" w:rsidRPr="001A1922">
        <w:rPr>
          <w:lang w:eastAsia="zh-CN"/>
        </w:rPr>
        <w:t>{x}^{(m)}, \</w:t>
      </w:r>
      <w:proofErr w:type="spellStart"/>
      <w:r w:rsidR="001A1922" w:rsidRPr="001A1922">
        <w:rPr>
          <w:lang w:eastAsia="zh-CN"/>
        </w:rPr>
        <w:t>mathbf</w:t>
      </w:r>
      <w:proofErr w:type="spellEnd"/>
      <w:r w:rsidR="001A1922" w:rsidRPr="001A1922">
        <w:rPr>
          <w:lang w:eastAsia="zh-CN"/>
        </w:rPr>
        <w:t>{\bar{y}}^{(m)})\right</w:t>
      </w:r>
      <w:r w:rsidR="001A1922" w:rsidRPr="001A1922">
        <w:rPr>
          <w:b/>
          <w:bCs/>
          <w:lang w:eastAsia="zh-CN"/>
        </w:rPr>
        <w:t>\}</w:t>
      </w:r>
      <w:r w:rsidR="001A1922" w:rsidRPr="001A1922">
        <w:rPr>
          <w:i/>
          <w:iCs/>
          <w:lang w:eastAsia="zh-CN"/>
        </w:rPr>
        <w:t>_{m=1}^M$, where the $\</w:t>
      </w:r>
      <w:proofErr w:type="spellStart"/>
      <w:r w:rsidR="001A1922" w:rsidRPr="001A1922">
        <w:rPr>
          <w:i/>
          <w:iCs/>
          <w:lang w:eastAsia="zh-CN"/>
        </w:rPr>
        <w:t>mathbf</w:t>
      </w:r>
      <w:proofErr w:type="spellEnd"/>
      <w:r w:rsidR="001A1922" w:rsidRPr="001A1922">
        <w:rPr>
          <w:i/>
          <w:iCs/>
          <w:lang w:eastAsia="zh-CN"/>
        </w:rPr>
        <w:t>{\bar{y}}^{(m)}$ stand for subsurface-offset Common Image Gathers, computed from each shot dataset, $\</w:t>
      </w:r>
      <w:proofErr w:type="spellStart"/>
      <w:r w:rsidR="001A1922" w:rsidRPr="001A1922">
        <w:rPr>
          <w:i/>
          <w:iCs/>
          <w:lang w:eastAsia="zh-CN"/>
        </w:rPr>
        <w:t>mathbf</w:t>
      </w:r>
      <w:proofErr w:type="spellEnd"/>
      <w:r w:rsidR="001A1922" w:rsidRPr="001A1922">
        <w:rPr>
          <w:i/>
          <w:iCs/>
          <w:lang w:eastAsia="zh-CN"/>
        </w:rPr>
        <w:t>{y}^{(m)}$. While CIG's as *physics-based summary statistics* are better suited to inform the posterior than plain migration---</w:t>
      </w:r>
      <w:proofErr w:type="spellStart"/>
      <w:proofErr w:type="gramStart"/>
      <w:r w:rsidR="001A1922" w:rsidRPr="001A1922">
        <w:rPr>
          <w:i/>
          <w:iCs/>
          <w:lang w:eastAsia="zh-CN"/>
        </w:rPr>
        <w:t>i.e</w:t>
      </w:r>
      <w:proofErr w:type="spellEnd"/>
      <w:proofErr w:type="gramEnd"/>
      <w:r w:rsidR="001A1922" w:rsidRPr="001A1922">
        <w:rPr>
          <w:i/>
          <w:iCs/>
          <w:lang w:eastAsia="zh-CN"/>
        </w:rPr>
        <w:t>, they preserve information even when the migration-velocity model is poor, their performance still depends on the choice of the initial migration-velocity model, $\</w:t>
      </w:r>
      <w:proofErr w:type="spellStart"/>
      <w:r w:rsidR="001A1922" w:rsidRPr="001A1922">
        <w:rPr>
          <w:i/>
          <w:iCs/>
          <w:lang w:eastAsia="zh-CN"/>
        </w:rPr>
        <w:t>mathbf</w:t>
      </w:r>
      <w:proofErr w:type="spellEnd"/>
      <w:r w:rsidR="001A1922" w:rsidRPr="001A1922">
        <w:rPr>
          <w:i/>
          <w:iCs/>
          <w:lang w:eastAsia="zh-CN"/>
        </w:rPr>
        <w:t>{x}_0$. During this talk, we will study the impact of varying initial background-velocity models on the quality of the amortized neural posterior sampler. We will also investigate how augmenting the training set with different initial background-velocity models can lead to improved performance.</w:t>
      </w:r>
    </w:p>
    <w:p w14:paraId="38F7859F" w14:textId="77777777" w:rsidR="001A1922" w:rsidRPr="001A1922" w:rsidRDefault="001A1922" w:rsidP="001A1922">
      <w:pPr>
        <w:pStyle w:val="AbstractNormalText"/>
        <w:rPr>
          <w:lang w:eastAsia="zh-CN"/>
        </w:rPr>
      </w:pPr>
    </w:p>
    <w:p w14:paraId="050D7175" w14:textId="114A1BCC" w:rsidR="001A1922" w:rsidRPr="001A1922" w:rsidRDefault="001A1922" w:rsidP="001A1922">
      <w:pPr>
        <w:pStyle w:val="AbstractNormalText"/>
        <w:rPr>
          <w:lang w:eastAsia="zh-CN"/>
        </w:rPr>
      </w:pPr>
      <w:r w:rsidRPr="001A1922">
        <w:rPr>
          <w:b/>
          <w:bCs/>
          <w:lang w:eastAsia="zh-CN"/>
        </w:rPr>
        <w:t>Methodology</w:t>
      </w:r>
      <w:r w:rsidR="00E0471E">
        <w:rPr>
          <w:lang w:eastAsia="zh-CN"/>
        </w:rPr>
        <w:t xml:space="preserve"> </w:t>
      </w:r>
      <w:r w:rsidRPr="001A1922">
        <w:rPr>
          <w:lang w:eastAsia="zh-CN"/>
        </w:rPr>
        <w:t>By interpreting the initial migration-velocity model as stochastic latent variables---i.e., $\</w:t>
      </w:r>
      <w:proofErr w:type="spellStart"/>
      <w:r w:rsidRPr="001A1922">
        <w:rPr>
          <w:lang w:eastAsia="zh-CN"/>
        </w:rPr>
        <w:t>mathbf</w:t>
      </w:r>
      <w:proofErr w:type="spellEnd"/>
      <w:r w:rsidRPr="001A1922">
        <w:rPr>
          <w:lang w:eastAsia="zh-CN"/>
        </w:rPr>
        <w:t>{x}</w:t>
      </w:r>
      <w:r w:rsidRPr="001A1922">
        <w:rPr>
          <w:i/>
          <w:iCs/>
          <w:lang w:eastAsia="zh-CN"/>
        </w:rPr>
        <w:t>_0\sim p(\</w:t>
      </w:r>
      <w:proofErr w:type="spellStart"/>
      <w:r w:rsidRPr="001A1922">
        <w:rPr>
          <w:i/>
          <w:iCs/>
          <w:lang w:eastAsia="zh-CN"/>
        </w:rPr>
        <w:t>mathbf</w:t>
      </w:r>
      <w:proofErr w:type="spellEnd"/>
      <w:r w:rsidRPr="001A1922">
        <w:rPr>
          <w:i/>
          <w:iCs/>
          <w:lang w:eastAsia="zh-CN"/>
        </w:rPr>
        <w:t>{x}_0\vert \</w:t>
      </w:r>
      <w:proofErr w:type="spellStart"/>
      <w:r w:rsidRPr="001A1922">
        <w:rPr>
          <w:i/>
          <w:iCs/>
          <w:lang w:eastAsia="zh-CN"/>
        </w:rPr>
        <w:t>mathbf</w:t>
      </w:r>
      <w:proofErr w:type="spellEnd"/>
      <w:r w:rsidRPr="001A1922">
        <w:rPr>
          <w:i/>
          <w:iCs/>
          <w:lang w:eastAsia="zh-CN"/>
        </w:rPr>
        <w:t>{x})$ with $\</w:t>
      </w:r>
      <w:proofErr w:type="spellStart"/>
      <w:r w:rsidRPr="001A1922">
        <w:rPr>
          <w:i/>
          <w:iCs/>
          <w:lang w:eastAsia="zh-CN"/>
        </w:rPr>
        <w:t>mathbf</w:t>
      </w:r>
      <w:proofErr w:type="spellEnd"/>
      <w:r w:rsidRPr="001A1922">
        <w:rPr>
          <w:i/>
          <w:iCs/>
          <w:lang w:eastAsia="zh-CN"/>
        </w:rPr>
        <w:t>{x}\sim p(\</w:t>
      </w:r>
      <w:proofErr w:type="spellStart"/>
      <w:r w:rsidRPr="001A1922">
        <w:rPr>
          <w:i/>
          <w:iCs/>
          <w:lang w:eastAsia="zh-CN"/>
        </w:rPr>
        <w:t>mathbf</w:t>
      </w:r>
      <w:proofErr w:type="spellEnd"/>
      <w:r w:rsidRPr="001A1922">
        <w:rPr>
          <w:i/>
          <w:iCs/>
          <w:lang w:eastAsia="zh-CN"/>
        </w:rPr>
        <w:t>{x})$, we propose to augment the training pairs, $\left\{(\</w:t>
      </w:r>
      <w:proofErr w:type="spellStart"/>
      <w:r w:rsidRPr="001A1922">
        <w:rPr>
          <w:i/>
          <w:iCs/>
          <w:lang w:eastAsia="zh-CN"/>
        </w:rPr>
        <w:t>mathbf</w:t>
      </w:r>
      <w:proofErr w:type="spellEnd"/>
      <w:r w:rsidRPr="001A1922">
        <w:rPr>
          <w:i/>
          <w:iCs/>
          <w:lang w:eastAsia="zh-CN"/>
        </w:rPr>
        <w:t>{x}^{(m)}, \</w:t>
      </w:r>
      <w:proofErr w:type="spellStart"/>
      <w:r w:rsidRPr="001A1922">
        <w:rPr>
          <w:i/>
          <w:iCs/>
          <w:lang w:eastAsia="zh-CN"/>
        </w:rPr>
        <w:t>mathbf</w:t>
      </w:r>
      <w:proofErr w:type="spellEnd"/>
      <w:r w:rsidRPr="001A1922">
        <w:rPr>
          <w:i/>
          <w:iCs/>
          <w:lang w:eastAsia="zh-CN"/>
        </w:rPr>
        <w:t>{\bar{y}}^{(m)})\right\}_</w:t>
      </w:r>
      <w:r w:rsidRPr="001A1922">
        <w:rPr>
          <w:lang w:eastAsia="zh-CN"/>
        </w:rPr>
        <w:t>{m=1}^M$, with $\</w:t>
      </w:r>
      <w:proofErr w:type="spellStart"/>
      <w:r w:rsidRPr="001A1922">
        <w:rPr>
          <w:lang w:eastAsia="zh-CN"/>
        </w:rPr>
        <w:t>mathbf</w:t>
      </w:r>
      <w:proofErr w:type="spellEnd"/>
      <w:r w:rsidRPr="001A1922">
        <w:rPr>
          <w:lang w:eastAsia="zh-CN"/>
        </w:rPr>
        <w:t>{\bar{y}}^{(m)}$'s computed for one single initial migration-velocity model, $\</w:t>
      </w:r>
      <w:proofErr w:type="spellStart"/>
      <w:r w:rsidRPr="001A1922">
        <w:rPr>
          <w:lang w:eastAsia="zh-CN"/>
        </w:rPr>
        <w:t>mathbf</w:t>
      </w:r>
      <w:proofErr w:type="spellEnd"/>
      <w:r w:rsidRPr="001A1922">
        <w:rPr>
          <w:lang w:eastAsia="zh-CN"/>
        </w:rPr>
        <w:t>{x}</w:t>
      </w:r>
      <w:r w:rsidRPr="001A1922">
        <w:rPr>
          <w:i/>
          <w:iCs/>
          <w:lang w:eastAsia="zh-CN"/>
        </w:rPr>
        <w:t>_0$, with $\</w:t>
      </w:r>
      <w:proofErr w:type="spellStart"/>
      <w:r w:rsidRPr="001A1922">
        <w:rPr>
          <w:i/>
          <w:iCs/>
          <w:lang w:eastAsia="zh-CN"/>
        </w:rPr>
        <w:t>mathbf</w:t>
      </w:r>
      <w:proofErr w:type="spellEnd"/>
      <w:r w:rsidRPr="001A1922">
        <w:rPr>
          <w:i/>
          <w:iCs/>
          <w:lang w:eastAsia="zh-CN"/>
        </w:rPr>
        <w:t>{\bar{y}}^{(m)}$ obtained with multiple different (randomly perturbed) initial migration-velocity models, $\</w:t>
      </w:r>
      <w:proofErr w:type="spellStart"/>
      <w:r w:rsidRPr="001A1922">
        <w:rPr>
          <w:i/>
          <w:iCs/>
          <w:lang w:eastAsia="zh-CN"/>
        </w:rPr>
        <w:t>mathbf</w:t>
      </w:r>
      <w:proofErr w:type="spellEnd"/>
      <w:r w:rsidRPr="001A1922">
        <w:rPr>
          <w:i/>
          <w:iCs/>
          <w:lang w:eastAsia="zh-CN"/>
        </w:rPr>
        <w:t>{x}_0\sim p(\</w:t>
      </w:r>
      <w:proofErr w:type="spellStart"/>
      <w:r w:rsidRPr="001A1922">
        <w:rPr>
          <w:i/>
          <w:iCs/>
          <w:lang w:eastAsia="zh-CN"/>
        </w:rPr>
        <w:t>mathbf</w:t>
      </w:r>
      <w:proofErr w:type="spellEnd"/>
      <w:r w:rsidRPr="001A1922">
        <w:rPr>
          <w:i/>
          <w:iCs/>
          <w:lang w:eastAsia="zh-CN"/>
        </w:rPr>
        <w:t>{x}_0\vert \</w:t>
      </w:r>
      <w:proofErr w:type="spellStart"/>
      <w:r w:rsidRPr="001A1922">
        <w:rPr>
          <w:i/>
          <w:iCs/>
          <w:lang w:eastAsia="zh-CN"/>
        </w:rPr>
        <w:t>mathbf</w:t>
      </w:r>
      <w:proofErr w:type="spellEnd"/>
      <w:r w:rsidRPr="001A1922">
        <w:rPr>
          <w:i/>
          <w:iCs/>
          <w:lang w:eastAsia="zh-CN"/>
        </w:rPr>
        <w:t>{x})$. The aim of this training dataset augmentation is to improve the robustness of WISE---i.e., make its neural posterior estimation less dependent on the choice for the initial migration-velocity model, $\</w:t>
      </w:r>
      <w:proofErr w:type="spellStart"/>
      <w:r w:rsidRPr="001A1922">
        <w:rPr>
          <w:i/>
          <w:iCs/>
          <w:lang w:eastAsia="zh-CN"/>
        </w:rPr>
        <w:t>mathbf</w:t>
      </w:r>
      <w:proofErr w:type="spellEnd"/>
      <w:r w:rsidRPr="001A1922">
        <w:rPr>
          <w:i/>
          <w:iCs/>
          <w:lang w:eastAsia="zh-CN"/>
        </w:rPr>
        <w:t>{x}_0$.</w:t>
      </w:r>
    </w:p>
    <w:p w14:paraId="6FC65B42" w14:textId="77777777" w:rsidR="001A1922" w:rsidRPr="001A1922" w:rsidRDefault="001A1922" w:rsidP="001A1922">
      <w:pPr>
        <w:pStyle w:val="AbstractNormalText"/>
        <w:rPr>
          <w:lang w:eastAsia="zh-CN"/>
        </w:rPr>
      </w:pPr>
    </w:p>
    <w:p w14:paraId="7DAE31F9" w14:textId="70B3E118" w:rsidR="001A1922" w:rsidRPr="001A1922" w:rsidRDefault="001A1922" w:rsidP="001A1922">
      <w:pPr>
        <w:pStyle w:val="AbstractNormalText"/>
        <w:rPr>
          <w:lang w:eastAsia="zh-CN"/>
        </w:rPr>
      </w:pPr>
      <w:r w:rsidRPr="001A1922">
        <w:rPr>
          <w:b/>
          <w:bCs/>
          <w:lang w:eastAsia="zh-CN"/>
        </w:rPr>
        <w:t>Results</w:t>
      </w:r>
      <w:r w:rsidR="00E0471E">
        <w:rPr>
          <w:lang w:eastAsia="zh-CN"/>
        </w:rPr>
        <w:t xml:space="preserve"> </w:t>
      </w:r>
      <w:r w:rsidRPr="001A1922">
        <w:rPr>
          <w:lang w:eastAsia="zh-CN"/>
        </w:rPr>
        <w:t>To improve the neural posterior estimation's robustness, multiple initial migration-velocity models, $\</w:t>
      </w:r>
      <w:proofErr w:type="spellStart"/>
      <w:r w:rsidRPr="001A1922">
        <w:rPr>
          <w:lang w:eastAsia="zh-CN"/>
        </w:rPr>
        <w:t>mathbf</w:t>
      </w:r>
      <w:proofErr w:type="spellEnd"/>
      <w:r w:rsidRPr="001A1922">
        <w:rPr>
          <w:lang w:eastAsia="zh-CN"/>
        </w:rPr>
        <w:t>{x}</w:t>
      </w:r>
      <w:r w:rsidRPr="001A1922">
        <w:rPr>
          <w:i/>
          <w:iCs/>
          <w:lang w:eastAsia="zh-CN"/>
        </w:rPr>
        <w:t xml:space="preserve">_0$, are obtained by randomly perturbing the </w:t>
      </w:r>
      <w:r w:rsidRPr="001A1922">
        <w:rPr>
          <w:i/>
          <w:iCs/>
          <w:lang w:eastAsia="zh-CN"/>
        </w:rPr>
        <w:t>ground-truth velocity model, $\</w:t>
      </w:r>
      <w:proofErr w:type="spellStart"/>
      <w:r w:rsidRPr="001A1922">
        <w:rPr>
          <w:i/>
          <w:iCs/>
          <w:lang w:eastAsia="zh-CN"/>
        </w:rPr>
        <w:t>mathbf</w:t>
      </w:r>
      <w:proofErr w:type="spellEnd"/>
      <w:r w:rsidRPr="001A1922">
        <w:rPr>
          <w:i/>
          <w:iCs/>
          <w:lang w:eastAsia="zh-CN"/>
        </w:rPr>
        <w:t>{x}$, followed by extensive smoothing. Since this deformation is stochastic, we can sample an "infinite" number of background models, $\</w:t>
      </w:r>
      <w:proofErr w:type="spellStart"/>
      <w:r w:rsidRPr="001A1922">
        <w:rPr>
          <w:i/>
          <w:iCs/>
          <w:lang w:eastAsia="zh-CN"/>
        </w:rPr>
        <w:t>mathbf</w:t>
      </w:r>
      <w:proofErr w:type="spellEnd"/>
      <w:r w:rsidRPr="001A1922">
        <w:rPr>
          <w:i/>
          <w:iCs/>
          <w:lang w:eastAsia="zh-CN"/>
        </w:rPr>
        <w:t>{x}_0\sim p(\</w:t>
      </w:r>
      <w:proofErr w:type="spellStart"/>
      <w:r w:rsidRPr="001A1922">
        <w:rPr>
          <w:i/>
          <w:iCs/>
          <w:lang w:eastAsia="zh-CN"/>
        </w:rPr>
        <w:t>mathbf</w:t>
      </w:r>
      <w:proofErr w:type="spellEnd"/>
      <w:r w:rsidRPr="001A1922">
        <w:rPr>
          <w:i/>
          <w:iCs/>
          <w:lang w:eastAsia="zh-CN"/>
        </w:rPr>
        <w:t>{x}_0\vert \</w:t>
      </w:r>
      <w:proofErr w:type="spellStart"/>
      <w:r w:rsidRPr="001A1922">
        <w:rPr>
          <w:i/>
          <w:iCs/>
          <w:lang w:eastAsia="zh-CN"/>
        </w:rPr>
        <w:t>mathbf</w:t>
      </w:r>
      <w:proofErr w:type="spellEnd"/>
      <w:r w:rsidRPr="001A1922">
        <w:rPr>
          <w:i/>
          <w:iCs/>
          <w:lang w:eastAsia="zh-CN"/>
        </w:rPr>
        <w:t>{x</w:t>
      </w:r>
      <w:proofErr w:type="gramStart"/>
      <w:r w:rsidRPr="001A1922">
        <w:rPr>
          <w:i/>
          <w:iCs/>
          <w:lang w:eastAsia="zh-CN"/>
        </w:rPr>
        <w:t>})$</w:t>
      </w:r>
      <w:proofErr w:type="gramEnd"/>
      <w:r w:rsidRPr="001A1922">
        <w:rPr>
          <w:i/>
          <w:iCs/>
          <w:lang w:eastAsia="zh-CN"/>
        </w:rPr>
        <w:t>, to be used during training, although in practice we regenerate the background model a few times ($3-5$) (Figure 1(a)). Then, new $\</w:t>
      </w:r>
      <w:proofErr w:type="spellStart"/>
      <w:r w:rsidRPr="001A1922">
        <w:rPr>
          <w:i/>
          <w:iCs/>
          <w:lang w:eastAsia="zh-CN"/>
        </w:rPr>
        <w:t>mathbf</w:t>
      </w:r>
      <w:proofErr w:type="spellEnd"/>
      <w:r w:rsidRPr="001A1922">
        <w:rPr>
          <w:i/>
          <w:iCs/>
          <w:lang w:eastAsia="zh-CN"/>
        </w:rPr>
        <w:t>{\bar{y</w:t>
      </w:r>
      <w:proofErr w:type="gramStart"/>
      <w:r w:rsidRPr="001A1922">
        <w:rPr>
          <w:i/>
          <w:iCs/>
          <w:lang w:eastAsia="zh-CN"/>
        </w:rPr>
        <w:t>}}^</w:t>
      </w:r>
      <w:proofErr w:type="gramEnd"/>
      <w:r w:rsidRPr="001A1922">
        <w:rPr>
          <w:i/>
          <w:iCs/>
          <w:lang w:eastAsia="zh-CN"/>
        </w:rPr>
        <w:t>{(</w:t>
      </w:r>
      <w:proofErr w:type="spellStart"/>
      <w:r w:rsidRPr="001A1922">
        <w:rPr>
          <w:i/>
          <w:iCs/>
          <w:lang w:eastAsia="zh-CN"/>
        </w:rPr>
        <w:t>i</w:t>
      </w:r>
      <w:proofErr w:type="spellEnd"/>
      <w:r w:rsidRPr="001A1922">
        <w:rPr>
          <w:i/>
          <w:iCs/>
          <w:lang w:eastAsia="zh-CN"/>
        </w:rPr>
        <w:t>)}$ are generated based on each $\</w:t>
      </w:r>
      <w:proofErr w:type="spellStart"/>
      <w:r w:rsidRPr="001A1922">
        <w:rPr>
          <w:i/>
          <w:iCs/>
          <w:lang w:eastAsia="zh-CN"/>
        </w:rPr>
        <w:t>mathbf</w:t>
      </w:r>
      <w:proofErr w:type="spellEnd"/>
      <w:r w:rsidRPr="001A1922">
        <w:rPr>
          <w:i/>
          <w:iCs/>
          <w:lang w:eastAsia="zh-CN"/>
        </w:rPr>
        <w:t>{x}_0^{(</w:t>
      </w:r>
      <w:proofErr w:type="spellStart"/>
      <w:r w:rsidRPr="001A1922">
        <w:rPr>
          <w:i/>
          <w:iCs/>
          <w:lang w:eastAsia="zh-CN"/>
        </w:rPr>
        <w:t>i</w:t>
      </w:r>
      <w:proofErr w:type="spellEnd"/>
      <w:r w:rsidRPr="001A1922">
        <w:rPr>
          <w:i/>
          <w:iCs/>
          <w:lang w:eastAsia="zh-CN"/>
        </w:rPr>
        <w:t>)}$ and $\</w:t>
      </w:r>
      <w:proofErr w:type="spellStart"/>
      <w:r w:rsidRPr="001A1922">
        <w:rPr>
          <w:i/>
          <w:iCs/>
          <w:lang w:eastAsia="zh-CN"/>
        </w:rPr>
        <w:t>mathbf</w:t>
      </w:r>
      <w:proofErr w:type="spellEnd"/>
      <w:r w:rsidRPr="001A1922">
        <w:rPr>
          <w:i/>
          <w:iCs/>
          <w:lang w:eastAsia="zh-CN"/>
        </w:rPr>
        <w:t>{y}$ (Figure 1(b)), and the resulting $\{\</w:t>
      </w:r>
      <w:proofErr w:type="spellStart"/>
      <w:r w:rsidRPr="001A1922">
        <w:rPr>
          <w:i/>
          <w:iCs/>
          <w:lang w:eastAsia="zh-CN"/>
        </w:rPr>
        <w:t>mathbf</w:t>
      </w:r>
      <w:proofErr w:type="spellEnd"/>
      <w:r w:rsidRPr="001A1922">
        <w:rPr>
          <w:i/>
          <w:iCs/>
          <w:lang w:eastAsia="zh-CN"/>
        </w:rPr>
        <w:t>{x}, \</w:t>
      </w:r>
      <w:proofErr w:type="spellStart"/>
      <w:r w:rsidRPr="001A1922">
        <w:rPr>
          <w:i/>
          <w:iCs/>
          <w:lang w:eastAsia="zh-CN"/>
        </w:rPr>
        <w:t>mathbf</w:t>
      </w:r>
      <w:proofErr w:type="spellEnd"/>
      <w:r w:rsidRPr="001A1922">
        <w:rPr>
          <w:i/>
          <w:iCs/>
          <w:lang w:eastAsia="zh-CN"/>
        </w:rPr>
        <w:t>{\bar{y}}^{(</w:t>
      </w:r>
      <w:proofErr w:type="spellStart"/>
      <w:r w:rsidRPr="001A1922">
        <w:rPr>
          <w:i/>
          <w:iCs/>
          <w:lang w:eastAsia="zh-CN"/>
        </w:rPr>
        <w:t>i</w:t>
      </w:r>
      <w:proofErr w:type="spellEnd"/>
      <w:r w:rsidRPr="001A1922">
        <w:rPr>
          <w:i/>
          <w:iCs/>
          <w:lang w:eastAsia="zh-CN"/>
        </w:rPr>
        <w:t xml:space="preserve">)}\}$ pairs form training dataset for the Conditional Normalizing Flow (CNF) (Figure 1(c)). </w:t>
      </w:r>
    </w:p>
    <w:p w14:paraId="1EC026A7" w14:textId="77777777" w:rsidR="001A1922" w:rsidRPr="001A1922" w:rsidRDefault="001A1922" w:rsidP="001A1922">
      <w:pPr>
        <w:pStyle w:val="AbstractNormalText"/>
        <w:rPr>
          <w:lang w:eastAsia="zh-CN"/>
        </w:rPr>
      </w:pPr>
    </w:p>
    <w:p w14:paraId="4C979E9F" w14:textId="77777777" w:rsidR="001A1922" w:rsidRPr="001A1922" w:rsidRDefault="001A1922" w:rsidP="001A1922">
      <w:pPr>
        <w:pStyle w:val="AbstractNormalText"/>
        <w:rPr>
          <w:lang w:eastAsia="zh-CN"/>
        </w:rPr>
      </w:pPr>
      <w:r w:rsidRPr="001A1922">
        <w:rPr>
          <w:lang w:eastAsia="zh-CN"/>
        </w:rPr>
        <w:t>To evaluate our method, we divide the Compass model dataset [@Jones2012] by allocating $800$ pairs for training and $150$ for testing. We train the baseline CNF on $M=800$ velocity-extended image pairs, and train enhanced CNFs on augmented training pairs ($M=1600, 2400, ...$ etc.). The trained CNFs are evaluated by structural similarity index measure (SSIM) and root mean square error (RMSE) of the posterior samples' mean against the ground truth. Figure 2 shows the conditional mean and RMSE of the baseline and the enhanced CNF posterior samples, where the enhanced CNF sampler aligns more closely with the ground truth. We also observe the trend that the uncertainty is reduced as we increase the number of background-velocity model regenerations used during training. This implies that the uncertainty information in the baseline has yet not properly captured the uncertainty due to the choice of background-velocity model while our method has learned to incorporate this uncertainty information into the final inference result.</w:t>
      </w:r>
    </w:p>
    <w:p w14:paraId="72D0DB56" w14:textId="77777777" w:rsidR="001A1922" w:rsidRDefault="001A1922">
      <w:pPr>
        <w:pStyle w:val="AbstractNormalText"/>
        <w:rPr>
          <w:lang w:eastAsia="zh-CN"/>
        </w:rPr>
      </w:pPr>
    </w:p>
    <w:sectPr w:rsidR="001A1922" w:rsidSect="00C7128B">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E264" w14:textId="77777777" w:rsidR="00C7128B" w:rsidRDefault="00C7128B">
      <w:r>
        <w:separator/>
      </w:r>
    </w:p>
  </w:endnote>
  <w:endnote w:type="continuationSeparator" w:id="0">
    <w:p w14:paraId="210A2164" w14:textId="77777777" w:rsidR="00C7128B" w:rsidRDefault="00C71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48BD" w14:textId="329F309D" w:rsidR="00F67EFB" w:rsidRDefault="00F6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9C05" w14:textId="7618DB3A" w:rsidR="00F67EFB" w:rsidRDefault="00F67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FE25" w14:textId="68328B5A" w:rsidR="00F67EFB" w:rsidRDefault="00F67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C3EF" w14:textId="77777777" w:rsidR="00C7128B" w:rsidRDefault="00C7128B">
      <w:r>
        <w:separator/>
      </w:r>
    </w:p>
  </w:footnote>
  <w:footnote w:type="continuationSeparator" w:id="0">
    <w:p w14:paraId="0A9986A4" w14:textId="77777777" w:rsidR="00C7128B" w:rsidRDefault="00C71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7777777" w:rsidR="00FE2B8B" w:rsidRDefault="00FE2B8B">
    <w:pPr>
      <w:pStyle w:val="AbstractHeader"/>
      <w:jc w:val="center"/>
    </w:pPr>
    <w:r>
      <w:t xml:space="preserve">Double click here to type your </w:t>
    </w:r>
    <w:proofErr w:type="gramStart"/>
    <w:r>
      <w:t>header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1NLcwMzA0MTRU0lEKTi0uzszPAykwrAUAhU+YpywAAAA="/>
  </w:docVars>
  <w:rsids>
    <w:rsidRoot w:val="00DA7DDD"/>
    <w:rsid w:val="00042878"/>
    <w:rsid w:val="00052B11"/>
    <w:rsid w:val="000578B7"/>
    <w:rsid w:val="000A484A"/>
    <w:rsid w:val="0016154E"/>
    <w:rsid w:val="00161EFA"/>
    <w:rsid w:val="00166A27"/>
    <w:rsid w:val="001750BE"/>
    <w:rsid w:val="001A1922"/>
    <w:rsid w:val="001F1B43"/>
    <w:rsid w:val="00202258"/>
    <w:rsid w:val="00245514"/>
    <w:rsid w:val="002C20A3"/>
    <w:rsid w:val="002C475C"/>
    <w:rsid w:val="002F0A55"/>
    <w:rsid w:val="002F5AF9"/>
    <w:rsid w:val="00305F1F"/>
    <w:rsid w:val="00375874"/>
    <w:rsid w:val="003B130A"/>
    <w:rsid w:val="003D5CC7"/>
    <w:rsid w:val="003E25C0"/>
    <w:rsid w:val="003F1A9F"/>
    <w:rsid w:val="00412778"/>
    <w:rsid w:val="004250FE"/>
    <w:rsid w:val="0043368A"/>
    <w:rsid w:val="00434A6C"/>
    <w:rsid w:val="004D2A23"/>
    <w:rsid w:val="004F2B56"/>
    <w:rsid w:val="004F3FED"/>
    <w:rsid w:val="0050011B"/>
    <w:rsid w:val="0051541B"/>
    <w:rsid w:val="005621CE"/>
    <w:rsid w:val="005669D3"/>
    <w:rsid w:val="005712C4"/>
    <w:rsid w:val="00587B36"/>
    <w:rsid w:val="005E4BCF"/>
    <w:rsid w:val="00604F0A"/>
    <w:rsid w:val="006068A4"/>
    <w:rsid w:val="00610EFC"/>
    <w:rsid w:val="00632527"/>
    <w:rsid w:val="00654711"/>
    <w:rsid w:val="00656AFB"/>
    <w:rsid w:val="006B6A27"/>
    <w:rsid w:val="00703BF0"/>
    <w:rsid w:val="00792476"/>
    <w:rsid w:val="007A2400"/>
    <w:rsid w:val="007B461A"/>
    <w:rsid w:val="007D601C"/>
    <w:rsid w:val="007D7D2F"/>
    <w:rsid w:val="007E5F7F"/>
    <w:rsid w:val="00947008"/>
    <w:rsid w:val="0095226A"/>
    <w:rsid w:val="0095474D"/>
    <w:rsid w:val="009E6B23"/>
    <w:rsid w:val="009E6EFA"/>
    <w:rsid w:val="00A4602C"/>
    <w:rsid w:val="00A76ADA"/>
    <w:rsid w:val="00B20425"/>
    <w:rsid w:val="00BB338A"/>
    <w:rsid w:val="00C131AA"/>
    <w:rsid w:val="00C7128B"/>
    <w:rsid w:val="00CB0A04"/>
    <w:rsid w:val="00CC3B3D"/>
    <w:rsid w:val="00CC5E5D"/>
    <w:rsid w:val="00D25776"/>
    <w:rsid w:val="00D679F5"/>
    <w:rsid w:val="00D7416C"/>
    <w:rsid w:val="00DA7C77"/>
    <w:rsid w:val="00DA7DDD"/>
    <w:rsid w:val="00E01A72"/>
    <w:rsid w:val="00E0471E"/>
    <w:rsid w:val="00E24BE1"/>
    <w:rsid w:val="00E66666"/>
    <w:rsid w:val="00F544D8"/>
    <w:rsid w:val="00F67EFB"/>
    <w:rsid w:val="00F92E35"/>
    <w:rsid w:val="00FE2B8B"/>
    <w:rsid w:val="00FE5D31"/>
    <w:rsid w:val="00FF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1750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C:\Documents and Settings\afarmer\Desktop\word97_pc.dot</Template>
  <TotalTime>73</TotalTime>
  <Pages>2</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942803469@qq.com</cp:lastModifiedBy>
  <cp:revision>15</cp:revision>
  <cp:lastPrinted>1998-02-25T21:47:00Z</cp:lastPrinted>
  <dcterms:created xsi:type="dcterms:W3CDTF">2023-10-25T03:13:00Z</dcterms:created>
  <dcterms:modified xsi:type="dcterms:W3CDTF">2024-03-25T01:29:00Z</dcterms:modified>
</cp:coreProperties>
</file>