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jc w:val="center"/>
      </w:pPr>
      <w:r>
        <w:rPr>
          <w:rtl w:val="0"/>
          <w:lang w:val="zh-CN" w:eastAsia="zh-CN"/>
        </w:rPr>
        <w:t xml:space="preserve"> TS+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授权所需资料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一、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源码交付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须甲方准备</w:t>
      </w:r>
      <w:r>
        <w:rPr>
          <w:rtl w:val="0"/>
        </w:rPr>
        <w:t>github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用户，提供</w:t>
      </w:r>
      <w:r>
        <w:rPr>
          <w:rtl w:val="0"/>
        </w:rPr>
        <w:t xml:space="preserve"> github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用户名</w:t>
      </w:r>
      <w:r>
        <w:rPr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邮箱（支持多个）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</w:rPr>
        <w:t>github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账户，请点击注册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"https://github.com/"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  <w:rPr>
          <w:color w:val="E83623"/>
        </w:rPr>
      </w:pPr>
      <w:r>
        <w:rPr>
          <w:rFonts w:eastAsia="Arial Unicode MS" w:cs="Arial Unicode MS"/>
          <w:rtl w:val="0"/>
          <w:lang w:val="zh-CN" w:eastAsia="zh-CN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eastAsia="Arial Unicode MS" w:cs="Arial Unicode MS"/>
          <w:color w:val="E83623"/>
          <w:rtl w:val="0"/>
          <w:lang w:val="zh-CN" w:eastAsia="zh-CN"/>
        </w:rPr>
        <w:t>Jungle68 / 335891510@qq.com</w:t>
      </w:r>
      <w:r>
        <w:rPr>
          <w:color w:val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116840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  <w:r>
        <w:rPr>
          <w:rtl w:val="0"/>
        </w:rPr>
        <w:tab/>
      </w:r>
    </w:p>
    <w:p>
      <w:pPr>
        <w:pStyle w:val="7"/>
        <w:framePr w:w="0" w:hRule="auto" w:wrap="auto" w:vAnchor="margin" w:hAnchor="text" w:yAlign="inline"/>
        <w:bidi w:val="0"/>
      </w:pPr>
      <w:r>
        <w:tab/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二、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部署与打包需要的信息</w:t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温馨提示：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须甲方提供：服务器地址、账号、密码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</w:p>
    <w:p>
      <w:pPr>
        <w:pStyle w:val="7"/>
        <w:framePr w:w="0" w:hRule="auto" w:wrap="auto" w:vAnchor="margin" w:hAnchor="text" w:yAlign="inline"/>
        <w:bidi w:val="0"/>
        <w:rPr>
          <w:color w:val="0D25F4"/>
        </w:rPr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用途：用于部署安装授权系统。若暂无服务器，请点击查看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"https://github.com/slimkit/thinksns-plus-guide/issues/27"</w:instrText>
      </w:r>
      <w:r>
        <w:rPr>
          <w:rStyle w:val="12"/>
        </w:rPr>
        <w:fldChar w:fldCharType="separate"/>
      </w:r>
      <w:r>
        <w:rPr>
          <w:rStyle w:val="12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服务器推荐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  <w:rPr>
          <w:color w:val="0D25F4"/>
        </w:rPr>
      </w:pPr>
    </w:p>
    <w:p>
      <w:pPr>
        <w:pStyle w:val="11"/>
        <w:framePr w:w="0" w:hRule="auto" w:wrap="auto" w:vAnchor="margin" w:hAnchor="text" w:yAlign="inline"/>
        <w:bidi w:val="0"/>
        <w:rPr>
          <w:color w:val="E83623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</w:t>
      </w:r>
      <w:r>
        <w:rPr>
          <w:rFonts w:eastAsia="Arial Unicode MS" w:cs="Arial Unicode MS"/>
          <w:color w:val="E83623"/>
          <w:rtl w:val="0"/>
        </w:rPr>
        <w:t>114.215.203.142</w:t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        root    root123456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如甲方已有宝塔面板，请提供相应的地址、账号、密码</w:t>
      </w: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用途：用于部署安装系统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备注：有则填写，没有则忽略；如果有则可以不用提供服务器账号信息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</w:rPr>
        <w:t>114.215.203.142</w:t>
      </w:r>
      <w:r>
        <w:rPr>
          <w:rFonts w:eastAsia="Arial Unicode MS" w:cs="Arial Unicode MS"/>
          <w:rtl w:val="0"/>
          <w:lang w:val="zh-CN" w:eastAsia="zh-CN"/>
        </w:rPr>
        <w:t>:8888     root    root123455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须甲方提供一个解析好的域名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用途：通过域名可以访问你的系统，如果不提供的话，那么只能通过</w:t>
      </w:r>
      <w:r>
        <w:rPr>
          <w:rtl w:val="0"/>
        </w:rPr>
        <w:t>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地址访问，将不便于用户使用。若暂无，可以参考各平台的域名解析服务，如</w:t>
      </w:r>
      <w:r>
        <w:rPr>
          <w:rStyle w:val="13"/>
        </w:rPr>
        <w:fldChar w:fldCharType="begin"/>
      </w:r>
      <w:r>
        <w:rPr>
          <w:rStyle w:val="13"/>
        </w:rPr>
        <w:instrText xml:space="preserve"> HYPERLINK "https://help.aliyun.com/document_detail/29716.html"</w:instrText>
      </w:r>
      <w:r>
        <w:rPr>
          <w:rStyle w:val="13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阿里云域名解析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示范：解析好的域名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"http://tsplus.zhibocloud.cn"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对应</w:t>
      </w:r>
      <w:r>
        <w:rPr>
          <w:rFonts w:eastAsia="Arial Unicode MS" w:cs="Arial Unicode MS"/>
          <w:rtl w:val="0"/>
          <w:lang w:val="zh-CN" w:eastAsia="zh-CN"/>
        </w:rPr>
        <w:t xml:space="preserve"> ip</w:t>
      </w:r>
      <w:r>
        <w:rPr>
          <w:rFonts w:eastAsia="Arial Unicode MS" w:cs="Arial Unicode MS"/>
          <w:rtl w:val="0"/>
        </w:rPr>
        <w:t xml:space="preserve"> 139.196.199.299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4.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须甲方确认服务器内是否有其他内容，是否可以清除，是否需要明确安装应用路径，？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示范：有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不可清除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需要放在</w:t>
      </w:r>
      <w:r>
        <w:rPr>
          <w:rFonts w:eastAsia="Arial Unicode MS" w:cs="Arial Unicode MS"/>
          <w:rtl w:val="0"/>
          <w:lang w:val="zh-CN" w:eastAsia="zh-CN"/>
        </w:rPr>
        <w:t xml:space="preserve">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目录下</w:t>
      </w: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eastAsia="Arial Unicode MS" w:cs="Arial Unicode MS"/>
          <w:rtl w:val="0"/>
          <w:lang w:val="zh-CN" w:eastAsia="zh-CN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无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5.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须甲方提供微信开放平台账号、密码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或者提供对应应用的</w:t>
      </w:r>
      <w:r>
        <w:rPr>
          <w:rtl w:val="0"/>
        </w:rPr>
        <w:t xml:space="preserve">appId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key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内容可分享到微信或授权微信登录以及使用微信支付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若暂无账号，甲方向微信官方申请注册企业开放者，请点击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"https://open.weixin.qq.com/"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tl w:val="0"/>
        </w:rPr>
        <w:t>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若提供的是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，我们将不不予免费处理由于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错误导致的应用功能错误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123456</w:t>
      </w:r>
      <w:r>
        <w:rPr>
          <w:rFonts w:eastAsia="Arial Unicode MS" w:cs="Arial Unicode MS"/>
          <w:rtl w:val="0"/>
          <w:lang w:val="zh-CN" w:eastAsia="zh-CN"/>
        </w:rPr>
        <w:t xml:space="preserve">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6.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须甲方提供微信公众平台服务号账号、密码或者提供对应应用的</w:t>
      </w:r>
      <w:r>
        <w:rPr>
          <w:rtl w:val="0"/>
        </w:rPr>
        <w:t xml:space="preserve">appId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key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登录使用了微信开放平台和公众平台的关联，同时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在微信中授权登录需要使用到公众平台的服务号功能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若暂无账号，甲方向微信官方注册并申请注册企业开发者，选择服务号，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"https://mp.weixin.qq.com/cgi-bin/registermidpage?action=index&amp;lang=zh_CN&amp;token="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</w:t>
      </w:r>
      <w:r>
        <w:rPr>
          <w:rFonts w:eastAsia="Arial Unicode MS" w:cs="Arial Unicode MS"/>
          <w:rtl w:val="0"/>
          <w:lang w:val="zh-CN" w:eastAsia="zh-CN"/>
        </w:rPr>
        <w:t>wx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须甲方提供支付宝开放平台账号、密码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fr-FR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使用支付宝支付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若暂无账号，甲方向支付宝官方注册并选择自研开发者即可，当然有需求可以选择其他的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103F5"/>
          <w:u w:val="single"/>
          <w:rtl w:val="0"/>
          <w:lang w:val="zh-CN" w:eastAsia="zh-CN"/>
        </w:rPr>
        <w:t>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"https://open.alipay.com/platform/home.htm"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2.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</w:t>
      </w:r>
      <w:r>
        <w:rPr>
          <w:rFonts w:eastAsia="Arial Unicode MS" w:cs="Arial Unicode MS"/>
          <w:rtl w:val="0"/>
          <w:lang w:val="zh-CN" w:eastAsia="zh-CN"/>
        </w:rPr>
        <w:t>alipay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腾讯开放平台账号、密码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QQ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登录以及分享内容到</w:t>
      </w:r>
      <w:r>
        <w:rPr>
          <w:rtl w:val="0"/>
        </w:rPr>
        <w:t>qq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备注：若暂无账号，甲方向腾讯官方注册并成为企业开放者，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"http://open.qq.com/"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fr-FR"/>
        </w:rPr>
        <w:t>qq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9.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新浪开放平台账号、密码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使用新浪微博登录以及分享内容到新浪微博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备注：若暂无账号，甲方向新浪官方注册并成为企业开放者，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"http://open.weibo.com/"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10.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高德开放平台账号、密码</w:t>
      </w: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内的附近的人定位以及聊天定位信息处理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备注：若暂无账号，甲方向高德官方注册并成为企业开放者，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"https://lbs.amap.com/"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>1</w:t>
      </w:r>
      <w:r>
        <w:rPr>
          <w:rtl w:val="0"/>
          <w:lang w:val="en-US"/>
        </w:rPr>
        <w:t>1</w:t>
      </w:r>
      <w:r>
        <w:rPr>
          <w:rtl w:val="0"/>
        </w:rPr>
        <w:t xml:space="preserve">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"http://easemob.cn/nScw6d
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  <w:bookmarkStart w:id="0" w:name="_GoBack"/>
      <w:bookmarkEnd w:id="0"/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1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短信服务商账号、密码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登录注册等手机验证信息发送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备注：若暂无短信服务账号，甲方可向</w:t>
      </w:r>
      <w:r>
        <w:rPr>
          <w:rtl w:val="0"/>
        </w:rPr>
        <w:t xml:space="preserve">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"https://account.aliyun.com/login/login.htm?oauth_callback=https://dysms.console.aliyun.com/dysms.htm#/overview"</w:instrText>
      </w:r>
      <w:r>
        <w:rPr>
          <w:rStyle w:val="15"/>
        </w:rPr>
        <w:fldChar w:fldCharType="separate"/>
      </w:r>
      <w:r>
        <w:rPr>
          <w:rStyle w:val="15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阿里云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800F4"/>
          <w:rtl w:val="0"/>
          <w:lang w:val="zh-CN" w:eastAsia="zh-CN"/>
        </w:rPr>
        <w:t>、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"https://www.yunpian.com/entry"</w:instrText>
      </w:r>
      <w:r>
        <w:rPr>
          <w:rStyle w:val="15"/>
        </w:rPr>
        <w:fldChar w:fldCharType="separate"/>
      </w:r>
      <w:r>
        <w:rPr>
          <w:rStyle w:val="15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云片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Style w:val="16"/>
        </w:rPr>
        <w:fldChar w:fldCharType="begin"/>
      </w:r>
      <w:r>
        <w:rPr>
          <w:rStyle w:val="16"/>
        </w:rPr>
        <w:instrText xml:space="preserve"> HYPERLINK "http://www.ihuyi.com/"</w:instrText>
      </w:r>
      <w:r>
        <w:rPr>
          <w:rStyle w:val="16"/>
        </w:rPr>
        <w:fldChar w:fldCharType="separate"/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互亿无线</w:t>
      </w:r>
      <w:r>
        <w:fldChar w:fldCharType="end"/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之一购买短信服务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示范：阿里云</w:t>
      </w:r>
      <w:r>
        <w:rPr>
          <w:rFonts w:eastAsia="Arial Unicode MS" w:cs="Arial Unicode MS"/>
          <w:rtl w:val="0"/>
          <w:lang w:val="zh-CN" w:eastAsia="zh-CN"/>
        </w:rPr>
        <w:t xml:space="preserve">  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14.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一个企业邮箱账号、密码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</w:t>
      </w:r>
      <w:r>
        <w:rPr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  <w:lang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登录注册等邮箱验证信息发送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备注：若暂无企业邮箱账号，甲方可向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"https://help.aliyun.com/knowledge_detail/36576.html"</w:instrText>
      </w:r>
      <w:r>
        <w:rPr>
          <w:rStyle w:val="17"/>
        </w:rPr>
        <w:fldChar w:fldCharType="separate"/>
      </w:r>
      <w:r>
        <w:rPr>
          <w:rStyle w:val="17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注册企业邮箱</w:t>
      </w:r>
    </w:p>
    <w:p>
      <w:pPr>
        <w:pStyle w:val="7"/>
        <w:framePr w:w="0" w:hRule="auto" w:wrap="auto" w:vAnchor="margin" w:hAnchor="text" w:yAlign="inline"/>
        <w:bidi w:val="0"/>
      </w:pPr>
      <w:r>
        <w:tab/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15.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甲方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提供</w:t>
      </w:r>
      <w:r>
        <w:rPr>
          <w:rtl w:val="0"/>
        </w:rPr>
        <w:t xml:space="preserve"> 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服务商账号、密码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用于系统文件访问加速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备注：该项为建议项，可以不使用</w:t>
      </w:r>
      <w:r>
        <w:rPr>
          <w:rtl w:val="0"/>
        </w:rPr>
        <w:t>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加速，如要使用又没有</w:t>
      </w:r>
      <w:r>
        <w:rPr>
          <w:rtl w:val="0"/>
        </w:rPr>
        <w:t>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服务账号，请点击</w:t>
      </w:r>
      <w:r>
        <w:rPr>
          <w:rtl w:val="0"/>
        </w:rPr>
        <w:t xml:space="preserve">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"https://www.alibabacloud.com/help/zh/doc-detail/31936.htm"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19.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名称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网站名称、三方分享显示的名字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>1.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名称用于</w:t>
      </w:r>
      <w:r>
        <w:rPr>
          <w:rtl w:val="0"/>
        </w:rPr>
        <w:t xml:space="preserve">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桌面显示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  <w:lang w:val="en-US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网站名称用于在网页显示与</w:t>
      </w:r>
      <w:r>
        <w:rPr>
          <w:rtl w:val="0"/>
        </w:rPr>
        <w:t>SEO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等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三方分享显示名字用于分享到第三方时，分享来源显示（最多</w:t>
      </w:r>
      <w:r>
        <w:rPr>
          <w:rtl w:val="0"/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个中文或</w:t>
      </w:r>
      <w:r>
        <w:rPr>
          <w:rtl w:val="0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个英文），一旦确认好了，不免费做更换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ThinkSNS+  </w:t>
      </w:r>
      <w:r>
        <w:rPr>
          <w:rFonts w:eastAsia="Arial Unicode MS" w:cs="Arial Unicode MS"/>
          <w:rtl w:val="0"/>
          <w:lang w:val="en-US"/>
        </w:rPr>
        <w:t>TS+  ThinkS</w:t>
      </w:r>
      <w:r>
        <w:rPr>
          <w:rFonts w:eastAsia="Arial Unicode MS" w:cs="Arial Unicode MS"/>
          <w:rtl w:val="0"/>
          <w:lang w:val="zh-CN" w:eastAsia="zh-CN"/>
        </w:rPr>
        <w:t>Plus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申请三方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>key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所需素材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·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向三方申请使用权限时需要提供给三方，如</w:t>
      </w:r>
      <w:r>
        <w:rPr>
          <w:rtl w:val="0"/>
        </w:rPr>
        <w:t xml:space="preserve">qq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、微信、微博的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申请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            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tab/>
      </w:r>
      <w:r>
        <w:rPr>
          <w:rFonts w:eastAsia="Arial Unicode MS" w:cs="Arial Unicode MS"/>
          <w:color w:val="564A1C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564A1C"/>
          <w:shd w:val="clear" w:color="auto" w:fill="FFFFFF"/>
          <w:rtl w:val="0"/>
          <w:lang w:val="zh-CN" w:eastAsia="zh-CN"/>
        </w:rPr>
        <w:t>应用简介</w:t>
      </w:r>
      <w:r>
        <w:rPr>
          <w:rFonts w:eastAsia="Arial Unicode MS" w:cs="Arial Unicode MS"/>
          <w:color w:val="564A1C"/>
          <w:shd w:val="clear" w:color="auto" w:fill="FFFFFF"/>
          <w:rtl w:val="0"/>
          <w:lang w:val="zh-CN" w:eastAsia="zh-CN"/>
        </w:rPr>
        <w:t>,</w:t>
      </w:r>
      <w:r>
        <w:rPr>
          <w:rFonts w:eastAsia="Arial Unicode MS" w:cs="Arial Unicode MS"/>
          <w:color w:val="564A1C"/>
          <w:shd w:val="clear" w:color="auto" w:fill="FFFFFF"/>
          <w:rtl w:val="0"/>
        </w:rPr>
        <w:t xml:space="preserve"> 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564A1C"/>
          <w:shd w:val="clear" w:color="auto" w:fill="FFFFFF"/>
          <w:rtl w:val="0"/>
          <w:lang w:val="ja-JP" w:eastAsia="ja-JP"/>
        </w:rPr>
        <w:t>字以内：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eastAsia="Arial Unicode MS" w:cs="Arial Unicode MS"/>
          <w:shd w:val="clear" w:color="auto" w:fill="FFFFFF"/>
          <w:rtl w:val="0"/>
        </w:rPr>
        <w:t>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，一款全平台综合型社交系统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eastAsia="Arial Unicode MS" w:cs="Arial Unicode MS"/>
          <w:color w:val="413415"/>
          <w:shd w:val="clear" w:color="auto" w:fill="FFFFFF"/>
          <w:rtl w:val="0"/>
          <w:lang w:val="zh-CN" w:eastAsia="zh-CN"/>
        </w:rPr>
        <w:tab/>
      </w:r>
      <w:r>
        <w:rPr>
          <w:rFonts w:eastAsia="Arial Unicode MS" w:cs="Arial Unicode MS"/>
          <w:color w:val="413415"/>
          <w:shd w:val="clear" w:color="auto" w:fill="FFFFFF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应用介绍，</w:t>
      </w:r>
      <w:r>
        <w:rPr>
          <w:rFonts w:eastAsia="Arial Unicode MS" w:cs="Arial Unicode MS"/>
          <w:color w:val="413415"/>
          <w:shd w:val="clear" w:color="auto" w:fill="FFFFFF"/>
          <w:rtl w:val="0"/>
        </w:rPr>
        <w:t xml:space="preserve"> 20-80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</w:rPr>
        <w:t>字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：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eastAsia="Arial Unicode MS" w:cs="Arial Unicode MS"/>
          <w:shd w:val="clear" w:color="auto" w:fill="FFFFFF"/>
          <w:rtl w:val="0"/>
          <w:lang w:val="en-US"/>
        </w:rPr>
        <w:t>ThinkSNS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拥有动态、直播、</w:t>
      </w:r>
      <w:r>
        <w:rPr>
          <w:rFonts w:eastAsia="Arial Unicode MS" w:cs="Arial Unicode MS"/>
          <w:shd w:val="clear" w:color="auto" w:fill="FFFFFF"/>
          <w:rtl w:val="0"/>
        </w:rPr>
        <w:t>IM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即时聊天、频道、音乐、活动、问答、投票、打赏等</w:t>
      </w:r>
      <w:r>
        <w:rPr>
          <w:rFonts w:eastAsia="Arial Unicode MS" w:cs="Arial Unicode MS"/>
          <w:shd w:val="clear" w:color="auto" w:fill="FFFFFF"/>
          <w:rtl w:val="0"/>
        </w:rPr>
        <w:t>50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余项功能，可根据需求自由组合，快速定制属于自己的社交系统。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eastAsia="Arial Unicode MS" w:cs="Arial Unicode MS"/>
          <w:color w:val="1F1809"/>
          <w:shd w:val="clear" w:color="auto" w:fill="FFFFFF"/>
          <w:rtl w:val="0"/>
          <w:lang w:val="zh-CN" w:eastAsia="zh-CN"/>
        </w:rPr>
        <w:tab/>
      </w:r>
      <w:r>
        <w:rPr>
          <w:rFonts w:eastAsia="Arial Unicode MS" w:cs="Arial Unicode MS"/>
          <w:color w:val="1F1809"/>
          <w:shd w:val="clear" w:color="auto" w:fill="FFFFFF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应用图标：需要以下尺寸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16x16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28x28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72x72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80x80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96x96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108x108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120x120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144x144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192x192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512x512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1024x1024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？</w:t>
      </w:r>
    </w:p>
    <w:p>
      <w:pPr>
        <w:pStyle w:val="11"/>
        <w:framePr w:w="0" w:hRule="auto" w:wrap="auto" w:vAnchor="margin" w:hAnchor="text" w:yAlign="inline"/>
        <w:bidi w:val="0"/>
        <w:rPr>
          <w:color w:val="100805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icon"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100805"/>
          <w:shd w:val="clear" w:color="auto" w:fill="FFFFFF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应用截图：</w:t>
      </w:r>
      <w:r>
        <w:rPr>
          <w:rFonts w:eastAsia="Arial Unicode MS" w:cs="Arial Unicode MS"/>
          <w:color w:val="100805"/>
          <w:shd w:val="clear" w:color="auto" w:fill="FFFFFF"/>
          <w:rtl w:val="0"/>
        </w:rPr>
        <w:t xml:space="preserve">720x1280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需要</w:t>
      </w:r>
      <w:r>
        <w:rPr>
          <w:rFonts w:eastAsia="Arial Unicode MS" w:cs="Arial Unicode MS"/>
          <w:color w:val="100805"/>
          <w:shd w:val="clear" w:color="auto" w:fill="FFFFFF"/>
          <w:rtl w:val="0"/>
        </w:rPr>
        <w:t xml:space="preserve"> </w:t>
      </w:r>
      <w:r>
        <w:rPr>
          <w:rFonts w:eastAsia="Arial Unicode MS" w:cs="Arial Unicode MS"/>
          <w:color w:val="100805"/>
          <w:shd w:val="clear" w:color="auto" w:fill="FFFFFF"/>
          <w:rtl w:val="0"/>
          <w:lang w:val="en-US"/>
        </w:rPr>
        <w:t xml:space="preserve">3~5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张。</w:t>
      </w:r>
    </w:p>
    <w:p>
      <w:pPr>
        <w:pStyle w:val="11"/>
        <w:framePr w:w="0" w:hRule="auto" w:wrap="auto" w:vAnchor="margin" w:hAnchor="text" w:yAlign="inline"/>
        <w:bidi w:val="0"/>
        <w:rPr>
          <w:color w:val="100805"/>
          <w:shd w:val="clear" w:color="auto" w:fill="FFFFFF"/>
        </w:rPr>
      </w:pPr>
      <w:r>
        <w:rPr>
          <w:color w:val="100805"/>
          <w:shd w:val="clear" w:color="auto" w:fill="FFFFFF"/>
        </w:rPr>
        <w:tab/>
      </w:r>
      <w:r>
        <w:rPr>
          <w:color w:val="100805"/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应用截图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 xml:space="preserve">”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</w:p>
    <w:p>
      <w:pPr>
        <w:pStyle w:val="11"/>
        <w:framePr w:w="0" w:hRule="auto" w:wrap="auto" w:vAnchor="margin" w:hAnchor="text" w:yAlign="inline"/>
        <w:rPr>
          <w:color w:val="1F1409"/>
          <w:shd w:val="clear" w:color="auto" w:fill="FFFFFF"/>
        </w:rPr>
      </w:pPr>
      <w:r>
        <w:rPr>
          <w:color w:val="1F1409"/>
          <w:shd w:val="clear" w:color="auto" w:fill="FFFFFF"/>
          <w:rtl w:val="0"/>
          <w:lang w:val="zh-CN" w:eastAsia="zh-CN"/>
        </w:rPr>
        <w:tab/>
      </w:r>
      <w:r>
        <w:rPr>
          <w:color w:val="1F1409"/>
          <w:shd w:val="clear" w:color="auto" w:fill="FFFFFF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宣传</w:t>
      </w:r>
      <w:r>
        <w:rPr>
          <w:color w:val="1F1409"/>
          <w:shd w:val="clear" w:color="auto" w:fill="FFFFFF"/>
          <w:rtl w:val="0"/>
        </w:rPr>
        <w:t xml:space="preserve"> banner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</w:rPr>
        <w:t>：</w:t>
      </w:r>
      <w:r>
        <w:rPr>
          <w:color w:val="1F1409"/>
          <w:shd w:val="clear" w:color="auto" w:fill="FFFFFF"/>
          <w:rtl w:val="0"/>
        </w:rPr>
        <w:t xml:space="preserve"> 450X300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需要</w:t>
      </w:r>
      <w:r>
        <w:rPr>
          <w:color w:val="1F1409"/>
          <w:shd w:val="clear" w:color="auto" w:fill="FFFFFF"/>
          <w:rtl w:val="0"/>
        </w:rPr>
        <w:t xml:space="preserve"> 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张。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color w:val="100805"/>
          <w:shd w:val="clear" w:color="auto" w:fill="FFFFFF"/>
        </w:rPr>
        <w:tab/>
      </w:r>
      <w:r>
        <w:rPr>
          <w:color w:val="100805"/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banner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 xml:space="preserve">”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24.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基本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素材替换文件准备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用于替换</w:t>
      </w:r>
      <w:r>
        <w:rPr>
          <w:rtl w:val="0"/>
        </w:rPr>
        <w:t xml:space="preserve"> TS+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中的特色图标和</w:t>
      </w:r>
      <w:r>
        <w:rPr>
          <w:rtl w:val="0"/>
        </w:rPr>
        <w:t>TS+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标识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请准备和示例同名、同大小的图片或图标，注意：同名、同大小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如没有提供相应内容，默认视为不替换内容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示范：请参考附件中的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default" w:eastAsia="Arial Unicode MS" w:cs="Arial Unicode MS"/>
          <w:rtl w:val="0"/>
          <w:lang w:val="zh-CN" w:eastAsia="zh-CN"/>
        </w:rPr>
        <w:t xml:space="preserve">“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基本素材</w:t>
      </w:r>
      <w:r>
        <w:rPr>
          <w:rFonts w:hint="default" w:eastAsia="Arial Unicode MS" w:cs="Arial Unicode MS"/>
          <w:rtl w:val="0"/>
          <w:lang w:val="zh-CN" w:eastAsia="zh-CN"/>
        </w:rPr>
        <w:t>”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</w:t>
      </w:r>
      <w:r>
        <w:rPr>
          <w:rtl w:val="0"/>
        </w:rPr>
        <w:t xml:space="preserve">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如需调整其他信息，请增加备注说明。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5A0A1"/>
    <w:multiLevelType w:val="multilevel"/>
    <w:tmpl w:val="6145A0A1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DBD6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大标题"/>
    <w:next w:val="7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  <w:lang w:val="zh-CN" w:eastAsia="zh-CN"/>
    </w:rPr>
  </w:style>
  <w:style w:type="paragraph" w:customStyle="1" w:styleId="7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8">
    <w:name w:val="小标题"/>
    <w:next w:val="7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character" w:customStyle="1" w:styleId="9">
    <w:name w:val="链接"/>
    <w:uiPriority w:val="0"/>
    <w:rPr>
      <w:u w:val="single"/>
    </w:rPr>
  </w:style>
  <w:style w:type="character" w:customStyle="1" w:styleId="10">
    <w:name w:val="Hyperlink.0"/>
    <w:basedOn w:val="9"/>
    <w:uiPriority w:val="0"/>
    <w:rPr>
      <w:color w:val="1005EF"/>
    </w:rPr>
  </w:style>
  <w:style w:type="paragraph" w:customStyle="1" w:styleId="11">
    <w:name w:val="例如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2">
    <w:name w:val="Hyperlink.1"/>
    <w:basedOn w:val="9"/>
    <w:uiPriority w:val="0"/>
    <w:rPr>
      <w:color w:val="0D25F4"/>
    </w:rPr>
  </w:style>
  <w:style w:type="character" w:customStyle="1" w:styleId="13">
    <w:name w:val="Hyperlink.2"/>
    <w:basedOn w:val="9"/>
    <w:uiPriority w:val="0"/>
    <w:rPr>
      <w:color w:val="0A0DEF"/>
    </w:rPr>
  </w:style>
  <w:style w:type="character" w:customStyle="1" w:styleId="14">
    <w:name w:val="Hyperlink.3"/>
    <w:basedOn w:val="9"/>
    <w:uiPriority w:val="0"/>
    <w:rPr>
      <w:color w:val="3103F5"/>
    </w:rPr>
  </w:style>
  <w:style w:type="character" w:customStyle="1" w:styleId="15">
    <w:name w:val="Hyperlink.4"/>
    <w:basedOn w:val="9"/>
    <w:uiPriority w:val="0"/>
    <w:rPr>
      <w:color w:val="0800F4"/>
    </w:rPr>
  </w:style>
  <w:style w:type="character" w:customStyle="1" w:styleId="16">
    <w:name w:val="Hyperlink.5"/>
    <w:basedOn w:val="9"/>
    <w:uiPriority w:val="0"/>
    <w:rPr>
      <w:color w:val="0812F5"/>
    </w:rPr>
  </w:style>
  <w:style w:type="character" w:customStyle="1" w:styleId="17">
    <w:name w:val="Hyperlink.6"/>
    <w:basedOn w:val="9"/>
    <w:uiPriority w:val="0"/>
    <w:rPr>
      <w:color w:val="0809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2021-09-18T16:15:35Z</dcterms:created>
  <dc:creator>Data</dc:creator>
  <cp:lastModifiedBy>huajunhe</cp:lastModifiedBy>
  <dcterms:modified xsi:type="dcterms:W3CDTF">2021-09-18T16:17:59Z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