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2B2520"/>
          <w:sz w:val="80"/>
          <w:szCs w:val="80"/>
        </w:rPr>
        <w:t xml:space="preserve">NERIA</w:t>
      </w:r>
    </w:p>
    <w:p>
      <w:pPr>
        <w:spacing w:after="600"/>
        <w:jc w:val="center"/>
      </w:pPr>
      <w:r>
        <w:rPr>
          <w:i/>
          <w:iCs/>
          <w:color w:val="B38B59"/>
          <w:sz w:val="36"/>
          <w:szCs w:val="36"/>
        </w:rPr>
        <w:t xml:space="preserve">Luxury Email Suite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Manual do Utilizador Completo</w:t>
      </w:r>
    </w:p>
    <w:p>
      <w:pPr>
        <w:spacing w:after="160"/>
        <w:jc w:val="center"/>
      </w:pPr>
      <w:r>
        <w:rPr>
          <w:color w:val="666666"/>
          <w:sz w:val="24"/>
          <w:szCs w:val="24"/>
        </w:rPr>
        <w:t xml:space="preserve">Módulo PrestaShop 8 &amp; 9 — Versão 1.0.31</w:t>
      </w:r>
    </w:p>
    <w:p>
      <w:pPr>
        <w:spacing w:after="2400"/>
        <w:jc w:val="center"/>
      </w:pPr>
      <w:r>
        <w:rPr>
          <w:color w:val="999999"/>
          <w:sz w:val="22"/>
          <w:szCs w:val="22"/>
        </w:rPr>
        <w:t xml:space="preserve">19 idiomas  ·  117 modelos  ·  88 funcionalidades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2026 Neriasoftware — Todos os direitos reservados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p>
      <w:pPr>
        <w:tabs>
          <w:tab w:val="right" w:pos="9026" w:leader="dot"/>
        </w:tabs>
        <w:spacing w:after="60"/>
        <w:ind w:left="0"/>
      </w:pPr>
      <w:hyperlink w:history="1" w:anchor="sec1">
        <w:r>
          <w:rPr>
            <w:b/>
            <w:bCs/>
            <w:color w:val="2B2520"/>
            <w:sz w:val="22"/>
            <w:szCs w:val="22"/>
          </w:rPr>
          <w:t xml:space="preserve">1. Sobre o Neria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">
        <w:r>
          <w:rPr>
            <w:b w:val="false"/>
            <w:bCs w:val="false"/>
            <w:color w:val="666666"/>
            <w:sz w:val="20"/>
            <w:szCs w:val="20"/>
          </w:rPr>
          <w:t xml:space="preserve">1.1 Compatibilidade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">
        <w:r>
          <w:rPr>
            <w:b w:val="false"/>
            <w:bCs w:val="false"/>
            <w:color w:val="666666"/>
            <w:sz w:val="20"/>
            <w:szCs w:val="20"/>
          </w:rPr>
          <w:t xml:space="preserve">1.2 O que o Neria faz automaticamente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">
        <w:r>
          <w:rPr>
            <w:b w:val="false"/>
            <w:bCs w:val="false"/>
            <w:color w:val="666666"/>
            <w:sz w:val="20"/>
            <w:szCs w:val="20"/>
          </w:rPr>
          <w:t xml:space="preserve">1.3 Chamadas de rede externas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5">
        <w:r>
          <w:rPr>
            <w:b/>
            <w:bCs/>
            <w:color w:val="2B2520"/>
            <w:sz w:val="22"/>
            <w:szCs w:val="22"/>
          </w:rPr>
          <w:t xml:space="preserve">2. Requisitos técnicos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">
        <w:r>
          <w:rPr>
            <w:b w:val="false"/>
            <w:bCs w:val="false"/>
            <w:color w:val="666666"/>
            <w:sz w:val="20"/>
            <w:szCs w:val="20"/>
          </w:rPr>
          <w:t xml:space="preserve">2.1 Ambiente de servidor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">
        <w:r>
          <w:rPr>
            <w:b w:val="false"/>
            <w:bCs w:val="false"/>
            <w:color w:val="666666"/>
            <w:sz w:val="20"/>
            <w:szCs w:val="20"/>
          </w:rPr>
          <w:t xml:space="preserve">2.2 Hooks do PrestaShop utilizados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">
        <w:r>
          <w:rPr>
            <w:b w:val="false"/>
            <w:bCs w:val="false"/>
            <w:color w:val="666666"/>
            <w:sz w:val="20"/>
            <w:szCs w:val="20"/>
          </w:rPr>
          <w:t xml:space="preserve">2.3 Tabelas SQL criadas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">
        <w:r>
          <w:rPr>
            <w:b/>
            <w:bCs/>
            <w:color w:val="2B2520"/>
            <w:sz w:val="22"/>
            <w:szCs w:val="22"/>
          </w:rPr>
          <w:t xml:space="preserve">3. Instalação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">
        <w:r>
          <w:rPr>
            <w:b w:val="false"/>
            <w:bCs w:val="false"/>
            <w:color w:val="666666"/>
            <w:sz w:val="20"/>
            <w:szCs w:val="20"/>
          </w:rPr>
          <w:t xml:space="preserve">3.1 Através do PrestaShop Addons (recomendado)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">
        <w:r>
          <w:rPr>
            <w:b w:val="false"/>
            <w:bCs w:val="false"/>
            <w:color w:val="666666"/>
            <w:sz w:val="20"/>
            <w:szCs w:val="20"/>
          </w:rPr>
          <w:t xml:space="preserve">3.2 Instalação manual (ficheiro zip)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">
        <w:r>
          <w:rPr>
            <w:b w:val="false"/>
            <w:bCs w:val="false"/>
            <w:color w:val="666666"/>
            <w:sz w:val="20"/>
            <w:szCs w:val="20"/>
          </w:rPr>
          <w:t xml:space="preserve">3.3 O que a instalação cria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">
        <w:r>
          <w:rPr>
            <w:b/>
            <w:bCs/>
            <w:color w:val="2B2520"/>
            <w:sz w:val="22"/>
            <w:szCs w:val="22"/>
          </w:rPr>
          <w:t xml:space="preserve">4. Activação da licença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">
        <w:r>
          <w:rPr>
            <w:b w:val="false"/>
            <w:bCs w:val="false"/>
            <w:color w:val="666666"/>
            <w:sz w:val="20"/>
            <w:szCs w:val="20"/>
          </w:rPr>
          <w:t xml:space="preserve">4.1 Activar a chave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">
        <w:r>
          <w:rPr>
            <w:b w:val="false"/>
            <w:bCs w:val="false"/>
            <w:color w:val="666666"/>
            <w:sz w:val="20"/>
            <w:szCs w:val="20"/>
          </w:rPr>
          <w:t xml:space="preserve">4.2 Mudança de domínio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">
        <w:r>
          <w:rPr>
            <w:b w:val="false"/>
            <w:bCs w:val="false"/>
            <w:color w:val="666666"/>
            <w:sz w:val="20"/>
            <w:szCs w:val="20"/>
          </w:rPr>
          <w:t xml:space="preserve">4.3 Tolerância a falhas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7">
        <w:r>
          <w:rPr>
            <w:b/>
            <w:bCs/>
            <w:color w:val="2B2520"/>
            <w:sz w:val="22"/>
            <w:szCs w:val="22"/>
          </w:rPr>
          <w:t xml:space="preserve">5. Visão geral do back office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8">
        <w:r>
          <w:rPr>
            <w:b w:val="false"/>
            <w:bCs w:val="false"/>
            <w:color w:val="666666"/>
            <w:sz w:val="20"/>
            <w:szCs w:val="20"/>
          </w:rPr>
          <w:t xml:space="preserve">5.1 Lista de separadores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9">
        <w:r>
          <w:rPr>
            <w:b/>
            <w:bCs/>
            <w:color w:val="2B2520"/>
            <w:sz w:val="22"/>
            <w:szCs w:val="22"/>
          </w:rPr>
          <w:t xml:space="preserve">6. Separador Início — Configuração geral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0">
        <w:r>
          <w:rPr>
            <w:b w:val="false"/>
            <w:bCs w:val="false"/>
            <w:color w:val="666666"/>
            <w:sz w:val="20"/>
            <w:szCs w:val="20"/>
          </w:rPr>
          <w:t xml:space="preserve">6.1 KPI a 30 dias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1">
        <w:r>
          <w:rPr>
            <w:b w:val="false"/>
            <w:bCs w:val="false"/>
            <w:color w:val="666666"/>
            <w:sz w:val="20"/>
            <w:szCs w:val="20"/>
          </w:rPr>
          <w:t xml:space="preserve">6.2 Detecção automática do idioma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2">
        <w:r>
          <w:rPr>
            <w:b w:val="false"/>
            <w:bCs w:val="false"/>
            <w:color w:val="666666"/>
            <w:sz w:val="20"/>
            <w:szCs w:val="20"/>
          </w:rPr>
          <w:t xml:space="preserve">6.3 Smart Salutation — Hora local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3">
        <w:r>
          <w:rPr>
            <w:b w:val="false"/>
            <w:bCs w:val="false"/>
            <w:color w:val="666666"/>
            <w:sz w:val="20"/>
            <w:szCs w:val="20"/>
          </w:rPr>
          <w:t xml:space="preserve">6.4 Definições gerais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24">
        <w:r>
          <w:rPr>
            <w:b/>
            <w:bCs/>
            <w:color w:val="2B2520"/>
            <w:sz w:val="22"/>
            <w:szCs w:val="22"/>
          </w:rPr>
          <w:t xml:space="preserve">7. Separador Design — Identidade visual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5">
        <w:r>
          <w:rPr>
            <w:b w:val="false"/>
            <w:bCs w:val="false"/>
            <w:color w:val="666666"/>
            <w:sz w:val="20"/>
            <w:szCs w:val="20"/>
          </w:rPr>
          <w:t xml:space="preserve">7.1 Cores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6">
        <w:r>
          <w:rPr>
            <w:b w:val="false"/>
            <w:bCs w:val="false"/>
            <w:color w:val="666666"/>
            <w:sz w:val="20"/>
            <w:szCs w:val="20"/>
          </w:rPr>
          <w:t xml:space="preserve">7.2 Logótipo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7">
        <w:r>
          <w:rPr>
            <w:b w:val="false"/>
            <w:bCs w:val="false"/>
            <w:color w:val="666666"/>
            <w:sz w:val="20"/>
            <w:szCs w:val="20"/>
          </w:rPr>
          <w:t xml:space="preserve">7.3 Modo escuro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8">
        <w:r>
          <w:rPr>
            <w:b w:val="false"/>
            <w:bCs w:val="false"/>
            <w:color w:val="666666"/>
            <w:sz w:val="20"/>
            <w:szCs w:val="20"/>
          </w:rPr>
          <w:t xml:space="preserve">7.4 Largura do contentor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9">
        <w:r>
          <w:rPr>
            <w:b w:val="false"/>
            <w:bCs w:val="false"/>
            <w:color w:val="666666"/>
            <w:sz w:val="20"/>
            <w:szCs w:val="20"/>
          </w:rPr>
          <w:t xml:space="preserve">7.5 Estilos rápidos — Predefinições com um clique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0">
        <w:r>
          <w:rPr>
            <w:b w:val="false"/>
            <w:bCs w:val="false"/>
            <w:color w:val="666666"/>
            <w:sz w:val="20"/>
            <w:szCs w:val="20"/>
          </w:rPr>
          <w:t xml:space="preserve">7.6 Assinatura manuscrita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1">
        <w:r>
          <w:rPr>
            <w:b/>
            <w:bCs/>
            <w:color w:val="2B2520"/>
            <w:sz w:val="22"/>
            <w:szCs w:val="22"/>
          </w:rPr>
          <w:t xml:space="preserve">8. Separador Tipografia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2">
        <w:r>
          <w:rPr>
            <w:b w:val="false"/>
            <w:bCs w:val="false"/>
            <w:color w:val="666666"/>
            <w:sz w:val="20"/>
            <w:szCs w:val="20"/>
          </w:rPr>
          <w:t xml:space="preserve">8.1 Configuração dos tipos de letra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3">
        <w:r>
          <w:rPr>
            <w:b/>
            <w:bCs/>
            <w:color w:val="2B2520"/>
            <w:sz w:val="22"/>
            <w:szCs w:val="22"/>
          </w:rPr>
          <w:t xml:space="preserve">9. Separador Redes sociais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4">
        <w:r>
          <w:rPr>
            <w:b/>
            <w:bCs/>
            <w:color w:val="2B2520"/>
            <w:sz w:val="22"/>
            <w:szCs w:val="22"/>
          </w:rPr>
          <w:t xml:space="preserve">10. Separador Traduções — 19 idiomas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5">
        <w:r>
          <w:rPr>
            <w:b w:val="false"/>
            <w:bCs w:val="false"/>
            <w:color w:val="666666"/>
            <w:sz w:val="20"/>
            <w:szCs w:val="20"/>
          </w:rPr>
          <w:t xml:space="preserve">10.1 Editar um modelo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6">
        <w:r>
          <w:rPr>
            <w:b w:val="false"/>
            <w:bCs w:val="false"/>
            <w:color w:val="666666"/>
            <w:sz w:val="20"/>
            <w:szCs w:val="20"/>
          </w:rPr>
          <w:t xml:space="preserve">10.2 Tradução automática com DeepL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7">
        <w:r>
          <w:rPr>
            <w:b w:val="false"/>
            <w:bCs w:val="false"/>
            <w:color w:val="666666"/>
            <w:sz w:val="20"/>
            <w:szCs w:val="20"/>
          </w:rPr>
          <w:t xml:space="preserve">10.3 Exportação e importação CSV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8">
        <w:r>
          <w:rPr>
            <w:b w:val="false"/>
            <w:bCs w:val="false"/>
            <w:color w:val="666666"/>
            <w:sz w:val="20"/>
            <w:szCs w:val="20"/>
          </w:rPr>
          <w:t xml:space="preserve">10.4 Colocar um modelo na lista negra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9">
        <w:r>
          <w:rPr>
            <w:b w:val="false"/>
            <w:bCs w:val="false"/>
            <w:color w:val="666666"/>
            <w:sz w:val="20"/>
            <w:szCs w:val="20"/>
          </w:rPr>
          <w:t xml:space="preserve">10.5 Histórico de traduções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0">
        <w:r>
          <w:rPr>
            <w:b/>
            <w:bCs/>
            <w:color w:val="2B2520"/>
            <w:sz w:val="22"/>
            <w:szCs w:val="22"/>
          </w:rPr>
          <w:t xml:space="preserve">11. Impressão vocal da marca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1">
        <w:r>
          <w:rPr>
            <w:b/>
            <w:bCs/>
            <w:color w:val="2B2520"/>
            <w:sz w:val="22"/>
            <w:szCs w:val="22"/>
          </w:rPr>
          <w:t xml:space="preserve">12. Separador Envio manual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2">
        <w:r>
          <w:rPr>
            <w:b/>
            <w:bCs/>
            <w:color w:val="2B2520"/>
            <w:sz w:val="22"/>
            <w:szCs w:val="22"/>
          </w:rPr>
          <w:t xml:space="preserve">13. Separador Pré-visualização multicliente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3">
        <w:r>
          <w:rPr>
            <w:b w:val="false"/>
            <w:bCs w:val="false"/>
            <w:color w:val="666666"/>
            <w:sz w:val="20"/>
            <w:szCs w:val="20"/>
          </w:rPr>
          <w:t xml:space="preserve">13.1 Simular o modo escuro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4">
        <w:r>
          <w:rPr>
            <w:b/>
            <w:bCs/>
            <w:color w:val="2B2520"/>
            <w:sz w:val="22"/>
            <w:szCs w:val="22"/>
          </w:rPr>
          <w:t xml:space="preserve">14. Automatizações comportamentais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5">
        <w:r>
          <w:rPr>
            <w:b w:val="false"/>
            <w:bCs w:val="false"/>
            <w:color w:val="666666"/>
            <w:sz w:val="20"/>
            <w:szCs w:val="20"/>
          </w:rPr>
          <w:t xml:space="preserve">14.1 Configuração do cron do servidor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6">
        <w:r>
          <w:rPr>
            <w:b w:val="false"/>
            <w:bCs w:val="false"/>
            <w:color w:val="666666"/>
            <w:sz w:val="20"/>
            <w:szCs w:val="20"/>
          </w:rPr>
          <w:t xml:space="preserve">14.2 Aniversários de clientes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7">
        <w:r>
          <w:rPr>
            <w:b w:val="false"/>
            <w:bCs w:val="false"/>
            <w:color w:val="666666"/>
            <w:sz w:val="20"/>
            <w:szCs w:val="20"/>
          </w:rPr>
          <w:t xml:space="preserve">14.3 Carrinho abandonado — 3 vagas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8">
        <w:r>
          <w:rPr>
            <w:b w:val="false"/>
            <w:bCs w:val="false"/>
            <w:color w:val="666666"/>
            <w:sz w:val="20"/>
            <w:szCs w:val="20"/>
          </w:rPr>
          <w:t xml:space="preserve">14.4 Abandono do processo de pagamento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9">
        <w:r>
          <w:rPr>
            <w:b w:val="false"/>
            <w:bCs w:val="false"/>
            <w:color w:val="666666"/>
            <w:sz w:val="20"/>
            <w:szCs w:val="20"/>
          </w:rPr>
          <w:t xml:space="preserve">14.5 Acompanhamento pós-compra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0">
        <w:r>
          <w:rPr>
            <w:b w:val="false"/>
            <w:bCs w:val="false"/>
            <w:color w:val="666666"/>
            <w:sz w:val="20"/>
            <w:szCs w:val="20"/>
          </w:rPr>
          <w:t xml:space="preserve">14.6 Lembrete de recompra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1">
        <w:r>
          <w:rPr>
            <w:b w:val="false"/>
            <w:bCs w:val="false"/>
            <w:color w:val="666666"/>
            <w:sz w:val="20"/>
            <w:szCs w:val="20"/>
          </w:rPr>
          <w:t xml:space="preserve">14.7 Recuperação (win-back)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2">
        <w:r>
          <w:rPr>
            <w:b w:val="false"/>
            <w:bCs w:val="false"/>
            <w:color w:val="666666"/>
            <w:sz w:val="20"/>
            <w:szCs w:val="20"/>
          </w:rPr>
          <w:t xml:space="preserve">14.8 Atraso na entrega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3">
        <w:r>
          <w:rPr>
            <w:b w:val="false"/>
            <w:bCs w:val="false"/>
            <w:color w:val="666666"/>
            <w:sz w:val="20"/>
            <w:szCs w:val="20"/>
          </w:rPr>
          <w:t xml:space="preserve">14.9 Catálogo fantasma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54">
        <w:r>
          <w:rPr>
            <w:b/>
            <w:bCs/>
            <w:color w:val="2B2520"/>
            <w:sz w:val="22"/>
            <w:szCs w:val="22"/>
          </w:rPr>
          <w:t xml:space="preserve">15. Gatilhos de encomenda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5">
        <w:r>
          <w:rPr>
            <w:b w:val="false"/>
            <w:bCs w:val="false"/>
            <w:color w:val="666666"/>
            <w:sz w:val="20"/>
            <w:szCs w:val="20"/>
          </w:rPr>
          <w:t xml:space="preserve">15.1 Marco de encomenda (milestone_order)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6">
        <w:r>
          <w:rPr>
            <w:b w:val="false"/>
            <w:bCs w:val="false"/>
            <w:color w:val="666666"/>
            <w:sz w:val="20"/>
            <w:szCs w:val="20"/>
          </w:rPr>
          <w:t xml:space="preserve">15.2 Encomenda em espera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7">
        <w:r>
          <w:rPr>
            <w:b w:val="false"/>
            <w:bCs w:val="false"/>
            <w:color w:val="666666"/>
            <w:sz w:val="20"/>
            <w:szCs w:val="20"/>
          </w:rPr>
          <w:t xml:space="preserve">15.3 Envio parcial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8">
        <w:r>
          <w:rPr>
            <w:b w:val="false"/>
            <w:bCs w:val="false"/>
            <w:color w:val="666666"/>
            <w:sz w:val="20"/>
            <w:szCs w:val="20"/>
          </w:rPr>
          <w:t xml:space="preserve">15.4 Reembolso processado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9">
        <w:r>
          <w:rPr>
            <w:b w:val="false"/>
            <w:bCs w:val="false"/>
            <w:color w:val="666666"/>
            <w:sz w:val="20"/>
            <w:szCs w:val="20"/>
          </w:rPr>
          <w:t xml:space="preserve">15.5 Devolução recebida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0">
        <w:r>
          <w:rPr>
            <w:b/>
            <w:bCs/>
            <w:color w:val="2B2520"/>
            <w:sz w:val="22"/>
            <w:szCs w:val="22"/>
          </w:rPr>
          <w:t xml:space="preserve">16. Separador Calendário — Datas recorrentes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1">
        <w:r>
          <w:rPr>
            <w:b w:val="false"/>
            <w:bCs w:val="false"/>
            <w:color w:val="666666"/>
            <w:sz w:val="20"/>
            <w:szCs w:val="20"/>
          </w:rPr>
          <w:t xml:space="preserve">16.1 Activar / desactivar uma data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2">
        <w:r>
          <w:rPr>
            <w:b w:val="false"/>
            <w:bCs w:val="false"/>
            <w:color w:val="666666"/>
            <w:sz w:val="20"/>
            <w:szCs w:val="20"/>
          </w:rPr>
          <w:t xml:space="preserve">16.2 Personalizar a data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3">
        <w:r>
          <w:rPr>
            <w:b/>
            <w:bCs/>
            <w:color w:val="2B2520"/>
            <w:sz w:val="22"/>
            <w:szCs w:val="22"/>
          </w:rPr>
          <w:t xml:space="preserve">17. Separador Campanhas sazonais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4">
        <w:r>
          <w:rPr>
            <w:b w:val="false"/>
            <w:bCs w:val="false"/>
            <w:color w:val="666666"/>
            <w:sz w:val="20"/>
            <w:szCs w:val="20"/>
          </w:rPr>
          <w:t xml:space="preserve">17.1 Criar uma campanha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5">
        <w:r>
          <w:rPr>
            <w:b/>
            <w:bCs/>
            <w:color w:val="2B2520"/>
            <w:sz w:val="22"/>
            <w:szCs w:val="22"/>
          </w:rPr>
          <w:t xml:space="preserve">18. Programa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6">
        <w:r>
          <w:rPr>
            <w:b w:val="false"/>
            <w:bCs w:val="false"/>
            <w:color w:val="666666"/>
            <w:sz w:val="20"/>
            <w:szCs w:val="20"/>
          </w:rPr>
          <w:t xml:space="preserve">18.1 Atribuição de pontos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7">
        <w:r>
          <w:rPr>
            <w:b w:val="false"/>
            <w:bCs w:val="false"/>
            <w:color w:val="666666"/>
            <w:sz w:val="20"/>
            <w:szCs w:val="20"/>
          </w:rPr>
          <w:t xml:space="preserve">18.2 Níveis do programa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8">
        <w:r>
          <w:rPr>
            <w:b w:val="false"/>
            <w:bCs w:val="false"/>
            <w:color w:val="666666"/>
            <w:sz w:val="20"/>
            <w:szCs w:val="20"/>
          </w:rPr>
          <w:t xml:space="preserve">18.3 E-mails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9">
        <w:r>
          <w:rPr>
            <w:b w:val="false"/>
            <w:bCs w:val="false"/>
            <w:color w:val="666666"/>
            <w:sz w:val="20"/>
            <w:szCs w:val="20"/>
          </w:rPr>
          <w:t xml:space="preserve">18.4 Acumulação multi-loja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0">
        <w:r>
          <w:rPr>
            <w:b/>
            <w:bCs/>
            <w:color w:val="2B2520"/>
            <w:sz w:val="22"/>
            <w:szCs w:val="22"/>
          </w:rPr>
          <w:t xml:space="preserve">19. Separador Segmentos — Segmentação comportamental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1">
        <w:r>
          <w:rPr>
            <w:b w:val="false"/>
            <w:bCs w:val="false"/>
            <w:color w:val="666666"/>
            <w:sz w:val="20"/>
            <w:szCs w:val="20"/>
          </w:rPr>
          <w:t xml:space="preserve">19.1 Os 5 segmentos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2">
        <w:r>
          <w:rPr>
            <w:b w:val="false"/>
            <w:bCs w:val="false"/>
            <w:color w:val="666666"/>
            <w:sz w:val="20"/>
            <w:szCs w:val="20"/>
          </w:rPr>
          <w:t xml:space="preserve">19.2 Utilizar os segmentos em campanhas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3">
        <w:r>
          <w:rPr>
            <w:b/>
            <w:bCs/>
            <w:color w:val="2B2520"/>
            <w:sz w:val="22"/>
            <w:szCs w:val="22"/>
          </w:rPr>
          <w:t xml:space="preserve">20. Golden Hour — Horário de envio óptimo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4">
        <w:r>
          <w:rPr>
            <w:b/>
            <w:bCs/>
            <w:color w:val="2B2520"/>
            <w:sz w:val="22"/>
            <w:szCs w:val="22"/>
          </w:rPr>
          <w:t xml:space="preserve">21. Janela de compra individual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5">
        <w:r>
          <w:rPr>
            <w:b w:val="false"/>
            <w:bCs w:val="false"/>
            <w:color w:val="666666"/>
            <w:sz w:val="20"/>
            <w:szCs w:val="20"/>
          </w:rPr>
          <w:t xml:space="preserve">21.1 Activar a fila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6">
        <w:r>
          <w:rPr>
            <w:b/>
            <w:bCs/>
            <w:color w:val="2B2520"/>
            <w:sz w:val="22"/>
            <w:szCs w:val="22"/>
          </w:rPr>
          <w:t xml:space="preserve">22. Upsell e conclusão de colecção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7">
        <w:r>
          <w:rPr>
            <w:b w:val="false"/>
            <w:bCs w:val="false"/>
            <w:color w:val="666666"/>
            <w:sz w:val="20"/>
            <w:szCs w:val="20"/>
          </w:rPr>
          <w:t xml:space="preserve">22.1 Upsell inteligente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8">
        <w:r>
          <w:rPr>
            <w:b w:val="false"/>
            <w:bCs w:val="false"/>
            <w:color w:val="666666"/>
            <w:sz w:val="20"/>
            <w:szCs w:val="20"/>
          </w:rPr>
          <w:t xml:space="preserve">22.2 Complete o seu look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9">
        <w:r>
          <w:rPr>
            <w:b w:val="false"/>
            <w:bCs w:val="false"/>
            <w:color w:val="666666"/>
            <w:sz w:val="20"/>
            <w:szCs w:val="20"/>
          </w:rPr>
          <w:t xml:space="preserve">22.3 Conclusão de colecção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0">
        <w:r>
          <w:rPr>
            <w:b/>
            <w:bCs/>
            <w:color w:val="2B2520"/>
            <w:sz w:val="22"/>
            <w:szCs w:val="22"/>
          </w:rPr>
          <w:t xml:space="preserve">23. Lista de espera de produtos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1">
        <w:r>
          <w:rPr>
            <w:b w:val="false"/>
            <w:bCs w:val="false"/>
            <w:color w:val="666666"/>
            <w:sz w:val="20"/>
            <w:szCs w:val="20"/>
          </w:rPr>
          <w:t xml:space="preserve">23.1 Configuração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2">
        <w:r>
          <w:rPr>
            <w:b w:val="false"/>
            <w:bCs w:val="false"/>
            <w:color w:val="666666"/>
            <w:sz w:val="20"/>
            <w:szCs w:val="20"/>
          </w:rPr>
          <w:t xml:space="preserve">23.2 Gerir as inscrições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3">
        <w:r>
          <w:rPr>
            <w:b/>
            <w:bCs/>
            <w:color w:val="2B2520"/>
            <w:sz w:val="22"/>
            <w:szCs w:val="22"/>
          </w:rPr>
          <w:t xml:space="preserve">24. Separador Testes A/B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4">
        <w:r>
          <w:rPr>
            <w:b w:val="false"/>
            <w:bCs w:val="false"/>
            <w:color w:val="666666"/>
            <w:sz w:val="20"/>
            <w:szCs w:val="20"/>
          </w:rPr>
          <w:t xml:space="preserve">24.1 Criar um teste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5">
        <w:r>
          <w:rPr>
            <w:b w:val="false"/>
            <w:bCs w:val="false"/>
            <w:color w:val="666666"/>
            <w:sz w:val="20"/>
            <w:szCs w:val="20"/>
          </w:rPr>
          <w:t xml:space="preserve">24.2 Monitorizar os resultados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6">
        <w:r>
          <w:rPr>
            <w:b w:val="false"/>
            <w:bCs w:val="false"/>
            <w:color w:val="666666"/>
            <w:sz w:val="20"/>
            <w:szCs w:val="20"/>
          </w:rPr>
          <w:t xml:space="preserve">24.3 Determinar o vencedor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7">
        <w:r>
          <w:rPr>
            <w:b/>
            <w:bCs/>
            <w:color w:val="2B2520"/>
            <w:sz w:val="22"/>
            <w:szCs w:val="22"/>
          </w:rPr>
          <w:t xml:space="preserve">25. Separador Estatísticas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8">
        <w:r>
          <w:rPr>
            <w:b w:val="false"/>
            <w:bCs w:val="false"/>
            <w:color w:val="666666"/>
            <w:sz w:val="20"/>
            <w:szCs w:val="20"/>
          </w:rPr>
          <w:t xml:space="preserve">25.1 Painel de KPI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9">
        <w:r>
          <w:rPr>
            <w:b w:val="false"/>
            <w:bCs w:val="false"/>
            <w:color w:val="666666"/>
            <w:sz w:val="20"/>
            <w:szCs w:val="20"/>
          </w:rPr>
          <w:t xml:space="preserve">25.2 Rastreamento de aberturas e cliques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0">
        <w:r>
          <w:rPr>
            <w:b w:val="false"/>
            <w:bCs w:val="false"/>
            <w:color w:val="666666"/>
            <w:sz w:val="20"/>
            <w:szCs w:val="20"/>
          </w:rPr>
          <w:t xml:space="preserve">25.3 Atribuição de receitas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1">
        <w:r>
          <w:rPr>
            <w:b w:val="false"/>
            <w:bCs w:val="false"/>
            <w:color w:val="666666"/>
            <w:sz w:val="20"/>
            <w:szCs w:val="20"/>
          </w:rPr>
          <w:t xml:space="preserve">25.4 Pontuação de entregabilidade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2">
        <w:r>
          <w:rPr>
            <w:b w:val="false"/>
            <w:bCs w:val="false"/>
            <w:color w:val="666666"/>
            <w:sz w:val="20"/>
            <w:szCs w:val="20"/>
          </w:rPr>
          <w:t xml:space="preserve">25.5 Churn score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3">
        <w:r>
          <w:rPr>
            <w:b w:val="false"/>
            <w:bCs w:val="false"/>
            <w:color w:val="666666"/>
            <w:sz w:val="20"/>
            <w:szCs w:val="20"/>
          </w:rPr>
          <w:t xml:space="preserve">25.6 CLV — Customer Lifetime Value a 12 meses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4">
        <w:r>
          <w:rPr>
            <w:b w:val="false"/>
            <w:bCs w:val="false"/>
            <w:color w:val="666666"/>
            <w:sz w:val="20"/>
            <w:szCs w:val="20"/>
          </w:rPr>
          <w:t xml:space="preserve">25.7 Pontuação de propensão à compra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5">
        <w:r>
          <w:rPr>
            <w:b w:val="false"/>
            <w:bCs w:val="false"/>
            <w:color w:val="666666"/>
            <w:sz w:val="20"/>
            <w:szCs w:val="20"/>
          </w:rPr>
          <w:t xml:space="preserve">25.8 Histórico de e-mails dos clientes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6">
        <w:r>
          <w:rPr>
            <w:b/>
            <w:bCs/>
            <w:color w:val="2B2520"/>
            <w:sz w:val="22"/>
            <w:szCs w:val="22"/>
          </w:rPr>
          <w:t xml:space="preserve">25b. Separador Histórico de clientes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7">
        <w:r>
          <w:rPr>
            <w:b w:val="false"/>
            <w:bCs w:val="false"/>
            <w:color w:val="666666"/>
            <w:sz w:val="20"/>
            <w:szCs w:val="20"/>
          </w:rPr>
          <w:t xml:space="preserve">25b.1 Filtros disponíveis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8">
        <w:r>
          <w:rPr>
            <w:b w:val="false"/>
            <w:bCs w:val="false"/>
            <w:color w:val="666666"/>
            <w:sz w:val="20"/>
            <w:szCs w:val="20"/>
          </w:rPr>
          <w:t xml:space="preserve">25b.2 Exportação CSV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9">
        <w:r>
          <w:rPr>
            <w:b/>
            <w:bCs/>
            <w:color w:val="2B2520"/>
            <w:sz w:val="22"/>
            <w:szCs w:val="22"/>
          </w:rPr>
          <w:t xml:space="preserve">26. Relatório mensal automático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0">
        <w:r>
          <w:rPr>
            <w:b w:val="false"/>
            <w:bCs w:val="false"/>
            <w:color w:val="666666"/>
            <w:sz w:val="20"/>
            <w:szCs w:val="20"/>
          </w:rPr>
          <w:t xml:space="preserve">26.1 Configuração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1">
        <w:r>
          <w:rPr>
            <w:b/>
            <w:bCs/>
            <w:color w:val="2B2520"/>
            <w:sz w:val="22"/>
            <w:szCs w:val="22"/>
          </w:rPr>
          <w:t xml:space="preserve">27. Reputação do domínio de envio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2">
        <w:r>
          <w:rPr>
            <w:b w:val="false"/>
            <w:bCs w:val="false"/>
            <w:color w:val="666666"/>
            <w:sz w:val="20"/>
            <w:szCs w:val="20"/>
          </w:rPr>
          <w:t xml:space="preserve">27.1 Interpretar os resultados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3">
        <w:r>
          <w:rPr>
            <w:b/>
            <w:bCs/>
            <w:color w:val="2B2520"/>
            <w:sz w:val="22"/>
            <w:szCs w:val="22"/>
          </w:rPr>
          <w:t xml:space="preserve">28. Integrações Google e SEO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4">
        <w:r>
          <w:rPr>
            <w:b w:val="false"/>
            <w:bCs w:val="false"/>
            <w:color w:val="666666"/>
            <w:sz w:val="20"/>
            <w:szCs w:val="20"/>
          </w:rPr>
          <w:t xml:space="preserve">28.1 Gmail Postmaster Tools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5">
        <w:r>
          <w:rPr>
            <w:b w:val="false"/>
            <w:bCs w:val="false"/>
            <w:color w:val="666666"/>
            <w:sz w:val="20"/>
            <w:szCs w:val="20"/>
          </w:rPr>
          <w:t xml:space="preserve">28.2 Google Search Console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6">
        <w:r>
          <w:rPr>
            <w:b w:val="false"/>
            <w:bCs w:val="false"/>
            <w:color w:val="666666"/>
            <w:sz w:val="20"/>
            <w:szCs w:val="20"/>
          </w:rPr>
          <w:t xml:space="preserve">28.3 Google PageSpeed Insights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7">
        <w:r>
          <w:rPr>
            <w:b w:val="false"/>
            <w:bCs w:val="false"/>
            <w:color w:val="666666"/>
            <w:sz w:val="20"/>
            <w:szCs w:val="20"/>
          </w:rPr>
          <w:t xml:space="preserve">28.4 Semrush e Moz (opcionais)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8">
        <w:r>
          <w:rPr>
            <w:b/>
            <w:bCs/>
            <w:color w:val="2B2520"/>
            <w:sz w:val="22"/>
            <w:szCs w:val="22"/>
          </w:rPr>
          <w:t xml:space="preserve">29. Separador Rejeições — Gestão de endereços inválidos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9">
        <w:r>
          <w:rPr>
            <w:b w:val="false"/>
            <w:bCs w:val="false"/>
            <w:color w:val="666666"/>
            <w:sz w:val="20"/>
            <w:szCs w:val="20"/>
          </w:rPr>
          <w:t xml:space="preserve">29.1 Configuração IMAP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0">
        <w:r>
          <w:rPr>
            <w:b w:val="false"/>
            <w:bCs w:val="false"/>
            <w:color w:val="666666"/>
            <w:sz w:val="20"/>
            <w:szCs w:val="20"/>
          </w:rPr>
          <w:t xml:space="preserve">29.2 Configuração de webhook ESP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1">
        <w:r>
          <w:rPr>
            <w:b w:val="false"/>
            <w:bCs w:val="false"/>
            <w:color w:val="666666"/>
            <w:sz w:val="20"/>
            <w:szCs w:val="20"/>
          </w:rPr>
          <w:t xml:space="preserve">29.3 Hard bounce e soft bounce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2">
        <w:r>
          <w:rPr>
            <w:b/>
            <w:bCs/>
            <w:color w:val="2B2520"/>
            <w:sz w:val="22"/>
            <w:szCs w:val="22"/>
          </w:rPr>
          <w:t xml:space="preserve">30. Certificados de autenticidade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3">
        <w:r>
          <w:rPr>
            <w:b w:val="false"/>
            <w:bCs w:val="false"/>
            <w:color w:val="666666"/>
            <w:sz w:val="20"/>
            <w:szCs w:val="20"/>
          </w:rPr>
          <w:t xml:space="preserve">30.1 Configuração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4">
        <w:r>
          <w:rPr>
            <w:b w:val="false"/>
            <w:bCs w:val="false"/>
            <w:color w:val="666666"/>
            <w:sz w:val="20"/>
            <w:szCs w:val="20"/>
          </w:rPr>
          <w:t xml:space="preserve">30.2 Emitir um certificado manualmente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5">
        <w:r>
          <w:rPr>
            <w:b/>
            <w:bCs/>
            <w:color w:val="2B2520"/>
            <w:sz w:val="22"/>
            <w:szCs w:val="22"/>
          </w:rPr>
          <w:t xml:space="preserve">31. Centro de preferências do cliente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6">
        <w:r>
          <w:rPr>
            <w:b w:val="false"/>
            <w:bCs w:val="false"/>
            <w:color w:val="666666"/>
            <w:sz w:val="20"/>
            <w:szCs w:val="20"/>
          </w:rPr>
          <w:t xml:space="preserve">31.1 Categorias de preferências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7">
        <w:r>
          <w:rPr>
            <w:b w:val="false"/>
            <w:bCs w:val="false"/>
            <w:color w:val="666666"/>
            <w:sz w:val="20"/>
            <w:szCs w:val="20"/>
          </w:rPr>
          <w:t xml:space="preserve">31.2 Cancelamento global de subscrição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8">
        <w:r>
          <w:rPr>
            <w:b/>
            <w:bCs/>
            <w:color w:val="2B2520"/>
            <w:sz w:val="22"/>
            <w:szCs w:val="22"/>
          </w:rPr>
          <w:t xml:space="preserve">32. Separador RGPD — Auditoria e conformidade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9">
        <w:r>
          <w:rPr>
            <w:b w:val="false"/>
            <w:bCs w:val="false"/>
            <w:color w:val="666666"/>
            <w:sz w:val="20"/>
            <w:szCs w:val="20"/>
          </w:rPr>
          <w:t xml:space="preserve">32.1 Pontuação de conformidade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0">
        <w:r>
          <w:rPr>
            <w:b w:val="false"/>
            <w:bCs w:val="false"/>
            <w:color w:val="666666"/>
            <w:sz w:val="20"/>
            <w:szCs w:val="20"/>
          </w:rPr>
          <w:t xml:space="preserve">32.2 Prazos de conservação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1">
        <w:r>
          <w:rPr>
            <w:b w:val="false"/>
            <w:bCs w:val="false"/>
            <w:color w:val="666666"/>
            <w:sz w:val="20"/>
            <w:szCs w:val="20"/>
          </w:rPr>
          <w:t xml:space="preserve">32.3 Eliminação de dados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22">
        <w:r>
          <w:rPr>
            <w:b/>
            <w:bCs/>
            <w:color w:val="2B2520"/>
            <w:sz w:val="22"/>
            <w:szCs w:val="22"/>
          </w:rPr>
          <w:t xml:space="preserve">33. Encriptação de dados sensíveis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3">
        <w:r>
          <w:rPr>
            <w:b w:val="false"/>
            <w:bCs w:val="false"/>
            <w:color w:val="666666"/>
            <w:sz w:val="20"/>
            <w:szCs w:val="20"/>
          </w:rPr>
          <w:t xml:space="preserve">33.1 O que é encriptado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4">
        <w:r>
          <w:rPr>
            <w:b w:val="false"/>
            <w:bCs w:val="false"/>
            <w:color w:val="666666"/>
            <w:sz w:val="20"/>
            <w:szCs w:val="20"/>
          </w:rPr>
          <w:t xml:space="preserve">33.2 Como funciona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5">
        <w:r>
          <w:rPr>
            <w:b w:val="false"/>
            <w:bCs w:val="false"/>
            <w:color w:val="666666"/>
            <w:sz w:val="20"/>
            <w:szCs w:val="20"/>
          </w:rPr>
          <w:t xml:space="preserve">33.3 Monitorização do Watchdog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6">
        <w:r>
          <w:rPr>
            <w:b w:val="false"/>
            <w:bCs w:val="false"/>
            <w:color w:val="666666"/>
            <w:sz w:val="20"/>
            <w:szCs w:val="20"/>
          </w:rPr>
          <w:t xml:space="preserve">33.4 Migração retroactiva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27">
        <w:r>
          <w:rPr>
            <w:b/>
            <w:bCs/>
            <w:color w:val="2B2520"/>
            <w:sz w:val="22"/>
            <w:szCs w:val="22"/>
          </w:rPr>
          <w:t xml:space="preserve">34. Separador Webhooks — Integrações de terceiros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8">
        <w:r>
          <w:rPr>
            <w:b w:val="false"/>
            <w:bCs w:val="false"/>
            <w:color w:val="666666"/>
            <w:sz w:val="20"/>
            <w:szCs w:val="20"/>
          </w:rPr>
          <w:t xml:space="preserve">34.1 Eventos disponíveis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9">
        <w:r>
          <w:rPr>
            <w:b w:val="false"/>
            <w:bCs w:val="false"/>
            <w:color w:val="666666"/>
            <w:sz w:val="20"/>
            <w:szCs w:val="20"/>
          </w:rPr>
          <w:t xml:space="preserve">34.2 Configurar um endpoint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0">
        <w:r>
          <w:rPr>
            <w:b/>
            <w:bCs/>
            <w:color w:val="2B2520"/>
            <w:sz w:val="22"/>
            <w:szCs w:val="22"/>
          </w:rPr>
          <w:t xml:space="preserve">35. Testemunha silenciosa — Arquivo BCC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1">
        <w:r>
          <w:rPr>
            <w:b/>
            <w:bCs/>
            <w:color w:val="2B2520"/>
            <w:sz w:val="22"/>
            <w:szCs w:val="22"/>
          </w:rPr>
          <w:t xml:space="preserve">36. E-mail de reserva inteligente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2">
        <w:r>
          <w:rPr>
            <w:b/>
            <w:bCs/>
            <w:color w:val="2B2520"/>
            <w:sz w:val="22"/>
            <w:szCs w:val="22"/>
          </w:rPr>
          <w:t xml:space="preserve">37. Modo silêncio — Anti-duplicado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3">
        <w:r>
          <w:rPr>
            <w:b/>
            <w:bCs/>
            <w:color w:val="2B2520"/>
            <w:sz w:val="22"/>
            <w:szCs w:val="22"/>
          </w:rPr>
          <w:t xml:space="preserve">38. Separador Ajuda — Watchdog &amp; Diagnóstico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4">
        <w:r>
          <w:rPr>
            <w:b w:val="false"/>
            <w:bCs w:val="false"/>
            <w:color w:val="666666"/>
            <w:sz w:val="20"/>
            <w:szCs w:val="20"/>
          </w:rPr>
          <w:t xml:space="preserve">38.1 Registo de eventos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5">
        <w:r>
          <w:rPr>
            <w:b w:val="false"/>
            <w:bCs w:val="false"/>
            <w:color w:val="666666"/>
            <w:sz w:val="20"/>
            <w:szCs w:val="20"/>
          </w:rPr>
          <w:t xml:space="preserve">38.2 Alertas automáticos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6">
        <w:r>
          <w:rPr>
            <w:b w:val="false"/>
            <w:bCs w:val="false"/>
            <w:color w:val="666666"/>
            <w:sz w:val="20"/>
            <w:szCs w:val="20"/>
          </w:rPr>
          <w:t xml:space="preserve">38.3 Auto-reparação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7">
        <w:r>
          <w:rPr>
            <w:b w:val="false"/>
            <w:bCs w:val="false"/>
            <w:color w:val="666666"/>
            <w:sz w:val="20"/>
            <w:szCs w:val="20"/>
          </w:rPr>
          <w:t xml:space="preserve">38.4 Diagnóstico completo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8">
        <w:r>
          <w:rPr>
            <w:b w:val="false"/>
            <w:bCs w:val="false"/>
            <w:color w:val="666666"/>
            <w:sz w:val="20"/>
            <w:szCs w:val="20"/>
          </w:rPr>
          <w:t xml:space="preserve">38.5 Página de emergência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9">
        <w:r>
          <w:rPr>
            <w:b/>
            <w:bCs/>
            <w:color w:val="2B2520"/>
            <w:sz w:val="22"/>
            <w:szCs w:val="22"/>
          </w:rPr>
          <w:t xml:space="preserve">39. Centro de controlo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0">
        <w:r>
          <w:rPr>
            <w:b/>
            <w:bCs/>
            <w:color w:val="2B2520"/>
            <w:sz w:val="22"/>
            <w:szCs w:val="22"/>
          </w:rPr>
          <w:t xml:space="preserve">40. Neria Academy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1">
        <w:r>
          <w:rPr>
            <w:b/>
            <w:bCs/>
            <w:color w:val="2B2520"/>
            <w:sz w:val="22"/>
            <w:szCs w:val="22"/>
          </w:rPr>
          <w:t xml:space="preserve">41. Catálogo dos 117 modelos de e-mail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2">
        <w:r>
          <w:rPr>
            <w:b w:val="false"/>
            <w:bCs w:val="false"/>
            <w:color w:val="666666"/>
            <w:sz w:val="20"/>
            <w:szCs w:val="20"/>
          </w:rPr>
          <w:t xml:space="preserve">41.1 E-mails transaccionais do PrestaShop (redesenhados)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3">
        <w:r>
          <w:rPr>
            <w:b w:val="false"/>
            <w:bCs w:val="false"/>
            <w:color w:val="666666"/>
            <w:sz w:val="20"/>
            <w:szCs w:val="20"/>
          </w:rPr>
          <w:t xml:space="preserve">41.2 E-mails comportamentais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4">
        <w:r>
          <w:rPr>
            <w:b w:val="false"/>
            <w:bCs w:val="false"/>
            <w:color w:val="666666"/>
            <w:sz w:val="20"/>
            <w:szCs w:val="20"/>
          </w:rPr>
          <w:t xml:space="preserve">41.3 E-mails de luxo e experiência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5">
        <w:r>
          <w:rPr>
            <w:b w:val="false"/>
            <w:bCs w:val="false"/>
            <w:color w:val="666666"/>
            <w:sz w:val="20"/>
            <w:szCs w:val="20"/>
          </w:rPr>
          <w:t xml:space="preserve">41.4 E-mails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6">
        <w:r>
          <w:rPr>
            <w:b w:val="false"/>
            <w:bCs w:val="false"/>
            <w:color w:val="666666"/>
            <w:sz w:val="20"/>
            <w:szCs w:val="20"/>
          </w:rPr>
          <w:t xml:space="preserve">41.5 E-mails de calendário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7">
        <w:r>
          <w:rPr>
            <w:b w:val="false"/>
            <w:bCs w:val="false"/>
            <w:color w:val="666666"/>
            <w:sz w:val="20"/>
            <w:szCs w:val="20"/>
          </w:rPr>
          <w:t xml:space="preserve">41.6 E-mails B2B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8">
        <w:r>
          <w:rPr>
            <w:b w:val="false"/>
            <w:bCs w:val="false"/>
            <w:color w:val="666666"/>
            <w:sz w:val="20"/>
            <w:szCs w:val="20"/>
          </w:rPr>
          <w:t xml:space="preserve">41.7 E-mails de sistema Neria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9">
        <w:r>
          <w:rPr>
            <w:b/>
            <w:bCs/>
            <w:color w:val="2B2520"/>
            <w:sz w:val="22"/>
            <w:szCs w:val="22"/>
          </w:rPr>
          <w:t xml:space="preserve">42. Perguntas frequentes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0">
        <w:r>
          <w:rPr>
            <w:b w:val="false"/>
            <w:bCs w:val="false"/>
            <w:color w:val="666666"/>
            <w:sz w:val="20"/>
            <w:szCs w:val="20"/>
          </w:rPr>
          <w:t xml:space="preserve">Os e-mails não são enviados — o que devo verificar?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1">
        <w:r>
          <w:rPr>
            <w:b w:val="false"/>
            <w:bCs w:val="false"/>
            <w:color w:val="666666"/>
            <w:sz w:val="20"/>
            <w:szCs w:val="20"/>
          </w:rPr>
          <w:t xml:space="preserve">Posso personalizar o texto de um e-mail específico?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2">
        <w:r>
          <w:rPr>
            <w:b w:val="false"/>
            <w:bCs w:val="false"/>
            <w:color w:val="666666"/>
            <w:sz w:val="20"/>
            <w:szCs w:val="20"/>
          </w:rPr>
          <w:t xml:space="preserve">Um modelo não me convence — posso desactivá-lo?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3">
        <w:r>
          <w:rPr>
            <w:b w:val="false"/>
            <w:bCs w:val="false"/>
            <w:color w:val="666666"/>
            <w:sz w:val="20"/>
            <w:szCs w:val="20"/>
          </w:rPr>
          <w:t xml:space="preserve">Como ajusto o horário de envio das automatizações?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4">
        <w:r>
          <w:rPr>
            <w:b w:val="false"/>
            <w:bCs w:val="false"/>
            <w:color w:val="666666"/>
            <w:sz w:val="20"/>
            <w:szCs w:val="20"/>
          </w:rPr>
          <w:t xml:space="preserve">O módulo abranda a minha loja?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5">
        <w:r>
          <w:rPr>
            <w:b w:val="false"/>
            <w:bCs w:val="false"/>
            <w:color w:val="666666"/>
            <w:sz w:val="20"/>
            <w:szCs w:val="20"/>
          </w:rPr>
          <w:t xml:space="preserve">Como obtenho ajuda?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56">
        <w:r>
          <w:rPr>
            <w:b/>
            <w:bCs/>
            <w:color w:val="2B2520"/>
            <w:sz w:val="22"/>
            <w:szCs w:val="22"/>
          </w:rPr>
          <w:t xml:space="preserve">43. Suporte e Business Care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7">
        <w:r>
          <w:rPr>
            <w:b w:val="false"/>
            <w:bCs w:val="false"/>
            <w:color w:val="666666"/>
            <w:sz w:val="20"/>
            <w:szCs w:val="20"/>
          </w:rPr>
          <w:t xml:space="preserve">43.1 Suporte técnico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8">
        <w:r>
          <w:rPr>
            <w:b w:val="false"/>
            <w:bCs w:val="false"/>
            <w:color w:val="666666"/>
            <w:sz w:val="20"/>
            <w:szCs w:val="20"/>
          </w:rPr>
          <w:t xml:space="preserve">43.2 Business Care — 12 meses incluídos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9">
        <w:r>
          <w:rPr>
            <w:b w:val="false"/>
            <w:bCs w:val="false"/>
            <w:color w:val="666666"/>
            <w:sz w:val="20"/>
            <w:szCs w:val="20"/>
          </w:rPr>
          <w:t xml:space="preserve">43.3 Renovação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60">
        <w:r>
          <w:rPr>
            <w:b/>
            <w:bCs/>
            <w:color w:val="2B2520"/>
            <w:sz w:val="22"/>
            <w:szCs w:val="22"/>
          </w:rPr>
          <w:t xml:space="preserve">Apêndice A — Informações legais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1">
        <w:r>
          <w:rPr>
            <w:b w:val="false"/>
            <w:bCs w:val="false"/>
            <w:color w:val="666666"/>
            <w:sz w:val="20"/>
            <w:szCs w:val="20"/>
          </w:rPr>
          <w:t xml:space="preserve">A.1 Licença do módulo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2">
        <w:r>
          <w:rPr>
            <w:b w:val="false"/>
            <w:bCs w:val="false"/>
            <w:color w:val="666666"/>
            <w:sz w:val="20"/>
            <w:szCs w:val="20"/>
          </w:rPr>
          <w:t xml:space="preserve">A.2 Direitos de autor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3">
        <w:r>
          <w:rPr>
            <w:b w:val="false"/>
            <w:bCs w:val="false"/>
            <w:color w:val="666666"/>
            <w:sz w:val="20"/>
            <w:szCs w:val="20"/>
          </w:rPr>
          <w:t xml:space="preserve">A.3 Tipos de letra de terceiros utilizados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4">
        <w:r>
          <w:rPr>
            <w:b w:val="false"/>
            <w:bCs w:val="false"/>
            <w:color w:val="666666"/>
            <w:sz w:val="20"/>
            <w:szCs w:val="20"/>
          </w:rPr>
          <w:t xml:space="preserve">A.4 Bibliotecas de terceiros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5">
        <w:r>
          <w:rPr>
            <w:b w:val="false"/>
            <w:bCs w:val="false"/>
            <w:color w:val="666666"/>
            <w:sz w:val="20"/>
            <w:szCs w:val="20"/>
          </w:rPr>
          <w:t xml:space="preserve">A.5 Dados pessoais</w:t>
        </w:r>
      </w:hyperlink>
    </w:p>
    <w:p>
      <w:r>
        <w:br w:type="page"/>
      </w:r>
    </w:p>
    <w:p>
      <w:pPr>
        <w:pStyle w:val="Heading1"/>
        <w:pageBreakBefore/>
        <w:spacing w:after="200" w:before="500"/>
      </w:pPr>
      <w:bookmarkStart w:name="sec1" w:id="1"/>
      <w:r>
        <w:t xml:space="preserve">1. Sobre o Neria</w:t>
      </w:r>
      <w:bookmarkEnd w:id="1"/>
    </w:p>
    <w:p>
      <w:pPr>
        <w:spacing w:after="160"/>
      </w:pPr>
      <w:r>
        <w:t xml:space="preserve">Neria — Luxury Email Suite é um módulo premium para PrestaShop que substitui completamente o sistema de correio electrónico nativo da plataforma por um motor de renderização unificado, elegante e multilingue, enriquecido com 88 funcionalidades que vão desde as automatizações comportamentais até à inteligência analítica avançada.</w:t>
      </w:r>
    </w:p>
    <w:p>
      <w:pPr>
        <w:spacing w:after="160"/>
      </w:pPr>
      <w:r>
        <w:t xml:space="preserve">Destina-se a lojas online de produtos de luxo — joalharia, marroquinaria, moda, artesanato, decoração — para as quais cada e-mail é um acto de comunicação de marca, e não uma simples notificação de sistema.</w:t>
      </w:r>
    </w:p>
    <w:p>
      <w:pPr>
        <w:pStyle w:val="Heading2"/>
        <w:spacing w:after="140" w:before="320"/>
      </w:pPr>
      <w:bookmarkStart w:name="sec2" w:id="1"/>
      <w:r>
        <w:t xml:space="preserve">1.1 Compatibilidade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PrestaShop 8.x (testado até à versão 8.2) e PrestaShop 9.x (testado até à versão 9.0.2 com a nova interface Hummingbird).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7.4 no mínimo, PHP 8.1+ recomendado. Extensões necessárias: OpenSSL, cURL, GD ou Imagick, mbstring, 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Compatível com lojas únicas e multishop. Todas as funcionalidades estão isoladas por loja.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de correio: qualquer servidor compatível com SMTP (nativo do PrestaShop). O Neria não envia por si próprio — concebe e enriquece.</w:t>
      </w:r>
    </w:p>
    <w:p>
      <w:pPr>
        <w:pStyle w:val="Heading2"/>
        <w:spacing w:after="140" w:before="320"/>
      </w:pPr>
      <w:bookmarkStart w:name="sec3" w:id="1"/>
      <w:r>
        <w:t xml:space="preserve">1.2 O que o Neria faz automaticamente</w:t>
      </w:r>
      <w:bookmarkEnd w:id="1"/>
    </w:p>
    <w:p>
      <w:pPr>
        <w:spacing w:after="160"/>
      </w:pPr>
      <w:r>
        <w:t xml:space="preserve">Uma vez activado, o Neria intercepta através do hook actionEmailSendBefore cada e-mail enviado pelo PrestaShop ou por qualquer outro módulo instalado. Identifica o modelo, determina o idioma real do destinatário, aplica a identidade visual da marca (cores, logótipo, tipografia), injeta variáveis de enriquecimento (rastreamento, A/B, fidelidade, redes sociais…) e redireciona o e-mail enriquecido para o mecanismo de envio nativo do PrestaShop. Não é necessária qualquer configuração adicional para que os e-mails transaccionais standard beneficiem imediatamente do novo design.</w:t>
      </w:r>
    </w:p>
    <w:p>
      <w:pPr>
        <w:pStyle w:val="Heading2"/>
        <w:spacing w:after="140" w:before="320"/>
      </w:pPr>
      <w:bookmarkStart w:name="sec4" w:id="1"/>
      <w:r>
        <w:t xml:space="preserve">1.3 Chamadas de rede externas</w:t>
      </w:r>
      <w:bookmarkEnd w:id="1"/>
    </w:p>
    <w:p>
      <w:pPr>
        <w:spacing w:after="160"/>
      </w:pPr>
      <w:r>
        <w:t xml:space="preserve">O Neria realiza uma única chamada de rede externa ao seu próprio servidor de licenças (neriasoftware.com), no máximo uma vez a cada 24 horas, para verificar a validade da chave. Dados transmitidos: chave de licença, nome de domínio, versão do módulo. Nenhum dado pessoal dos clientes é transmitido. Em caso de indisponibilidade do servidor, o último estado verificado permanece em cache indefinidamente — uma interrupção do lado do editor nunca pode bloquear o envio de e-mails.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5" w:id="1"/>
      <w:r>
        <w:t xml:space="preserve">2. Requisitos técnicos</w:t>
      </w:r>
      <w:bookmarkEnd w:id="1"/>
    </w:p>
    <w:p>
      <w:pPr>
        <w:pStyle w:val="Heading2"/>
        <w:spacing w:after="140" w:before="320"/>
      </w:pPr>
      <w:bookmarkStart w:name="sec6" w:id="1"/>
      <w:r>
        <w:t xml:space="preserve">2.1 Ambiente de servidor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PHP: 7.4 no mínimo (8.1+ recomendado para o desempenho 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OpenSSL: necessária para a encriptação AES-256-GCM dos dados sensíveis na base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cURL: necessária para as chamadas à API (licença, Gmail Postmaster, Google Search Console, PageSpeed, DeepL, Semrush, Moz)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GD ou Imagick: necessária para a geração de assinaturas manuscritas (SignatureGenerator)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mbstring: necessária para o processamento de cadeias de caracteres multilingues (árabe, japonês, coreano, chinês)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json: standard, incluída em todas as instalações PHP modernas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5.7+ ou MariaDB 10.3+: 38 tabelas criadas na instalação (prefixo neria_)</w:t>
      </w:r>
    </w:p>
    <w:p>
      <w:pPr>
        <w:pStyle w:val="Heading2"/>
        <w:spacing w:after="140" w:before="320"/>
      </w:pPr>
      <w:bookmarkStart w:name="sec7" w:id="1"/>
      <w:r>
        <w:t xml:space="preserve">2.2 Hooks do PrestaShop utilizados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actionEmailSendBefore — interceptação de todos os e-mails enviados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actionMailAlterMessageBeforeSend — adição do cabeçalho List-Unsubscribe RFC 8058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actionObjectOrderAddAfter — gatilhos pós-encomenda (atribuição, fidelidade, marcos)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actionOrderStatusPostUpdate — rastreamento do estado da encomenda (enviada, entregue, reembolsada, devolvida)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actionObjectOrderSlipAddAfter — gatilho de reembolso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actionObjectOrderReturnAddAfter — gatilho de devolução de mercadoria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actionUpdateQuantity — detecção de reposição de stock (lista de espera)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actionDeleteGDPRCustomer — eliminação de dados do cliente por pedido RGPD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displayAdminOrderMainBottom — bloco de certificado na página de detalhe da encomenda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displayCustomerAccount — histórico de e-mails no perfil do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displayHeader — cron comportamental alternativo na ausência de cron de servidor configurado</w:t>
      </w:r>
    </w:p>
    <w:p>
      <w:pPr>
        <w:pStyle w:val="Heading2"/>
        <w:spacing w:after="140" w:before="320"/>
      </w:pPr>
      <w:bookmarkStart w:name="sec8" w:id="1"/>
      <w:r>
        <w:t xml:space="preserve">2.3 Tabelas SQL criadas</w:t>
      </w:r>
      <w:bookmarkEnd w:id="1"/>
    </w:p>
    <w:p>
      <w:pPr>
        <w:spacing w:after="160"/>
      </w:pPr>
      <w:r>
        <w:t xml:space="preserve">Na instalação são criadas 38 tabelas, todas precedidas pelo prefixo da loja seguido de neria_: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neria_stat: eventos de rastreamento (envios, aberturas, cliques, conversões)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neria_translation / neria_translation_history: textos localizados dos modelos (19 idiomas) e histórico de alterações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neria_abtest / neria_abtest_translation / neria_abtest_history: definição, variantes de texto e histórico dos testes A/B concluídos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neria_loyalty_points / neria_loyalty_rewards: acumulação de pontos e recompensas do programa de fidelidade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neria_waitlist: inscrições na lista de espera por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neria_customer_segment: segmentação comportamental por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neria_churn_score: pontuação de risco de abandono por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neria_propensity_score: pontuação de propensão à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neria_attribution: rastreamento last-click 24h para a atribuição de receitas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neria_upsell: sugestões de upsell pós-compra enviadas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neria_webhook_queue: fila de webhooks enviados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neria_bounces: endereços de e-mail inválidos (hard bounce / soft bounce)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neria_log: registo interno do Watchdog (eventos INFO/WARNING/ERROR)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neria_collection / neria_collection_sent: regras e deduplicação dos envios de conclusão de colecção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neria_look_rule / neria_look_sent: regras e deduplicação dos envios «Complete o seu look»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neria_seasonal_campaign: campanhas sazonais recorrentes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neria_queue: fila de envio diferido para o horário preferido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neria_certificate: registo de certificados de autenticidade emitidos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neria_quote: lembretes de orçamentos B2B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neria_reconciliation: reconciliação de reembolsos parciais/multietapa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neria_product_lifespan: lembretes de duração de vida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neria_preferences: centro de preferências do cliente (opt-in/out por categoria)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neria_voice_profile: impressão vocal (palavras proibidas/preferidas, notas de tom)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neria_birthday_voucher / neria_milestone_voucher: cupões de desconto de aniversário e marcos de encomendas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neria_behavioral_sent: deduplicação dos e-mails comportamentais já enviados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neria_blacklist: modelos desactivados (renderização nativa do PrestaShop retomada)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neria_config / neria_custom_variable / neria_signature / neria_cron_health / neria_calendar_event: configuração, variáveis personalizadas, assinatura manuscrita, monitorização de crons e datas de calendário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" w:id="1"/>
      <w:r>
        <w:t xml:space="preserve">3. Instalação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" w:id="1"/>
      <w:r>
        <w:t xml:space="preserve">3.1 Através do PrestaShop Addons (recomendado)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back office do PrestaShop, ir a Módulos → Catálogo de módulos.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Procurar «Neria» na barra de pesquisa.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Comprar e, após a confirmação da compra, em Instalar. A instalação é efectuada automaticamente.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No final, o módulo Neria aparece no menu lateral esquerdo.</w:t>
      </w:r>
    </w:p>
    <w:p>
      <w:pPr>
        <w:pStyle w:val="Heading2"/>
        <w:spacing w:after="140" w:before="320"/>
      </w:pPr>
      <w:bookmarkStart w:name="sec11" w:id="1"/>
      <w:r>
        <w:t xml:space="preserve">3.2 Instalação manual (ficheiro zip)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Descarregar o ficheiro neria-X.Y.Z.zip a partir da área de clientes ou do e-mail de confirmação de compra e guardá-lo no ambiente de trabalho.</w:t>
      </w:r>
    </w:p>
    <w:p>
      <w:pPr>
        <w:spacing w:after="200" w:before="120"/>
        <w:jc w:val="center"/>
      </w:pPr>
      <w:r>
        <w:drawing>
          <wp:inline distT="0" distB="0" distL="0" distR="0">
            <wp:extent cx="2476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Em Módulos → Catálogo de módulos, clicar em Carregar um módulo no canto superior direito.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Abre-se a janela de carregamento. Clicar em Seleccionar ficheiro ou arrastar directamente o ficheiro zip para a área de carregamento.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No explorador de ficheiros, seleccionar o ficheiro neria-X.Y.Z.zip e clicar em Abrir.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O PrestaShop importa e instala o módulo. Aparece a mensagem de confirmação «Módulo instalado!».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O menu Neria aparece imediatamente na barra lateral esquerda do back 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" w:id="1"/>
      <w:r>
        <w:t xml:space="preserve">3.3 O que a instalação cria</w:t>
      </w:r>
      <w:bookmarkEnd w:id="1"/>
    </w:p>
    <w:p>
      <w:pPr>
        <w:spacing w:after="160"/>
      </w:pPr>
      <w:r>
        <w:t xml:space="preserve">A instalação não modifica nenhum dado existente. Cria apenas: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38 tabelas dedicadas (prefixo neria_) para estatísticas, fidelidade, certificados,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Traduções para todos os 117 modelos em 19 idiomas, carregadas na base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Definições predefinidas para todas as funcionalidades — todas activas, excepto os testes A/B e o nível de fidelidade com cupão, desactivados por precaução.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A partir do momento da instalação, todos os e-mails standard do PrestaShop (confirmação de encomenda, redefinição de palavra-passe, boletim…) serão automaticamente estilizados com o design predefinido do Neria. Não é necessária qualquer configuração para esta renderização inicial.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" w:id="1"/>
      <w:r>
        <w:t xml:space="preserve">4. Activação da licença</w:t>
      </w:r>
      <w:bookmarkEnd w:id="1"/>
    </w:p>
    <w:p>
      <w:pPr>
        <w:spacing w:after="160"/>
      </w:pPr>
      <w:r>
        <w:t xml:space="preserve">O Neria requer uma chave de licença válida, associada ao nome de domínio da loja, para funcionar além do período de cortesia de 30 dias após a instalação.</w:t>
      </w:r>
    </w:p>
    <w:p>
      <w:pPr>
        <w:pStyle w:val="Heading2"/>
        <w:spacing w:after="140" w:before="320"/>
      </w:pPr>
      <w:bookmarkStart w:name="sec14" w:id="1"/>
      <w:r>
        <w:t xml:space="preserve">4.1 Activar a chave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Abrir o menu Neria → qualquer separador. Se não houver nenhuma licença activa, aparece um banner laranja no topo do ecrã.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a chave de licença no formato NERIA-XXXX-XXXX-XXXX, comunicada por e-mail no momento da compra no PrestaShop Addons.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Activar. A chave é verificada online e associada ao domínio.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5" w:id="1"/>
      <w:r>
        <w:t xml:space="preserve">4.2 Mudança de domínio</w:t>
      </w:r>
      <w:bookmarkEnd w:id="1"/>
    </w:p>
    <w:p>
      <w:pPr>
        <w:spacing w:after="160"/>
      </w:pPr>
      <w:r>
        <w:t xml:space="preserve">Em caso de migração para um novo nome de domínio, utilizar a mesma chave. O Neria detecta a alteração e envia um e-mail de confirmação para o endereço de compra. O link de confirmação transfere a licença para o novo domínio. Este mecanismo está limitado a duas transferências por ano.</w:t>
      </w:r>
    </w:p>
    <w:p>
      <w:pPr>
        <w:pStyle w:val="Heading2"/>
        <w:spacing w:after="140" w:before="320"/>
      </w:pPr>
      <w:bookmarkStart w:name="sec16" w:id="1"/>
      <w:r>
        <w:t xml:space="preserve">4.3 Tolerância a falhas</w:t>
      </w:r>
      <w:bookmarkEnd w:id="1"/>
    </w:p>
    <w:p>
      <w:pPr>
        <w:spacing w:after="160"/>
      </w:pPr>
      <w:r>
        <w:t xml:space="preserve">Se o servidor de verificação de licenças estiver temporariamente indisponível, o módulo mantém o último estado conhecido em cache e continua a enviar e-mails normalmente. Nenhuma interrupção de serviço pode ocorrer por uma falha do lado do editor.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7" w:id="1"/>
      <w:r>
        <w:t xml:space="preserve">5. Visão geral do back office</w:t>
      </w:r>
      <w:bookmarkEnd w:id="1"/>
    </w:p>
    <w:p>
      <w:pPr>
        <w:spacing w:after="160"/>
      </w:pPr>
      <w:r>
        <w:t xml:space="preserve">O menu Neria agrupa todas as funcionalidades numa navegação lateral estruturada. Segue-se uma breve descrição de cada separador disponível.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8" w:id="1"/>
      <w:r>
        <w:t xml:space="preserve">5.1 Lista de separadores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Início — painel de controlo, KPI a 30 dias, próximas datas do calendário, configuração geral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— cores, logótipo, modo escuro, largura do contentor, estilos rápidos, pré-visualização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Tipografia — tipos de letra por idioma e família de escrita (latino, árabe, japonês, coreano, chinês)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Traduções — editar o texto de todos os modelos em 19 idiomas, DeepL, exportação/importação 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Redes sociais — configuração dos links sociais incorporados no rodapé de cada e-mail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Estatísticas — KPI, rastreamento, atribuição, segmentação, churn score, CLV, entregabilidade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A/B — criar e monitorizar testes de modelos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Envio manual — envio a pedido para um cliente, entrega programada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Pré-visualização multicliente — simular a renderização em Gmail, Outlook, Apple Mail, Orange, Yahoo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clientes — e-mails recebidos por cliente, cronologia, alertas, exportação 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Calendário — datas de calendário automáticas (25 ocasiões, 19 idiomas)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Webhooks — notificações enviadas para CRM, Zapier, Make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Segmentos — painel dos 5 segmentos comportamentais de clientes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Campanhas sazonais — campanhas recorrentes personalizadas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Rejeições — gestão de endereços de e-mail inválidos (IMAP + webhook ESP)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RGPD — auditoria de conformidade e eliminação de dados pessoais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Academy — tutoriais e guias integrados directamente no back office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Certificados — configuração e emissão de certificados de autenticidade em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Centro de controlo — visibilidade das funcionalidades no menu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Ajuda — registo do Watchdog, diagnóstico completo, token de cron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9" w:id="1"/>
      <w:r>
        <w:t xml:space="preserve">6. Separador Início — Configuração geral</w:t>
      </w:r>
      <w:bookmarkEnd w:id="1"/>
    </w:p>
    <w:p>
      <w:pPr>
        <w:spacing w:after="160"/>
      </w:pPr>
      <w:r>
        <w:t xml:space="preserve">O separador Início é o painel de controlo principal do Neria. Reúne os KPI a 30 dias, as próximas datas do calendário e as definições gerais do módulo.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0" w:id="1"/>
      <w:r>
        <w:t xml:space="preserve">6.1 KPI a 30 dias</w:t>
      </w:r>
      <w:bookmarkEnd w:id="1"/>
    </w:p>
    <w:p>
      <w:pPr>
        <w:spacing w:after="160"/>
      </w:pPr>
      <w:r>
        <w:t xml:space="preserve">No topo do separador são apresentados quatro indicadores-chave: e-mails enviados, taxa de abertura, taxa de cliques e idiomas activos de 19. Estes dados oferecem uma visão rápida do estado geral dos envios.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1" w:id="1"/>
      <w:r>
        <w:t xml:space="preserve">6.2 Detecção automática do idioma</w:t>
      </w:r>
      <w:bookmarkEnd w:id="1"/>
    </w:p>
    <w:p>
      <w:pPr>
        <w:spacing w:after="160"/>
      </w:pPr>
      <w:r>
        <w:t xml:space="preserve">O Neria escolhe o idioma de cada e-mail com base no cliente: a sua escolha explícita se tiver seleccionado um idioma, ou o país do seu endereço de entrega. Um cliente estrangeiro receberá o e-mail no seu próprio idioma, mesmo que a loja esteja configurada num único idioma.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2" w:id="1"/>
      <w:r>
        <w:t xml:space="preserve">6.3 Smart Salutation — Hora local</w:t>
      </w:r>
      <w:bookmarkEnd w:id="1"/>
    </w:p>
    <w:p>
      <w:pPr>
        <w:spacing w:after="160"/>
      </w:pPr>
      <w:r>
        <w:t xml:space="preserve">O Neria injeta automaticamente a saudação correcta com base na hora local do cliente (deduzida do seu endereço de entrega). Não é necessária qualquer modificação ao modelo — basta personalizar as saudações por idioma e faixa horária na secção abaixo.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3" w:id="1"/>
      <w:r>
        <w:t xml:space="preserve">6.4 Definições gerais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Variáveis personalizadas: o comerciante pode definir as suas próprias variáveis ({shop_instagram}, {shop_hashtag}, etc.) que são injectadas em todos os modelos.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Multi-remetente: configurar pares nome/e-mail do remetente diferentes por idioma ou por modelo.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Testemunha silenciosa (BCC): envia uma cópia oculta de cada e-mail para um endereço de arquivo.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Pegada de CO₂: apresenta um aviso no rodapé dos e-mails com um link para a página de compensação.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24" w:id="1"/>
      <w:r>
        <w:t xml:space="preserve">7. Separador Design — Identidade visual</w:t>
      </w:r>
      <w:bookmarkEnd w:id="1"/>
    </w:p>
    <w:p>
      <w:pPr>
        <w:spacing w:after="160"/>
      </w:pPr>
      <w:r>
        <w:t xml:space="preserve">O separador Design configura o aspecto visual de todos os e-mails enviados pela loja. Cada alteração propaga-se imediatamente a todos os modelos através da pré-visualização em tempo real.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5" w:id="1"/>
      <w:r>
        <w:t xml:space="preserve">7.1 Cores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 de destaque: utilizada para os botões CTA, os links, os montantes em destaque, os códigos promocionais.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de fundo: fundo geral do e-mail (excepto o cartão central, sempre branco para facilitar a leitura).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de texto primário e secundário.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no selector de cor pretendido.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a partir da paleta gráfica ou introduzir o código hexadecimal (#B38B59 para o bronze, por exemplo).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 pré-visualização em tempo real actualiza-se imediatamente. Clicar em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6" w:id="1"/>
      <w:r>
        <w:t xml:space="preserve">7.2 Logótipo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no botão de carregamento do logótipo.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Seleccionar o ficheiro do logótipo (PNG transparente recomendado, mínimo 300×100 px).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 logótipo aparece na pré-visualização no topo de cada e-mail. Ajustar a largura de apresentação se necessário.</w:t>
      </w:r>
    </w:p>
    <w:p>
      <w:pPr>
        <w:pStyle w:val="Heading2"/>
        <w:spacing w:after="140" w:before="320"/>
      </w:pPr>
      <w:bookmarkStart w:name="sec27" w:id="1"/>
      <w:r>
        <w:t xml:space="preserve">7.3 Modo escuro</w:t>
      </w:r>
      <w:bookmarkEnd w:id="1"/>
    </w:p>
    <w:p>
      <w:pPr>
        <w:spacing w:after="160"/>
      </w:pPr>
      <w:r>
        <w:t xml:space="preserve">O modo escuro bloqueia a renderização no tema claro, mesmo que o cliente de e-mail do destinatário aplique automaticamente um tema escuro (meta-color-scheme forçado para «light»). Recomendado para lojas com um logótipo ou cores de marca sensíveis às inversões de cor.</w:t>
      </w:r>
    </w:p>
    <w:p>
      <w:pPr>
        <w:pStyle w:val="Heading2"/>
        <w:spacing w:after="140" w:before="320"/>
      </w:pPr>
      <w:bookmarkStart w:name="sec28" w:id="1"/>
      <w:r>
        <w:t xml:space="preserve">7.4 Largura do contentor</w:t>
      </w:r>
      <w:bookmarkEnd w:id="1"/>
    </w:p>
    <w:p>
      <w:pPr>
        <w:spacing w:after="160"/>
      </w:pPr>
      <w:r>
        <w:t xml:space="preserve">A largura do cartão central do e-mail é ajustável entre 480 px e 700 px. Valor recomendado: 600 px (standard da indústria de e-mail).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9" w:id="1"/>
      <w:r>
        <w:t xml:space="preserve">7.5 Estilos rápidos — Predefinições com um clique</w:t>
      </w:r>
      <w:bookmarkEnd w:id="1"/>
    </w:p>
    <w:p>
      <w:pPr>
        <w:spacing w:after="160"/>
      </w:pPr>
      <w:r>
        <w:t xml:space="preserve">Seis predefinições aplicam imediatamente uma combinação coerente de cores e tipos de letra: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Elegância dourada — tons ouro/creme, tipo de letra serif discreto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Minimalismo a preto e branco — sans-serif moderno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Azul marinho e ouro — estilo náutico premium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Bordô e marfim — estilo adegas, marroquinaria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Verde floresta e bronze — artesanato natural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Rosa pó e cinzento — moda feminina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num dos 6 estilos na secção Estilos rápidos.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 pré-visualização em tempo real actualiza-se imediatamente.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Aplicar este estilo para confirmar, ou escolher outro estilo.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O botão Repor de fábrica restaura os valores originais a qualquer momento.</w:t>
      </w:r>
    </w:p>
    <w:p>
      <w:pPr>
        <w:pStyle w:val="Heading2"/>
        <w:spacing w:after="140" w:before="320"/>
      </w:pPr>
      <w:bookmarkStart w:name="sec30" w:id="1"/>
      <w:r>
        <w:t xml:space="preserve">7.6 Assinatura manuscrita</w:t>
      </w:r>
      <w:bookmarkEnd w:id="1"/>
    </w:p>
    <w:p>
      <w:pPr>
        <w:spacing w:after="160"/>
      </w:pPr>
      <w:r>
        <w:t xml:space="preserve">O Neria pode gerar uma imagem caligráfica da assinatura a partir do nome introduzido, utilizando a biblioteca GD e tipos de letra manuscritos (Dancing Script, Great Vibes, Sacramento, Pinyon Script). Esta assinatura é inserida no rodapé de cada e-mail, abaixo da fórmula de encerramento.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Introduzir o nome a caligrafar no campo Nome da assinatura.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o tipo de letra entre as 4 opções disponíveis.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Ajustar o tamanho e a cor.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Clicar em Gerar pré-visualização, depois em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1" w:id="1"/>
      <w:r>
        <w:t xml:space="preserve">8. Separador Tipografia</w:t>
      </w:r>
      <w:bookmarkEnd w:id="1"/>
    </w:p>
    <w:p>
      <w:pPr>
        <w:spacing w:after="160"/>
      </w:pPr>
      <w:r>
        <w:t xml:space="preserve">O separador Tipografia configura os tipos de letra utilizados nos e-mails por família de escrita. O Neria gere 5 famílias: latino, árabe (RTL), japonês, coreano e chinês simplificado/tradicional.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2" w:id="1"/>
      <w:r>
        <w:t xml:space="preserve">8.1 Configuração dos tipos de letra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Seleccionar a família de escrita a configurar (Latino, Árabe, Japonês, Coreano, Chinês).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o tipo de letra para os títulos no menu pendente (ex.: Cormorant Garamond, EB Garamond…).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Escolher o tipo de letra para o corpo do texto (ex.: Lato, Open Sans…).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A pré-visualização mostra a renderização num extracto de e-mail. Clicar em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Neria gera automaticamente as declarações @font-face e as pilhas de retrocesso para garantir uma renderização elegante mesmo no Outlook, que não suporta web fonts.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3" w:id="1"/>
      <w:r>
        <w:t xml:space="preserve">9. Separador Redes sociais</w:t>
      </w:r>
      <w:bookmarkEnd w:id="1"/>
    </w:p>
    <w:p>
      <w:pPr>
        <w:spacing w:after="160"/>
      </w:pPr>
      <w:r>
        <w:t xml:space="preserve">Este separador configura os ícones e links sociais inseridos automaticamente no rodapé de cada e-mail. Até 9 plataformas disponíveis: Instagram, Facebook, Pinterest, TikTok, YouTube, LinkedIn, X/Twitter, Snapchat, WhatsApp.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Introduzir o URL completo do perfil para cada rede pretendida (deixar vazio para ocultar a rede).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Reordenar os ícones por arrastar e largar se necessário.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Guardar e enviar um e-mail de teste a si próprio para ver o resultado dos ícones no rodapé (a pré-visualização no ecrã do separador Pré-visualização não apresenta as redes sociais).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4" w:id="1"/>
      <w:r>
        <w:t xml:space="preserve">10. Separador Traduções — 19 idiomas</w:t>
      </w:r>
      <w:bookmarkEnd w:id="1"/>
    </w:p>
    <w:p>
      <w:pPr>
        <w:spacing w:after="160"/>
      </w:pPr>
      <w:r>
        <w:t xml:space="preserve">O separador Traduções permite editar o texto de cada um dos 117 modelos de e-mail em cada um dos 19 idiomas disponíveis (fr, en, de, it, es, pt, br, gb, ar, ja, ko, zh, tw, ru, tr, sv, no, da, nl), com pré-visualização em tempo real antes de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5" w:id="1"/>
      <w:r>
        <w:t xml:space="preserve">10.1 Editar um modelo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Seleccionar o idioma no menu pendente superior.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Seleccionar o modelo a editar na lista (ou utilizar a pesquisa global).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Editar. O editor abre-se com os campos: assunto, corpo HTML, corpo em texto simples.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Editar o texto. As variáveis disponíveis ({firstname}, {order_reference}…) são listadas à direita.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A pré-visualização em tempo real actualiza-se com cada tecla premida. Clicar em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6" w:id="1"/>
      <w:r>
        <w:t xml:space="preserve">10.2 Tradução automática com DeepL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no botão Traduzir com DeepL no editor.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 Neria envia o texto de origem para a API DeepL e preenche automaticamente o campo de destino.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Rever e adaptar se necessário antes de guardar.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É necessário configurar uma chave de API DeepL Free (500.000 caracteres/mês gratuitos) no separador Início → Definições gerais → Chave de API DeepL.</w:t>
      </w:r>
    </w:p>
    <w:p>
      <w:pPr>
        <w:pStyle w:val="Heading2"/>
        <w:spacing w:after="140" w:before="320"/>
      </w:pPr>
      <w:bookmarkStart w:name="sec37" w:id="1"/>
      <w:r>
        <w:t xml:space="preserve">10.3 Exportação e importação CSV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em Exportar CSV para descarregar todas as traduções de um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Editar o ficheiro CSV no Excel ou Google Sheets (coluna A: chave, coluna B: tradução).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Importar CSV e seleccionar o ficheiro modificado. As traduções são actualizadas em massa.</w:t>
      </w:r>
    </w:p>
    <w:p>
      <w:pPr>
        <w:pStyle w:val="Heading2"/>
        <w:spacing w:after="140" w:before="320"/>
      </w:pPr>
      <w:bookmarkStart w:name="sec38" w:id="1"/>
      <w:r>
        <w:t xml:space="preserve">10.4 Colocar um modelo na lista negra</w:t>
      </w:r>
      <w:bookmarkEnd w:id="1"/>
    </w:p>
    <w:p>
      <w:pPr>
        <w:spacing w:after="160"/>
      </w:pPr>
      <w:r>
        <w:t xml:space="preserve">Se se pretender que um modelo específico seja gerido pelo sistema nativo do PrestaShop em vez do Neria (globalmente ou para um idioma específico), aceder a Início → Lista negra de modelos: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Seleccionar o modelo no menu pendente.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um idioma específico, ou deixar «Todos os idiomas» para um bloqueio global.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Adicionar. O PrestaShop passa então a gerir esse e-mail nativamente em vez do Neria.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Para reactivar, remover a regra na tabela das regras activas.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9" w:id="1"/>
      <w:r>
        <w:t xml:space="preserve">10.5 Histórico de traduções</w:t>
      </w:r>
      <w:bookmarkEnd w:id="1"/>
    </w:p>
    <w:p>
      <w:pPr>
        <w:spacing w:after="160"/>
      </w:pPr>
      <w:r>
        <w:t xml:space="preserve">Cada alteração a uma tradução é registada com uma marca de tempo. O histórico é acessível através do botão Histórico no editor de modelos.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0" w:id="1"/>
      <w:r>
        <w:t xml:space="preserve">11. Impressão vocal da marca</w:t>
      </w:r>
      <w:bookmarkEnd w:id="1"/>
    </w:p>
    <w:p>
      <w:pPr>
        <w:spacing w:after="160"/>
      </w:pPr>
      <w:r>
        <w:t xml:space="preserve">A impressão vocal permite definir palavras proibidas, palavras preferidas e notas de tom editorial por idioma. O Neria analisa automaticamente as traduções existentes e assinala as inconsistências, sem recorrer a qualquer IA externa.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secção Impressão vocal, seleccionar o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as Palavras proibidas (ex.: «barato», «desconto», «saldos»), separadas por vírgulas.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Introduzir as Palavras preferidas (ex.: «exclusivo», «artesanal», «por medida»).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Adicionar Notas de tom (ex.: «tratamento formal sistemático», «sem pontos de exclamação»).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Clicar em Iniciar auditoria retroactiva para analisar todos os modelos existentes nesse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O Neria mostra a lista dos modelos que contêm palavras proibidas, com o contexto circundante.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1" w:id="1"/>
      <w:r>
        <w:t xml:space="preserve">12. Separador Envio manual</w:t>
      </w:r>
      <w:bookmarkEnd w:id="1"/>
    </w:p>
    <w:p>
      <w:pPr>
        <w:spacing w:after="160"/>
      </w:pPr>
      <w:r>
        <w:t xml:space="preserve">O separador Envio manual permite enviar qualquer modelo de e-mail para qualquer cliente, de forma imediata ou programada, a partir do back 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campo Cliente, começar a escrever o nome ou o e-mail do destinatário. O preenchimento automático sugere os clientes correspondentes.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Seleccionar o modelo a enviar na lista pendente.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Se o modelo requerer variáveis específicas (número de encomenda, montante…), preencher os campos que aparecem.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Escolher o idioma de envio (predefinido: idioma preferido do cliente).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Opcionalmente: activar Programar para definir uma data e hora de envio diferido.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Clicar em Pré-visualizar para verificar a renderização, depois em Enviar.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Neria detecta se um e-mail idêntico foi enviado recentemente para o mesmo cliente e apresenta um aviso de possível duplicação antes do envio.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2" w:id="1"/>
      <w:r>
        <w:t xml:space="preserve">13. Separador Pré-visualização multicliente</w:t>
      </w:r>
      <w:bookmarkEnd w:id="1"/>
    </w:p>
    <w:p>
      <w:pPr>
        <w:spacing w:after="160"/>
      </w:pPr>
      <w:r>
        <w:t xml:space="preserve">Este separador simula a renderização de qualquer modelo em 10 clientes de e-mail diferentes: Apple Mail, Gmail, Outlook Desktop, Orange Mail, Yahoo Mail, Outlook Web (Hotmail/Live/MSN), QQ Mail, Mail.ru, Samsung Email, GMX/Web.de. O CSS é incorporado em linha no servidor para cada cliente simulado — não são enviados dados para o exterior.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Seleccionar o modelo a pré-visualizar na lista pendente.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o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Pré-visualizar. As 10 renderizações aparecem numa grelha.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Clicar numa renderização para ampliá-la e percorrer o e-mail completo.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43" w:id="1"/>
      <w:r>
        <w:t xml:space="preserve">13.1 Simular o modo escuro</w:t>
      </w:r>
      <w:bookmarkEnd w:id="1"/>
    </w:p>
    <w:p>
      <w:pPr>
        <w:spacing w:after="160"/>
      </w:pPr>
      <w:r>
        <w:t xml:space="preserve">O botão Simular modo escuro (todos os clientes) muda a visualização para o tema escuro, para verificar que a renderização continua legível e que as cores da marca não são invertidas de forma indesejada.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4" w:id="1"/>
      <w:r>
        <w:t xml:space="preserve">14. Automatizações comportamentais</w:t>
      </w:r>
      <w:bookmarkEnd w:id="1"/>
    </w:p>
    <w:p>
      <w:pPr>
        <w:spacing w:after="160"/>
      </w:pPr>
      <w:r>
        <w:t xml:space="preserve">O separador ⚙ Automatizações agrupa as 21 tarefas diárias activadas pelo cron comportamental do Neria. Cada automatização dispõe do seu próprio interruptor ON/OFF, um contador dos e-mails enviados hoje e no total, e um indicador de gatilho.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botão «Forçar execução imediata» activa imediatamente todos os crons activos para a loja actual. As últimas 3 linhas (Propensity Score, Segmentação, Churn Score) não enviam e-mails: recalculam as pontuações internas na base de dados e apresentam «⚙ Cálculo» em vez do botão de envio.</w:t>
      </w:r>
    </w:p>
    <w:p>
      <w:pPr>
        <w:pStyle w:val="Heading2"/>
        <w:spacing w:after="140" w:before="320"/>
      </w:pPr>
      <w:bookmarkStart w:name="sec45" w:id="1"/>
      <w:r>
        <w:t xml:space="preserve">14.1 Configuração do cron do servidor</w:t>
      </w:r>
      <w:bookmarkEnd w:id="1"/>
    </w:p>
    <w:p>
      <w:pPr>
        <w:spacing w:after="160"/>
      </w:pPr>
      <w:r>
        <w:t xml:space="preserve">Para garantir a execução diária, configurar uma tarefa cron no servidor. O token de autenticação está disponível no separador Ajuda → Configuração cron.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No O2switch, adicionar a tarefa através do cPanel → Tarefas cron. Frequência recomendada: uma vez por dia às 8h00.</w:t>
      </w:r>
    </w:p>
    <w:p>
      <w:pPr>
        <w:pStyle w:val="Heading2"/>
        <w:spacing w:after="140" w:before="320"/>
      </w:pPr>
      <w:bookmarkStart w:name="sec46" w:id="1"/>
      <w:r>
        <w:t xml:space="preserve">14.2 Aniversários de clientes</w:t>
      </w:r>
      <w:bookmarkEnd w:id="1"/>
    </w:p>
    <w:p>
      <w:pPr>
        <w:spacing w:after="160"/>
      </w:pPr>
      <w:r>
        <w:t xml:space="preserve">Estão disponíveis três e-mails de aniversário, cada um com o seu próprio interruptor: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Aniversário do cliente (birthday): enviado no dia de aniversário do cliente, com cupão de desconto configurável.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Primeiro aniversário de encomenda (first_anniversary): enviado exactamente 1 ano após a primeira encomenda.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Aniversário de relação (relationship_anniversary): enviado todos os anos na data da primeira compra (2 anos, 3 anos…).</w:t>
      </w:r>
    </w:p>
    <w:p>
      <w:pPr>
        <w:pStyle w:val="Heading2"/>
        <w:spacing w:after="140" w:before="320"/>
      </w:pPr>
      <w:bookmarkStart w:name="sec47" w:id="1"/>
      <w:r>
        <w:t xml:space="preserve">14.3 Carrinho abandonado — 3 vagas</w:t>
      </w:r>
      <w:bookmarkEnd w:id="1"/>
    </w:p>
    <w:p>
      <w:pPr>
        <w:spacing w:after="160"/>
      </w:pPr>
      <w:r>
        <w:t xml:space="preserve">São enviados automaticamente três e-mails de acompanhamento após o abandono de um carrinho, com deduplicação rigorosa (um cliente nunca recebe dois acompanhamentos para o mesmo carrinho):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Vaga 1 — abandoned_cart_1: 1 hora após o abandono (lembrete suave).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Vaga 2 — abandoned_cart_2: 24 horas após o abandono (acompanhamento com incentivo opcional).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Vaga 3 — abandoned_cart_3: 72 horas após o abandono (última oportunidade).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Se o cliente concluir a sua compra entre uma vaga e a seguinte, as vagas posteriores são automaticamente canceladas.</w:t>
      </w:r>
    </w:p>
    <w:p>
      <w:pPr>
        <w:pStyle w:val="Heading2"/>
        <w:spacing w:after="140" w:before="320"/>
      </w:pPr>
      <w:bookmarkStart w:name="sec48" w:id="1"/>
      <w:r>
        <w:t xml:space="preserve">14.4 Abandono do processo de pagamento</w:t>
      </w:r>
      <w:bookmarkEnd w:id="1"/>
    </w:p>
    <w:p>
      <w:pPr>
        <w:spacing w:after="160"/>
      </w:pPr>
      <w:r>
        <w:t xml:space="preserve">O e-mail checkout_abandonment é activado 1 hora após um cliente ter seleccionado um endereço e um transportador sem prosseguir para o pagamento. Um sinal mais precoce do que o clássico carrinho abandonado.</w:t>
      </w:r>
    </w:p>
    <w:p>
      <w:pPr>
        <w:pStyle w:val="Heading2"/>
        <w:spacing w:after="140" w:before="320"/>
      </w:pPr>
      <w:bookmarkStart w:name="sec49" w:id="1"/>
      <w:r>
        <w:t xml:space="preserve">14.5 Acompanhamento pós-compra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Cuidado com o produto (post_purchase_care): enviado 7 dias após a entrega confirmada. Um e-mail com conselhos de cuidado e manutenção.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Pedido de avaliação (post_purchase_review): enviado 14 dias após a entrega. Um e-mail de pedido de avaliação com link directo para a página do produto.</w:t>
      </w:r>
    </w:p>
    <w:p>
      <w:pPr>
        <w:pStyle w:val="Heading2"/>
        <w:spacing w:after="140" w:before="320"/>
      </w:pPr>
      <w:bookmarkStart w:name="sec50" w:id="1"/>
      <w:r>
        <w:t xml:space="preserve">14.6 Lembrete de recompra</w:t>
      </w:r>
      <w:bookmarkEnd w:id="1"/>
    </w:p>
    <w:p>
      <w:pPr>
        <w:spacing w:after="160"/>
      </w:pPr>
      <w:r>
        <w:t xml:space="preserve">O e-mail reorder_reminder é enviado 30 dias após a última encomenda para produtos de consumo recorrente (cosméticos, alimentação, consumíveis). Filtrável por categoria de produto.</w:t>
      </w:r>
    </w:p>
    <w:p>
      <w:pPr>
        <w:pStyle w:val="Heading2"/>
        <w:spacing w:after="140" w:before="320"/>
      </w:pPr>
      <w:bookmarkStart w:name="sec51" w:id="1"/>
      <w:r>
        <w:t xml:space="preserve">14.7 Recuperação (win-back)</w:t>
      </w:r>
      <w:bookmarkEnd w:id="1"/>
    </w:p>
    <w:p>
      <w:pPr>
        <w:spacing w:after="160"/>
      </w:pPr>
      <w:r>
        <w:t xml:space="preserve">O e-mail win_back é enviado aos clientes inactivos 90 dias após a última encomenda. Opcionalmente com um cupão de desconto de recuperação.</w:t>
      </w:r>
    </w:p>
    <w:p>
      <w:pPr>
        <w:pStyle w:val="Heading2"/>
        <w:spacing w:after="140" w:before="320"/>
      </w:pPr>
      <w:bookmarkStart w:name="sec52" w:id="1"/>
      <w:r>
        <w:t xml:space="preserve">14.8 Atraso na entrega</w:t>
      </w:r>
      <w:bookmarkEnd w:id="1"/>
    </w:p>
    <w:p>
      <w:pPr>
        <w:spacing w:after="160"/>
      </w:pPr>
      <w:r>
        <w:t xml:space="preserve">O e-mail order_shipped_delay é enviado quando uma encomenda marcada como Enviada não recebeu confirmação de entrega 7 dias após o envio. Um e-mail proactivo que informa o cliente e sugere contactar o transportador.</w:t>
      </w:r>
    </w:p>
    <w:p>
      <w:pPr>
        <w:pStyle w:val="Heading2"/>
        <w:spacing w:after="140" w:before="320"/>
      </w:pPr>
      <w:bookmarkStart w:name="sec53" w:id="1"/>
      <w:r>
        <w:t xml:space="preserve">14.9 Catálogo fantasma</w:t>
      </w:r>
      <w:bookmarkEnd w:id="1"/>
    </w:p>
    <w:p>
      <w:pPr>
        <w:spacing w:after="160"/>
      </w:pPr>
      <w:r>
        <w:t xml:space="preserve">O e-mail ghost_cart destina-se aos carrinhos criados há mais de N dias (configurável) sem terem gerado uma encomenda e não cobertos por um acompanhamento de carrinho abandonado. Um acompanhamento silencioso para clientes que criaram um carrinho mas não estavam activos no momento do cron standard.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54" w:id="1"/>
      <w:r>
        <w:t xml:space="preserve">15. Gatilhos de encomenda</w:t>
      </w:r>
      <w:bookmarkEnd w:id="1"/>
    </w:p>
    <w:p>
      <w:pPr>
        <w:spacing w:after="160"/>
      </w:pPr>
      <w:r>
        <w:t xml:space="preserve">Os gatilhos de encomenda são e-mails enviados automaticamente em segundo plano, sem necessidade de qualquer configuração no back office. São activados através de hooks do PrestaShop assim que o evento correspondente ocorre na loja.</w:t>
      </w:r>
    </w:p>
    <w:p>
      <w:pPr>
        <w:pStyle w:val="Heading2"/>
        <w:spacing w:after="140" w:before="320"/>
      </w:pPr>
      <w:bookmarkStart w:name="sec55" w:id="1"/>
      <w:r>
        <w:t xml:space="preserve">15.1 Marco de encomenda (milestone_order)</w:t>
      </w:r>
      <w:bookmarkEnd w:id="1"/>
    </w:p>
    <w:p>
      <w:pPr>
        <w:spacing w:after="160"/>
      </w:pPr>
      <w:r>
        <w:t xml:space="preserve">Um e-mail de felicitação enviado ao cliente quando atinge um marco simbólico: a sua 5.ª, 10.ª, 25.ª, 50.ª ou 100.ª encomenda. A mensagem valoriza a fidelidade do cliente e pode incluir um cupão de desconto.</w:t>
      </w:r>
    </w:p>
    <w:p>
      <w:pPr>
        <w:pStyle w:val="Heading2"/>
        <w:spacing w:after="140" w:before="320"/>
      </w:pPr>
      <w:bookmarkStart w:name="sec56" w:id="1"/>
      <w:r>
        <w:t xml:space="preserve">15.2 Encomenda em espera</w:t>
      </w:r>
      <w:bookmarkEnd w:id="1"/>
    </w:p>
    <w:p>
      <w:pPr>
        <w:spacing w:after="160"/>
      </w:pPr>
      <w:r>
        <w:t xml:space="preserve">Um e-mail informativo enviado automaticamente quando uma encomenda passa para um estado configurado como «bloqueante» (ex.: aguardar pagamento complementar, problema aduaneiro).</w:t>
      </w:r>
    </w:p>
    <w:p>
      <w:pPr>
        <w:pStyle w:val="Heading2"/>
        <w:spacing w:after="140" w:before="320"/>
      </w:pPr>
      <w:bookmarkStart w:name="sec57" w:id="1"/>
      <w:r>
        <w:t xml:space="preserve">15.3 Envio parcial</w:t>
      </w:r>
      <w:bookmarkEnd w:id="1"/>
    </w:p>
    <w:p>
      <w:pPr>
        <w:spacing w:after="160"/>
      </w:pPr>
      <w:r>
        <w:t xml:space="preserve">Quando uma encomenda é enviada em vários pacotes, o e-mail order_partial_shipped informa o cliente do que está incluído no pacote actual e do que permanece em preparação.</w:t>
      </w:r>
    </w:p>
    <w:p>
      <w:pPr>
        <w:pStyle w:val="Heading2"/>
        <w:spacing w:after="140" w:before="320"/>
      </w:pPr>
      <w:bookmarkStart w:name="sec58" w:id="1"/>
      <w:r>
        <w:t xml:space="preserve">15.4 Reembolso processado</w:t>
      </w:r>
      <w:bookmarkEnd w:id="1"/>
    </w:p>
    <w:p>
      <w:pPr>
        <w:spacing w:after="160"/>
      </w:pPr>
      <w:r>
        <w:t xml:space="preserve">O e-mail refund_processed é enviado automaticamente ao criar um crédito. Três e-mails de acompanhamento pós-reembolso (refund_reconciliation_1/2/3) são enviados em T+1, T+3, T+7 para manter o vínculo com o cliente apesar do incidente.</w:t>
      </w:r>
    </w:p>
    <w:p>
      <w:pPr>
        <w:pStyle w:val="Heading2"/>
        <w:spacing w:after="140" w:before="320"/>
      </w:pPr>
      <w:bookmarkStart w:name="sec59" w:id="1"/>
      <w:r>
        <w:t xml:space="preserve">15.5 Devolução recebida</w:t>
      </w:r>
      <w:bookmarkEnd w:id="1"/>
    </w:p>
    <w:p>
      <w:pPr>
        <w:spacing w:after="160"/>
      </w:pPr>
      <w:r>
        <w:t xml:space="preserve">O e-mail return_received é enviado automaticamente ao receber fisicamente a mercadoria devolvida, confirmando que a devolução foi correctamente registada. Não é necessária qualquer acção por parte do comerciante: o hook do PrestaShop activa o envio no momento em que a devolução é criada na base de dados.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Estes gatilhos não têm uma interface de configuração própria. Para verificar se um envio ocorreu, consultar o histórico de e-mails do cliente em questão no separador Histórico de clientes.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0" w:id="1"/>
      <w:r>
        <w:t xml:space="preserve">16. Separador Calendário — Datas recorrentes</w:t>
      </w:r>
      <w:bookmarkEnd w:id="1"/>
    </w:p>
    <w:p>
      <w:pPr>
        <w:spacing w:after="160"/>
      </w:pPr>
      <w:r>
        <w:t xml:space="preserve">O Neria envia automaticamente e-mails para 25 datas recorrentes do calendário no idioma preferido de cada cliente, com resolução inteligente de datas em 4 níveis (substituição do comerciante, algoritmo hijri/lunar, datas pré-calculadas 2025–2035, datas fixas).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Datas disponíveis: Natal, Ano Novo, Dia dos Namorados, Dia da Mãe, Dia do Pai, Dia dos Avós, Halloween, Black Friday, Eid al-Fitr, Eid al-Adha, Ramadão (início), Diwali, Ano Novo Chinês/Lunar, Chanucá, Páscoa, Dia do Trabalhador, Dia Internacional da Mulher e outras.</w:t>
      </w:r>
    </w:p>
    <w:p>
      <w:pPr>
        <w:pStyle w:val="Heading2"/>
        <w:spacing w:after="140" w:before="320"/>
      </w:pPr>
      <w:bookmarkStart w:name="sec61" w:id="1"/>
      <w:r>
        <w:t xml:space="preserve">16.1 Activar / desactivar uma data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Encontrar a data na lista.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Clicar no interruptor Activo/Inactivo. A data será (ou não) enviada na próxima execução do cron.</w:t>
      </w:r>
    </w:p>
    <w:p>
      <w:pPr>
        <w:pStyle w:val="Heading2"/>
        <w:spacing w:after="140" w:before="320"/>
      </w:pPr>
      <w:bookmarkStart w:name="sec62" w:id="1"/>
      <w:r>
        <w:t xml:space="preserve">16.2 Personalizar a data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no ícone de edição da data.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Activar Substituir data e introduzir a data pretendida (formato DD/MM).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Guardar. A data personalizada tem prioridade sobre o cálculo automático.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3" w:id="1"/>
      <w:r>
        <w:t xml:space="preserve">17. Separador Campanhas sazonais</w:t>
      </w:r>
      <w:bookmarkEnd w:id="1"/>
    </w:p>
    <w:p>
      <w:pPr>
        <w:spacing w:after="160"/>
      </w:pPr>
      <w:r>
        <w:t xml:space="preserve">As campanhas sazonais permitem ao comerciante criar envios recorrentes personalizados — específicos do seu negócio — que se activam automaticamente todos os anos na mesma data.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64" w:id="1"/>
      <w:r>
        <w:t xml:space="preserve">17.1 Criar uma campanha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em Nova campanha.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o nome da campanha (apenas para uso interno).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Escolher o modelo de e-mail a enviar.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Definir a data de activação anual (formato DD/MM).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Configurar o público: segmento de clientes, idioma, país, género, faixa etária (todos os campos são opcionais).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Activar a campanha e clicar em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Uma campanha sazonal pode ser enviada ao mesmo cliente no máximo uma vez por ano, mesmo que o cron seja executado várias vezes no mesmo dia.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5" w:id="1"/>
      <w:r>
        <w:t xml:space="preserve">18. Programa de fidelidade</w:t>
      </w:r>
      <w:bookmarkEnd w:id="1"/>
    </w:p>
    <w:p>
      <w:pPr>
        <w:spacing w:after="160"/>
      </w:pPr>
      <w:r>
        <w:t xml:space="preserve">O Neria inclui um programa completo de fidelidade por e-mail: os pontos acumulam-se em cada interacção, os níveis são recompensados e são enviados automaticamente resumos mensais.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66" w:id="1"/>
      <w:r>
        <w:t xml:space="preserve">18.1 Atribuição de pontos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Abertura de e-mail: +1 ponto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num e-mail: +3 pontos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Compra validada: +10 pontos (configurável)</w:t>
      </w:r>
    </w:p>
    <w:p>
      <w:pPr>
        <w:spacing w:after="160"/>
      </w:pPr>
      <w:r>
        <w:t xml:space="preserve">As métricas em tempo real (clientes activos, pontos distribuídos, cupões enviados, aberturas, cliques, compras detectadas) são visíveis no topo da secção.</w:t>
      </w:r>
    </w:p>
    <w:p>
      <w:pPr>
        <w:pStyle w:val="Heading2"/>
        <w:spacing w:after="140" w:before="320"/>
      </w:pPr>
      <w:bookmarkStart w:name="sec67" w:id="1"/>
      <w:r>
        <w:t xml:space="preserve">18.2 Níveis do programa de fidelidade</w:t>
      </w:r>
      <w:bookmarkEnd w:id="1"/>
    </w:p>
    <w:p>
      <w:pPr>
        <w:spacing w:after="160"/>
      </w:pPr>
      <w:r>
        <w:t xml:space="preserve">Três níveis são configuráveis (limiar de pontos, recompensa como montante fixo ou percentagem):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Bronze: 50 pontos — cupão de 5 € (predefinido)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Prata: 150 pontos — cupão de 10 € (predefinido)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Ouro: 300 pontos — cupão de 20 € (predefinido)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Editar o limiar e o montante da recompensa para cada nível.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Activar «Desconto percentual» se preferir uma percentagem em vez de um montante fixo.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Guardar níveis.</w:t>
      </w:r>
    </w:p>
    <w:p>
      <w:pPr>
        <w:pStyle w:val="Heading2"/>
        <w:spacing w:after="140" w:before="320"/>
      </w:pPr>
      <w:bookmarkStart w:name="sec68" w:id="1"/>
      <w:r>
        <w:t xml:space="preserve">18.3 E-mails de fidelidade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loyalty_tier_upgrade: e-mail automático quando um cliente atinge um nível, com o seu cupão de recompensa.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loyalty_recap: resumo mensal dos pontos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loyalty_reward_expiry: aviso 7 dias antes do vencimento de um cupão de recompensa.</w:t>
      </w:r>
    </w:p>
    <w:p>
      <w:pPr>
        <w:pStyle w:val="Heading2"/>
        <w:spacing w:after="140" w:before="320"/>
      </w:pPr>
      <w:bookmarkStart w:name="sec69" w:id="1"/>
      <w:r>
        <w:t xml:space="preserve">18.4 Acumulação multi-loja</w:t>
      </w:r>
      <w:bookmarkEnd w:id="1"/>
    </w:p>
    <w:p>
      <w:pPr>
        <w:spacing w:after="160"/>
      </w:pPr>
      <w:r>
        <w:t xml:space="preserve">Numa instalação multishop, o interruptor «Acumulação entre lojas» permite escolher se os pontos se acumulam em todas as lojas ou ficam isolados por loja. Predefinido: acumulados em todas as lojas.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0" w:id="1"/>
      <w:r>
        <w:t xml:space="preserve">19. Separador Segmentos — Segmentação comportamental</w:t>
      </w:r>
      <w:bookmarkEnd w:id="1"/>
    </w:p>
    <w:p>
      <w:pPr>
        <w:spacing w:after="160"/>
      </w:pPr>
      <w:r>
        <w:t xml:space="preserve">O Neria classifica automaticamente cada cliente num dos 5 segmentos comportamentais, recalculados diariamente a partir do histórico de e-mails e compras.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71" w:id="1"/>
      <w:r>
        <w:t xml:space="preserve">19.1 Os 5 segmentos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Ambassador: abre sistematicamente os e-mails, converteu pelo menos duas vezes. Os clientes mais envolvidos.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Loyal: abre regularmente, pelo menos 1 conversão. Clientes fiéis.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Warm: abre ocasionalmente, último e-mail aberto há menos de 90 dias.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Dormant: último e-mail aberto há mais de 90 dias. Risco de desligamento.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Ghost: nunca abriu um e-mail do Neria. Pode indicar um problema de entregabilidade ou desinteresse real.</w:t>
      </w:r>
    </w:p>
    <w:p>
      <w:pPr>
        <w:pStyle w:val="Heading2"/>
        <w:spacing w:after="140" w:before="320"/>
      </w:pPr>
      <w:bookmarkStart w:name="sec72" w:id="1"/>
      <w:r>
        <w:t xml:space="preserve">19.2 Utilizar os segmentos em campanhas</w:t>
      </w:r>
      <w:bookmarkEnd w:id="1"/>
    </w:p>
    <w:p>
      <w:pPr>
        <w:spacing w:after="160"/>
      </w:pPr>
      <w:r>
        <w:t xml:space="preserve">Nas campanhas sazonais e nos filtros de envio manual, o campo Segmento permite seleccionar como destinatários exclusivamente os clientes de um ou vários segmentos (ex.: enviar uma oferta de recuperação apenas aos clientes Dormant e Ghost).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3" w:id="1"/>
      <w:r>
        <w:t xml:space="preserve">20. Golden Hour — Horário de envio óptimo</w:t>
      </w:r>
      <w:bookmarkEnd w:id="1"/>
    </w:p>
    <w:p>
      <w:pPr>
        <w:spacing w:after="160"/>
      </w:pPr>
      <w:r>
        <w:t xml:space="preserve">A função Golden Hour analisa as aberturas de e-mail por dia da semana e hora, por idioma, para determinar a faixa horária em que os clientes têm mais probabilidade de abrir um e-mail.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células mais escuras mostram as faixas horárias com mais aberturas. A legenda Menos → Mais aberturas na parte inferior do mapa de calor ajuda na interpretação. Um indicador de fiabilidade baseado no volume de dados recolhidos indica a confiabilidade da recomendação.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Golden Hour é informativa: não modifica automaticamente o horário de envio dos crons comportamentais. Utilizar estes dados para configurar manualmente o horário do cron do servidor.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4" w:id="1"/>
      <w:r>
        <w:t xml:space="preserve">21. Janela de compra individual</w:t>
      </w:r>
      <w:bookmarkEnd w:id="1"/>
    </w:p>
    <w:p>
      <w:pPr>
        <w:spacing w:after="160"/>
      </w:pPr>
      <w:r>
        <w:t xml:space="preserve">A janela de compra individual detecta o horário de compra preferido de cada cliente a partir do histórico das suas encomendas. Os e-mails comportamentais são colocados em fila e entregues nesse horário óptimo — não um horário global, mas um horário individual por cliente.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painel mostra em tempo real: e-mails em fila, e-mails enviados em 30 dias, atraso médio, percentagem de clientes com janela detectada e horário de pico global.</w:t>
      </w:r>
    </w:p>
    <w:p>
      <w:pPr>
        <w:pStyle w:val="Heading2"/>
        <w:spacing w:after="140" w:before="320"/>
      </w:pPr>
      <w:bookmarkStart w:name="sec75" w:id="1"/>
      <w:r>
        <w:t xml:space="preserve">21.1 Activar a fila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Definições gerais, activar o interruptor Enviar na hora preferida do cliente.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Os e-mails comportamentais serão agora colocados em fila e enviados no horário de compra histórico de cada destinatário.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Com 2 compras confirmadas à mesma hora, o padrão é considerado fiável. Os clientes sem janela detectada recebem os seus e-mails imediatamente, sem atraso.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6" w:id="1"/>
      <w:r>
        <w:t xml:space="preserve">22. Upsell e conclusão de colecção</w:t>
      </w:r>
      <w:bookmarkEnd w:id="1"/>
    </w:p>
    <w:p>
      <w:pPr>
        <w:pStyle w:val="Heading2"/>
        <w:spacing w:after="140" w:before="320"/>
      </w:pPr>
      <w:bookmarkStart w:name="sec77" w:id="1"/>
      <w:r>
        <w:t xml:space="preserve">22.1 Upsell inteligente</w:t>
      </w:r>
      <w:bookmarkEnd w:id="1"/>
    </w:p>
    <w:p>
      <w:pPr>
        <w:spacing w:after="160"/>
      </w:pPr>
      <w:r>
        <w:t xml:space="preserve">O motor de upsell selecciona automaticamente um produto a sugerir nos e-mails pós-compra (T+14 após a entrega) segundo 3 níveis de prioridade: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1 — Acessórios: produto ligado manualmente na página do produto do PrestaShop.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2 — Co-compra: produto estatisticamente encomendado em conjunto por outros clientes.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3 — Mais vendidos: produto mais vendido na mesma categoria (alternativa garantida).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painel mostra sugestões, cliques, conversões, receitas geradas e ticket médio. A secção Pré-visualização permite simular o bloco de upsell para qualquer encomenda entregue, sem enviar um e-mail real.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Os produtos já comprados pelo cliente e os artigos sem stock são automaticamente excluídos da sugestão.</w:t>
      </w:r>
    </w:p>
    <w:p>
      <w:pPr>
        <w:pStyle w:val="Heading2"/>
        <w:spacing w:after="140" w:before="320"/>
      </w:pPr>
      <w:bookmarkStart w:name="sec78" w:id="1"/>
      <w:r>
        <w:t xml:space="preserve">22.2 Complete o seu look</w:t>
      </w:r>
      <w:bookmarkEnd w:id="1"/>
    </w:p>
    <w:p>
      <w:pPr>
        <w:spacing w:after="160"/>
      </w:pPr>
      <w:r>
        <w:t xml:space="preserve">48 horas após a entrega confirmada, o e-mail look_completion sugere 2 ou 3 produtos complementares de acordo com as regras de correspondência categoria-produto definidas no back 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Seleccionar uma categoria de gatilho no menu pendente.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os IDs de produto a sugerir (de 2 a 3, separados por vírgulas).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Adicionar. A regra está imediatamente activa.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Um e-mail por encomenda — deduplicação automática. O e-mail chega quando o cliente tem o produto nas mãos, no melhor momento para uma sugestão complementar.</w:t>
      </w:r>
    </w:p>
    <w:p>
      <w:pPr>
        <w:pStyle w:val="Heading2"/>
        <w:spacing w:after="140" w:before="320"/>
      </w:pPr>
      <w:bookmarkStart w:name="sec79" w:id="1"/>
      <w:r>
        <w:t xml:space="preserve">22.3 Conclusão de colecção</w:t>
      </w:r>
      <w:bookmarkEnd w:id="1"/>
    </w:p>
    <w:p>
      <w:pPr>
        <w:spacing w:after="160"/>
      </w:pPr>
      <w:r>
        <w:t xml:space="preserve">O Neria identifica os clientes a quem falta apenas uma peça para completar uma colecção e envia-lhes automaticamente um e-mail com o produto em falta.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Introduzir o nome da colecção (ex.: Trio de tratamento facial).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os IDs de produto da colecção, separados por vírgulas.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Clicar em Adicionar. O Neria monitoriza as encomendas a partir do dia seguinte.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Um e-mail por cliente e por colecção, mesmo que o cliente compre posteriormente outras peças da colecção.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0" w:id="1"/>
      <w:r>
        <w:t xml:space="preserve">23. Lista de espera de produtos</w:t>
      </w:r>
      <w:bookmarkEnd w:id="1"/>
    </w:p>
    <w:p>
      <w:pPr>
        <w:spacing w:after="160"/>
      </w:pPr>
      <w:r>
        <w:t xml:space="preserve">Quando um produto está esgotado, o Neria apresenta na página do produto um botão «Notificar-me quando disponível». Assim que o stock for reposto, é enviado ao cliente um e-mail único com uma reserva por tempo limitado.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1" w:id="1"/>
      <w:r>
        <w:t xml:space="preserve">23.1 Configuração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Lista de espera, activar a funcionalidade.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Configurar a duração da reserva (o tempo durante o qual o produto está «reservado» para o cliente antes de ficar novamente disponível ao público).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Personalizar o texto do botão (por idioma) no separador Traduções.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2" w:id="1"/>
      <w:r>
        <w:t xml:space="preserve">23.2 Gerir as inscrições</w:t>
      </w:r>
      <w:bookmarkEnd w:id="1"/>
    </w:p>
    <w:p>
      <w:pPr>
        <w:spacing w:after="160"/>
      </w:pPr>
      <w:r>
        <w:t xml:space="preserve">A página Lista de espera mostra estatísticas globais (clientes em espera, produtos monitorizados, notificados) e uma tabela por produto com o número de inscrições e o tempo de espera máximo.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3" w:id="1"/>
      <w:r>
        <w:t xml:space="preserve">24. Separador Testes A/B</w:t>
      </w:r>
      <w:bookmarkEnd w:id="1"/>
    </w:p>
    <w:p>
      <w:pPr>
        <w:spacing w:after="160"/>
      </w:pPr>
      <w:r>
        <w:t xml:space="preserve">O Neria permite testar duas variantes do mesmo e-mail — assunto, conteúdo ou design — numa selecção de destinatários e determinar automaticamente a variante vencedora.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4" w:id="1"/>
      <w:r>
        <w:t xml:space="preserve">24.1 Criar um teste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em Novo teste A/B.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Seleccionar o modelo a testar.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Introduzir o assunto e/ou o texto da variante B (a variante A é o modelo original).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Definir a divisão (ex.: 50% A / 50% B ou 70% / 30%).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Clicar em Iniciar teste. A atribuição A/B é feita a cada cliente por hash consistente — sem tabela adicional, o mesmo cliente recebe sempre a mesma variante.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5" w:id="1"/>
      <w:r>
        <w:t xml:space="preserve">24.2 Monitorizar os resultados</w:t>
      </w:r>
      <w:bookmarkEnd w:id="1"/>
    </w:p>
    <w:p>
      <w:pPr>
        <w:spacing w:after="160"/>
      </w:pPr>
      <w:r>
        <w:t xml:space="preserve">O painel do teste mostra em tempo real as taxas de abertura, clique e conversão para cada variante com o intervalo de confiança estatístico.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6" w:id="1"/>
      <w:r>
        <w:t xml:space="preserve">24.3 Determinar o vencedor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Uma vez atingido o volume suficiente (significância estatística &gt; 95%), clicar em Determinar vencedor.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a variante A ou B. Tornará o modelo standard para todos os envios subsequentes.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 teste passa para o estado Concluído. A variante perdedora é arquivada.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7" w:id="1"/>
      <w:r>
        <w:t xml:space="preserve">25. Separador Estatísticas</w:t>
      </w:r>
      <w:bookmarkEnd w:id="1"/>
    </w:p>
    <w:p>
      <w:pPr>
        <w:spacing w:after="160"/>
      </w:pPr>
      <w:r>
        <w:t xml:space="preserve">O separador Estatísticas agrupa todos os dados analíticos do Neria: rastreamento, atribuição, entregabilidade, pontuação de clientes e reputação do domínio.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8" w:id="1"/>
      <w:r>
        <w:t xml:space="preserve">25.1 Painel de KPI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enviados, abertos, com clique, convertidos no período seleccionado.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abertura, taxa de cliques, taxa de conversão e taxa de cancelamento de subscrição.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com o período anterior (setas de tendência).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5 dos modelos com melhor desempenho.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9" w:id="1"/>
      <w:r>
        <w:t xml:space="preserve">25.2 Rastreamento de aberturas e cliques</w:t>
      </w:r>
      <w:bookmarkEnd w:id="1"/>
    </w:p>
    <w:p>
      <w:pPr>
        <w:spacing w:after="160"/>
      </w:pPr>
      <w:r>
        <w:t xml:space="preserve">O Neria injeta um pixel de rastreamento 1×1 em cada e-mail HTML e converte todos os links em links rastreados. O controlador frontal track.php regista cada evento (open, click) em neria_stat e redireciona imediatamente o cliente para o URL de destino.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0" w:id="1"/>
      <w:r>
        <w:t xml:space="preserve">25.3 Atribuição de receitas</w:t>
      </w:r>
      <w:bookmarkEnd w:id="1"/>
    </w:p>
    <w:p>
      <w:pPr>
        <w:spacing w:after="160"/>
      </w:pPr>
      <w:r>
        <w:t xml:space="preserve">Quando um cliente clica num e-mail do Neria, é definido um cookie neria_ref (duração 24 horas). Se dentro desta janela temporal for efectuada uma encomenda, a encomenda é atribuída ao Neria com o modelo que gerou o clique. As receitas atribuídas são visíveis no separador Estatísticas.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1" w:id="1"/>
      <w:r>
        <w:t xml:space="preserve">25.4 Pontuação de entregabilidade</w:t>
      </w:r>
      <w:bookmarkEnd w:id="1"/>
    </w:p>
    <w:p>
      <w:pPr>
        <w:spacing w:after="160"/>
      </w:pPr>
      <w:r>
        <w:t xml:space="preserve">O Neria analisa o HTML de cada e-mail e calcula uma pontuação de entregabilidade de 0 a 100, baseada em: presença de palavras spam (FR/EN/DE/ES/IT/PT), rácio texto/imagem, links suspeitos, etiquetas em falta, peso total. A pontuação é apresentada para cada modelo na lista.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2" w:id="1"/>
      <w:r>
        <w:t xml:space="preserve">25.5 Churn score</w:t>
      </w:r>
      <w:bookmarkEnd w:id="1"/>
    </w:p>
    <w:p>
      <w:pPr>
        <w:spacing w:after="160"/>
      </w:pPr>
      <w:r>
        <w:t xml:space="preserve">O churn score (0–100) mede o risco de abandono de cada cliente, calculado diariamente a partir da recência, taxa de abertura recente e tendência em 3 períodos de 30 dias. Os clientes com pontuação &gt; 70 são assinalados a vermelho no seu perfil.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3" w:id="1"/>
      <w:r>
        <w:t xml:space="preserve">25.6 CLV — Customer Lifetime Value a 12 meses</w:t>
      </w:r>
      <w:bookmarkEnd w:id="1"/>
    </w:p>
    <w:p>
      <w:pPr>
        <w:spacing w:after="160"/>
      </w:pPr>
      <w:r>
        <w:t xml:space="preserve">O CLV é estimado com a fórmula: ticket médio × frequência de compra × pontuação de envolvimento por e-mail × coeficiente de segmento × factor de risco (churn). Os 20 melhores clientes por CLV são apresentados no separador Estatísticas.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4" w:id="1"/>
      <w:r>
        <w:t xml:space="preserve">25.7 Pontuação de propensão à compra</w:t>
      </w:r>
      <w:bookmarkEnd w:id="1"/>
    </w:p>
    <w:p>
      <w:pPr>
        <w:spacing w:after="160"/>
      </w:pPr>
      <w:r>
        <w:t xml:space="preserve">Pontuação 0–100, calculada diariamente para cada cliente, combinando recência (40 pt.), frequência (25 pt.), envolvimento por e-mail (25 pt.) e sazonalidade (10 pt.). Uma pontuação &gt; 75 activa um alerta «Janela de compra óptima» no perfil do cliente.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5" w:id="1"/>
      <w:r>
        <w:t xml:space="preserve">25.8 Histórico de e-mails dos clientes</w:t>
      </w:r>
      <w:bookmarkEnd w:id="1"/>
    </w:p>
    <w:p>
      <w:pPr>
        <w:spacing w:after="160"/>
      </w:pPr>
      <w:r>
        <w:t xml:space="preserve">No perfil PrestaShop de cada cliente (Back office → Clientes), um bloco Neria mostra a cronologia completa dos e-mails recebidos por esse cliente: data, modelo, estado (enviado, aberto, com clique, convertido), distintivo global de envolvimento. Um botão permite exportar o histórico em CSV.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6" w:id="1"/>
      <w:r>
        <w:t xml:space="preserve">25b. Separador Histórico de clientes</w:t>
      </w:r>
      <w:bookmarkEnd w:id="1"/>
    </w:p>
    <w:p>
      <w:pPr>
        <w:spacing w:after="160"/>
      </w:pPr>
      <w:r>
        <w:t xml:space="preserve">O separador Histórico de clientes oferece uma vista consolidada de todos os e-mails enviados pelo Neria, filtrável por cliente, modelo, idioma, estado e período. Ao contrário do bloco no perfil do cliente (que mostra o histórico de um único cliente), este separador oferece uma vista multicliente global.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7" w:id="1"/>
      <w:r>
        <w:t xml:space="preserve">25b.1 Filtros disponíveis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Cliente: pesquisa por nome ou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Modelo: filtro por tipo de e-mail (ex.: todos os e-mails de aniversário enviados).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Estado: enviado, aberto, com clique, convertido, rejeitado.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Idioma: filtro por idioma de envio.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Período: selecção de data de início e fim.</w:t>
      </w:r>
    </w:p>
    <w:p>
      <w:pPr>
        <w:pStyle w:val="Heading2"/>
        <w:spacing w:after="140" w:before="320"/>
      </w:pPr>
      <w:bookmarkStart w:name="sec98" w:id="1"/>
      <w:r>
        <w:t xml:space="preserve">25b.2 Exportação CSV</w:t>
      </w:r>
      <w:bookmarkEnd w:id="1"/>
    </w:p>
    <w:p>
      <w:pPr>
        <w:spacing w:after="160"/>
      </w:pPr>
      <w:r>
        <w:t xml:space="preserve">O botão Exportar CSV descarrega todas as linhas filtradas com todas as colunas: data, cliente, modelo, idioma, estado, montante atribuído.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9" w:id="1"/>
      <w:r>
        <w:t xml:space="preserve">26. Relatório mensal automático</w:t>
      </w:r>
      <w:bookmarkEnd w:id="1"/>
    </w:p>
    <w:p>
      <w:pPr>
        <w:spacing w:after="160"/>
      </w:pPr>
      <w:r>
        <w:t xml:space="preserve">No dia 1 de cada mês, o Neria envia automaticamente um relatório completo sobre o desempenho do e-mail para os destinatários configurados. O relatório inclui: KPI mensais globais, melhores e piores modelos, idioma campeão, melhor horário de envio, resultados A/B, receitas atribuídas e 3 recomendações automáticas geradas a partir dos dados.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761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0" w:id="1"/>
      <w:r>
        <w:t xml:space="preserve">26.1 Configuração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Relatório mensal, introduzir os endereços de e-mail dos destinatários (vários endereços separados por vírgulas).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Escolher o idioma do relatório.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Activar o interruptor e guardar.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1" w:id="1"/>
      <w:r>
        <w:t xml:space="preserve">27. Reputação do domínio de envio</w:t>
      </w:r>
      <w:bookmarkEnd w:id="1"/>
    </w:p>
    <w:p>
      <w:pPr>
        <w:spacing w:after="160"/>
      </w:pPr>
      <w:r>
        <w:t xml:space="preserve">O Neria verifica diariamente a reputação do domínio de envio em 4 eixos: SPF, DKIM (17 selectores testados), DMARC e 42 listas negras DNS (RBL). Os resultados são mantidos em cache durante 24 horas e apresentados no separador Estatísticas.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2" w:id="1"/>
      <w:r>
        <w:t xml:space="preserve">27.1 Interpretar os resultados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SPF ✅: o domínio autoriza o servidor de envio. Indispensável.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DKIM ✅: a assinatura criptográfica é válida. Altamente recomendado.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DMARC ✅: a política DMARC está publicada. Recomendado (policy=quarantine ou reject).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RBL ✅: o IP não consta em nenhuma lista negra conhecida. Crítico para a entregabilidade.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Em caso de aviso de SPF ou DKIM, consultar a documentação do fornecedor de alojamento para publicar os registos DNS em falta.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3" w:id="1"/>
      <w:r>
        <w:t xml:space="preserve">28. Integrações Google e SEO</w:t>
      </w:r>
      <w:bookmarkEnd w:id="1"/>
    </w:p>
    <w:p>
      <w:pPr>
        <w:pStyle w:val="Heading2"/>
        <w:spacing w:after="140" w:before="320"/>
      </w:pPr>
      <w:bookmarkStart w:name="sec104" w:id="1"/>
      <w:r>
        <w:t xml:space="preserve">28.1 Gmail Postmaster Tools</w:t>
      </w:r>
      <w:bookmarkEnd w:id="1"/>
    </w:p>
    <w:p>
      <w:pPr>
        <w:spacing w:after="160"/>
      </w:pPr>
      <w:r>
        <w:t xml:space="preserve">O Neria integra-se através de OAuth 2.0 gratuito com a API Gmail Postmaster Tools. Apresenta no back office dados reais de reputação do Google: taxa de spam reportado, reputação do domínio, reputação do IP e sucesso de SPF/DKIM/DMARC segundo o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Em Estatísticas → Postmaster, clicar em Ligar ao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Autorizar o Neria a aceder aos dados do Postmaster (apenas leitura).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Os dados aparecem no painel do Postmaster.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5" w:id="1"/>
      <w:r>
        <w:t xml:space="preserve">28.2 Google Search Console</w:t>
      </w:r>
      <w:bookmarkEnd w:id="1"/>
    </w:p>
    <w:p>
      <w:pPr>
        <w:spacing w:after="160"/>
      </w:pPr>
      <w:r>
        <w:t xml:space="preserve">Integração OAuth 2.0 com a API Google Search Console v3. Apresenta impressões, cliques, CTR, posição média, consultas principais e páginas principais da loja. Dados directamente no back office do Neria.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Em Estatísticas → Search Console, clicar em Ligar ao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Autorizar o acesso (apenas leitura).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Seleccionar a propriedade da Search Console na lista.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6" w:id="1"/>
      <w:r>
        <w:t xml:space="preserve">28.3 Google PageSpeed Insights</w:t>
      </w:r>
      <w:bookmarkEnd w:id="1"/>
    </w:p>
    <w:p>
      <w:pPr>
        <w:spacing w:after="160"/>
      </w:pPr>
      <w:r>
        <w:t xml:space="preserve">O Neria obtém as pontuações do Lighthouse e os Core Web Vitals (LCP, CLS, TBT) para dispositivos móveis e computadores através da API PageSpeed Insights v5 (chave de API gratuita do Google Cloud). Cache de 24 horas.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Definições → Chave de API PageSpeed, introduzir a chave (disponível em console.cloud.google.com, quota gratuita).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Em Estatísticas → PageSpeed, clicar em Analisar agora.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7" w:id="1"/>
      <w:r>
        <w:t xml:space="preserve">28.4 Semrush e Moz (opcionais)</w:t>
      </w:r>
      <w:bookmarkEnd w:id="1"/>
    </w:p>
    <w:p>
      <w:pPr>
        <w:spacing w:after="160"/>
      </w:pPr>
      <w:r>
        <w:t xml:space="preserve">Integração opcional com Semrush (tráfego, palavras-chave, backlinks) e Moz (Domain Authority, Page Authority, spam score). Estas ferramentas requerem uma chave de API paga.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Definições → Integrações SEO, introduzir a chave Semrush e/ou Moz.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Os dados SEO aparecem no separador Estatísticas → SEO.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8" w:id="1"/>
      <w:r>
        <w:t xml:space="preserve">29. Separador Rejeições — Gestão de endereços inválidos</w:t>
      </w:r>
      <w:bookmarkEnd w:id="1"/>
    </w:p>
    <w:p>
      <w:pPr>
        <w:spacing w:after="160"/>
      </w:pPr>
      <w:r>
        <w:t xml:space="preserve">O Neria detecta e gere automaticamente os endereços de e-mail inválidos através de dois canais: leitura de uma caixa de correio IMAP/POP3 configurada e recepção de webhooks de entrada de ESP (Mailgun, SendGrid, Postmark…).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9" w:id="1"/>
      <w:r>
        <w:t xml:space="preserve">29.1 Configuração IMAP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Em Rejeições → Configuração, introduzir os parâmetros da caixa de correio de rejeições (host IMAP, porta, início de sessão, palavra-passe). Tipicamente uma caixa de correio dedicada noreply@.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Clicar em Testar ligação para verificar.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Activar o processamento IMAP. O Neria lerá esta caixa de correio em cada execução do cron e extrairá os NDR (Non-Delivery Reports).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0" w:id="1"/>
      <w:r>
        <w:t xml:space="preserve">29.2 Configuração de webhook ESP</w:t>
      </w:r>
      <w:bookmarkEnd w:id="1"/>
    </w:p>
    <w:p>
      <w:pPr>
        <w:spacing w:after="160"/>
      </w:pPr>
      <w:r>
        <w:t xml:space="preserve">Se utilizar Mailgun, SendGrid ou Postmark, configurar o URL de webhook fornecido pelo Neria (Rejeições → Configuração → URL Webhook) no ESP para receber notificações de rejeições em tempo real.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1" w:id="1"/>
      <w:r>
        <w:t xml:space="preserve">29.3 Hard bounce e soft bounce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Hard bounce: endereço definitivamente inválido (utilizador desconhecido, domínio inexistente). Bloqueado imediata e permanentemente pelo Neria.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bounce: erro temporário (caixa de correio cheia, servidor indisponível). Bloqueado após N erros consecutivos (limiar configurável, predefinido: 3).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2" w:id="1"/>
      <w:r>
        <w:t xml:space="preserve">30. Certificados de autenticidade</w:t>
      </w:r>
      <w:bookmarkEnd w:id="1"/>
    </w:p>
    <w:p>
      <w:pPr>
        <w:spacing w:after="160"/>
      </w:pPr>
      <w:r>
        <w:t xml:space="preserve">O Neria gera e anexa automaticamente um certificado de autenticidade em formato PDF ao e-mail de confirmação de encomenda para as lojas que vendem artigos únicos ou numerados.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3" w:id="1"/>
      <w:r>
        <w:t xml:space="preserve">30.1 Configuração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Certificados, activar a geração automática.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Personalizar: título, subtítulo, conteúdo textual, logótipo, assinatura.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Escolher se incluir um código QR (que remete para uma página de verificação online).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Escolher o formato de numeração automática (ex.: CERT-2026-00001).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4" w:id="1"/>
      <w:r>
        <w:t xml:space="preserve">30.2 Emitir um certificado manualmente</w:t>
      </w:r>
      <w:bookmarkEnd w:id="1"/>
    </w:p>
    <w:p>
      <w:pPr>
        <w:spacing w:after="160"/>
      </w:pPr>
      <w:r>
        <w:t xml:space="preserve">A partir da página da encomenda do PrestaShop (bloco Neria na parte inferior), um botão Emitir certificado permite gerar e enviar o PDF para uma encomenda específica.</w:t>
      </w:r>
    </w:p>
    <w:p>
      <w:pPr>
        <w:spacing w:after="180" w:before="120"/>
        <w:ind w:left="360"/>
      </w:pPr>
      <w:r>
        <w:rPr>
          <w:b/>
          <w:bCs/>
          <w:color w:val="CC4400"/>
        </w:rPr>
        <w:t xml:space="preserve">⚠️  Atenção — </w:t>
      </w:r>
      <w:r>
        <w:t xml:space="preserve">Cada certificado contém um número de série único. Um certificado nunca deve ser duplicado ou reutilizado entre lojas.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5" w:id="1"/>
      <w:r>
        <w:t xml:space="preserve">31. Centro de preferências do cliente</w:t>
      </w:r>
      <w:bookmarkEnd w:id="1"/>
    </w:p>
    <w:p>
      <w:pPr>
        <w:spacing w:after="160"/>
      </w:pPr>
      <w:r>
        <w:t xml:space="preserve">Cada e-mail enviado pelo Neria contém um link «Gerir as minhas preferências» que permite ao cliente escolher exactamente as categorias de e-mail que deseja receber, sem ter de cancelar completamente a subscrição.</w:t>
      </w:r>
    </w:p>
    <w:p>
      <w:pPr>
        <w:spacing w:after="160"/>
      </w:pPr>
      <w:r>
        <w:t xml:space="preserve">A página de preferências é acessível através do link «Gerir as minhas preferências» no rodapé de cada e-mail. É apresentada no tema da loja e permite ao cliente activar ou desactivar cada categoria de e-mail de forma independente.</w:t>
      </w:r>
    </w:p>
    <w:p>
      <w:pPr>
        <w:pStyle w:val="Heading2"/>
        <w:spacing w:after="140" w:before="320"/>
      </w:pPr>
      <w:bookmarkStart w:name="sec116" w:id="1"/>
      <w:r>
        <w:t xml:space="preserve">31.1 Categorias de preferências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transaccionais: confirmação de encomenda, envio, entrega (sempre activos, não podem ser desactivados).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de marketing: campanhas, datas do calendário.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Carrinhos abandonados: acompanhamentos de recuperação de carrinho.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Programa de fidelidade: pontos, níveis, resumo mensal.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comportamentais: aniversários, win-back, pós-compra.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sazonais: campanhas recorrentes do comerciante.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B2B: orçamentos, acompanhamentos profissionais.</w:t>
      </w:r>
    </w:p>
    <w:p>
      <w:pPr>
        <w:pStyle w:val="Heading2"/>
        <w:spacing w:after="140" w:before="320"/>
      </w:pPr>
      <w:bookmarkStart w:name="sec117" w:id="1"/>
      <w:r>
        <w:t xml:space="preserve">31.2 Cancelamento global de subscrição</w:t>
      </w:r>
      <w:bookmarkEnd w:id="1"/>
    </w:p>
    <w:p>
      <w:pPr>
        <w:spacing w:after="160"/>
      </w:pPr>
      <w:r>
        <w:t xml:space="preserve">A página de cancelamento de subscrição (acessível através do link no rodapé do e-mail) permite o cancelamento completo, protegido por token HMAC-SHA256. Compatível com cancelamento de subscrição com um clique RFC 8058 (Gmail, Yahoo).</w:t>
      </w:r>
    </w:p>
    <w:p>
      <w:pPr>
        <w:spacing w:after="160"/>
      </w:pPr>
      <w:r>
        <w:t xml:space="preserve">A página de cancelamento de subscrição é protegida por um token HMAC-SHA256 único por cliente. É apresentada no tema da loja e oferece cancelamento completo com um clique, conforme RFC 8058 (Gmail, Yahoo Mail).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8" w:id="1"/>
      <w:r>
        <w:t xml:space="preserve">32. Separador RGPD — Auditoria e conformidade</w:t>
      </w:r>
      <w:bookmarkEnd w:id="1"/>
    </w:p>
    <w:p>
      <w:pPr>
        <w:spacing w:after="160"/>
      </w:pPr>
      <w:r>
        <w:t xml:space="preserve">O separador RGPD oferece um painel de conformidade automático e ferramentas para a eliminação de dados pessoais.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9" w:id="1"/>
      <w:r>
        <w:t xml:space="preserve">32.1 Pontuação de conformidade</w:t>
      </w:r>
      <w:bookmarkEnd w:id="1"/>
    </w:p>
    <w:p>
      <w:pPr>
        <w:spacing w:after="160"/>
      </w:pPr>
      <w:r>
        <w:t xml:space="preserve">O Neria calcula automaticamente uma pontuação de conformidade RGPD em 3 eixos: duração de conservação dos dados (face aos prazos legais), mecanismo de consentimento presente e direito de eliminação operacional. A pontuação global é apresentada com os pontos de melhoria detalhados.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0" w:id="1"/>
      <w:r>
        <w:t xml:space="preserve">32.2 Prazos de conservação</w:t>
      </w:r>
      <w:bookmarkEnd w:id="1"/>
    </w:p>
    <w:p>
      <w:pPr>
        <w:spacing w:after="160"/>
      </w:pPr>
      <w:r>
        <w:t xml:space="preserve">Cada tabela do Neria tem um período de conservação configurado (predefinido: 36 meses para estatísticas, 12 meses para registos técnicos). Estes prazos são apresentados na tabela do separador RGPD.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1" w:id="1"/>
      <w:r>
        <w:t xml:space="preserve">32.3 Eliminação de dados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Para eliminar os dados de um cliente específico: aceder ao seu perfil no PS → clicar em Eliminar dados Neria. Todos os seus dados nas tabelas do Neria são eliminados.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Para uma eliminação por antiguidade: em RGPD → Eliminação automática, clicar em Eliminar dados com mais de N meses. O Neria limpa todas as tabelas de acordo com os seus respectivos prazos de conservação.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A eliminação individual é activada automaticamente pelo hook actionDeleteGDPRCustomer quando uma conta é eliminada através do módulo RGPD oficial do PrestaShop.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22" w:id="1"/>
      <w:r>
        <w:t xml:space="preserve">33. Encriptação de dados sensíveis</w:t>
      </w:r>
      <w:bookmarkEnd w:id="1"/>
    </w:p>
    <w:p>
      <w:pPr>
        <w:spacing w:after="160"/>
      </w:pPr>
      <w:r>
        <w:t xml:space="preserve">O Neria encripta automaticamente todos os dados sensíveis armazenados na base de dados através de AES-256-GCM — o algoritmo de encriptação simétrica autenticada mais robusto disponível em PHP. O comerciante é informado ao abrir o back office através de um banner de estado no topo do separador Início.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Em caso de problema (chave ausente, OpenSSL indisponível), o banner fica vermelho com os detalhes da anomalia: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3" w:id="1"/>
      <w:r>
        <w:t xml:space="preserve">33.1 O que é encriptado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Chaves de API de terceiros: DeepL, Google PageSpeed, SEMrush, Moz (ID de acesso + segredo), Litmus, Email on Acid.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OAuth: segredos de cliente, tokens de acesso e tokens de actualização — Postmaster Tools e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Segurança de webhook e rejeições: segredo HMAC-SHA256 para webhooks enviados, palavra-passe IMAP para a gestão de rejeições.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e-mails dos clientes: o campo rendered_vars — variáveis personalizadas de cada e-mail arquivado (nome, montante, referências de encomenda…).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RGPD: exportações de auditoria geradas pelo GdprAuditManager — dados pessoais extraídos para os relatórios de conformidade.</w:t>
      </w:r>
    </w:p>
    <w:p>
      <w:pPr>
        <w:pStyle w:val="Heading2"/>
        <w:spacing w:after="140" w:before="320"/>
      </w:pPr>
      <w:bookmarkStart w:name="sec124" w:id="1"/>
      <w:r>
        <w:t xml:space="preserve">33.2 Como funciona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 chave AES-256 é gerada automaticamente na instalação e armazenada na configuração do PrestaShop, fora da base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cada dado é gerado um vector de inicialização (IV) aleatório: a mesma mensagem produz cada vez um texto cifrado diferente.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Encriptação antes da inserção, desencriptação na leitura — completamente transparente para todas as outras funcionalidades.</w:t>
      </w:r>
    </w:p>
    <w:p>
      <w:pPr>
        <w:pStyle w:val="Heading2"/>
        <w:spacing w:after="140" w:before="320"/>
      </w:pPr>
      <w:bookmarkStart w:name="sec125" w:id="1"/>
      <w:r>
        <w:t xml:space="preserve">33.3 Monitorização do Watchdog</w:t>
      </w:r>
      <w:bookmarkEnd w:id="1"/>
    </w:p>
    <w:p>
      <w:pPr>
        <w:spacing w:after="160"/>
      </w:pPr>
      <w:r>
        <w:t xml:space="preserve">O Watchdog efectua 4 controlos separados sobre a encriptação em cada diagnóstico: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de ciclo completo: encripta uma cadeia aleatória e desencripta-a imediatamente para verificar que a chave funciona.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de dados em tempo real: desencripta uma amostra de segredos já armazenados na base de dados — detecta se a chave foi substituída após uma restauração.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proactiva: verifica que cada segredo na lista centralizada está correctamente encriptado e não armazenado em texto simples.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de coerência: se o OpenSSL estiver ausente no servidor mas existirem dados encriptados — alerta imediato.</w:t>
      </w:r>
    </w:p>
    <w:p>
      <w:pPr>
        <w:spacing w:after="160"/>
      </w:pPr>
      <w:r>
        <w:t xml:space="preserve">Se for detectado um problema, o banner de estado no back office fica vermelho e é enviado um e-mail de alarme ao comerciante.</w:t>
      </w:r>
    </w:p>
    <w:p>
      <w:pPr>
        <w:pStyle w:val="Heading2"/>
        <w:spacing w:after="140" w:before="320"/>
      </w:pPr>
      <w:bookmarkStart w:name="sec126" w:id="1"/>
      <w:r>
        <w:t xml:space="preserve">33.4 Migração retroactiva</w:t>
      </w:r>
      <w:bookmarkEnd w:id="1"/>
    </w:p>
    <w:p>
      <w:pPr>
        <w:spacing w:after="160"/>
      </w:pPr>
      <w:r>
        <w:t xml:space="preserve">Se a chave de encriptação for configurada numa instalação existente, todos os dados em texto simples já presentes na base de dados são migrados automaticamente no primeiro arranque. Não é necessária qualquer acção manual.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27" w:id="1"/>
      <w:r>
        <w:t xml:space="preserve">34. Separador Webhooks — Integrações de terceiros</w:t>
      </w:r>
      <w:bookmarkEnd w:id="1"/>
    </w:p>
    <w:p>
      <w:pPr>
        <w:spacing w:after="160"/>
      </w:pPr>
      <w:r>
        <w:t xml:space="preserve">O Neria pode notificar aplicações de terceiros (CRM, Zapier, Make, n8n…) através de pedidos HTTP POST assinados HMAC-SHA256 em 5 eventos-chave.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8" w:id="1"/>
      <w:r>
        <w:t xml:space="preserve">34.1 Eventos disponíveis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email_sent: e-mail enviado com sucesso.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email_opened: e-mail aberto pelo destinatário.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conversion: compra atribuída a um e-mail do Neria.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unsubscribed: cliente cancelou a subscrição.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ab_winner: vencedor do teste A/B determinado.</w:t>
      </w:r>
    </w:p>
    <w:p>
      <w:pPr>
        <w:pStyle w:val="Heading2"/>
        <w:spacing w:after="140" w:before="320"/>
      </w:pPr>
      <w:bookmarkStart w:name="sec129" w:id="1"/>
      <w:r>
        <w:t xml:space="preserve">34.2 Configurar um endpoint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Webhooks, clicar em Adicionar endpoint.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o URL de destino (ex.: o webhook do Zapier ou Make).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Escolher os eventos a notificar.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Copiar o segredo HMAC apresentado para validar a assinatura no lado receptor.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Clicar em Testar para enviar um evento de teste.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Em caso de erros de entrega (tempo esgotado ou erro HTTP), o Neria efectua 3 novas tentativas automáticas com atraso exponencial antes de desistir. Os erros são registados no registo do Watchdog.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0" w:id="1"/>
      <w:r>
        <w:t xml:space="preserve">35. Testemunha silenciosa — Arquivo BCC</w:t>
      </w:r>
      <w:bookmarkEnd w:id="1"/>
    </w:p>
    <w:p>
      <w:pPr>
        <w:spacing w:after="160"/>
      </w:pPr>
      <w:r>
        <w:t xml:space="preserve">A testemunha silenciosa envia uma cópia oculta (BCC) de cada e-mail enviado para um endereço de arquivo configurável. Útil para auditoria interna, controlo de qualidade editorial e rastreabilidade legal das comunicações.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Definições gerais, activar o interruptor Testemunha silenciosa.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Introduzir o endereço de e-mail de arquivo.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1" w:id="1"/>
      <w:r>
        <w:t xml:space="preserve">36. E-mail de reserva inteligente</w:t>
      </w:r>
      <w:bookmarkEnd w:id="1"/>
    </w:p>
    <w:p>
      <w:pPr>
        <w:spacing w:after="160"/>
      </w:pPr>
      <w:r>
        <w:t xml:space="preserve">Quando a renderização de um e-mail falha por razões técnicas (modelo não encontrado, erro do Smarty, variável em falta), o Neria envia automaticamente um elegante e-mail de reserva (modelo neria_fallback) em vez de silêncio ou um e-mail nativo degradado do PrestaShop.</w:t>
      </w:r>
    </w:p>
    <w:p>
      <w:pPr>
        <w:spacing w:after="160"/>
      </w:pPr>
      <w:r>
        <w:t xml:space="preserve">O incidente é registado no Watchdog com o contexto completo (modelo, idioma, cliente, mensagem de erro) para correcção posterior. O cliente recebe sempre um e-mail cuidado.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2" w:id="1"/>
      <w:r>
        <w:t xml:space="preserve">37. Modo silêncio — Anti-duplicado</w:t>
      </w:r>
      <w:bookmarkEnd w:id="1"/>
    </w:p>
    <w:p>
      <w:pPr>
        <w:spacing w:after="160"/>
      </w:pPr>
      <w:r>
        <w:t xml:space="preserve">O modo silêncio impede o envio de um e-mail idêntico ao mesmo cliente dentro de uma janela de tempo configurável. Se um modelo foi enviado recentemente ao mesmo destinatário, o Neria bloqueia automaticamente o segundo envio e regista-o.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Início → Definições gerais, activar o Modo silêncio.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Configurar a janela de protecção global (em minutos, de 1 a 60 — recomendado: 10 min).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modo silêncio nunca bloqueia os e-mails transaccionais críticos (confirmação de encomenda, redefinição de palavra-passe). Aplica-se apenas aos e-mails comportamentais e de marketing.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3" w:id="1"/>
      <w:r>
        <w:t xml:space="preserve">38. Separador Ajuda — Watchdog &amp; Diagnóstico</w:t>
      </w:r>
      <w:bookmarkEnd w:id="1"/>
    </w:p>
    <w:p>
      <w:pPr>
        <w:spacing w:after="160"/>
      </w:pPr>
      <w:r>
        <w:t xml:space="preserve">O Neria inclui um sistema de monitorização interno (Watchdog) que verifica continuamente mais de 100 pontos de controlo e regista tudo em neria_log. O separador Ajuda é o centro de controlo da saúde do módulo.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4" w:id="1"/>
      <w:r>
        <w:t xml:space="preserve">38.1 Registo de eventos</w:t>
      </w:r>
      <w:bookmarkEnd w:id="1"/>
    </w:p>
    <w:p>
      <w:pPr>
        <w:spacing w:after="160"/>
      </w:pPr>
      <w:r>
        <w:t xml:space="preserve">O registo apresenta todos os eventos com três níveis de gravidade: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 — funcionamento normal, envios confirmados, limpezas concluídas.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WARNING — ponto a monitorizar, sem impacto imediato (ex.: pontuação de entregabilidade em queda).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— anomalia a corrigir (ex.: erro de envio, erro de renderização).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5" w:id="1"/>
      <w:r>
        <w:t xml:space="preserve">38.2 Alertas automáticos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Cada evento ERROR gera um e-mail de alarme imediato para o comerciante.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alertas WARNING são agrupados num resumo diário para evitar a saturação da caixa de correio.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6" w:id="1"/>
      <w:r>
        <w:t xml:space="preserve">38.3 Auto-reparação</w:t>
      </w:r>
      <w:bookmarkEnd w:id="1"/>
    </w:p>
    <w:p>
      <w:pPr>
        <w:spacing w:after="160"/>
      </w:pPr>
      <w:r>
        <w:t xml:space="preserve">Certas anomalias menores — pontuações comportamentais não recalculadas, segmentação obsoleta, cache de traduções expirada — são corrigidas automaticamente pelo Watchdog sem intervenção. Estas correcções são anotadas no registo com a menção «corrigido automaticamente».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7" w:id="1"/>
      <w:r>
        <w:t xml:space="preserve">38.4 Diagnóstico completo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separador Ajuda, clicar em Iniciar diagnóstico completo.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 Neria efectua mais de 100 verificações de saúde e apresenta um relatório detalhado: hooks registados, estado das tabelas, licenças, cron, configuração.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8" w:id="1"/>
      <w:r>
        <w:t xml:space="preserve">38.5 Página de emergência</w:t>
      </w:r>
      <w:bookmarkEnd w:id="1"/>
    </w:p>
    <w:p>
      <w:pPr>
        <w:spacing w:after="160"/>
      </w:pPr>
      <w:r>
        <w:t xml:space="preserve">Em caso de falha crítica do back office do PrestaShop, está disponível uma página de diagnóstico autónoma em: https://sua-loja.com/modules/neria/neria-emergency.php?token=O_SEU_TOKEN. Funciona independentemente do PrestaShop.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Obter o token de emergência em Ajuda → Token de emergência.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Aceder ao URL acima com o token.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 página mostra o estado do módulo, os erros actuais e os botões de reparação rápida.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9" w:id="1"/>
      <w:r>
        <w:t xml:space="preserve">39. Centro de controlo</w:t>
      </w:r>
      <w:bookmarkEnd w:id="1"/>
    </w:p>
    <w:p>
      <w:pPr>
        <w:spacing w:after="160"/>
      </w:pPr>
      <w:r>
        <w:t xml:space="preserve">O Centro de controlo permite ao comerciante mostrar ou ocultar o link para cada funcionalidade no menu do Neria, sem modificar o seu estado real activo/inactivo. Útil para simplificar o menu quando certas funcionalidades avançadas não são utilizadas.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Para cada funcionalidade, o ponto colorido indica o estado real (verde = activo, vermelho = inactivo).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 botão de alternância à direita controla a visibilidade do link no menu (independentemente do estado).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Ocultar um link não desactiva a funcionalidade — continua a correr em segundo plano.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0" w:id="1"/>
      <w:r>
        <w:t xml:space="preserve">40. Neria Academy</w:t>
      </w:r>
      <w:bookmarkEnd w:id="1"/>
    </w:p>
    <w:p>
      <w:pPr>
        <w:spacing w:after="160"/>
      </w:pPr>
      <w:r>
        <w:t xml:space="preserve">O separador Academy disponibiliza guias de formação integrados directamente no back office no idioma do comerciante. Na instalação estão disponíveis oito guias.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1: Por que razão a minha taxa de abertura está a cair — 8 causas • diagnóstico • soluções Neria.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2: Escrever um assunto que funcione — 5 regras • exemplos antes/depois • palavras a evitar.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3: RGPD e e-mail: o essencial — 3 bases legais • obrigações • lista de verificação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4: Por que razão os meus e-mails vão para o spam — 4 pilares • autenticação • reputação • conteúdo.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5: Utilizar a segmentação comportamental — 5 segmentos • segmentação • estratégias por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6: Fidelidade e upsell: aumentar o valor do cliente — 3 níveis • pontos • upsell pós-compra.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7: Testes A/B: testar sem erros — 4 regras • limiares estatísticos • o que vale a pena testar.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8: Recuperar um carrinho sem incomodar — 3 acompanhamentos • cadência 1h/24h/72h • paragem automática.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Clicar num guia para o abrir em ecrã inteiro no back office.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Cada guia está disponível nos 19 idiomas do módulo.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1" w:id="1"/>
      <w:r>
        <w:t xml:space="preserve">41. Catálogo dos 117 modelos de e-mail</w:t>
      </w:r>
      <w:bookmarkEnd w:id="1"/>
    </w:p>
    <w:p>
      <w:pPr>
        <w:spacing w:after="160"/>
      </w:pPr>
      <w:r>
        <w:t xml:space="preserve">O Neria inclui 117 modelos HTML + texto simples em 19 idiomas, organizados em 7 categorias.</w:t>
      </w:r>
    </w:p>
    <w:p>
      <w:pPr>
        <w:pStyle w:val="Heading2"/>
        <w:spacing w:after="140" w:before="320"/>
      </w:pPr>
      <w:bookmarkStart w:name="sec142" w:id="1"/>
      <w:r>
        <w:t xml:space="preserve">41.1 E-mails transaccionais do PrestaShop (redesenhados)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order_conf, payment, shipped, delivered, in_transit, password, newsletter, account, guest_tracking_info, return_slip, log_alert, reply_msg e todos os modelos standard do PrestaShop.</w:t>
      </w:r>
    </w:p>
    <w:p>
      <w:pPr>
        <w:pStyle w:val="Heading2"/>
        <w:spacing w:after="140" w:before="320"/>
      </w:pPr>
      <w:bookmarkStart w:name="sec143" w:id="1"/>
      <w:r>
        <w:t xml:space="preserve">41.2 E-mails comportamentais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birthday, first_anniversary, relationship_anniversary, abandoned_cart_1/2/3, checkout_abandonment, post_purchase_care, post_purchase_review, reorder_reminder, win_back, ghost_cart, order_shipped_delay, milestone_order, refund_processed, return_received, refund_reconciliation_1/2/3.</w:t>
      </w:r>
    </w:p>
    <w:p>
      <w:pPr>
        <w:pStyle w:val="Heading2"/>
        <w:spacing w:after="140" w:before="320"/>
      </w:pPr>
      <w:bookmarkStart w:name="sec144" w:id="1"/>
      <w:r>
        <w:t xml:space="preserve">41.3 E-mails de luxo e experiência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artisan_message, bespoke_ready, care_certificate, certificate_provenance, concierge_followup, craftsmanship_update, personal_shopper_intro, private_invitation, unboxing_guide, white_glove_apology, alteration_update, repair_completed, repair_request_confirm, packaging_choice.</w:t>
      </w:r>
    </w:p>
    <w:p>
      <w:pPr>
        <w:pStyle w:val="Heading2"/>
        <w:spacing w:after="140" w:before="320"/>
      </w:pPr>
      <w:bookmarkStart w:name="sec145" w:id="1"/>
      <w:r>
        <w:t xml:space="preserve">41.4 E-mails de fidelidade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loyalty_tier_upgrade, loyalty_recap, loyalty_reward_expiry, look_completion, collection_completion, waitlist_available, wishlist_reminder.</w:t>
      </w:r>
    </w:p>
    <w:p>
      <w:pPr>
        <w:pStyle w:val="Heading2"/>
        <w:spacing w:after="140" w:before="320"/>
      </w:pPr>
      <w:bookmarkStart w:name="sec146" w:id="1"/>
      <w:r>
        <w:t xml:space="preserve">41.5 E-mails de calendário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christmas, new_year, valentine, mothers_day, fathers_day, grandparents_day, halloween, black_friday, eid_al_fitr, eid_al_adha, ramadan, diwali, lunar_new_year, hanukkah, easter, labor_day, womens_day e variantes.</w:t>
      </w:r>
    </w:p>
    <w:p>
      <w:pPr>
        <w:pStyle w:val="Heading2"/>
        <w:spacing w:after="140" w:before="320"/>
      </w:pPr>
      <w:bookmarkStart w:name="sec147" w:id="1"/>
      <w:r>
        <w:t xml:space="preserve">41.6 E-mails B2B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corporate_order_confirm, quote_expiry_48h, quote_expiry_day, quote_extension_offer, product_lifespan_reminder.</w:t>
      </w:r>
    </w:p>
    <w:p>
      <w:pPr>
        <w:pStyle w:val="Heading2"/>
        <w:spacing w:after="140" w:before="320"/>
      </w:pPr>
      <w:bookmarkStart w:name="sec148" w:id="1"/>
      <w:r>
        <w:t xml:space="preserve">41.7 E-mails de sistema Neria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neria_fallback (e-mail de reserva), log_alert (alarme Watchdog), monthly_report_merchant, vip, early_access, exclusive_preview, private_sale, customs_alert, delivery_attempt_failed, extended_warranty, gift_guarantee, tax_refund_eligible.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9" w:id="1"/>
      <w:r>
        <w:t xml:space="preserve">42. Perguntas frequentes</w:t>
      </w:r>
      <w:bookmarkEnd w:id="1"/>
    </w:p>
    <w:p>
      <w:pPr>
        <w:pStyle w:val="Heading2"/>
        <w:spacing w:after="140" w:before="320"/>
      </w:pPr>
      <w:bookmarkStart w:name="sec150" w:id="1"/>
      <w:r>
        <w:t xml:space="preserve">Os e-mails não são enviados — o que devo verificar?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Separador Ajuda → Registo do Watchdog: em caso de erro, é sempre registado aí.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se a licença está activa (banner verde em qualquer separador do Neria).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a configuração SMTP do PrestaShop (Parâmetros avançados → E-mail): o Neria não envia por si próprio — apoia-se no mecanismo de envio nativo do 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o envio através de Parâmetros avançados → E-mail → Enviar e-mail de teste.</w:t>
      </w:r>
    </w:p>
    <w:p>
      <w:pPr>
        <w:pStyle w:val="Heading2"/>
        <w:spacing w:after="140" w:before="320"/>
      </w:pPr>
      <w:bookmarkStart w:name="sec151" w:id="1"/>
      <w:r>
        <w:t xml:space="preserve">Posso personalizar o texto de um e-mail específico?</w:t>
      </w:r>
      <w:bookmarkEnd w:id="1"/>
    </w:p>
    <w:p>
      <w:pPr>
        <w:spacing w:after="160"/>
      </w:pPr>
      <w:r>
        <w:t xml:space="preserve">Sim, através do separador Traduções: cada modelo é editável de forma independente, em cada um dos 19 idiomas, com pré-visualização em tempo real antes de guardar.</w:t>
      </w:r>
    </w:p>
    <w:p>
      <w:pPr>
        <w:pStyle w:val="Heading2"/>
        <w:spacing w:after="140" w:before="320"/>
      </w:pPr>
      <w:bookmarkStart w:name="sec152" w:id="1"/>
      <w:r>
        <w:t xml:space="preserve">Um modelo não me convence — posso desactivá-lo?</w:t>
      </w:r>
      <w:bookmarkEnd w:id="1"/>
    </w:p>
    <w:p>
      <w:pPr>
        <w:spacing w:after="160"/>
      </w:pPr>
      <w:r>
        <w:t xml:space="preserve">Sim, através da função Lista negra de modelos no separador Início. O Neria deixará o PrestaShop gerir esse envio com a sua renderização nativa.</w:t>
      </w:r>
    </w:p>
    <w:p>
      <w:pPr>
        <w:pStyle w:val="Heading2"/>
        <w:spacing w:after="140" w:before="320"/>
      </w:pPr>
      <w:bookmarkStart w:name="sec153" w:id="1"/>
      <w:r>
        <w:t xml:space="preserve">Como ajusto o horário de envio das automatizações?</w:t>
      </w:r>
      <w:bookmarkEnd w:id="1"/>
    </w:p>
    <w:p>
      <w:pPr>
        <w:spacing w:after="160"/>
      </w:pPr>
      <w:r>
        <w:t xml:space="preserve">Configurar o horário de execução do cron do servidor. As recomendações da Golden Hour (separador Estatísticas) indicam o melhor momento para os clientes.</w:t>
      </w:r>
    </w:p>
    <w:p>
      <w:pPr>
        <w:pStyle w:val="Heading2"/>
        <w:spacing w:after="140" w:before="320"/>
      </w:pPr>
      <w:bookmarkStart w:name="sec154" w:id="1"/>
      <w:r>
        <w:t xml:space="preserve">O módulo abranda a minha loja?</w:t>
      </w:r>
      <w:bookmarkEnd w:id="1"/>
    </w:p>
    <w:p>
      <w:pPr>
        <w:spacing w:after="160"/>
      </w:pPr>
      <w:r>
        <w:t xml:space="preserve">Não: a renderização dos e-mails é mantida em cache na base de dados e apenas regenerada em caso de envio real ou alteração de configuração. As automatizações correm como tarefas em segundo plano através do cron, nunca durante uma sessão de visitante.</w:t>
      </w:r>
    </w:p>
    <w:p>
      <w:pPr>
        <w:pStyle w:val="Heading2"/>
        <w:spacing w:after="140" w:before="320"/>
      </w:pPr>
      <w:bookmarkStart w:name="sec155" w:id="1"/>
      <w:r>
        <w:t xml:space="preserve">Como obtenho ajuda?</w:t>
      </w:r>
      <w:bookmarkEnd w:id="1"/>
    </w:p>
    <w:p>
      <w:pPr>
        <w:spacing w:after="160"/>
      </w:pPr>
      <w:r>
        <w:t xml:space="preserve">Por e-mail para support@neriasoftware.com (resposta em 24 dias úteis) ou através do PrestaShop Addons → A minha conta → Ajuda → Neria. Indicar a versão do módulo (visível em Módulos → Neria) e anexar se disponível um extracto do registo do Watchdog.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56" w:id="1"/>
      <w:r>
        <w:t xml:space="preserve">43. Suporte e Business Care</w:t>
      </w:r>
      <w:bookmarkEnd w:id="1"/>
    </w:p>
    <w:p>
      <w:pPr>
        <w:pStyle w:val="Heading2"/>
        <w:spacing w:after="140" w:before="320"/>
      </w:pPr>
      <w:bookmarkStart w:name="sec157" w:id="1"/>
      <w:r>
        <w:t xml:space="preserve">43.1 Suporte técnico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E-mail: support@neriasoftware.com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de resposta garantido: 24 dias úteis (segunda a sexta-feira).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Idiomas: francês e inglês.</w:t>
      </w:r>
    </w:p>
    <w:p>
      <w:pPr>
        <w:pStyle w:val="Heading2"/>
        <w:spacing w:after="140" w:before="320"/>
      </w:pPr>
      <w:bookmarkStart w:name="sec158" w:id="1"/>
      <w:r>
        <w:t xml:space="preserve">43.2 Business Care — 12 meses incluídos</w:t>
      </w:r>
      <w:bookmarkEnd w:id="1"/>
    </w:p>
    <w:p>
      <w:pPr>
        <w:spacing w:after="160"/>
      </w:pPr>
      <w:r>
        <w:t xml:space="preserve">Cada licença do Neria inclui 12 meses de Business Care, que cobre: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Actualizações do módulo (novas funcionalidades, correcções de segurança, compatibilidade com novas versões do 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técnico por e-mail para questões sobre instalação, configuração e utilização.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Actualizações da base de dados de traduções (novos idiomas ou correcções linguísticas).</w:t>
      </w:r>
    </w:p>
    <w:p>
      <w:pPr>
        <w:pStyle w:val="Heading2"/>
        <w:spacing w:after="140" w:before="320"/>
      </w:pPr>
      <w:bookmarkStart w:name="sec159" w:id="1"/>
      <w:r>
        <w:t xml:space="preserve">43.3 Renovação</w:t>
      </w:r>
      <w:bookmarkEnd w:id="1"/>
    </w:p>
    <w:p>
      <w:pPr>
        <w:spacing w:after="160"/>
      </w:pPr>
      <w:r>
        <w:t xml:space="preserve">Após 12 meses, o módulo continua a funcionar com a versão instalada sem limite de tempo. A renovação do Business Care é opcional e permite continuar a receber actualizações e suporte.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60" w:id="1"/>
      <w:r>
        <w:t xml:space="preserve">Apêndice A — Informações legais</w:t>
      </w:r>
      <w:bookmarkEnd w:id="1"/>
    </w:p>
    <w:p>
      <w:pPr>
        <w:pStyle w:val="Heading2"/>
        <w:spacing w:after="140" w:before="320"/>
      </w:pPr>
      <w:bookmarkStart w:name="sec161" w:id="1"/>
      <w:r>
        <w:t xml:space="preserve">A.1 Licença do módulo</w:t>
      </w:r>
      <w:bookmarkEnd w:id="1"/>
    </w:p>
    <w:p>
      <w:pPr>
        <w:spacing w:after="160"/>
      </w:pPr>
      <w:r>
        <w:t xml:space="preserve">Neria — Luxury Email Suite é distribuído sob a licença Academic Free License 3.0 (AFL-3.0) em conformidade com os requisitos do PrestaShop Addons.</w:t>
      </w:r>
    </w:p>
    <w:p>
      <w:pPr>
        <w:pStyle w:val="Heading2"/>
        <w:spacing w:after="140" w:before="320"/>
      </w:pPr>
      <w:bookmarkStart w:name="sec162" w:id="1"/>
      <w:r>
        <w:t xml:space="preserve">A.2 Direitos de autor</w:t>
      </w:r>
      <w:bookmarkEnd w:id="1"/>
    </w:p>
    <w:p>
      <w:pPr>
        <w:spacing w:after="160"/>
      </w:pPr>
      <w:r>
        <w:t xml:space="preserve">© 2026 Neriasoftware — Todos os direitos reservados. O código fonte, os modelos de e-mail, as traduções e a documentação deste módulo são propriedade exclusiva do seu autor. É proibida qualquer reprodução, distribuição ou utilização não autorizadas.</w:t>
      </w:r>
    </w:p>
    <w:p>
      <w:pPr>
        <w:pStyle w:val="Heading2"/>
        <w:spacing w:after="140" w:before="320"/>
      </w:pPr>
      <w:bookmarkStart w:name="sec163" w:id="1"/>
      <w:r>
        <w:t xml:space="preserve">A.3 Tipos de letra de terceiros utilizados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Cormorant Garamond, EB Garamond, Lato, Open Sans, Noto Serif JP/KR/SC/TC — Google Fonts, SIL Open Font License.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Dancing Script, Great Vibes, Sacramento, Pinyon Script — Google Fonts, SIL Open Font License.</w:t>
      </w:r>
    </w:p>
    <w:p>
      <w:pPr>
        <w:pStyle w:val="Heading2"/>
        <w:spacing w:after="140" w:before="320"/>
      </w:pPr>
      <w:bookmarkStart w:name="sec164" w:id="1"/>
      <w:r>
        <w:t xml:space="preserve">A.4 Bibliotecas de terceiros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TCPDF — Nicola Asuni, licença LGPL 2.1+ (geração de certificados PDF).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Outras dependências estão listadas no ficheiro composer.json do módulo.</w:t>
      </w:r>
    </w:p>
    <w:p>
      <w:pPr>
        <w:pStyle w:val="Heading2"/>
        <w:spacing w:after="140" w:before="320"/>
      </w:pPr>
      <w:bookmarkStart w:name="sec165" w:id="1"/>
      <w:r>
        <w:t xml:space="preserve">A.5 Dados pessoais</w:t>
      </w:r>
      <w:bookmarkEnd w:id="1"/>
    </w:p>
    <w:p>
      <w:pPr>
        <w:spacing w:after="160"/>
      </w:pPr>
      <w:r>
        <w:t xml:space="preserve">A política de privacidade completa está disponível na página dedicada em neriasoftware.com/privacy.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38B59" w:sz="3"/>
      </w:pBdr>
      <w:jc w:val="center"/>
    </w:pPr>
    <w:r>
      <w:rPr>
        <w:color w:val="999999"/>
        <w:sz w:val="16"/>
        <w:szCs w:val="16"/>
      </w:rPr>
      <w:t xml:space="preserve">© 2026 Neriasoftware — Todos os direitos reservados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8B59" w:sz="3"/>
      </w:pBdr>
      <w:spacing w:after="80"/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999999"/>
        <w:sz w:val="16"/>
        <w:szCs w:val="16"/>
      </w:rPr>
      <w:t xml:space="preserve">   NERIA — Luxury Email Suite  |  Manual do Utilizador v1.0.31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38B59" w:sz="3"/>
      </w:pBdr>
      <w:spacing w:after="200" w:before="500"/>
      <w:outlineLvl w:val="0"/>
    </w:pPr>
    <w:rPr>
      <w:rFonts w:ascii="Calibri" w:cs="Calibri" w:eastAsia="Calibri" w:hAnsi="Calibri"/>
      <w:b/>
      <w:bCs/>
      <w:color w:val="2B25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B38B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B252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a5ba05c55c59355ed5b94d8bad2940392dcdd7.undefined"/><Relationship Id="rId10" Type="http://schemas.openxmlformats.org/officeDocument/2006/relationships/image" Target="media/fbf2559240e238025cd9a490943746fe3b1d8a1c.undefined"/><Relationship Id="rId11" Type="http://schemas.openxmlformats.org/officeDocument/2006/relationships/image" Target="media/131820d741c3df5b5cbb4e11e82f44eeb8021a66.undefined"/><Relationship Id="rId12" Type="http://schemas.openxmlformats.org/officeDocument/2006/relationships/image" Target="media/0053e77cd5c930e4864862a2c528da12407747b7.undefined"/><Relationship Id="rId13" Type="http://schemas.openxmlformats.org/officeDocument/2006/relationships/image" Target="media/2e718a6e17a0b589c3e7c04d10af35a15d47510a.undefined"/><Relationship Id="rId14" Type="http://schemas.openxmlformats.org/officeDocument/2006/relationships/image" Target="media/515dc3a1966a409bfa05f04166e2debcee378aab.undefined"/><Relationship Id="rId15" Type="http://schemas.openxmlformats.org/officeDocument/2006/relationships/image" Target="media/3a218b5b146a53fe52af7d581e857d836b53a088.undefined"/><Relationship Id="rId16" Type="http://schemas.openxmlformats.org/officeDocument/2006/relationships/image" Target="media/ded7269c44bba6f96fd1cb2e23155414b8e7aa6c.undefined"/><Relationship Id="rId17" Type="http://schemas.openxmlformats.org/officeDocument/2006/relationships/image" Target="media/03a71e84a0c46605c5b8e2c3c0edbfe4003c7b54.undefined"/><Relationship Id="rId18" Type="http://schemas.openxmlformats.org/officeDocument/2006/relationships/image" Target="media/2dd1043b709eb2b95f1fa53af5c9916009d18a53.undefined"/><Relationship Id="rId19" Type="http://schemas.openxmlformats.org/officeDocument/2006/relationships/image" Target="media/fcb5760a5dd72f350e4e0e7198994a49c061fd3e.undefined"/><Relationship Id="rId20" Type="http://schemas.openxmlformats.org/officeDocument/2006/relationships/image" Target="media/81df7be4f2eb5bed33fbd89b45d7e403acf3dd3b.undefined"/><Relationship Id="rId21" Type="http://schemas.openxmlformats.org/officeDocument/2006/relationships/image" Target="media/6bbdf6c89e67cca9d5427b0bb08b6330694d7a8c.undefined"/><Relationship Id="rId22" Type="http://schemas.openxmlformats.org/officeDocument/2006/relationships/image" Target="media/6b276c5c0057e78a1941e0f0f987331764c595fb.undefined"/><Relationship Id="rId23" Type="http://schemas.openxmlformats.org/officeDocument/2006/relationships/image" Target="media/cd2a71af5f8f7276c088b802a998bd4a47517a3e.undefined"/><Relationship Id="rId24" Type="http://schemas.openxmlformats.org/officeDocument/2006/relationships/image" Target="media/011a02577087eb11f425ac808362e0586e7051ed.undefined"/><Relationship Id="rId25" Type="http://schemas.openxmlformats.org/officeDocument/2006/relationships/image" Target="media/dfe8a23cd0139c97b46bf95baddcaf8a6334a8ab.undefined"/><Relationship Id="rId26" Type="http://schemas.openxmlformats.org/officeDocument/2006/relationships/image" Target="media/6c4e891c342f858cb1742a1f4fda4bc3da13478a.undefined"/><Relationship Id="rId27" Type="http://schemas.openxmlformats.org/officeDocument/2006/relationships/image" Target="media/08a460dc4f7a2d38ad1623c6d41b39ca8d2c63ed.undefined"/><Relationship Id="rId28" Type="http://schemas.openxmlformats.org/officeDocument/2006/relationships/image" Target="media/96da35c1d5057f1cc7f17524c127eb0ba620eb50.undefined"/><Relationship Id="rId29" Type="http://schemas.openxmlformats.org/officeDocument/2006/relationships/image" Target="media/a5ad38cc5dd359414c3e680f3719d02fe5ceccf0.undefined"/><Relationship Id="rId30" Type="http://schemas.openxmlformats.org/officeDocument/2006/relationships/image" Target="media/f2e179c8a36dcd4b4a8670619c7a9a119689213e.undefined"/><Relationship Id="rId31" Type="http://schemas.openxmlformats.org/officeDocument/2006/relationships/image" Target="media/e31c777b31da3487b1c94c38861bad309b81d47c.undefined"/><Relationship Id="rId32" Type="http://schemas.openxmlformats.org/officeDocument/2006/relationships/image" Target="media/240d580aacc27811de557e184d0a77dcc02cb171.undefined"/><Relationship Id="rId33" Type="http://schemas.openxmlformats.org/officeDocument/2006/relationships/image" Target="media/695bd55c084f8a87dbbabde7c86f880ddc3256d3.undefined"/><Relationship Id="rId34" Type="http://schemas.openxmlformats.org/officeDocument/2006/relationships/image" Target="media/12beb1039b43dcf9770ce999f8f9dddfb80c58d2.undefined"/><Relationship Id="rId35" Type="http://schemas.openxmlformats.org/officeDocument/2006/relationships/image" Target="media/539b02aa0442b9d1ea4e3fcaf474740922e3c6da.undefined"/><Relationship Id="rId36" Type="http://schemas.openxmlformats.org/officeDocument/2006/relationships/image" Target="media/c33d2559c15d5733db8763837478053889e129e8.undefined"/><Relationship Id="rId37" Type="http://schemas.openxmlformats.org/officeDocument/2006/relationships/image" Target="media/f7dc5c2983fa81b38494b6ac7eb84e7d6924d368.undefined"/><Relationship Id="rId38" Type="http://schemas.openxmlformats.org/officeDocument/2006/relationships/image" Target="media/5b60069f52ca93433c4d745a178b7e350b24f790.undefined"/><Relationship Id="rId39" Type="http://schemas.openxmlformats.org/officeDocument/2006/relationships/image" Target="media/6d034eedcd496802bf11ec64c7a2f1905bf59cc4.undefined"/><Relationship Id="rId40" Type="http://schemas.openxmlformats.org/officeDocument/2006/relationships/image" Target="media/bff9ea3a1142346c4896d26cefb8dc08d86d90db.undefined"/><Relationship Id="rId41" Type="http://schemas.openxmlformats.org/officeDocument/2006/relationships/image" Target="media/90336af3d2017b125b64e6bf37b3ffc712f7bc10.undefined"/><Relationship Id="rId42" Type="http://schemas.openxmlformats.org/officeDocument/2006/relationships/image" Target="media/4f194da24a7fc256190bb1f937946a318fd193c3.undefined"/><Relationship Id="rId43" Type="http://schemas.openxmlformats.org/officeDocument/2006/relationships/image" Target="media/6fead91e877186a988ebf1eaedef9a26fad15ba2.undefined"/><Relationship Id="rId44" Type="http://schemas.openxmlformats.org/officeDocument/2006/relationships/image" Target="media/075956d9d1ebddd28e604ccc8b568f58186dcf17.undefined"/><Relationship Id="rId45" Type="http://schemas.openxmlformats.org/officeDocument/2006/relationships/image" Target="media/0a4b172575d7984e0bc6ef52c1ebaab563a88acd.undefined"/><Relationship Id="rId46" Type="http://schemas.openxmlformats.org/officeDocument/2006/relationships/image" Target="media/f7f83448830cb8337d31fa229c62cb157d87cfa8.undefined"/><Relationship Id="rId47" Type="http://schemas.openxmlformats.org/officeDocument/2006/relationships/image" Target="media/9e8d44daa88a73ae09567d035b9742260678f468.undefined"/><Relationship Id="rId48" Type="http://schemas.openxmlformats.org/officeDocument/2006/relationships/image" Target="media/8eaebf28137f371d92343f2f18317919a5f23cfc.undefined"/><Relationship Id="rId49" Type="http://schemas.openxmlformats.org/officeDocument/2006/relationships/image" Target="media/00576bfb99d62cd3873bd035da8875deb8c53ce7.undefined"/><Relationship Id="rId50" Type="http://schemas.openxmlformats.org/officeDocument/2006/relationships/image" Target="media/af32013c66b0df1d7cbbfa89aab8dc7f606493b8.undefined"/><Relationship Id="rId51" Type="http://schemas.openxmlformats.org/officeDocument/2006/relationships/image" Target="media/6f2313bd2dece629645fddea730c3e879c92880a.undefined"/><Relationship Id="rId52" Type="http://schemas.openxmlformats.org/officeDocument/2006/relationships/image" Target="media/bb46f65ec4d93f3cc4d00ed27c55f0a62cecce3d.undefined"/><Relationship Id="rId53" Type="http://schemas.openxmlformats.org/officeDocument/2006/relationships/image" Target="media/47be21705f5e7c75464a4caf5661780b2b1e1bce.undefined"/><Relationship Id="rId54" Type="http://schemas.openxmlformats.org/officeDocument/2006/relationships/image" Target="media/739aa05dea07684534249b1761837c39c307ee7a.undefined"/><Relationship Id="rId55" Type="http://schemas.openxmlformats.org/officeDocument/2006/relationships/image" Target="media/aa73078ee1440b30022a47cca34209c6c8acbfa2.undefined"/><Relationship Id="rId56" Type="http://schemas.openxmlformats.org/officeDocument/2006/relationships/image" Target="media/fc7f69fa43f79defe764a4423aefcce883ac0c7b.undefined"/><Relationship Id="rId57" Type="http://schemas.openxmlformats.org/officeDocument/2006/relationships/image" Target="media/4cca56c99d54d5dbf7c43042d86cc8b5e8be1380.undefined"/><Relationship Id="rId58" Type="http://schemas.openxmlformats.org/officeDocument/2006/relationships/image" Target="media/2d579f82f870ee6e29af3da8f4427ab6341bed76.undefined"/><Relationship Id="rId59" Type="http://schemas.openxmlformats.org/officeDocument/2006/relationships/image" Target="media/aa7c8641fa081894e9585c50882d7060a4f81b12.undefined"/><Relationship Id="rId60" Type="http://schemas.openxmlformats.org/officeDocument/2006/relationships/image" Target="media/3cd490cb13f425eb68f024b67961c1cad0d37d69.undefined"/><Relationship Id="rId61" Type="http://schemas.openxmlformats.org/officeDocument/2006/relationships/image" Target="media/1fa85ee0ea65cceac9e64bf0b020f001e6aa27b8.undefined"/><Relationship Id="rId62" Type="http://schemas.openxmlformats.org/officeDocument/2006/relationships/image" Target="media/985dc5897b2143d624f765df00778ec50b7383fa.undefined"/><Relationship Id="rId63" Type="http://schemas.openxmlformats.org/officeDocument/2006/relationships/image" Target="media/68cef77f89ad918b630e34b4986a4e0945221022.undefined"/><Relationship Id="rId64" Type="http://schemas.openxmlformats.org/officeDocument/2006/relationships/image" Target="media/028165ee07c755a065bc90b590845bc422f575cc.undefined"/><Relationship Id="rId65" Type="http://schemas.openxmlformats.org/officeDocument/2006/relationships/image" Target="media/02bc7e5af17d1d2c46c3d1aeac05c2d0e5c10e97.undefined"/><Relationship Id="rId66" Type="http://schemas.openxmlformats.org/officeDocument/2006/relationships/image" Target="media/97c4e159d39f19700b980b746fee7afa57dcff79.undefined"/><Relationship Id="rId67" Type="http://schemas.openxmlformats.org/officeDocument/2006/relationships/image" Target="media/9c4568b7122adcb7138c2018340266149d1d7393.undefined"/><Relationship Id="rId68" Type="http://schemas.openxmlformats.org/officeDocument/2006/relationships/image" Target="media/915e1646e23b0ad66c6422afd169761a963ea940.undefined"/><Relationship Id="rId69" Type="http://schemas.openxmlformats.org/officeDocument/2006/relationships/image" Target="media/a462aba903e32d2891cd6622b0bd5960b3e9a6c4.undefined"/><Relationship Id="rId70" Type="http://schemas.openxmlformats.org/officeDocument/2006/relationships/image" Target="media/4d3dbf1bb933e143c30c07702f82d9f9f1474aed.undefined"/><Relationship Id="rId71" Type="http://schemas.openxmlformats.org/officeDocument/2006/relationships/image" Target="media/8302f7323e868dffde8f2d3d11a8bd61f515ae9d.undefined"/><Relationship Id="rId72" Type="http://schemas.openxmlformats.org/officeDocument/2006/relationships/image" Target="media/cf282318f98171482d9fc2f8b5d30a5ce603f860.undefined"/><Relationship Id="rId73" Type="http://schemas.openxmlformats.org/officeDocument/2006/relationships/image" Target="media/72af4dfd5705a702f1f377c01d13872584c11d4d.undefined"/><Relationship Id="rId74" Type="http://schemas.openxmlformats.org/officeDocument/2006/relationships/image" Target="media/0c5d356b64646c3aed9f6e033347f3eee57c03f6.undefined"/><Relationship Id="rId75" Type="http://schemas.openxmlformats.org/officeDocument/2006/relationships/image" Target="media/5b3a5bc7d175096a04d6acb986569e92caf9ab5d.undefined"/><Relationship Id="rId76" Type="http://schemas.openxmlformats.org/officeDocument/2006/relationships/image" Target="media/f150b70547ec2a97100076b2fdd6d5a00536d0d0.undefined"/><Relationship Id="rId77" Type="http://schemas.openxmlformats.org/officeDocument/2006/relationships/image" Target="media/6a3e7a499491e5221cd20cd0cf24124d7320d3db.undefined"/><Relationship Id="rId78" Type="http://schemas.openxmlformats.org/officeDocument/2006/relationships/image" Target="media/a3bd3742ccec69bd324169a524c166c30a6a68cf.undefined"/><Relationship Id="rId79" Type="http://schemas.openxmlformats.org/officeDocument/2006/relationships/image" Target="media/ad6add68c0cf8a787c459b7dc1d1cb859261454f.undefined"/><Relationship Id="rId80" Type="http://schemas.openxmlformats.org/officeDocument/2006/relationships/image" Target="media/1b91964d2dd921cc519d7f8aeaf5339225486bd3.undefined"/><Relationship Id="rId81" Type="http://schemas.openxmlformats.org/officeDocument/2006/relationships/image" Target="media/376425d9d31dede45d646e329e2d471575d9006e.undefined"/><Relationship Id="rId82" Type="http://schemas.openxmlformats.org/officeDocument/2006/relationships/image" Target="media/b213dfae6c673fff7a103c87ddad6f00b1baf0dd.undefined"/><Relationship Id="rId83" Type="http://schemas.openxmlformats.org/officeDocument/2006/relationships/image" Target="media/2c2e65823af74e50b42f16c5fb7f48b21ec64135.undefined"/><Relationship Id="rId84" Type="http://schemas.openxmlformats.org/officeDocument/2006/relationships/image" Target="media/13272794f2bcc9e9f297408d4e58f4fdd8ba1a9d.undefined"/><Relationship Id="rId85" Type="http://schemas.openxmlformats.org/officeDocument/2006/relationships/image" Target="media/c39c7b3eba75288d659448f8d6b2e5565266ac66.undefined"/><Relationship Id="rId86" Type="http://schemas.openxmlformats.org/officeDocument/2006/relationships/image" Target="media/7f42582cf938959a63d4ebe1516d3d1498007538.undefined"/><Relationship Id="rId87" Type="http://schemas.openxmlformats.org/officeDocument/2006/relationships/image" Target="media/cda1e6c85080b27633cb0af1dfd76d4d4bfd285d.undefined"/><Relationship Id="rId88" Type="http://schemas.openxmlformats.org/officeDocument/2006/relationships/image" Target="media/dd62929c13170d389aa8c31cca8e5da7536997ff.undefined"/><Relationship Id="rId89" Type="http://schemas.openxmlformats.org/officeDocument/2006/relationships/image" Target="media/865fa1b6b3c04a694c08cb64be49faabe84acb4e.undefined"/><Relationship Id="rId90" Type="http://schemas.openxmlformats.org/officeDocument/2006/relationships/image" Target="media/1849da743eee946afa0c9c2e51aa6c47bb0c881b.undefined"/><Relationship Id="rId91" Type="http://schemas.openxmlformats.org/officeDocument/2006/relationships/image" Target="media/bec57789bc0feb23e8bee169f563ca172ceab7a0.undefined"/><Relationship Id="rId92" Type="http://schemas.openxmlformats.org/officeDocument/2006/relationships/image" Target="media/a9c1aad4b52fd9de0adc4fff2d60ee0774ba53ec.undefined"/><Relationship Id="rId93" Type="http://schemas.openxmlformats.org/officeDocument/2006/relationships/image" Target="media/420f48f86e5803b98b1aa3f72c3858e8b316ed63.undefined"/><Relationship Id="rId94" Type="http://schemas.openxmlformats.org/officeDocument/2006/relationships/image" Target="media/8dd1b4c6ee1ae52c33b25768ed9d22057365afc5.undefined"/><Relationship Id="rId95" Type="http://schemas.openxmlformats.org/officeDocument/2006/relationships/image" Target="media/b17c6c59052073b6e6ba8f5df6d89ff7bfcf96b9.undefined"/><Relationship Id="rId96" Type="http://schemas.openxmlformats.org/officeDocument/2006/relationships/image" Target="media/bb030c5c82f0ae5d14f810fad662bad763f44a37.undefined"/><Relationship Id="rId97" Type="http://schemas.openxmlformats.org/officeDocument/2006/relationships/image" Target="media/648519c0bee3cb13bba9512238f8a720db5468e7.undefined"/><Relationship Id="rId98" Type="http://schemas.openxmlformats.org/officeDocument/2006/relationships/image" Target="media/6ac480c3b72cc65e1a7b2cc8c450e3cf56b43fe1.undefined"/><Relationship Id="rId99" Type="http://schemas.openxmlformats.org/officeDocument/2006/relationships/image" Target="media/5e2c36600e4cb116ea2c008a8a2a737f032f350c.undefined"/><Relationship Id="rId100" Type="http://schemas.openxmlformats.org/officeDocument/2006/relationships/image" Target="media/172a6dc3eb2edda31d1e1e02b512134f2cc6b025.undefined"/><Relationship Id="rId101" Type="http://schemas.openxmlformats.org/officeDocument/2006/relationships/image" Target="media/20a1fc62e0064237dc6d004d47ca4bcbe02f5029.undefined"/><Relationship Id="rId102" Type="http://schemas.openxmlformats.org/officeDocument/2006/relationships/image" Target="media/d0bdbb1ea1681aead61199b95cf1995d4f56cd8e.undefined"/><Relationship Id="rId103" Type="http://schemas.openxmlformats.org/officeDocument/2006/relationships/image" Target="media/9f67618b8718a524492c90e088fc74c9f4992298.undefined"/><Relationship Id="rId104" Type="http://schemas.openxmlformats.org/officeDocument/2006/relationships/image" Target="media/68fafc368ab7e1086822a30b6a828cdac2c5f852.undefined"/><Relationship Id="rId105" Type="http://schemas.openxmlformats.org/officeDocument/2006/relationships/image" Target="media/a41f03349a96fded9c66a75a6f838a39f54fc621.undefined"/><Relationship Id="rId106" Type="http://schemas.openxmlformats.org/officeDocument/2006/relationships/image" Target="media/56d525b7e02e7107742fd7b26e3c1a4e4a16cb75.undefined"/><Relationship Id="rId107" Type="http://schemas.openxmlformats.org/officeDocument/2006/relationships/image" Target="media/f7c592286f94b65139367e517e563713f883a84a.undefined"/><Relationship Id="rId108" Type="http://schemas.openxmlformats.org/officeDocument/2006/relationships/image" Target="media/64940ecfb0e7fc1646bb1c3f2d5839e4d7625d28.undefined"/><Relationship Id="rId109" Type="http://schemas.openxmlformats.org/officeDocument/2006/relationships/image" Target="media/5df5f866ae2fdca2cf80c1ea8c8375755a96cb92.undefined"/><Relationship Id="rId110" Type="http://schemas.openxmlformats.org/officeDocument/2006/relationships/image" Target="media/9b121cd2c5a682036be6422de9a17d254add8065.undefined"/><Relationship Id="rId111" Type="http://schemas.openxmlformats.org/officeDocument/2006/relationships/image" Target="media/31fbdb6d049ea90c85999f1e25e4a218167ff0f9.undefined"/><Relationship Id="rId112" Type="http://schemas.openxmlformats.org/officeDocument/2006/relationships/image" Target="media/2969460275eb8d145b2bb01581a78cc0a055db36.undefined"/><Relationship Id="rId113" Type="http://schemas.openxmlformats.org/officeDocument/2006/relationships/image" Target="media/49a3f742c8a7aa6a50882849cd75f0d8b0a81ed2.undefined"/><Relationship Id="rId114" Type="http://schemas.openxmlformats.org/officeDocument/2006/relationships/image" Target="media/0ab35536e3678e7f8cf740c7a555bdb740d86263.undefined"/><Relationship Id="rId115" Type="http://schemas.openxmlformats.org/officeDocument/2006/relationships/image" Target="media/ac811d34c8f135fad1d5fadeda705f4f0d93a0a0.undefined"/><Relationship Id="rId116" Type="http://schemas.openxmlformats.org/officeDocument/2006/relationships/image" Target="media/64af324727cec62d0da5cdea32d12ac53fad84d2.undefined"/><Relationship Id="rId117" Type="http://schemas.openxmlformats.org/officeDocument/2006/relationships/image" Target="media/7885a342acffe29fea1abb95e143c254d6908a09.undefined"/><Relationship Id="rId118" Type="http://schemas.openxmlformats.org/officeDocument/2006/relationships/image" Target="media/6de922a8aa97e5ece00e80a393514558d76f930e.undefined"/><Relationship Id="rId119" Type="http://schemas.openxmlformats.org/officeDocument/2006/relationships/image" Target="media/98f6243d03d2d5585452d0c01278824f0e998808.undefined"/><Relationship Id="rId120" Type="http://schemas.openxmlformats.org/officeDocument/2006/relationships/image" Target="media/1d91dd162a5c337e103e6e7bab9b51256f84ddc4.undefined"/><Relationship Id="rId121" Type="http://schemas.openxmlformats.org/officeDocument/2006/relationships/image" Target="media/2ff22a3917362272dda17b0174f0d3ef65b456c5.undefined"/><Relationship Id="rId122" Type="http://schemas.openxmlformats.org/officeDocument/2006/relationships/image" Target="media/04805e18cc49ba52c816f54639b2f3482e582866.undefined"/><Relationship Id="rId123" Type="http://schemas.openxmlformats.org/officeDocument/2006/relationships/image" Target="media/898593a560763efc08d32eee617cfb0413546cba.undefined"/><Relationship Id="rId124" Type="http://schemas.openxmlformats.org/officeDocument/2006/relationships/image" Target="media/7f5d9410edc1fa82c7d65cae3a73e8acd1541dc9.undefined"/><Relationship Id="rId125" Type="http://schemas.openxmlformats.org/officeDocument/2006/relationships/image" Target="media/af2ef3e22fffb5e6a2177af0f62c6f904647382b.undefined"/><Relationship Id="rId126" Type="http://schemas.openxmlformats.org/officeDocument/2006/relationships/image" Target="media/99e0c8a1a0a8a6c44fd15211744aacfb196f1ec1.undefined"/><Relationship Id="rId127" Type="http://schemas.openxmlformats.org/officeDocument/2006/relationships/image" Target="media/b78267cc9aa589dfd8155ca223de778a4c99fab5.undefined"/><Relationship Id="rId128" Type="http://schemas.openxmlformats.org/officeDocument/2006/relationships/image" Target="media/27c89f9b84f6dc9fa29142150cdf044bfd29d3bb.undefined"/><Relationship Id="rId129" Type="http://schemas.openxmlformats.org/officeDocument/2006/relationships/image" Target="media/5aa4bd2c6060c1db3f9fcd871a11c94f51437f6b.undefined"/><Relationship Id="rId1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aa5ba05c55c59355ed5b94d8bad2940392dcdd7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2026-07-31T17:21:19.598Z</dcterms:created>
  <dcterms:modified xsi:type="dcterms:W3CDTF">2026-07-31T17:21:19.600Z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