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2B2520"/>
          <w:sz w:val="80"/>
          <w:szCs w:val="80"/>
        </w:rPr>
        <w:t xml:space="preserve">NERIA</w:t>
      </w:r>
    </w:p>
    <w:p>
      <w:pPr>
        <w:spacing w:after="600"/>
        <w:jc w:val="center"/>
      </w:pPr>
      <w:r>
        <w:rPr>
          <w:i/>
          <w:iCs/>
          <w:color w:val="B38B59"/>
          <w:sz w:val="36"/>
          <w:szCs w:val="36"/>
        </w:rPr>
        <w:t xml:space="preserve">Luxury Email Suite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Vollständige Bedienungsanleitung</w:t>
      </w:r>
    </w:p>
    <w:p>
      <w:pPr>
        <w:spacing w:after="160"/>
        <w:jc w:val="center"/>
      </w:pPr>
      <w:r>
        <w:rPr>
          <w:color w:val="666666"/>
          <w:sz w:val="24"/>
          <w:szCs w:val="24"/>
        </w:rPr>
        <w:t xml:space="preserve">PrestaShop 8 &amp; 9 Modul — Version 1.0.33</w:t>
      </w:r>
    </w:p>
    <w:p>
      <w:pPr>
        <w:spacing w:after="2400"/>
        <w:jc w:val="center"/>
      </w:pPr>
      <w:r>
        <w:rPr>
          <w:color w:val="999999"/>
          <w:sz w:val="22"/>
          <w:szCs w:val="22"/>
        </w:rPr>
        <w:t xml:space="preserve">19 Sprachen  ·  117 Vorlagen  ·  88 Funktionen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2026 Neriasoftware — Alle Rechte vorbehalten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Inhaltsverzeichnis</w:t>
      </w:r>
    </w:p>
    <w:p>
      <w:pPr>
        <w:tabs>
          <w:tab w:val="right" w:pos="9026" w:leader="dot"/>
        </w:tabs>
        <w:spacing w:after="60"/>
        <w:ind w:left="0"/>
      </w:pPr>
      <w:hyperlink w:history="1" w:anchor="sec1">
        <w:r>
          <w:rPr>
            <w:b/>
            <w:bCs/>
            <w:color w:val="2B2520"/>
            <w:sz w:val="22"/>
            <w:szCs w:val="22"/>
          </w:rPr>
          <w:t xml:space="preserve">1. Über Neria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">
        <w:r>
          <w:rPr>
            <w:b w:val="false"/>
            <w:bCs w:val="false"/>
            <w:color w:val="666666"/>
            <w:sz w:val="20"/>
            <w:szCs w:val="20"/>
          </w:rPr>
          <w:t xml:space="preserve">1.1 Kompatibilität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">
        <w:r>
          <w:rPr>
            <w:b w:val="false"/>
            <w:bCs w:val="false"/>
            <w:color w:val="666666"/>
            <w:sz w:val="20"/>
            <w:szCs w:val="20"/>
          </w:rPr>
          <w:t xml:space="preserve">1.2 Was Neria automatisch erledigt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">
        <w:r>
          <w:rPr>
            <w:b w:val="false"/>
            <w:bCs w:val="false"/>
            <w:color w:val="666666"/>
            <w:sz w:val="20"/>
            <w:szCs w:val="20"/>
          </w:rPr>
          <w:t xml:space="preserve">1.3 Externe Netzwerkanrufe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5">
        <w:r>
          <w:rPr>
            <w:b/>
            <w:bCs/>
            <w:color w:val="2B2520"/>
            <w:sz w:val="22"/>
            <w:szCs w:val="22"/>
          </w:rPr>
          <w:t xml:space="preserve">2. Technische Anforderungen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">
        <w:r>
          <w:rPr>
            <w:b w:val="false"/>
            <w:bCs w:val="false"/>
            <w:color w:val="666666"/>
            <w:sz w:val="20"/>
            <w:szCs w:val="20"/>
          </w:rPr>
          <w:t xml:space="preserve">2.1 Serverumgebung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">
        <w:r>
          <w:rPr>
            <w:b w:val="false"/>
            <w:bCs w:val="false"/>
            <w:color w:val="666666"/>
            <w:sz w:val="20"/>
            <w:szCs w:val="20"/>
          </w:rPr>
          <w:t xml:space="preserve">2.2 Verwendete PrestaShop-Hooks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">
        <w:r>
          <w:rPr>
            <w:b w:val="false"/>
            <w:bCs w:val="false"/>
            <w:color w:val="666666"/>
            <w:sz w:val="20"/>
            <w:szCs w:val="20"/>
          </w:rPr>
          <w:t xml:space="preserve">2.3 Erstellte SQL-Tabellen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">
        <w:r>
          <w:rPr>
            <w:b/>
            <w:bCs/>
            <w:color w:val="2B2520"/>
            <w:sz w:val="22"/>
            <w:szCs w:val="22"/>
          </w:rPr>
          <w:t xml:space="preserve">3. Installation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">
        <w:r>
          <w:rPr>
            <w:b w:val="false"/>
            <w:bCs w:val="false"/>
            <w:color w:val="666666"/>
            <w:sz w:val="20"/>
            <w:szCs w:val="20"/>
          </w:rPr>
          <w:t xml:space="preserve">3.1 Über PrestaShop Addons (empfohlen)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">
        <w:r>
          <w:rPr>
            <w:b w:val="false"/>
            <w:bCs w:val="false"/>
            <w:color w:val="666666"/>
            <w:sz w:val="20"/>
            <w:szCs w:val="20"/>
          </w:rPr>
          <w:t xml:space="preserve">3.2 Manuelle Installation (Zip-Datei)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">
        <w:r>
          <w:rPr>
            <w:b w:val="false"/>
            <w:bCs w:val="false"/>
            <w:color w:val="666666"/>
            <w:sz w:val="20"/>
            <w:szCs w:val="20"/>
          </w:rPr>
          <w:t xml:space="preserve">3.3 Was die Installation erstellt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">
        <w:r>
          <w:rPr>
            <w:b/>
            <w:bCs/>
            <w:color w:val="2B2520"/>
            <w:sz w:val="22"/>
            <w:szCs w:val="22"/>
          </w:rPr>
          <w:t xml:space="preserve">4. Lizenzaktivierung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">
        <w:r>
          <w:rPr>
            <w:b w:val="false"/>
            <w:bCs w:val="false"/>
            <w:color w:val="666666"/>
            <w:sz w:val="20"/>
            <w:szCs w:val="20"/>
          </w:rPr>
          <w:t xml:space="preserve">4.1 Ihren Schlüssel aktivieren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">
        <w:r>
          <w:rPr>
            <w:b w:val="false"/>
            <w:bCs w:val="false"/>
            <w:color w:val="666666"/>
            <w:sz w:val="20"/>
            <w:szCs w:val="20"/>
          </w:rPr>
          <w:t xml:space="preserve">4.2 Domain-Wechsel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">
        <w:r>
          <w:rPr>
            <w:b w:val="false"/>
            <w:bCs w:val="false"/>
            <w:color w:val="666666"/>
            <w:sz w:val="20"/>
            <w:szCs w:val="20"/>
          </w:rPr>
          <w:t xml:space="preserve">4.3 Fehlertoleranz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7">
        <w:r>
          <w:rPr>
            <w:b/>
            <w:bCs/>
            <w:color w:val="2B2520"/>
            <w:sz w:val="22"/>
            <w:szCs w:val="22"/>
          </w:rPr>
          <w:t xml:space="preserve">5. Backoffice-Übersicht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8">
        <w:r>
          <w:rPr>
            <w:b w:val="false"/>
            <w:bCs w:val="false"/>
            <w:color w:val="666666"/>
            <w:sz w:val="20"/>
            <w:szCs w:val="20"/>
          </w:rPr>
          <w:t xml:space="preserve">5.1 Tab-Liste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9">
        <w:r>
          <w:rPr>
            <w:b/>
            <w:bCs/>
            <w:color w:val="2B2520"/>
            <w:sz w:val="22"/>
            <w:szCs w:val="22"/>
          </w:rPr>
          <w:t xml:space="preserve">6. Startseiten-Tab — Allgemeine Konfiguration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0">
        <w:r>
          <w:rPr>
            <w:b w:val="false"/>
            <w:bCs w:val="false"/>
            <w:color w:val="666666"/>
            <w:sz w:val="20"/>
            <w:szCs w:val="20"/>
          </w:rPr>
          <w:t xml:space="preserve">6.1 30-Tage-KPIs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1">
        <w:r>
          <w:rPr>
            <w:b w:val="false"/>
            <w:bCs w:val="false"/>
            <w:color w:val="666666"/>
            <w:sz w:val="20"/>
            <w:szCs w:val="20"/>
          </w:rPr>
          <w:t xml:space="preserve">6.2 Automatische Spracherkennung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2">
        <w:r>
          <w:rPr>
            <w:b w:val="false"/>
            <w:bCs w:val="false"/>
            <w:color w:val="666666"/>
            <w:sz w:val="20"/>
            <w:szCs w:val="20"/>
          </w:rPr>
          <w:t xml:space="preserve">6.3 Smart Salutation — Lokale Uhrzeit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3">
        <w:r>
          <w:rPr>
            <w:b w:val="false"/>
            <w:bCs w:val="false"/>
            <w:color w:val="666666"/>
            <w:sz w:val="20"/>
            <w:szCs w:val="20"/>
          </w:rPr>
          <w:t xml:space="preserve">6.4 Allgemeine Einstellungen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24">
        <w:r>
          <w:rPr>
            <w:b/>
            <w:bCs/>
            <w:color w:val="2B2520"/>
            <w:sz w:val="22"/>
            <w:szCs w:val="22"/>
          </w:rPr>
          <w:t xml:space="preserve">7. Design-Tab — Visuelle Identität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5">
        <w:r>
          <w:rPr>
            <w:b w:val="false"/>
            <w:bCs w:val="false"/>
            <w:color w:val="666666"/>
            <w:sz w:val="20"/>
            <w:szCs w:val="20"/>
          </w:rPr>
          <w:t xml:space="preserve">7.1 Farben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6">
        <w:r>
          <w:rPr>
            <w:b w:val="false"/>
            <w:bCs w:val="false"/>
            <w:color w:val="666666"/>
            <w:sz w:val="20"/>
            <w:szCs w:val="20"/>
          </w:rPr>
          <w:t xml:space="preserve">7.2 Logo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7">
        <w:r>
          <w:rPr>
            <w:b w:val="false"/>
            <w:bCs w:val="false"/>
            <w:color w:val="666666"/>
            <w:sz w:val="20"/>
            <w:szCs w:val="20"/>
          </w:rPr>
          <w:t xml:space="preserve">7.3 Dunkelmodus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8">
        <w:r>
          <w:rPr>
            <w:b w:val="false"/>
            <w:bCs w:val="false"/>
            <w:color w:val="666666"/>
            <w:sz w:val="20"/>
            <w:szCs w:val="20"/>
          </w:rPr>
          <w:t xml:space="preserve">7.4 Containerbreite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9">
        <w:r>
          <w:rPr>
            <w:b w:val="false"/>
            <w:bCs w:val="false"/>
            <w:color w:val="666666"/>
            <w:sz w:val="20"/>
            <w:szCs w:val="20"/>
          </w:rPr>
          <w:t xml:space="preserve">7.5 Schnellstile — Ein-Klick-Voreinstellungen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0">
        <w:r>
          <w:rPr>
            <w:b w:val="false"/>
            <w:bCs w:val="false"/>
            <w:color w:val="666666"/>
            <w:sz w:val="20"/>
            <w:szCs w:val="20"/>
          </w:rPr>
          <w:t xml:space="preserve">7.6 Handgeschriebene Signatur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1">
        <w:r>
          <w:rPr>
            <w:b/>
            <w:bCs/>
            <w:color w:val="2B2520"/>
            <w:sz w:val="22"/>
            <w:szCs w:val="22"/>
          </w:rPr>
          <w:t xml:space="preserve">8. Typografie-Tab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2">
        <w:r>
          <w:rPr>
            <w:b w:val="false"/>
            <w:bCs w:val="false"/>
            <w:color w:val="666666"/>
            <w:sz w:val="20"/>
            <w:szCs w:val="20"/>
          </w:rPr>
          <w:t xml:space="preserve">8.1 Schriftartenkonfiguration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3">
        <w:r>
          <w:rPr>
            <w:b/>
            <w:bCs/>
            <w:color w:val="2B2520"/>
            <w:sz w:val="22"/>
            <w:szCs w:val="22"/>
          </w:rPr>
          <w:t xml:space="preserve">9. Social-Media-Tab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4">
        <w:r>
          <w:rPr>
            <w:b/>
            <w:bCs/>
            <w:color w:val="2B2520"/>
            <w:sz w:val="22"/>
            <w:szCs w:val="22"/>
          </w:rPr>
          <w:t xml:space="preserve">10. Übersetzungs-Tab — 19 Sprachen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5">
        <w:r>
          <w:rPr>
            <w:b w:val="false"/>
            <w:bCs w:val="false"/>
            <w:color w:val="666666"/>
            <w:sz w:val="20"/>
            <w:szCs w:val="20"/>
          </w:rPr>
          <w:t xml:space="preserve">10.1 Eine Vorlage bearbeiten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6">
        <w:r>
          <w:rPr>
            <w:b w:val="false"/>
            <w:bCs w:val="false"/>
            <w:color w:val="666666"/>
            <w:sz w:val="20"/>
            <w:szCs w:val="20"/>
          </w:rPr>
          <w:t xml:space="preserve">10.2 Automatische DeepL-Übersetzung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7">
        <w:r>
          <w:rPr>
            <w:b w:val="false"/>
            <w:bCs w:val="false"/>
            <w:color w:val="666666"/>
            <w:sz w:val="20"/>
            <w:szCs w:val="20"/>
          </w:rPr>
          <w:t xml:space="preserve">10.3 CSV-Export und -Import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8">
        <w:r>
          <w:rPr>
            <w:b w:val="false"/>
            <w:bCs w:val="false"/>
            <w:color w:val="666666"/>
            <w:sz w:val="20"/>
            <w:szCs w:val="20"/>
          </w:rPr>
          <w:t xml:space="preserve">10.4 Eine Vorlage auf die Blacklist setzen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9">
        <w:r>
          <w:rPr>
            <w:b w:val="false"/>
            <w:bCs w:val="false"/>
            <w:color w:val="666666"/>
            <w:sz w:val="20"/>
            <w:szCs w:val="20"/>
          </w:rPr>
          <w:t xml:space="preserve">10.5 Übersetzungshistorie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0">
        <w:r>
          <w:rPr>
            <w:b/>
            <w:bCs/>
            <w:color w:val="2B2520"/>
            <w:sz w:val="22"/>
            <w:szCs w:val="22"/>
          </w:rPr>
          <w:t xml:space="preserve">11. Marken-Sprachfingerabdruck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1">
        <w:r>
          <w:rPr>
            <w:b/>
            <w:bCs/>
            <w:color w:val="2B2520"/>
            <w:sz w:val="22"/>
            <w:szCs w:val="22"/>
          </w:rPr>
          <w:t xml:space="preserve">12. Manueller-Versand-Tab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2">
        <w:r>
          <w:rPr>
            <w:b/>
            <w:bCs/>
            <w:color w:val="2B2520"/>
            <w:sz w:val="22"/>
            <w:szCs w:val="22"/>
          </w:rPr>
          <w:t xml:space="preserve">13. Multi-Client-Vorschau-Tab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3">
        <w:r>
          <w:rPr>
            <w:b w:val="false"/>
            <w:bCs w:val="false"/>
            <w:color w:val="666666"/>
            <w:sz w:val="20"/>
            <w:szCs w:val="20"/>
          </w:rPr>
          <w:t xml:space="preserve">13.1 Dunkelmodus simulieren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4">
        <w:r>
          <w:rPr>
            <w:b/>
            <w:bCs/>
            <w:color w:val="2B2520"/>
            <w:sz w:val="22"/>
            <w:szCs w:val="22"/>
          </w:rPr>
          <w:t xml:space="preserve">14. Verhaltensautomatisierungen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5">
        <w:r>
          <w:rPr>
            <w:b w:val="false"/>
            <w:bCs w:val="false"/>
            <w:color w:val="666666"/>
            <w:sz w:val="20"/>
            <w:szCs w:val="20"/>
          </w:rPr>
          <w:t xml:space="preserve">14.1 Server-Cron-Konfiguration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6">
        <w:r>
          <w:rPr>
            <w:b w:val="false"/>
            <w:bCs w:val="false"/>
            <w:color w:val="666666"/>
            <w:sz w:val="20"/>
            <w:szCs w:val="20"/>
          </w:rPr>
          <w:t xml:space="preserve">14.2 Kundenjubiläen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7">
        <w:r>
          <w:rPr>
            <w:b w:val="false"/>
            <w:bCs w:val="false"/>
            <w:color w:val="666666"/>
            <w:sz w:val="20"/>
            <w:szCs w:val="20"/>
          </w:rPr>
          <w:t xml:space="preserve">14.3 Abgebrochener Warenkorb — 3 Wellen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8">
        <w:r>
          <w:rPr>
            <w:b w:val="false"/>
            <w:bCs w:val="false"/>
            <w:color w:val="666666"/>
            <w:sz w:val="20"/>
            <w:szCs w:val="20"/>
          </w:rPr>
          <w:t xml:space="preserve">14.4 Checkout-Abbruch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9">
        <w:r>
          <w:rPr>
            <w:b w:val="false"/>
            <w:bCs w:val="false"/>
            <w:color w:val="666666"/>
            <w:sz w:val="20"/>
            <w:szCs w:val="20"/>
          </w:rPr>
          <w:t xml:space="preserve">14.5 Nachkauf-Begleitung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0">
        <w:r>
          <w:rPr>
            <w:b w:val="false"/>
            <w:bCs w:val="false"/>
            <w:color w:val="666666"/>
            <w:sz w:val="20"/>
            <w:szCs w:val="20"/>
          </w:rPr>
          <w:t xml:space="preserve">14.6 Nachbestellerinnerung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1">
        <w:r>
          <w:rPr>
            <w:b w:val="false"/>
            <w:bCs w:val="false"/>
            <w:color w:val="666666"/>
            <w:sz w:val="20"/>
            <w:szCs w:val="20"/>
          </w:rPr>
          <w:t xml:space="preserve">14.7 Rückgewinnung (Win-back)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2">
        <w:r>
          <w:rPr>
            <w:b w:val="false"/>
            <w:bCs w:val="false"/>
            <w:color w:val="666666"/>
            <w:sz w:val="20"/>
            <w:szCs w:val="20"/>
          </w:rPr>
          <w:t xml:space="preserve">14.8 Lieferverzögerung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3">
        <w:r>
          <w:rPr>
            <w:b w:val="false"/>
            <w:bCs w:val="false"/>
            <w:color w:val="666666"/>
            <w:sz w:val="20"/>
            <w:szCs w:val="20"/>
          </w:rPr>
          <w:t xml:space="preserve">14.9 Geisterkatalog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54">
        <w:r>
          <w:rPr>
            <w:b/>
            <w:bCs/>
            <w:color w:val="2B2520"/>
            <w:sz w:val="22"/>
            <w:szCs w:val="22"/>
          </w:rPr>
          <w:t xml:space="preserve">15. Bestellauslöser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5">
        <w:r>
          <w:rPr>
            <w:b w:val="false"/>
            <w:bCs w:val="false"/>
            <w:color w:val="666666"/>
            <w:sz w:val="20"/>
            <w:szCs w:val="20"/>
          </w:rPr>
          <w:t xml:space="preserve">15.1 Bestellmeilensteine (milestone_order)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6">
        <w:r>
          <w:rPr>
            <w:b w:val="false"/>
            <w:bCs w:val="false"/>
            <w:color w:val="666666"/>
            <w:sz w:val="20"/>
            <w:szCs w:val="20"/>
          </w:rPr>
          <w:t xml:space="preserve">15.2 Bestellung in Warteschleife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7">
        <w:r>
          <w:rPr>
            <w:b w:val="false"/>
            <w:bCs w:val="false"/>
            <w:color w:val="666666"/>
            <w:sz w:val="20"/>
            <w:szCs w:val="20"/>
          </w:rPr>
          <w:t xml:space="preserve">15.3 Teillieferung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8">
        <w:r>
          <w:rPr>
            <w:b w:val="false"/>
            <w:bCs w:val="false"/>
            <w:color w:val="666666"/>
            <w:sz w:val="20"/>
            <w:szCs w:val="20"/>
          </w:rPr>
          <w:t xml:space="preserve">15.4 Erstattung verarbeitet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9">
        <w:r>
          <w:rPr>
            <w:b w:val="false"/>
            <w:bCs w:val="false"/>
            <w:color w:val="666666"/>
            <w:sz w:val="20"/>
            <w:szCs w:val="20"/>
          </w:rPr>
          <w:t xml:space="preserve">15.5 Rücksendung erhalten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0">
        <w:r>
          <w:rPr>
            <w:b/>
            <w:bCs/>
            <w:color w:val="2B2520"/>
            <w:sz w:val="22"/>
            <w:szCs w:val="22"/>
          </w:rPr>
          <w:t xml:space="preserve">16. Kalender-Tab — Kalenderanlässe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1">
        <w:r>
          <w:rPr>
            <w:b w:val="false"/>
            <w:bCs w:val="false"/>
            <w:color w:val="666666"/>
            <w:sz w:val="20"/>
            <w:szCs w:val="20"/>
          </w:rPr>
          <w:t xml:space="preserve">16.1 Einen Anlass aktivieren / deaktivieren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2">
        <w:r>
          <w:rPr>
            <w:b w:val="false"/>
            <w:bCs w:val="false"/>
            <w:color w:val="666666"/>
            <w:sz w:val="20"/>
            <w:szCs w:val="20"/>
          </w:rPr>
          <w:t xml:space="preserve">16.2 Das Datum anpassen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3">
        <w:r>
          <w:rPr>
            <w:b/>
            <w:bCs/>
            <w:color w:val="2B2520"/>
            <w:sz w:val="22"/>
            <w:szCs w:val="22"/>
          </w:rPr>
          <w:t xml:space="preserve">17. Saisonkampagnen-Tab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4">
        <w:r>
          <w:rPr>
            <w:b w:val="false"/>
            <w:bCs w:val="false"/>
            <w:color w:val="666666"/>
            <w:sz w:val="20"/>
            <w:szCs w:val="20"/>
          </w:rPr>
          <w:t xml:space="preserve">17.1 Eine Kampagne erstellen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5">
        <w:r>
          <w:rPr>
            <w:b/>
            <w:bCs/>
            <w:color w:val="2B2520"/>
            <w:sz w:val="22"/>
            <w:szCs w:val="22"/>
          </w:rPr>
          <w:t xml:space="preserve">18. Treueprogramm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6">
        <w:r>
          <w:rPr>
            <w:b w:val="false"/>
            <w:bCs w:val="false"/>
            <w:color w:val="666666"/>
            <w:sz w:val="20"/>
            <w:szCs w:val="20"/>
          </w:rPr>
          <w:t xml:space="preserve">18.1 Punktevergabe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7">
        <w:r>
          <w:rPr>
            <w:b w:val="false"/>
            <w:bCs w:val="false"/>
            <w:color w:val="666666"/>
            <w:sz w:val="20"/>
            <w:szCs w:val="20"/>
          </w:rPr>
          <w:t xml:space="preserve">18.2 Treueprogrammstufen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8">
        <w:r>
          <w:rPr>
            <w:b w:val="false"/>
            <w:bCs w:val="false"/>
            <w:color w:val="666666"/>
            <w:sz w:val="20"/>
            <w:szCs w:val="20"/>
          </w:rPr>
          <w:t xml:space="preserve">18.3 Treue-E-Mails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9">
        <w:r>
          <w:rPr>
            <w:b w:val="false"/>
            <w:bCs w:val="false"/>
            <w:color w:val="666666"/>
            <w:sz w:val="20"/>
            <w:szCs w:val="20"/>
          </w:rPr>
          <w:t xml:space="preserve">18.4 Multi-Shop-Akkumulation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0">
        <w:r>
          <w:rPr>
            <w:b/>
            <w:bCs/>
            <w:color w:val="2B2520"/>
            <w:sz w:val="22"/>
            <w:szCs w:val="22"/>
          </w:rPr>
          <w:t xml:space="preserve">19. Segmente-Tab — Verhaltenssegmentierung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1">
        <w:r>
          <w:rPr>
            <w:b w:val="false"/>
            <w:bCs w:val="false"/>
            <w:color w:val="666666"/>
            <w:sz w:val="20"/>
            <w:szCs w:val="20"/>
          </w:rPr>
          <w:t xml:space="preserve">19.1 Die 5 Segmente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2">
        <w:r>
          <w:rPr>
            <w:b w:val="false"/>
            <w:bCs w:val="false"/>
            <w:color w:val="666666"/>
            <w:sz w:val="20"/>
            <w:szCs w:val="20"/>
          </w:rPr>
          <w:t xml:space="preserve">19.2 Segmente in Kampagnen nutzen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3">
        <w:r>
          <w:rPr>
            <w:b/>
            <w:bCs/>
            <w:color w:val="2B2520"/>
            <w:sz w:val="22"/>
            <w:szCs w:val="22"/>
          </w:rPr>
          <w:t xml:space="preserve">20. Golden Hour — Beste Versandzeit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4">
        <w:r>
          <w:rPr>
            <w:b/>
            <w:bCs/>
            <w:color w:val="2B2520"/>
            <w:sz w:val="22"/>
            <w:szCs w:val="22"/>
          </w:rPr>
          <w:t xml:space="preserve">21. Individuelles Kauffenster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5">
        <w:r>
          <w:rPr>
            <w:b w:val="false"/>
            <w:bCs w:val="false"/>
            <w:color w:val="666666"/>
            <w:sz w:val="20"/>
            <w:szCs w:val="20"/>
          </w:rPr>
          <w:t xml:space="preserve">21.1 Die Warteschlange aktivieren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6">
        <w:r>
          <w:rPr>
            <w:b/>
            <w:bCs/>
            <w:color w:val="2B2520"/>
            <w:sz w:val="22"/>
            <w:szCs w:val="22"/>
          </w:rPr>
          <w:t xml:space="preserve">22. Upsell und Kollektion-Vervollständigung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7">
        <w:r>
          <w:rPr>
            <w:b w:val="false"/>
            <w:bCs w:val="false"/>
            <w:color w:val="666666"/>
            <w:sz w:val="20"/>
            <w:szCs w:val="20"/>
          </w:rPr>
          <w:t xml:space="preserve">22.1 Intelligenter Upsell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8">
        <w:r>
          <w:rPr>
            <w:b w:val="false"/>
            <w:bCs w:val="false"/>
            <w:color w:val="666666"/>
            <w:sz w:val="20"/>
            <w:szCs w:val="20"/>
          </w:rPr>
          <w:t xml:space="preserve">22.2 Vervollständigen Sie Ihren Look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9">
        <w:r>
          <w:rPr>
            <w:b w:val="false"/>
            <w:bCs w:val="false"/>
            <w:color w:val="666666"/>
            <w:sz w:val="20"/>
            <w:szCs w:val="20"/>
          </w:rPr>
          <w:t xml:space="preserve">22.3 Kollektion-Vervollständigung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0">
        <w:r>
          <w:rPr>
            <w:b/>
            <w:bCs/>
            <w:color w:val="2B2520"/>
            <w:sz w:val="22"/>
            <w:szCs w:val="22"/>
          </w:rPr>
          <w:t xml:space="preserve">23. Produkt-Warteliste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1">
        <w:r>
          <w:rPr>
            <w:b w:val="false"/>
            <w:bCs w:val="false"/>
            <w:color w:val="666666"/>
            <w:sz w:val="20"/>
            <w:szCs w:val="20"/>
          </w:rPr>
          <w:t xml:space="preserve">23.1 Konfiguration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2">
        <w:r>
          <w:rPr>
            <w:b w:val="false"/>
            <w:bCs w:val="false"/>
            <w:color w:val="666666"/>
            <w:sz w:val="20"/>
            <w:szCs w:val="20"/>
          </w:rPr>
          <w:t xml:space="preserve">23.2 Registrierungen verwalten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3">
        <w:r>
          <w:rPr>
            <w:b/>
            <w:bCs/>
            <w:color w:val="2B2520"/>
            <w:sz w:val="22"/>
            <w:szCs w:val="22"/>
          </w:rPr>
          <w:t xml:space="preserve">24. A/B-Tests-Tab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4">
        <w:r>
          <w:rPr>
            <w:b w:val="false"/>
            <w:bCs w:val="false"/>
            <w:color w:val="666666"/>
            <w:sz w:val="20"/>
            <w:szCs w:val="20"/>
          </w:rPr>
          <w:t xml:space="preserve">24.1 Einen Test erstellen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5">
        <w:r>
          <w:rPr>
            <w:b w:val="false"/>
            <w:bCs w:val="false"/>
            <w:color w:val="666666"/>
            <w:sz w:val="20"/>
            <w:szCs w:val="20"/>
          </w:rPr>
          <w:t xml:space="preserve">24.2 Ergebnisse verfolgen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6">
        <w:r>
          <w:rPr>
            <w:b w:val="false"/>
            <w:bCs w:val="false"/>
            <w:color w:val="666666"/>
            <w:sz w:val="20"/>
            <w:szCs w:val="20"/>
          </w:rPr>
          <w:t xml:space="preserve">24.3 Den Gewinner bestimmen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7">
        <w:r>
          <w:rPr>
            <w:b/>
            <w:bCs/>
            <w:color w:val="2B2520"/>
            <w:sz w:val="22"/>
            <w:szCs w:val="22"/>
          </w:rPr>
          <w:t xml:space="preserve">25. Statistiken-Tab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8">
        <w:r>
          <w:rPr>
            <w:b w:val="false"/>
            <w:bCs w:val="false"/>
            <w:color w:val="666666"/>
            <w:sz w:val="20"/>
            <w:szCs w:val="20"/>
          </w:rPr>
          <w:t xml:space="preserve">25.1 KPI-Dashboard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9">
        <w:r>
          <w:rPr>
            <w:b w:val="false"/>
            <w:bCs w:val="false"/>
            <w:color w:val="666666"/>
            <w:sz w:val="20"/>
            <w:szCs w:val="20"/>
          </w:rPr>
          <w:t xml:space="preserve">25.2 Öffnungs- und Klick-Tracking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0">
        <w:r>
          <w:rPr>
            <w:b w:val="false"/>
            <w:bCs w:val="false"/>
            <w:color w:val="666666"/>
            <w:sz w:val="20"/>
            <w:szCs w:val="20"/>
          </w:rPr>
          <w:t xml:space="preserve">25.3 Umsatzattribution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1">
        <w:r>
          <w:rPr>
            <w:b w:val="false"/>
            <w:bCs w:val="false"/>
            <w:color w:val="666666"/>
            <w:sz w:val="20"/>
            <w:szCs w:val="20"/>
          </w:rPr>
          <w:t xml:space="preserve">25.4 Zustellbarkeits-Score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2">
        <w:r>
          <w:rPr>
            <w:b w:val="false"/>
            <w:bCs w:val="false"/>
            <w:color w:val="666666"/>
            <w:sz w:val="20"/>
            <w:szCs w:val="20"/>
          </w:rPr>
          <w:t xml:space="preserve">25.5 Churn-Score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3">
        <w:r>
          <w:rPr>
            <w:b w:val="false"/>
            <w:bCs w:val="false"/>
            <w:color w:val="666666"/>
            <w:sz w:val="20"/>
            <w:szCs w:val="20"/>
          </w:rPr>
          <w:t xml:space="preserve">25.6 CLV — Customer Lifetime Value über 12 Monate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4">
        <w:r>
          <w:rPr>
            <w:b w:val="false"/>
            <w:bCs w:val="false"/>
            <w:color w:val="666666"/>
            <w:sz w:val="20"/>
            <w:szCs w:val="20"/>
          </w:rPr>
          <w:t xml:space="preserve">25.7 Kaufneigungsscore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5">
        <w:r>
          <w:rPr>
            <w:b w:val="false"/>
            <w:bCs w:val="false"/>
            <w:color w:val="666666"/>
            <w:sz w:val="20"/>
            <w:szCs w:val="20"/>
          </w:rPr>
          <w:t xml:space="preserve">25.8 Kunden-E-Mail-Verlauf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6">
        <w:r>
          <w:rPr>
            <w:b/>
            <w:bCs/>
            <w:color w:val="2B2520"/>
            <w:sz w:val="22"/>
            <w:szCs w:val="22"/>
          </w:rPr>
          <w:t xml:space="preserve">25b. Kundenverlauf-Tab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7">
        <w:r>
          <w:rPr>
            <w:b w:val="false"/>
            <w:bCs w:val="false"/>
            <w:color w:val="666666"/>
            <w:sz w:val="20"/>
            <w:szCs w:val="20"/>
          </w:rPr>
          <w:t xml:space="preserve">25b.1 Verfügbare Filter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8">
        <w:r>
          <w:rPr>
            <w:b w:val="false"/>
            <w:bCs w:val="false"/>
            <w:color w:val="666666"/>
            <w:sz w:val="20"/>
            <w:szCs w:val="20"/>
          </w:rPr>
          <w:t xml:space="preserve">25b.2 CSV-Export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9">
        <w:r>
          <w:rPr>
            <w:b/>
            <w:bCs/>
            <w:color w:val="2B2520"/>
            <w:sz w:val="22"/>
            <w:szCs w:val="22"/>
          </w:rPr>
          <w:t xml:space="preserve">26. Automatischer Monatsbericht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0">
        <w:r>
          <w:rPr>
            <w:b w:val="false"/>
            <w:bCs w:val="false"/>
            <w:color w:val="666666"/>
            <w:sz w:val="20"/>
            <w:szCs w:val="20"/>
          </w:rPr>
          <w:t xml:space="preserve">26.1 Konfiguration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1">
        <w:r>
          <w:rPr>
            <w:b/>
            <w:bCs/>
            <w:color w:val="2B2520"/>
            <w:sz w:val="22"/>
            <w:szCs w:val="22"/>
          </w:rPr>
          <w:t xml:space="preserve">27. Versanddomain-Reputation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2">
        <w:r>
          <w:rPr>
            <w:b w:val="false"/>
            <w:bCs w:val="false"/>
            <w:color w:val="666666"/>
            <w:sz w:val="20"/>
            <w:szCs w:val="20"/>
          </w:rPr>
          <w:t xml:space="preserve">27.1 Ergebnisse interpretieren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3">
        <w:r>
          <w:rPr>
            <w:b/>
            <w:bCs/>
            <w:color w:val="2B2520"/>
            <w:sz w:val="22"/>
            <w:szCs w:val="22"/>
          </w:rPr>
          <w:t xml:space="preserve">28. Google- und SEO-Integrationen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4">
        <w:r>
          <w:rPr>
            <w:b w:val="false"/>
            <w:bCs w:val="false"/>
            <w:color w:val="666666"/>
            <w:sz w:val="20"/>
            <w:szCs w:val="20"/>
          </w:rPr>
          <w:t xml:space="preserve">28.1 Gmail Postmaster Tools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5">
        <w:r>
          <w:rPr>
            <w:b w:val="false"/>
            <w:bCs w:val="false"/>
            <w:color w:val="666666"/>
            <w:sz w:val="20"/>
            <w:szCs w:val="20"/>
          </w:rPr>
          <w:t xml:space="preserve">28.2 Google Search Console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6">
        <w:r>
          <w:rPr>
            <w:b w:val="false"/>
            <w:bCs w:val="false"/>
            <w:color w:val="666666"/>
            <w:sz w:val="20"/>
            <w:szCs w:val="20"/>
          </w:rPr>
          <w:t xml:space="preserve">28.3 Google PageSpeed Insights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7">
        <w:r>
          <w:rPr>
            <w:b w:val="false"/>
            <w:bCs w:val="false"/>
            <w:color w:val="666666"/>
            <w:sz w:val="20"/>
            <w:szCs w:val="20"/>
          </w:rPr>
          <w:t xml:space="preserve">28.4 Semrush und Moz (optional)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8">
        <w:r>
          <w:rPr>
            <w:b/>
            <w:bCs/>
            <w:color w:val="2B2520"/>
            <w:sz w:val="22"/>
            <w:szCs w:val="22"/>
          </w:rPr>
          <w:t xml:space="preserve">29. Bounces-Tab — Verwaltung ungültiger 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9">
        <w:r>
          <w:rPr>
            <w:b w:val="false"/>
            <w:bCs w:val="false"/>
            <w:color w:val="666666"/>
            <w:sz w:val="20"/>
            <w:szCs w:val="20"/>
          </w:rPr>
          <w:t xml:space="preserve">29.1 IMAP-Konfiguration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0">
        <w:r>
          <w:rPr>
            <w:b w:val="false"/>
            <w:bCs w:val="false"/>
            <w:color w:val="666666"/>
            <w:sz w:val="20"/>
            <w:szCs w:val="20"/>
          </w:rPr>
          <w:t xml:space="preserve">29.2 ESP-Webhook-Konfiguration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1">
        <w:r>
          <w:rPr>
            <w:b w:val="false"/>
            <w:bCs w:val="false"/>
            <w:color w:val="666666"/>
            <w:sz w:val="20"/>
            <w:szCs w:val="20"/>
          </w:rPr>
          <w:t xml:space="preserve">29.3 Hard Bounce und Soft Bounce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2">
        <w:r>
          <w:rPr>
            <w:b/>
            <w:bCs/>
            <w:color w:val="2B2520"/>
            <w:sz w:val="22"/>
            <w:szCs w:val="22"/>
          </w:rPr>
          <w:t xml:space="preserve">30. Echtheitszertifikate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3">
        <w:r>
          <w:rPr>
            <w:b w:val="false"/>
            <w:bCs w:val="false"/>
            <w:color w:val="666666"/>
            <w:sz w:val="20"/>
            <w:szCs w:val="20"/>
          </w:rPr>
          <w:t xml:space="preserve">30.1 Konfiguration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4">
        <w:r>
          <w:rPr>
            <w:b w:val="false"/>
            <w:bCs w:val="false"/>
            <w:color w:val="666666"/>
            <w:sz w:val="20"/>
            <w:szCs w:val="20"/>
          </w:rPr>
          <w:t xml:space="preserve">30.2 Ein Zertifikat manuell ausstellen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5">
        <w:r>
          <w:rPr>
            <w:b/>
            <w:bCs/>
            <w:color w:val="2B2520"/>
            <w:sz w:val="22"/>
            <w:szCs w:val="22"/>
          </w:rPr>
          <w:t xml:space="preserve">31. Kunden-Präferenzzentrum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6">
        <w:r>
          <w:rPr>
            <w:b w:val="false"/>
            <w:bCs w:val="false"/>
            <w:color w:val="666666"/>
            <w:sz w:val="20"/>
            <w:szCs w:val="20"/>
          </w:rPr>
          <w:t xml:space="preserve">31.1 Präferenzkategorien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7">
        <w:r>
          <w:rPr>
            <w:b w:val="false"/>
            <w:bCs w:val="false"/>
            <w:color w:val="666666"/>
            <w:sz w:val="20"/>
            <w:szCs w:val="20"/>
          </w:rPr>
          <w:t xml:space="preserve">31.2 Globale Abmeldung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8">
        <w:r>
          <w:rPr>
            <w:b/>
            <w:bCs/>
            <w:color w:val="2B2520"/>
            <w:sz w:val="22"/>
            <w:szCs w:val="22"/>
          </w:rPr>
          <w:t xml:space="preserve">32. DSGVO-Tab — Audit und Compliance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9">
        <w:r>
          <w:rPr>
            <w:b w:val="false"/>
            <w:bCs w:val="false"/>
            <w:color w:val="666666"/>
            <w:sz w:val="20"/>
            <w:szCs w:val="20"/>
          </w:rPr>
          <w:t xml:space="preserve">32.1 Compliance-Score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0">
        <w:r>
          <w:rPr>
            <w:b w:val="false"/>
            <w:bCs w:val="false"/>
            <w:color w:val="666666"/>
            <w:sz w:val="20"/>
            <w:szCs w:val="20"/>
          </w:rPr>
          <w:t xml:space="preserve">32.2 Aufbewahrungsfristen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1">
        <w:r>
          <w:rPr>
            <w:b w:val="false"/>
            <w:bCs w:val="false"/>
            <w:color w:val="666666"/>
            <w:sz w:val="20"/>
            <w:szCs w:val="20"/>
          </w:rPr>
          <w:t xml:space="preserve">32.3 Datenlöschung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22">
        <w:r>
          <w:rPr>
            <w:b/>
            <w:bCs/>
            <w:color w:val="2B2520"/>
            <w:sz w:val="22"/>
            <w:szCs w:val="22"/>
          </w:rPr>
          <w:t xml:space="preserve">33. Verschlüsselung sensibler Daten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3">
        <w:r>
          <w:rPr>
            <w:b w:val="false"/>
            <w:bCs w:val="false"/>
            <w:color w:val="666666"/>
            <w:sz w:val="20"/>
            <w:szCs w:val="20"/>
          </w:rPr>
          <w:t xml:space="preserve">33.1 Was verschlüsselt wird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4">
        <w:r>
          <w:rPr>
            <w:b w:val="false"/>
            <w:bCs w:val="false"/>
            <w:color w:val="666666"/>
            <w:sz w:val="20"/>
            <w:szCs w:val="20"/>
          </w:rPr>
          <w:t xml:space="preserve">33.2 Funktionsweise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5">
        <w:r>
          <w:rPr>
            <w:b w:val="false"/>
            <w:bCs w:val="false"/>
            <w:color w:val="666666"/>
            <w:sz w:val="20"/>
            <w:szCs w:val="20"/>
          </w:rPr>
          <w:t xml:space="preserve">33.3 Watchdog-Überwachung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6">
        <w:r>
          <w:rPr>
            <w:b w:val="false"/>
            <w:bCs w:val="false"/>
            <w:color w:val="666666"/>
            <w:sz w:val="20"/>
            <w:szCs w:val="20"/>
          </w:rPr>
          <w:t xml:space="preserve">33.4 Rückwirkende Migration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27">
        <w:r>
          <w:rPr>
            <w:b/>
            <w:bCs/>
            <w:color w:val="2B2520"/>
            <w:sz w:val="22"/>
            <w:szCs w:val="22"/>
          </w:rPr>
          <w:t xml:space="preserve">34. Webhooks-Tab — Drittanbieter-Integrationen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8">
        <w:r>
          <w:rPr>
            <w:b w:val="false"/>
            <w:bCs w:val="false"/>
            <w:color w:val="666666"/>
            <w:sz w:val="20"/>
            <w:szCs w:val="20"/>
          </w:rPr>
          <w:t xml:space="preserve">34.1 Verfügbare Ereignisse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9">
        <w:r>
          <w:rPr>
            <w:b w:val="false"/>
            <w:bCs w:val="false"/>
            <w:color w:val="666666"/>
            <w:sz w:val="20"/>
            <w:szCs w:val="20"/>
          </w:rPr>
          <w:t xml:space="preserve">34.2 Einen Endpunkt konfigurieren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0">
        <w:r>
          <w:rPr>
            <w:b/>
            <w:bCs/>
            <w:color w:val="2B2520"/>
            <w:sz w:val="22"/>
            <w:szCs w:val="22"/>
          </w:rPr>
          <w:t xml:space="preserve">35. Stiller Zeuge — BCC-Archivierung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1">
        <w:r>
          <w:rPr>
            <w:b/>
            <w:bCs/>
            <w:color w:val="2B2520"/>
            <w:sz w:val="22"/>
            <w:szCs w:val="22"/>
          </w:rPr>
          <w:t xml:space="preserve">36. Intelligente Fallback-E-Mail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2">
        <w:r>
          <w:rPr>
            <w:b/>
            <w:bCs/>
            <w:color w:val="2B2520"/>
            <w:sz w:val="22"/>
            <w:szCs w:val="22"/>
          </w:rPr>
          <w:t xml:space="preserve">37. Schweigemodus — Anti-Duplikat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3">
        <w:r>
          <w:rPr>
            <w:b/>
            <w:bCs/>
            <w:color w:val="2B2520"/>
            <w:sz w:val="22"/>
            <w:szCs w:val="22"/>
          </w:rPr>
          <w:t xml:space="preserve">38. Hilfe-Tab — Watchdog &amp; Diagnose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4">
        <w:r>
          <w:rPr>
            <w:b w:val="false"/>
            <w:bCs w:val="false"/>
            <w:color w:val="666666"/>
            <w:sz w:val="20"/>
            <w:szCs w:val="20"/>
          </w:rPr>
          <w:t xml:space="preserve">38.1 Ereignisprotokoll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5">
        <w:r>
          <w:rPr>
            <w:b w:val="false"/>
            <w:bCs w:val="false"/>
            <w:color w:val="666666"/>
            <w:sz w:val="20"/>
            <w:szCs w:val="20"/>
          </w:rPr>
          <w:t xml:space="preserve">38.2 Automatische Warnungen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6">
        <w:r>
          <w:rPr>
            <w:b w:val="false"/>
            <w:bCs w:val="false"/>
            <w:color w:val="666666"/>
            <w:sz w:val="20"/>
            <w:szCs w:val="20"/>
          </w:rPr>
          <w:t xml:space="preserve">38.3 Selbstheilung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7">
        <w:r>
          <w:rPr>
            <w:b w:val="false"/>
            <w:bCs w:val="false"/>
            <w:color w:val="666666"/>
            <w:sz w:val="20"/>
            <w:szCs w:val="20"/>
          </w:rPr>
          <w:t xml:space="preserve">38.4 Vollständige Diagnose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8">
        <w:r>
          <w:rPr>
            <w:b w:val="false"/>
            <w:bCs w:val="false"/>
            <w:color w:val="666666"/>
            <w:sz w:val="20"/>
            <w:szCs w:val="20"/>
          </w:rPr>
          <w:t xml:space="preserve">38.5 Notfallseite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9">
        <w:r>
          <w:rPr>
            <w:b/>
            <w:bCs/>
            <w:color w:val="2B2520"/>
            <w:sz w:val="22"/>
            <w:szCs w:val="22"/>
          </w:rPr>
          <w:t xml:space="preserve">39. Kontrollzentrum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0">
        <w:r>
          <w:rPr>
            <w:b/>
            <w:bCs/>
            <w:color w:val="2B2520"/>
            <w:sz w:val="22"/>
            <w:szCs w:val="22"/>
          </w:rPr>
          <w:t xml:space="preserve">40. Neria Academy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1">
        <w:r>
          <w:rPr>
            <w:b/>
            <w:bCs/>
            <w:color w:val="2B2520"/>
            <w:sz w:val="22"/>
            <w:szCs w:val="22"/>
          </w:rPr>
          <w:t xml:space="preserve">41. Katalog der 117 E-Mail-Vorlagen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2">
        <w:r>
          <w:rPr>
            <w:b w:val="false"/>
            <w:bCs w:val="false"/>
            <w:color w:val="666666"/>
            <w:sz w:val="20"/>
            <w:szCs w:val="20"/>
          </w:rPr>
          <w:t xml:space="preserve">41.1 PrestaShop-Transaktions-E-Mails (neu gestaltet)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3">
        <w:r>
          <w:rPr>
            <w:b w:val="false"/>
            <w:bCs w:val="false"/>
            <w:color w:val="666666"/>
            <w:sz w:val="20"/>
            <w:szCs w:val="20"/>
          </w:rPr>
          <w:t xml:space="preserve">41.2 Verhaltens-E-Mails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4">
        <w:r>
          <w:rPr>
            <w:b w:val="false"/>
            <w:bCs w:val="false"/>
            <w:color w:val="666666"/>
            <w:sz w:val="20"/>
            <w:szCs w:val="20"/>
          </w:rPr>
          <w:t xml:space="preserve">41.3 Luxus- und Erfahrungs-E-Mails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5">
        <w:r>
          <w:rPr>
            <w:b w:val="false"/>
            <w:bCs w:val="false"/>
            <w:color w:val="666666"/>
            <w:sz w:val="20"/>
            <w:szCs w:val="20"/>
          </w:rPr>
          <w:t xml:space="preserve">41.4 Treue-E-Mails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6">
        <w:r>
          <w:rPr>
            <w:b w:val="false"/>
            <w:bCs w:val="false"/>
            <w:color w:val="666666"/>
            <w:sz w:val="20"/>
            <w:szCs w:val="20"/>
          </w:rPr>
          <w:t xml:space="preserve">41.5 Kalender-E-Mails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7">
        <w:r>
          <w:rPr>
            <w:b w:val="false"/>
            <w:bCs w:val="false"/>
            <w:color w:val="666666"/>
            <w:sz w:val="20"/>
            <w:szCs w:val="20"/>
          </w:rPr>
          <w:t xml:space="preserve">41.6 B2B-E-Mails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8">
        <w:r>
          <w:rPr>
            <w:b w:val="false"/>
            <w:bCs w:val="false"/>
            <w:color w:val="666666"/>
            <w:sz w:val="20"/>
            <w:szCs w:val="20"/>
          </w:rPr>
          <w:t xml:space="preserve">41.7 Neria-System-E-Mails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9">
        <w:r>
          <w:rPr>
            <w:b/>
            <w:bCs/>
            <w:color w:val="2B2520"/>
            <w:sz w:val="22"/>
            <w:szCs w:val="22"/>
          </w:rPr>
          <w:t xml:space="preserve">42. Häufig gestellte Fragen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0">
        <w:r>
          <w:rPr>
            <w:b w:val="false"/>
            <w:bCs w:val="false"/>
            <w:color w:val="666666"/>
            <w:sz w:val="20"/>
            <w:szCs w:val="20"/>
          </w:rPr>
          <w:t xml:space="preserve">E-Mails werden nicht gesendet — was soll ich prüfen?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1">
        <w:r>
          <w:rPr>
            <w:b w:val="false"/>
            <w:bCs w:val="false"/>
            <w:color w:val="666666"/>
            <w:sz w:val="20"/>
            <w:szCs w:val="20"/>
          </w:rPr>
          <w:t xml:space="preserve">Kann ich den Text einer bestimmten E-Mail anpassen?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2">
        <w:r>
          <w:rPr>
            <w:b w:val="false"/>
            <w:bCs w:val="false"/>
            <w:color w:val="666666"/>
            <w:sz w:val="20"/>
            <w:szCs w:val="20"/>
          </w:rPr>
          <w:t xml:space="preserve">Eine Vorlage gefällt mir nicht — kann ich sie deaktivieren?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3">
        <w:r>
          <w:rPr>
            <w:b w:val="false"/>
            <w:bCs w:val="false"/>
            <w:color w:val="666666"/>
            <w:sz w:val="20"/>
            <w:szCs w:val="20"/>
          </w:rPr>
          <w:t xml:space="preserve">Wie passe ich die Versandzeit der Automatisierungen an?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4">
        <w:r>
          <w:rPr>
            <w:b w:val="false"/>
            <w:bCs w:val="false"/>
            <w:color w:val="666666"/>
            <w:sz w:val="20"/>
            <w:szCs w:val="20"/>
          </w:rPr>
          <w:t xml:space="preserve">Verlangsamt das Modul meinen Shop?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5">
        <w:r>
          <w:rPr>
            <w:b w:val="false"/>
            <w:bCs w:val="false"/>
            <w:color w:val="666666"/>
            <w:sz w:val="20"/>
            <w:szCs w:val="20"/>
          </w:rPr>
          <w:t xml:space="preserve">Wie erhalte ich Hilfe?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56">
        <w:r>
          <w:rPr>
            <w:b/>
            <w:bCs/>
            <w:color w:val="2B2520"/>
            <w:sz w:val="22"/>
            <w:szCs w:val="22"/>
          </w:rPr>
          <w:t xml:space="preserve">43. Support &amp; Business Care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7">
        <w:r>
          <w:rPr>
            <w:b w:val="false"/>
            <w:bCs w:val="false"/>
            <w:color w:val="666666"/>
            <w:sz w:val="20"/>
            <w:szCs w:val="20"/>
          </w:rPr>
          <w:t xml:space="preserve">43.1 Technischer Support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8">
        <w:r>
          <w:rPr>
            <w:b w:val="false"/>
            <w:bCs w:val="false"/>
            <w:color w:val="666666"/>
            <w:sz w:val="20"/>
            <w:szCs w:val="20"/>
          </w:rPr>
          <w:t xml:space="preserve">43.2 Business Care — 12 Monate inklusive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9">
        <w:r>
          <w:rPr>
            <w:b w:val="false"/>
            <w:bCs w:val="false"/>
            <w:color w:val="666666"/>
            <w:sz w:val="20"/>
            <w:szCs w:val="20"/>
          </w:rPr>
          <w:t xml:space="preserve">43.3 Verlängerung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60">
        <w:r>
          <w:rPr>
            <w:b/>
            <w:bCs/>
            <w:color w:val="2B2520"/>
            <w:sz w:val="22"/>
            <w:szCs w:val="22"/>
          </w:rPr>
          <w:t xml:space="preserve">Anhang A — Rechtliche Hinweise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1">
        <w:r>
          <w:rPr>
            <w:b w:val="false"/>
            <w:bCs w:val="false"/>
            <w:color w:val="666666"/>
            <w:sz w:val="20"/>
            <w:szCs w:val="20"/>
          </w:rPr>
          <w:t xml:space="preserve">A.1 Modullizenz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2">
        <w:r>
          <w:rPr>
            <w:b w:val="false"/>
            <w:bCs w:val="false"/>
            <w:color w:val="666666"/>
            <w:sz w:val="20"/>
            <w:szCs w:val="20"/>
          </w:rPr>
          <w:t xml:space="preserve">A.2 Urheberrecht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3">
        <w:r>
          <w:rPr>
            <w:b w:val="false"/>
            <w:bCs w:val="false"/>
            <w:color w:val="666666"/>
            <w:sz w:val="20"/>
            <w:szCs w:val="20"/>
          </w:rPr>
          <w:t xml:space="preserve">A.3 Verwendete Drittanbieter-Schriftarten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4">
        <w:r>
          <w:rPr>
            <w:b w:val="false"/>
            <w:bCs w:val="false"/>
            <w:color w:val="666666"/>
            <w:sz w:val="20"/>
            <w:szCs w:val="20"/>
          </w:rPr>
          <w:t xml:space="preserve">A.4 Drittanbieter-Bibliotheken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5">
        <w:r>
          <w:rPr>
            <w:b w:val="false"/>
            <w:bCs w:val="false"/>
            <w:color w:val="666666"/>
            <w:sz w:val="20"/>
            <w:szCs w:val="20"/>
          </w:rPr>
          <w:t xml:space="preserve">A.5 Personenbezogene Daten</w:t>
        </w:r>
      </w:hyperlink>
    </w:p>
    <w:p>
      <w:r>
        <w:br w:type="page"/>
      </w:r>
    </w:p>
    <w:p>
      <w:pPr>
        <w:pStyle w:val="Heading1"/>
        <w:pageBreakBefore/>
        <w:spacing w:after="200" w:before="500"/>
      </w:pPr>
      <w:bookmarkStart w:name="sec1" w:id="1"/>
      <w:r>
        <w:t xml:space="preserve">1. Über Neria</w:t>
      </w:r>
      <w:bookmarkEnd w:id="1"/>
    </w:p>
    <w:p>
      <w:pPr>
        <w:spacing w:after="160"/>
      </w:pPr>
      <w:r>
        <w:t xml:space="preserve">Neria — Luxury Email Suite ist ein Premium-PrestaShop-Modul, das das native E-Mail-System der Plattform vollständig durch eine einheitliche, elegante und mehrsprachige Rendering-Engine ersetzt, angereichert mit 88 Funktionen von Verhaltensautomatisierungen bis hin zur fortschrittlichen analytischen Intelligenz.</w:t>
      </w:r>
    </w:p>
    <w:p>
      <w:pPr>
        <w:spacing w:after="160"/>
      </w:pPr>
      <w:r>
        <w:t xml:space="preserve">Es richtet sich an Onlineshops für hochwertige Produkte — Schmuck, Lederwaren, Mode, Kunsthandwerk, Einrichtung — für die jede E-Mail ein Akt der Markenkommunikation ist, nicht lediglich eine Systembenachrichtigung.</w:t>
      </w:r>
    </w:p>
    <w:p>
      <w:pPr>
        <w:pStyle w:val="Heading2"/>
        <w:spacing w:after="140" w:before="320"/>
      </w:pPr>
      <w:bookmarkStart w:name="sec2" w:id="1"/>
      <w:r>
        <w:t xml:space="preserve">1.1 Kompatibilität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PrestaShop 8.x (getestet bis 8.2) und PrestaShop 9.x (getestet bis 9.0.2 auf der neuen Hummingbird-Oberfläche).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7.4 Minimum, PHP 8.1+ empfohlen. Erforderliche Erweiterungen: OpenSSL, cURL, GD oder Imagick, mbstring, 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Kompatibel mit Einzel- und Mehrfachshops. Alle Funktionen sind pro Shop isoliert.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Mailserver: jeder SMTP-kompatible Server (nativ PrestaShop). Neria versendet nicht selbst — es gestaltet und bereichert.</w:t>
      </w:r>
    </w:p>
    <w:p>
      <w:pPr>
        <w:pStyle w:val="Heading2"/>
        <w:spacing w:after="140" w:before="320"/>
      </w:pPr>
      <w:bookmarkStart w:name="sec3" w:id="1"/>
      <w:r>
        <w:t xml:space="preserve">1.2 Was Neria automatisch erledigt</w:t>
      </w:r>
      <w:bookmarkEnd w:id="1"/>
    </w:p>
    <w:p>
      <w:pPr>
        <w:spacing w:after="160"/>
      </w:pPr>
      <w:r>
        <w:t xml:space="preserve">Nach der Aktivierung fängt Neria über den Hook actionEmailSendBefore jede von PrestaShop oder einem anderen installierten Modul gesendete E-Mail ab. Es identifiziert die Vorlage, ermittelt die tatsächliche Sprache des Empfängers, wendet das Markendesign an (Farben, Logo, Typografie), injiziert Anreicherungsvariablen (Tracking, A/B, Treue, Social…) und leitet die angereicherte E-Mail an den nativen Versandmechanismus von PrestaShop weiter. Keine zusätzliche Konfiguration ist erforderlich, damit Standard-Transaktions-E-Mails sofort vom neuen Design profitieren.</w:t>
      </w:r>
    </w:p>
    <w:p>
      <w:pPr>
        <w:pStyle w:val="Heading2"/>
        <w:spacing w:after="140" w:before="320"/>
      </w:pPr>
      <w:bookmarkStart w:name="sec4" w:id="1"/>
      <w:r>
        <w:t xml:space="preserve">1.3 Externe Netzwerkanrufe</w:t>
      </w:r>
      <w:bookmarkEnd w:id="1"/>
    </w:p>
    <w:p>
      <w:pPr>
        <w:spacing w:after="160"/>
      </w:pPr>
      <w:r>
        <w:t xml:space="preserve">Neria führt einen einzigen externen Netzwerkanruf an seinen eigenen Lizenzserver (neriasoftware.com) durch, maximal einmal alle 24 Stunden, um die Gültigkeit des Schlüssels zu überprüfen. Übertragene Daten: Lizenzschlüssel, Domainname, Modulversion. Es werden keine persönlichen Kundendaten übertragen. Bei Nichtverfügbarkeit des Servers bleibt die letzte gecachte Überprüfung unbegrenzt gültig — der E-Mail-Versand wird durch einen Ausfall auf Herausgeberseite niemals unterbrochen.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5" w:id="1"/>
      <w:r>
        <w:t xml:space="preserve">2. Technische Anforderungen</w:t>
      </w:r>
      <w:bookmarkEnd w:id="1"/>
    </w:p>
    <w:p>
      <w:pPr>
        <w:pStyle w:val="Heading2"/>
        <w:spacing w:after="140" w:before="320"/>
      </w:pPr>
      <w:bookmarkStart w:name="sec6" w:id="1"/>
      <w:r>
        <w:t xml:space="preserve">2.1 Serverumgebung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PHP: 7.4 Minimum (8.1+ empfohlen für JSON-Leistung)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OpenSSL-Erweiterung: erforderlich für die AES-256-GCM-Verschlüsselung sensibler Daten in der Datenbank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cURL-Erweiterung: erforderlich für API-Aufrufe (Lizenz, Gmail Postmaster, Google Search Console, PageSpeed, DeepL, Semrush, Moz)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 oder Imagick-Erweiterung: erforderlich für die Generierung handgeschriebener Signaturen (SignatureGenerator)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mbstring-Erweiterung: erforderlich für die mehrsprachige Zeichenfolgenverarbeitung (Arabisch, Japanisch, Koreanisch, Chinesisch)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json-Erweiterung: Standard, in allen modernen PHP-Installationen enthalten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5.7+ oder MariaDB 10.3+: 38 bei der Installation erstellte Tabellen (Präfix neria_)</w:t>
      </w:r>
    </w:p>
    <w:p>
      <w:pPr>
        <w:pStyle w:val="Heading2"/>
        <w:spacing w:after="140" w:before="320"/>
      </w:pPr>
      <w:bookmarkStart w:name="sec7" w:id="1"/>
      <w:r>
        <w:t xml:space="preserve">2.2 Verwendete PrestaShop-Hooks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actionEmailSendBefore — Abfangen aller ausgehenden E-Mails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actionMailAlterMessageBeforeSend — Hinzufügen des List-Unsubscribe RFC 8058 Headers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actionObjectOrderAddAfter — Post-Bestellauslöser (Attribution, Treue, Meilensteine)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actionOrderStatusPostUpdate — Bestellstatusverfolg (versendet, geliefert, erstattet, zurückgegeben)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actionObjectOrderSlipAddAfter — Erstattungsauslöser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actionObjectOrderReturnAddAfter — Warenrückgabeauslöser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actionUpdateQuantity — Nachbestandserkennung (Warteliste)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actionDeleteGDPRCustomer — Kundendatenbereinigung auf DSGVO-Anfrage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displayAdminOrderMainBottom — Zertifikat-Block auf der Bestelldetailseite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displayCustomerAccount — E-Mail-Verlauf im Kundendatensatz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displayHeader — Verhaltens-Cron-Fallback, falls kein Server-Cron konfiguriert ist</w:t>
      </w:r>
    </w:p>
    <w:p>
      <w:pPr>
        <w:pStyle w:val="Heading2"/>
        <w:spacing w:after="140" w:before="320"/>
      </w:pPr>
      <w:bookmarkStart w:name="sec8" w:id="1"/>
      <w:r>
        <w:t xml:space="preserve">2.3 Erstellte SQL-Tabellen</w:t>
      </w:r>
      <w:bookmarkEnd w:id="1"/>
    </w:p>
    <w:p>
      <w:pPr>
        <w:spacing w:after="160"/>
      </w:pPr>
      <w:r>
        <w:t xml:space="preserve">Bei der Installation werden 38 Tabellen erstellt, alle mit dem Shop-Präfix gefolgt von neria_ versehen: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neria_stat: Tracking-Ereignisse (Sendungen, Öffnungen, Klicks, Konversionen)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neria_translation / neria_translation_history: lokalisierter Text für alle Vorlagen (19 Sprachen) und dessen Änderungshistorie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neria_abtest / neria_abtest_translation / neria_abtest_history: A/B-Test-Definitionen, Textvarianten und Verlauf abgeschlossener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neria_loyalty_points / neria_loyalty_rewards: Punktestände und Prämien des Treueprogramms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neria_waitlist: Wartelistenregistrierungen pro Produkt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neria_customer_segment: Verhaltenssegmentierung pro Kunde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neria_churn_score: Abwanderungsrisikobewertung pro Kunde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neria_propensity_score: Kaufneigungsbewertung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neria_attribution: 24h Last-Click-Tracking für die Umsatzattribution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neria_upsell: gesendete Nachkauf-Upsell-Vorschläge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neria_webhook_queue: Zustellungswarteschlange ausgehender Webhooks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neria_bounces: ungültige E-Mail-Adressen (Hard Bounce / Soft Bounce)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neria_log: internes Watchdog-Protokoll (INFO/WARNING/ERROR-Ereignisse)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neria_collection / neria_collection_sent: Regeln und Deduplizierung für Kollektion-Vervollständigungen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neria_look_rule / neria_look_sent: Regeln und Deduplizierung für „Vervollständigen Sie Ihren Look"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neria_seasonal_campaign: wiederkehrende Saisonkampagnen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neria_queue: verzögerte Sendewarteschlange zur bevorzugten Kundenzeit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neria_certificate: Register ausgestellter Echtheitszertifikate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neria_quote: B2B-Angebotsnachfassungen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neria_reconciliation: Abgleich mehrstufiger/teilweiser Erstattungen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neria_product_lifespan: Erinnerungen zur Produktlebensdauer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neria_preferences: Kunden-Präferenzzentrum (Opt-in/Opt-out nach Kategorie)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neria_voice_profile: Sprachfingerabdruck (verbotene/bevorzugte Wörter, Ton-Notizen)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neria_birthday_voucher / neria_milestone_voucher: Geburtstags- und Bestellmeilenstein-Rabattgutscheine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neria_behavioral_sent: Deduplizierung bereits gesendeter Verhaltens-E-Mails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neria_blacklist: deaktivierte Vorlagen (natives PrestaShop-Rendering wieder aktiv)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neria_config / neria_custom_variable / neria_signature / neria_cron_health / neria_calendar_event: Konfiguration, benutzerdefinierte Variablen, handgeschriebene Signatur, Cron-Statusüberwachung und Kalenderanlässe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" w:id="1"/>
      <w:r>
        <w:t xml:space="preserve">3. Installation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" w:id="1"/>
      <w:r>
        <w:t xml:space="preserve">3.1 Über PrestaShop Addons (empfohlen)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Gehen Sie im PrestaShop-Backoffice zu Module → Modulkatalog.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Suchen Sie in der Suchleiste nach „Neria".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Kaufen und nach Bestätigung des Kaufs auf Installieren. Die Installation erfolgt automatisch.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Nach Abschluss erscheint das Neria-Modul im linken Seitenmenü.</w:t>
      </w:r>
    </w:p>
    <w:p>
      <w:pPr>
        <w:pStyle w:val="Heading2"/>
        <w:spacing w:after="140" w:before="320"/>
      </w:pPr>
      <w:bookmarkStart w:name="sec11" w:id="1"/>
      <w:r>
        <w:t xml:space="preserve">3.2 Manuelle Installation (Zip-Datei)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Laden Sie die Datei neria-X.Y.Z.zip aus Ihrem Kundenkonto oder Ihrer Kaufbestätigungs-E-Mail herunter. Speichern Sie sie auf Ihrem Desktop.</w:t>
      </w:r>
    </w:p>
    <w:p>
      <w:pPr>
        <w:spacing w:after="200" w:before="120"/>
        <w:jc w:val="center"/>
      </w:pPr>
      <w:r>
        <w:drawing>
          <wp:inline distT="0" distB="0" distL="0" distR="0">
            <wp:extent cx="2476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Klicken Sie unter Module → Modulkatalog auf Modul hochladen oben rechts.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Das Upload-Fenster öffnet sich. Klicken Sie auf Datei auswählen oder ziehen Sie die Zip-Datei direkt in den Upload-Bereich.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Wählen Sie im Datei-Explorer die Datei neria-X.Y.Z.zip aus und klicken Sie auf Öffnen.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PrestaShop importiert und installiert das Modul. Die Bestätigungsmeldung „Modul installiert!" wird angezeigt.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Das Neria-Menü erscheint sofort in der linken Seitenleiste des Backoffice.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" w:id="1"/>
      <w:r>
        <w:t xml:space="preserve">3.3 Was die Installation erstellt</w:t>
      </w:r>
      <w:bookmarkEnd w:id="1"/>
    </w:p>
    <w:p>
      <w:pPr>
        <w:spacing w:after="160"/>
      </w:pPr>
      <w:r>
        <w:t xml:space="preserve">Die Installation ändert keine vorhandenen Daten. Sie erstellt lediglich: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38 dedizierte Tabellen (Präfix neria_) für Statistiken, Treue, Zertifikate usw.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Übersetzungen für alle 117 Vorlagen in 19 Sprachen, in die Datenbank geladen.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Standardeinstellungen für alle Funktionen — alle aktiviert, außer A/B-Tests und der Treuestufe mit Gutschein, die aus Vorsicht standardmäßig deaktiviert sind.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Ab dem Moment der Installation werden alle Standard-PrestaShop-E-Mails (Bestellbestätigung, Passwort-Zurücksetzung, Newsletter…) automatisch mit Nerias Standarddesign gestaltet. Keine Konfiguration ist für dieses anfängliche Rendering erforderlich.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" w:id="1"/>
      <w:r>
        <w:t xml:space="preserve">4. Lizenzaktivierung</w:t>
      </w:r>
      <w:bookmarkEnd w:id="1"/>
    </w:p>
    <w:p>
      <w:pPr>
        <w:spacing w:after="160"/>
      </w:pPr>
      <w:r>
        <w:t xml:space="preserve">Neria benötigt einen gültigen Lizenzschlüssel, der mit dem Domainnamen Ihres Shops verknüpft ist, um über die 30-tägige Kulanzzeit nach der Installation hinaus zu funktionieren.</w:t>
      </w:r>
    </w:p>
    <w:p>
      <w:pPr>
        <w:pStyle w:val="Heading2"/>
        <w:spacing w:after="140" w:before="320"/>
      </w:pPr>
      <w:bookmarkStart w:name="sec14" w:id="1"/>
      <w:r>
        <w:t xml:space="preserve">4.1 Ihren Schlüssel aktivieren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Öffnen Sie das Neria-Menü → beliebiger Tab. Wenn keine Lizenz aktiv ist, erscheint oben auf dem Bildschirm ein orangefarbenes Banner.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Ihren Lizenzschlüssel im Format NERIA-XXXX-XXXX-XXXX ein, der Ihnen per E-Mail beim Kauf über PrestaShop Addons mitgeteilt wurde.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Aktivieren. Der Schlüssel wird online überprüft und mit Ihrer Domain verknüpft.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5" w:id="1"/>
      <w:r>
        <w:t xml:space="preserve">4.2 Domain-Wechsel</w:t>
      </w:r>
      <w:bookmarkEnd w:id="1"/>
    </w:p>
    <w:p>
      <w:pPr>
        <w:spacing w:after="160"/>
      </w:pPr>
      <w:r>
        <w:t xml:space="preserve">Bei einer Migration zu einem neuen Domainnamen verwenden Sie denselben Schlüssel erneut. Neria erkennt die Änderung und sendet eine Bestätigungs-E-Mail an Ihre Kaufadresse. Der Bestätigungslink überträgt die Lizenz auf die neue Domain. Dieser Mechanismus ist auf zwei Übertragungen pro Jahr begrenzt.</w:t>
      </w:r>
    </w:p>
    <w:p>
      <w:pPr>
        <w:pStyle w:val="Heading2"/>
        <w:spacing w:after="140" w:before="320"/>
      </w:pPr>
      <w:bookmarkStart w:name="sec16" w:id="1"/>
      <w:r>
        <w:t xml:space="preserve">4.3 Fehlertoleranz</w:t>
      </w:r>
      <w:bookmarkEnd w:id="1"/>
    </w:p>
    <w:p>
      <w:pPr>
        <w:spacing w:after="160"/>
      </w:pPr>
      <w:r>
        <w:t xml:space="preserve">Wenn der Lizenzprüfserver vorübergehend nicht verfügbar ist, behält das Modul den letzten bekannten Status im Cache und sendet weiterhin normal E-Mails. Kein Dienstausfall kann durch einen Ausfall auf Herausgeberseite entstehen.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7" w:id="1"/>
      <w:r>
        <w:t xml:space="preserve">5. Backoffice-Übersicht</w:t>
      </w:r>
      <w:bookmarkEnd w:id="1"/>
    </w:p>
    <w:p>
      <w:pPr>
        <w:spacing w:after="160"/>
      </w:pPr>
      <w:r>
        <w:t xml:space="preserve">Das Neria-Menü bündelt alle Funktionen in einer strukturierten Seitennavigation. Hier ist ein kurzer Überblick über jeden verfügbaren Tab.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8" w:id="1"/>
      <w:r>
        <w:t xml:space="preserve">5.1 Tab-Liste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Startseite — Dashboard, 30-Tage-KPIs, bevorstehende Kalenderanlässe, allgemeine Konfiguration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— Farben, Logo, Dunkelmodus, Containerbreite, Schnellstile, Live-Vorschau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Typografie — Schriftarten pro Sprache und Skriptfamilie (Lateinisch, Arabisch, Japanisch, Koreanisch, Chinesisch)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Übersetzungen — Text aller Vorlagen in 19 Sprachen bearbeiten, DeepL, CSV-Export/-Import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Media — Konfiguration der in jede E-Mail-Fußzeile eingebetteten Social-Media-Links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Statistiken — KPIs, Tracking, Attribution, Segmentierung, Churn-Score, CLV, Zustellbarkeit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A/B-Tests — Vorlagen-Tests erstellen und überwachen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Manueller Versand — Bedarfsversand an einen Kunden, geplante Zustellung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Multi-Client-Vorschau — Rendering in Gmail, Outlook, Apple Mail, Orange, Yahoo simulieren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Kundenverlauf — Empfangene E-Mails pro Kunde, Zeitleiste, Warnungen, CSV-Export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Kalender — Automatische Kalenderanlässe (25 Anlässe, 19 Sprachen)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Webhooks — Ausgehende Benachrichtigungen an CRM, Zapier, Make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Segmente — Dashboard mit 5 Verhaltenssegmenten für Kunden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Saisonkampagnen — Benutzerdefinierte wiederkehrende Kampagnen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Bounces — Verwaltung ungültiger E-Mail-Adressen (IMAP + ESP-Webhook)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DSGVO — Compliance-Audit und Löschung personenbezogener Daten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Academy — Tutorials und Leitfäden direkt im Backoffice integriert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Zertifikate — Konfiguration und Ausstellung von PDF-Echtheitszertifikaten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Kontrollzentrum — Funktionssichtbarkeit im Menü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Hilfe — Watchdog-Protokoll, vollständige Diagnose, Cron-Token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9" w:id="1"/>
      <w:r>
        <w:t xml:space="preserve">6. Startseiten-Tab — Allgemeine Konfiguration</w:t>
      </w:r>
      <w:bookmarkEnd w:id="1"/>
    </w:p>
    <w:p>
      <w:pPr>
        <w:spacing w:after="160"/>
      </w:pPr>
      <w:r>
        <w:t xml:space="preserve">Der Startseiten-Tab ist Nerias Haupt-Dashboard. Er vereint 30-Tage-KPIs, bevorstehende Kalenderanlässe und die allgemeinen Einstellungen des Moduls.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0" w:id="1"/>
      <w:r>
        <w:t xml:space="preserve">6.1 30-Tage-KPIs</w:t>
      </w:r>
      <w:bookmarkEnd w:id="1"/>
    </w:p>
    <w:p>
      <w:pPr>
        <w:spacing w:after="160"/>
      </w:pPr>
      <w:r>
        <w:t xml:space="preserve">Oben im Tab werden vier Schlüsselindikatoren angezeigt: gesendete E-Mails, Öffnungsrate, Klickrate und aktive Sprachen von 19. Diese Zahlen geben einen schnellen Überblick über den allgemeinen Zustand der Sendungen.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1" w:id="1"/>
      <w:r>
        <w:t xml:space="preserve">6.2 Automatische Spracherkennung</w:t>
      </w:r>
      <w:bookmarkEnd w:id="1"/>
    </w:p>
    <w:p>
      <w:pPr>
        <w:spacing w:after="160"/>
      </w:pPr>
      <w:r>
        <w:t xml:space="preserve">Neria wählt die Sprache für jede E-Mail basierend auf dem Kunden: seine explizite Wahl, wenn er eine Sprache ausgewählt hat, andernfalls das Land seiner Lieferadresse. Ein ausländischer Kunde erhält die E-Mail daher in seiner eigenen Sprache, auch wenn der Shop in einer einzigen Sprache konfiguriert ist.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2" w:id="1"/>
      <w:r>
        <w:t xml:space="preserve">6.3 Smart Salutation — Lokale Uhrzeit</w:t>
      </w:r>
      <w:bookmarkEnd w:id="1"/>
    </w:p>
    <w:p>
      <w:pPr>
        <w:spacing w:after="160"/>
      </w:pPr>
      <w:r>
        <w:t xml:space="preserve">Neria injiziert automatisch die richtige Begrüßung basierend auf der lokalen Uhrzeit des Kunden (abgeleitet von seiner Lieferadresse). Keine Vorlagenanpassung erforderlich — passen Sie einfach die unten stehenden Begrüßungen nach Sprache und Zeitfenster an.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3" w:id="1"/>
      <w:r>
        <w:t xml:space="preserve">6.4 Allgemeine Einstellungen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Benutzerdefinierte Variablen: Der Händler kann eigene Variablen definieren ({shop_instagram}, {shop_hashtag} usw.), die in alle Vorlagen eingefügt werden.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Multi-Absender: Konfigurieren Sie verschiedene Absendername/-E-Mail-Paare pro Sprache oder Vorlage.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Stiller Zeuge (BCC): Sendet eine BCC-Kopie jeder E-Mail an eine Archivadresse.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CO₂-Fußabdruck: Zeigt einen Hinweis in E-Mail-Fußzeilen mit einem Link zu Ihrer Kompensationsseite an.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24" w:id="1"/>
      <w:r>
        <w:t xml:space="preserve">7. Design-Tab — Visuelle Identität</w:t>
      </w:r>
      <w:bookmarkEnd w:id="1"/>
    </w:p>
    <w:p>
      <w:pPr>
        <w:spacing w:after="160"/>
      </w:pPr>
      <w:r>
        <w:t xml:space="preserve">Der Design-Tab konfiguriert das visuelle Erscheinungsbild aller vom Shop gesendeten E-Mails. Jede Änderung wird sofort über die Live-Vorschau auf alle Vorlagen übertragen.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5" w:id="1"/>
      <w:r>
        <w:t xml:space="preserve">7.1 Farben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Akzentfarbe: Wird für CTA-Schaltflächen, Links, hervorgehobene Beträge, Promo-Codes verwendet.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Hintergrundfarbe: Allgemeiner E-Mail-Hintergrund (ausgenommen die zentrale Karte, die für die Lesbarkeit immer weiß 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Primäre und sekundäre Textfarbe.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den gewünschten Farbwähler.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über die grafische Palette oder geben Sie den Hexadezimalcode ein (#B38B59 für Bronze, zum Beispiel).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Die Live-Vorschau wird sofort aktualisiert. Klicken Sie auf Speichern.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6" w:id="1"/>
      <w:r>
        <w:t xml:space="preserve">7.2 Logo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die Logo-Upload-Schaltfläche.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Ihre Logo-Datei (transparentes PNG empfohlen, mindestens 300×100 px).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Das Logo erscheint in der Vorschau oben in jeder E-Mail. Passen Sie die Anzeigebreite bei Bedarf an.</w:t>
      </w:r>
    </w:p>
    <w:p>
      <w:pPr>
        <w:pStyle w:val="Heading2"/>
        <w:spacing w:after="140" w:before="320"/>
      </w:pPr>
      <w:bookmarkStart w:name="sec27" w:id="1"/>
      <w:r>
        <w:t xml:space="preserve">7.3 Dunkelmodus</w:t>
      </w:r>
      <w:bookmarkEnd w:id="1"/>
    </w:p>
    <w:p>
      <w:pPr>
        <w:spacing w:after="160"/>
      </w:pPr>
      <w:r>
        <w:t xml:space="preserve">Der Dunkelmodus sperrt das Rendering im hellen Theme, auch wenn der E-Mail-Client des Empfängers automatisch ein dunkles Theme anwendet (meta-color-scheme auf „light" erzwungen). Empfohlen für Shops mit einem Logo oder Markenfarben, die gegenüber Farbinvertierungen empfindlich sind.</w:t>
      </w:r>
    </w:p>
    <w:p>
      <w:pPr>
        <w:pStyle w:val="Heading2"/>
        <w:spacing w:after="140" w:before="320"/>
      </w:pPr>
      <w:bookmarkStart w:name="sec28" w:id="1"/>
      <w:r>
        <w:t xml:space="preserve">7.4 Containerbreite</w:t>
      </w:r>
      <w:bookmarkEnd w:id="1"/>
    </w:p>
    <w:p>
      <w:pPr>
        <w:spacing w:after="160"/>
      </w:pPr>
      <w:r>
        <w:t xml:space="preserve">Die Breite der zentralen E-Mail-Karte ist zwischen 480 px und 700 px einstellbar. Empfohlener Wert: 600 px (E-Mail-Industriestandard).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9" w:id="1"/>
      <w:r>
        <w:t xml:space="preserve">7.5 Schnellstile — Ein-Klick-Voreinstellungen</w:t>
      </w:r>
      <w:bookmarkEnd w:id="1"/>
    </w:p>
    <w:p>
      <w:pPr>
        <w:spacing w:after="160"/>
      </w:pPr>
      <w:r>
        <w:t xml:space="preserve">Sechs Voreinstellungen wenden sofort eine kohärente Kombination aus Farben und Schriftarten 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Goldene Eleganz — Gold-/Cremtöne, dezente Serif-Schrift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Schwarz-Weiß-Minimalismus — modernes Sans-Serif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Marineblau &amp; Gold — Premium-Nautik-Stil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Bordeaux &amp; Elfenbein — Weingut-, Lederwarenstil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Waldgrün &amp; Bronze — natürliches Kunsthandwerk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Puderrosa &amp; Grau — Damenmode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einen der 6 Stile im Abschnitt Schnellstile.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Die Live-Vorschau wird sofort aktualisiert.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Diesen Stil anwenden, um zu bestätigen, oder wählen Sie einen anderen Stil.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Die Schaltfläche Werksreset stellt die Originalwerte jederzeit wieder her.</w:t>
      </w:r>
    </w:p>
    <w:p>
      <w:pPr>
        <w:pStyle w:val="Heading2"/>
        <w:spacing w:after="140" w:before="320"/>
      </w:pPr>
      <w:bookmarkStart w:name="sec30" w:id="1"/>
      <w:r>
        <w:t xml:space="preserve">7.6 Handgeschriebene Signatur</w:t>
      </w:r>
      <w:bookmarkEnd w:id="1"/>
    </w:p>
    <w:p>
      <w:pPr>
        <w:spacing w:after="160"/>
      </w:pPr>
      <w:r>
        <w:t xml:space="preserve">Neria kann aus dem eingegebenen Namen ein kalligrafisches Signaturbild mit der GD-Bibliothek und handgeschriebenen Schriftarten erstellen (Dancing Script, Great Vibes, Sacramento, Pinyon Script). Diese Signatur wird in die Fußzeile jeder E-Mail eingefügt, unterhalb der Schlussformel.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den zu kalligrafierenden Namen im Feld Signaturname ein.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Schriftart aus den 4 verfügbaren Optionen.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Passen Sie Größe und Farbe an.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Klicken Sie auf Vorschau generieren, dann auf Speichern.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1" w:id="1"/>
      <w:r>
        <w:t xml:space="preserve">8. Typografie-Tab</w:t>
      </w:r>
      <w:bookmarkEnd w:id="1"/>
    </w:p>
    <w:p>
      <w:pPr>
        <w:spacing w:after="160"/>
      </w:pPr>
      <w:r>
        <w:t xml:space="preserve">Der Typografie-Tab konfiguriert die in E-Mails verwendeten Schriftarten nach Skriptfamilie. Neria verwaltet 5 Familien: Lateinisch, Arabisch (RTL), Japanisch, Koreanisch und Vereinfachtes/Traditionelles Chinesisch.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2" w:id="1"/>
      <w:r>
        <w:t xml:space="preserve">8.1 Schriftartenkonfiguration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Wählen Sie die zu konfigurierende Skriptfamilie (Lateinisch, Arabisch, Japanisch, Koreanisch, Chinesisch).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Überschriften-Schriftart aus dem Dropdown-Menü (z. B. Cormorant Garamond, EB Garamond…).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Wählen Sie die Fließtext-Schriftart (z. B. Lato, Open Sans…).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Die Vorschau zeigt das Rendering in einem E-Mail-Auszug. Klicken Sie auf Speichern.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Neria generiert automatisch @font-face-Deklarationen und Fallback-Stacks, um ein elegantes Rendering auch in Outlook zu gewährleisten, das keine Web-Schriftarten unterstützt.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3" w:id="1"/>
      <w:r>
        <w:t xml:space="preserve">9. Social-Media-Tab</w:t>
      </w:r>
      <w:bookmarkEnd w:id="1"/>
    </w:p>
    <w:p>
      <w:pPr>
        <w:spacing w:after="160"/>
      </w:pPr>
      <w:r>
        <w:t xml:space="preserve">Dieser Tab konfiguriert die Social-Media-Icons und -Links, die automatisch in die Fußzeile jeder E-Mail eingefügt werden. Bis zu 9 Plattformen verfügbar: Instagram, Facebook, Pinterest, TikTok, YouTube, LinkedIn, X/Twitter, Snapchat, WhatsApp.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die vollständige URL Ihres Profils für jedes gewünschte Netzwerk ein (leer lassen, um das Netzwerk auszublenden).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Ordnen Sie Icons bei Bedarf per Drag-and-Drop neu an.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Speichern und senden Sie sich anschließend eine Test-E-Mail, um die Darstellung der Icons in der Fußzeile zu prüfen — die Bildschirmvorschau im Tab Vorschau zeigt die sozialen Netzwerke nicht an.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4" w:id="1"/>
      <w:r>
        <w:t xml:space="preserve">10. Übersetzungs-Tab — 19 Sprachen</w:t>
      </w:r>
      <w:bookmarkEnd w:id="1"/>
    </w:p>
    <w:p>
      <w:pPr>
        <w:spacing w:after="160"/>
      </w:pPr>
      <w:r>
        <w:t xml:space="preserve">Der Übersetzungs-Tab ermöglicht die Bearbeitung des Texts jeder der 117 E-Mail-Vorlagen in jeder der 19 verfügbaren Sprachen (fr, en, de, it, es, pt, br, gb, ar, ja, ko, zh, tw, ru, tr, sv, no, da, nl), mit Live-Vorschau vor dem Speichern.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5" w:id="1"/>
      <w:r>
        <w:t xml:space="preserve">10.1 Eine Vorlage bearbeiten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Wählen Sie die Sprache aus dem Dropdown-Menü oben.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zu bearbeitende Vorlage aus der Liste (oder verwenden Sie die globale Suche).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Bearbeiten. Der Editor öffnet sich mit den Feldern: Betreff, HTML-Text, Nur-Text-Text.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Bearbeiten Sie den Text. Verfügbare Variablen ({firstname}, {order_reference}…) werden rechts aufgelistet.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Die Live-Vorschau wird bei jedem Tastenanschlag aktualisiert. Klicken Sie auf Speichern.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6" w:id="1"/>
      <w:r>
        <w:t xml:space="preserve">10.2 Automatische DeepL-Übersetzung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im Editor auf die Schaltfläche Mit DeepL übersetzen.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Neria sendet den Quelltext an die DeepL-API und füllt das Zielfeld automatisch aus.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Überprüfen und passen Sie bei Bedarf vor dem Speichern an.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Ein DeepL Free API-Schlüssel (500.000 Zeichen/Monat kostenlos) muss im Tab Startseite → Allgemeine Einstellungen → DeepL-API-Schlüssel konfiguriert werden.</w:t>
      </w:r>
    </w:p>
    <w:p>
      <w:pPr>
        <w:pStyle w:val="Heading2"/>
        <w:spacing w:after="140" w:before="320"/>
      </w:pPr>
      <w:bookmarkStart w:name="sec37" w:id="1"/>
      <w:r>
        <w:t xml:space="preserve">10.3 CSV-Export und -Import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CSV exportieren, um alle Übersetzungen einer Sprache herunterzuladen.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Bearbeiten Sie die CSV-Datei in Excel oder Google Tabellen (Spalte A: Schlüssel, Spalte B: Übersetzung).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CSV importieren und wählen Sie die geänderte Datei. Übersetzungen werden massenweise aktualisiert.</w:t>
      </w:r>
    </w:p>
    <w:p>
      <w:pPr>
        <w:pStyle w:val="Heading2"/>
        <w:spacing w:after="140" w:before="320"/>
      </w:pPr>
      <w:bookmarkStart w:name="sec38" w:id="1"/>
      <w:r>
        <w:t xml:space="preserve">10.4 Eine Vorlage auf die Blacklist setzen</w:t>
      </w:r>
      <w:bookmarkEnd w:id="1"/>
    </w:p>
    <w:p>
      <w:pPr>
        <w:spacing w:after="160"/>
      </w:pPr>
      <w:r>
        <w:t xml:space="preserve">Wenn eine bestimmte Vorlage vom nativen PrestaShop-System statt von Neria verwaltet werden soll (global oder für eine bestimmte Sprache), gehen Sie zu Startseite → Vorlagen-Blacklist: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Wählen Sie die Vorlage aus der Dropdown-Liste aus.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eine bestimmte Sprache aus, oder belassen Sie „Alle Sprachen" für eine globale Sperrung.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Hinzufügen. PrestaShop übernimmt diese E-Mail dann nativ für Neria.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Zur erneuten Aktivierung entfernen Sie die Regel aus der Tabelle der aktiven Regeln.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9" w:id="1"/>
      <w:r>
        <w:t xml:space="preserve">10.5 Übersetzungshistorie</w:t>
      </w:r>
      <w:bookmarkEnd w:id="1"/>
    </w:p>
    <w:p>
      <w:pPr>
        <w:spacing w:after="160"/>
      </w:pPr>
      <w:r>
        <w:t xml:space="preserve">Jede Übersetzungsänderung wird mit einem Zeitstempel protokolliert. Die Historie ist über die Schaltfläche Verlauf im Vorlagen-Editor zugänglich.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0" w:id="1"/>
      <w:r>
        <w:t xml:space="preserve">11. Marken-Sprachfingerabdruck</w:t>
      </w:r>
      <w:bookmarkEnd w:id="1"/>
    </w:p>
    <w:p>
      <w:pPr>
        <w:spacing w:after="160"/>
      </w:pPr>
      <w:r>
        <w:t xml:space="preserve">Der Sprachfingerabdruck ermöglicht die Definition verbotener Wörter, bevorzugter Wörter und redaktioneller Ton-Notizen pro Sprache. Neria scannt automatisch vorhandene Übersetzungen und kennzeichnet Inkonsistenzen, ohne auf externe KI zurückzugreifen.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Wählen Sie im Abschnitt Sprachfingerabdruck die Sprache aus.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Verbotene Wörter ein (z. B. „billig", „Rabatt", „Ausverkauf"), getrennt durch Kommas.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Geben Sie Bevorzugte Wörter ein (z. B. „exklusiv", „handgefertigt", „maßgeschneidert").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Fügen Sie Ton-Notizen hinzu (z. B. „durchgehend formelle Anrede", „keine Ausrufezeichen").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Klicken Sie auf Rückwirkendes Audit starten, um alle vorhandenen Vorlagen in dieser Sprache zu analysieren.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Neria zeigt die Liste der Vorlagen an, die verbotene Wörter enthalten, mit dem umgebenden Kontext.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1" w:id="1"/>
      <w:r>
        <w:t xml:space="preserve">12. Manueller-Versand-Tab</w:t>
      </w:r>
      <w:bookmarkEnd w:id="1"/>
    </w:p>
    <w:p>
      <w:pPr>
        <w:spacing w:after="160"/>
      </w:pPr>
      <w:r>
        <w:t xml:space="preserve">Der Tab Manueller Versand ermöglicht das Senden beliebiger E-Mail-Vorlagen an beliebige Kunden, sofort oder zeitgesteuert, vom Backoffice aus.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Beginnen Sie im Feld Kunde mit der Eingabe des Namens oder der E-Mail des Empfängers. Die Autovervollständigung schlägt übereinstimmende Kunden vor.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zu sendende Vorlage aus der Dropdown-Liste.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Wenn die Vorlage spezifische Variablen erfordert (Bestellnummer, Betrag…), füllen Sie die erscheinenden Felder aus.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Wählen Sie die Versandsprache (Standard: bevorzugte Sprache des Kunden).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Optional: Aktivieren Sie Planen, um ein verzögertes Sende-Datum und -Zeit zu definieren.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Klicken Sie auf Vorschau, um das Rendering zu prüfen, dann auf Senden.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Neria erkennt, ob eine identische E-Mail kürzlich an denselben Kunden gesendet wurde, und zeigt vor dem Senden eine Warnung über eine potenzielle Duplizierung an.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2" w:id="1"/>
      <w:r>
        <w:t xml:space="preserve">13. Multi-Client-Vorschau-Tab</w:t>
      </w:r>
      <w:bookmarkEnd w:id="1"/>
    </w:p>
    <w:p>
      <w:pPr>
        <w:spacing w:after="160"/>
      </w:pPr>
      <w:r>
        <w:t xml:space="preserve">Dieser Tab simuliert das Rendering einer beliebigen Vorlage in 10 verschiedenen E-Mail-Clients: Apple Mail, Gmail, Outlook Desktop, Orange Mail, Yahoo Mail, Outlook Web (Hotmail/Live/MSN), QQ Mail, Mail.ru, Samsung Email, GMX/Web.de. Das CSS wird serverseitig für jeden simulierten Client inline eingebettet — es werden keine Daten nach außen übermittelt.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Wählen Sie die Vorlage zur Vorschau aus der Dropdown-Liste.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Sprache.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Vorschau. Die 10 Renderings werden in einem Raster angezeigt.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Klicken Sie auf ein Rendering, um es zu vergrößern und durch die gesamte E-Mail zu scrollen.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43" w:id="1"/>
      <w:r>
        <w:t xml:space="preserve">13.1 Dunkelmodus simulieren</w:t>
      </w:r>
      <w:bookmarkEnd w:id="1"/>
    </w:p>
    <w:p>
      <w:pPr>
        <w:spacing w:after="160"/>
      </w:pPr>
      <w:r>
        <w:t xml:space="preserve">Die Schaltfläche Dunkelmodus simulieren (alle Clients) wechselt die Anzeige zum dunklen Theme, um zu überprüfen, ob das Rendering lesbar bleibt und Markenfarben nicht unerwünscht invertiert werden.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4" w:id="1"/>
      <w:r>
        <w:t xml:space="preserve">14. Verhaltensautomatisierungen</w:t>
      </w:r>
      <w:bookmarkEnd w:id="1"/>
    </w:p>
    <w:p>
      <w:pPr>
        <w:spacing w:after="160"/>
      </w:pPr>
      <w:r>
        <w:t xml:space="preserve">Der Tab ⚙ Automatisierungen bündelt alle 21 täglichen Aufgaben, die vom Verhaltens-Cron von Neria ausgelöst werden. Jede Automatisierung verfügt über einen eigenen EIN/AUS-Schalter, einen Zähler der heute und insgesamt gesendeten E-Mails sowie einen Trigger-Indikator.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Die Schaltfläche „Jetzt ausführen erzwingen" löst sofort alle aktiven Crons für den aktuellen Shop aus. Die letzten 3 Zeilen (Propensity Score, Segmentierung, Churn Score) senden keine E-Mails: Sie berechnen interne Datenbankscores neu und zeigen statt der Sende-Schaltfläche „⚙ Berechnung" an.</w:t>
      </w:r>
    </w:p>
    <w:p>
      <w:pPr>
        <w:pStyle w:val="Heading2"/>
        <w:spacing w:after="140" w:before="320"/>
      </w:pPr>
      <w:bookmarkStart w:name="sec45" w:id="1"/>
      <w:r>
        <w:t xml:space="preserve">14.1 Server-Cron-Konfiguration</w:t>
      </w:r>
      <w:bookmarkEnd w:id="1"/>
    </w:p>
    <w:p>
      <w:pPr>
        <w:spacing w:after="160"/>
      </w:pPr>
      <w:r>
        <w:t xml:space="preserve">Um die tägliche Ausführung zu gewährleisten, konfigurieren Sie eine Cron-Aufgabe auf Ihrem Server. Das Authentifizierungstoken ist im Tab Hilfe → Cron-Konfiguration verfügbar.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Bei O2switch fügen Sie die Aufgabe über cPanel → Cron-Aufgaben hinzu. Empfohlene Häufigkeit: einmal täglich um 8:00 Uhr.</w:t>
      </w:r>
    </w:p>
    <w:p>
      <w:pPr>
        <w:pStyle w:val="Heading2"/>
        <w:spacing w:after="140" w:before="320"/>
      </w:pPr>
      <w:bookmarkStart w:name="sec46" w:id="1"/>
      <w:r>
        <w:t xml:space="preserve">14.2 Kundenjubiläen</w:t>
      </w:r>
      <w:bookmarkEnd w:id="1"/>
    </w:p>
    <w:p>
      <w:pPr>
        <w:spacing w:after="160"/>
      </w:pPr>
      <w:r>
        <w:t xml:space="preserve">Drei Geburtstags-E-Mails sind verfügbar, jeweils mit eigenem Schalter: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Kundengeburtstag (birthday): Am Geburtstag des Kunden gesendet, mit konfigurierbarem Rabattgutschein.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Erster Bestelljahrestag (first_anniversary): Genau 1 Jahr nach der ersten Bestellung gesendet.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Beziehungsjubiläum (relationship_anniversary): Jedes Jahr am Datum des ersten Kaufs gesendet (2 Jahre, 3 Jahre…).</w:t>
      </w:r>
    </w:p>
    <w:p>
      <w:pPr>
        <w:pStyle w:val="Heading2"/>
        <w:spacing w:after="140" w:before="320"/>
      </w:pPr>
      <w:bookmarkStart w:name="sec47" w:id="1"/>
      <w:r>
        <w:t xml:space="preserve">14.3 Abgebrochener Warenkorb — 3 Wellen</w:t>
      </w:r>
      <w:bookmarkEnd w:id="1"/>
    </w:p>
    <w:p>
      <w:pPr>
        <w:spacing w:after="160"/>
      </w:pPr>
      <w:r>
        <w:t xml:space="preserve">Drei Nachfassaktionen werden nach einem Warenkorbabbruch automatisch gesendet, mit strikter Deduplizierung (ein Kunde erhält niemals zwei Nachfassaktionen für denselben Warenkorb):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Welle 1 — abandoned_cart_1: 1 Stunde nach dem Abbruch (sanfte Erinnerung).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Welle 2 — abandoned_cart_2: 24 Stunden nach dem Abbruch (Nachfassung mit optionalem Anreiz).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Welle 3 — abandoned_cart_3: 72 Stunden nach dem Abbruch (letzte Chance).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Wenn der Kunde seinen Kauf zwischen zwei Wellen abschließt, werden die nachfolgenden Wellen automatisch abgebrochen.</w:t>
      </w:r>
    </w:p>
    <w:p>
      <w:pPr>
        <w:pStyle w:val="Heading2"/>
        <w:spacing w:after="140" w:before="320"/>
      </w:pPr>
      <w:bookmarkStart w:name="sec48" w:id="1"/>
      <w:r>
        <w:t xml:space="preserve">14.4 Checkout-Abbruch</w:t>
      </w:r>
      <w:bookmarkEnd w:id="1"/>
    </w:p>
    <w:p>
      <w:pPr>
        <w:spacing w:after="160"/>
      </w:pPr>
      <w:r>
        <w:t xml:space="preserve">Die E-Mail checkout_abandonment wird 1 Stunde ausgelöst, nachdem ein Kunde eine Adresse und einen Versanddienstleister ausgewählt hat, ohne zur Zahlung weiterzugehen. Ein früheres Signal als der klassische abgebrochene Warenkorb.</w:t>
      </w:r>
    </w:p>
    <w:p>
      <w:pPr>
        <w:pStyle w:val="Heading2"/>
        <w:spacing w:after="140" w:before="320"/>
      </w:pPr>
      <w:bookmarkStart w:name="sec49" w:id="1"/>
      <w:r>
        <w:t xml:space="preserve">14.5 Nachkauf-Begleitung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Produktpflege (post_purchase_care): 7 Tage nach bestätigter Lieferung gesendet. Eine Pflege- und Wartungsberatungs-E-Mail.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Bewertungsanfrage (post_purchase_review): 14 Tage nach der Lieferung gesendet. Eine Bewertungsanfrage-E-Mail mit direktem Link zur Produktseite.</w:t>
      </w:r>
    </w:p>
    <w:p>
      <w:pPr>
        <w:pStyle w:val="Heading2"/>
        <w:spacing w:after="140" w:before="320"/>
      </w:pPr>
      <w:bookmarkStart w:name="sec50" w:id="1"/>
      <w:r>
        <w:t xml:space="preserve">14.6 Nachbestellerinnerung</w:t>
      </w:r>
      <w:bookmarkEnd w:id="1"/>
    </w:p>
    <w:p>
      <w:pPr>
        <w:spacing w:after="160"/>
      </w:pPr>
      <w:r>
        <w:t xml:space="preserve">Die E-Mail reorder_reminder wird 30 Tage nach der letzten Bestellung für Produkte mit wiederkehrendem Verbrauch gesendet (Kosmetik, Lebensmittel, Verbrauchsmaterial). Kann nach Produktkategorie gefiltert werden.</w:t>
      </w:r>
    </w:p>
    <w:p>
      <w:pPr>
        <w:pStyle w:val="Heading2"/>
        <w:spacing w:after="140" w:before="320"/>
      </w:pPr>
      <w:bookmarkStart w:name="sec51" w:id="1"/>
      <w:r>
        <w:t xml:space="preserve">14.7 Rückgewinnung (Win-back)</w:t>
      </w:r>
      <w:bookmarkEnd w:id="1"/>
    </w:p>
    <w:p>
      <w:pPr>
        <w:spacing w:after="160"/>
      </w:pPr>
      <w:r>
        <w:t xml:space="preserve">Die E-Mail win_back wird 90 Tage nach der letzten Bestellung an inaktive Kunden gesendet. Optional mit einem Rückgewinnungsrabattgutschein.</w:t>
      </w:r>
    </w:p>
    <w:p>
      <w:pPr>
        <w:pStyle w:val="Heading2"/>
        <w:spacing w:after="140" w:before="320"/>
      </w:pPr>
      <w:bookmarkStart w:name="sec52" w:id="1"/>
      <w:r>
        <w:t xml:space="preserve">14.8 Lieferverzögerung</w:t>
      </w:r>
      <w:bookmarkEnd w:id="1"/>
    </w:p>
    <w:p>
      <w:pPr>
        <w:spacing w:after="160"/>
      </w:pPr>
      <w:r>
        <w:t xml:space="preserve">Die E-Mail order_shipped_delay wird gesendet, wenn eine als Versendet markierte Bestellung 7 Tage nach dem Versand keine Lieferbestätigung erhalten hat. Eine proaktive E-Mail, die den Kunden informiert und vorschlägt, den Versanddienstleister zu kontaktieren.</w:t>
      </w:r>
    </w:p>
    <w:p>
      <w:pPr>
        <w:pStyle w:val="Heading2"/>
        <w:spacing w:after="140" w:before="320"/>
      </w:pPr>
      <w:bookmarkStart w:name="sec53" w:id="1"/>
      <w:r>
        <w:t xml:space="preserve">14.9 Geisterkatalog</w:t>
      </w:r>
      <w:bookmarkEnd w:id="1"/>
    </w:p>
    <w:p>
      <w:pPr>
        <w:spacing w:after="160"/>
      </w:pPr>
      <w:r>
        <w:t xml:space="preserve">Die E-Mail ghost_cart richtet sich an Warenkörbe, die vor mehr als N Tagen (konfigurierbar) erstellt wurden, ohne zu einer Bestellung geführt zu haben und nicht durch eine abgebrochene-Warenkorb-Nachfassung abgedeckt zu sein. Eine stille Nachfassung für Kunden, die einen Warenkorb erstellt haben, ihn aber zum Zeitpunkt des Standard-Crons nie aktiv hatten.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54" w:id="1"/>
      <w:r>
        <w:t xml:space="preserve">15. Bestellauslöser</w:t>
      </w:r>
      <w:bookmarkEnd w:id="1"/>
    </w:p>
    <w:p>
      <w:pPr>
        <w:spacing w:after="160"/>
      </w:pPr>
      <w:r>
        <w:t xml:space="preserve">Bestellauslöser sind E-Mails, die automatisch im Hintergrund gesendet werden, ohne dass im Backoffice eine Konfiguration erforderlich ist. Sie werden über PrestaShop-Hooks ausgelöst, sobald das entsprechende Ereignis im Shop eintritt.</w:t>
      </w:r>
    </w:p>
    <w:p>
      <w:pPr>
        <w:pStyle w:val="Heading2"/>
        <w:spacing w:after="140" w:before="320"/>
      </w:pPr>
      <w:bookmarkStart w:name="sec55" w:id="1"/>
      <w:r>
        <w:t xml:space="preserve">15.1 Bestellmeilensteine (milestone_order)</w:t>
      </w:r>
      <w:bookmarkEnd w:id="1"/>
    </w:p>
    <w:p>
      <w:pPr>
        <w:spacing w:after="160"/>
      </w:pPr>
      <w:r>
        <w:t xml:space="preserve">Eine Glückwunsch-E-Mail, die an den Kunden gesendet wird, wenn er einen symbolischen Meilenstein erreicht: seine 5., 10., 25., 50. oder 100. Bestellung. Die Nachricht hebt die Treue des Kunden hervor und kann einen Rabattgutschein enthalten.</w:t>
      </w:r>
    </w:p>
    <w:p>
      <w:pPr>
        <w:pStyle w:val="Heading2"/>
        <w:spacing w:after="140" w:before="320"/>
      </w:pPr>
      <w:bookmarkStart w:name="sec56" w:id="1"/>
      <w:r>
        <w:t xml:space="preserve">15.2 Bestellung in Warteschleife</w:t>
      </w:r>
      <w:bookmarkEnd w:id="1"/>
    </w:p>
    <w:p>
      <w:pPr>
        <w:spacing w:after="160"/>
      </w:pPr>
      <w:r>
        <w:t xml:space="preserve">Eine informative E-Mail, die automatisch gesendet wird, wenn eine Bestellung in einen als „blockierend" konfigurierten Status wechselt (z. B. warten auf ergänzende Zahlung, Zollproblem).</w:t>
      </w:r>
    </w:p>
    <w:p>
      <w:pPr>
        <w:pStyle w:val="Heading2"/>
        <w:spacing w:after="140" w:before="320"/>
      </w:pPr>
      <w:bookmarkStart w:name="sec57" w:id="1"/>
      <w:r>
        <w:t xml:space="preserve">15.3 Teillieferung</w:t>
      </w:r>
      <w:bookmarkEnd w:id="1"/>
    </w:p>
    <w:p>
      <w:pPr>
        <w:spacing w:after="160"/>
      </w:pPr>
      <w:r>
        <w:t xml:space="preserve">Wenn eine Bestellung in mehreren Sendungen verschickt wird, informiert die E-Mail order_partial_shipped den Kunden darüber, was im aktuellen Paket ist und was noch in der Vorbereitung verbleibt.</w:t>
      </w:r>
    </w:p>
    <w:p>
      <w:pPr>
        <w:pStyle w:val="Heading2"/>
        <w:spacing w:after="140" w:before="320"/>
      </w:pPr>
      <w:bookmarkStart w:name="sec58" w:id="1"/>
      <w:r>
        <w:t xml:space="preserve">15.4 Erstattung verarbeitet</w:t>
      </w:r>
      <w:bookmarkEnd w:id="1"/>
    </w:p>
    <w:p>
      <w:pPr>
        <w:spacing w:after="160"/>
      </w:pPr>
      <w:r>
        <w:t xml:space="preserve">Die E-Mail refund_processed wird automatisch bei der Erstellung eines Guthabenbelegs gesendet. Drei Post-Erstattungs-Nachfass-E-Mails (refund_reconciliation_1/2/3) werden an T+1, T+3, T+7 gesendet, um den Kunden trotz des Vorfalls zu binden.</w:t>
      </w:r>
    </w:p>
    <w:p>
      <w:pPr>
        <w:pStyle w:val="Heading2"/>
        <w:spacing w:after="140" w:before="320"/>
      </w:pPr>
      <w:bookmarkStart w:name="sec59" w:id="1"/>
      <w:r>
        <w:t xml:space="preserve">15.5 Rücksendung erhalten</w:t>
      </w:r>
      <w:bookmarkEnd w:id="1"/>
    </w:p>
    <w:p>
      <w:pPr>
        <w:spacing w:after="160"/>
      </w:pPr>
      <w:r>
        <w:t xml:space="preserve">Die E-Mail return_received wird automatisch beim physischen Eingang der zurückgesandten Ware gesendet und bestätigt, dass die Rücksendung ordnungsgemäß registriert wurde. Keine Händleraktion ist erforderlich: Der PrestaShop-Hook löst den Versand aus, sobald die Rücksendung in der Datenbank erstellt wird.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Diese Auslöser haben keine eigene Konfigurationsoberfläche. Um zu überprüfen, ob ein Versand stattgefunden hat, prüfen Sie den E-Mail-Verlauf des betreffenden Kunden im Tab Kundenverlauf.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0" w:id="1"/>
      <w:r>
        <w:t xml:space="preserve">16. Kalender-Tab — Kalenderanlässe</w:t>
      </w:r>
      <w:bookmarkEnd w:id="1"/>
    </w:p>
    <w:p>
      <w:pPr>
        <w:spacing w:after="160"/>
      </w:pPr>
      <w:r>
        <w:t xml:space="preserve">Neria sendet automatisch E-Mails für 25 wiederkehrende Kalenderanlässe in der bevorzugten Sprache jedes Kunden, mit intelligenter Datumsauflösung auf 4 Ebenen (Händler-Override, Hijri-/Lunaralgorithmus, vorberechnete Daten 2025–2035, Festdaten).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Verfügbare Anlässe: Weihnachten, Neujahr, Valentinstag, Muttertag, Vatertag, Großelterntag, Halloween, Black Friday, Eid al-Fitr, Eid al-Adha, Ramadan (Beginn), Diwali, Chinesisches/Mondneujahr, Chanukka, Ostern, Tag der Arbeit, Internationaler Frauentag und mehr.</w:t>
      </w:r>
    </w:p>
    <w:p>
      <w:pPr>
        <w:pStyle w:val="Heading2"/>
        <w:spacing w:after="140" w:before="320"/>
      </w:pPr>
      <w:bookmarkStart w:name="sec61" w:id="1"/>
      <w:r>
        <w:t xml:space="preserve">16.1 Einen Anlass aktivieren / deaktivieren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Suchen Sie den Anlass in der Liste.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Klicken Sie auf den Schalter Aktiv/Inaktiv. Der Anlass wird (oder wird nicht) beim nächsten Cron-Lauf gesendet.</w:t>
      </w:r>
    </w:p>
    <w:p>
      <w:pPr>
        <w:pStyle w:val="Heading2"/>
        <w:spacing w:after="140" w:before="320"/>
      </w:pPr>
      <w:bookmarkStart w:name="sec62" w:id="1"/>
      <w:r>
        <w:t xml:space="preserve">16.2 Das Datum anpassen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das Bearbeiten-Symbol des Anlasses.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Aktivieren Sie Datumsüberschreibung und geben Sie das gewünschte Datum ein (Format TT/MM).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Speichern. Ihr benutzerdefiniertes Datum hat Vorrang vor der automatischen Berechnung.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3" w:id="1"/>
      <w:r>
        <w:t xml:space="preserve">17. Saisonkampagnen-Tab</w:t>
      </w:r>
      <w:bookmarkEnd w:id="1"/>
    </w:p>
    <w:p>
      <w:pPr>
        <w:spacing w:after="160"/>
      </w:pPr>
      <w:r>
        <w:t xml:space="preserve">Saisonkampagnen ermöglichen dem Händler die Erstellung benutzerdefinierter wiederkehrender Sendungen — spezifisch für sein Unternehmen — die jedes Jahr automatisch zum gleichen Datum ausgelöst werden.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64" w:id="1"/>
      <w:r>
        <w:t xml:space="preserve">17.1 Eine Kampagne erstellen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Neue Kampagne.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den Kampagnennamen ein (nur für die interne Verwendung).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Wählen Sie die zu sendende E-Mail-Vorlage.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Legen Sie das jährliche Auslösedatum fest (Format TT/MM).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Konfigurieren Sie die Zielgruppe: Kundensegment, Sprache, Land, Geschlecht, Altersgruppe (alle Felder sind optional).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Aktivieren Sie die Kampagne und klicken Sie auf Speichern.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Eine Saisonkampagne kann demselben Kunden nur einmal pro Jahr gesendet werden, auch wenn der Cron mehrmals am gleichen Tag ausgeführt wird.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5" w:id="1"/>
      <w:r>
        <w:t xml:space="preserve">18. Treueprogramm</w:t>
      </w:r>
      <w:bookmarkEnd w:id="1"/>
    </w:p>
    <w:p>
      <w:pPr>
        <w:spacing w:after="160"/>
      </w:pPr>
      <w:r>
        <w:t xml:space="preserve">Neria enthält ein vollständiges E-Mail-Treueprogramm: Punkte werden bei jeder Interaktion gesammelt, Stufen werden belohnt, automatische monatliche Zusammenfassungen.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66" w:id="1"/>
      <w:r>
        <w:t xml:space="preserve">18.1 Punktevergabe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 öffnen: +1 Punkt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Klick in einer E-Mail: +3 Punkte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Validierter Kauf: +10 Punkte (konfigurierbar)</w:t>
      </w:r>
    </w:p>
    <w:p>
      <w:pPr>
        <w:spacing w:after="160"/>
      </w:pPr>
      <w:r>
        <w:t xml:space="preserve">Echtzeit-Metriken (aktive Kunden, verteilte Punkte, gesendete Gutscheine, Öffnungen, Klicks, erfasste Käufe) sind oben im Abschnitt sichtbar.</w:t>
      </w:r>
    </w:p>
    <w:p>
      <w:pPr>
        <w:pStyle w:val="Heading2"/>
        <w:spacing w:after="140" w:before="320"/>
      </w:pPr>
      <w:bookmarkStart w:name="sec67" w:id="1"/>
      <w:r>
        <w:t xml:space="preserve">18.2 Treueprogrammstufen</w:t>
      </w:r>
      <w:bookmarkEnd w:id="1"/>
    </w:p>
    <w:p>
      <w:pPr>
        <w:spacing w:after="160"/>
      </w:pPr>
      <w:r>
        <w:t xml:space="preserve">Drei Stufen sind konfigurierbar (Punktschwelle, Belohnung als Festbetrag oder Prozentsatz):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Bronze: 50 Punkte — 5 € Gutschein (Standard)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Silber: 150 Punkte — 10 € Gutschein (Standard)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Gold: 300 Punkte — 20 € Gutschein (Standard)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Bearbeiten Sie den Schwellenwert und den Belohnungsbetrag für jede Stufe.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Aktivieren Sie „Prozentualer Rabatt", wenn Sie einen Prozentsatz statt einem Festbetrag bevorzugen.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Stufen speichern.</w:t>
      </w:r>
    </w:p>
    <w:p>
      <w:pPr>
        <w:pStyle w:val="Heading2"/>
        <w:spacing w:after="140" w:before="320"/>
      </w:pPr>
      <w:bookmarkStart w:name="sec68" w:id="1"/>
      <w:r>
        <w:t xml:space="preserve">18.3 Treue-E-Mails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loyalty_tier_upgrade: Automatische E-Mail, sobald ein Kunde eine Stufe erreicht, mit seinem Belohnungsgutschein.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loyalty_recap: Monatliche Zusammenfassung der Punkte des Kunden.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loyalty_reward_expiry: Warnung 7 Tage vor Ablauf eines Belohnungsgutscheins.</w:t>
      </w:r>
    </w:p>
    <w:p>
      <w:pPr>
        <w:pStyle w:val="Heading2"/>
        <w:spacing w:after="140" w:before="320"/>
      </w:pPr>
      <w:bookmarkStart w:name="sec69" w:id="1"/>
      <w:r>
        <w:t xml:space="preserve">18.4 Multi-Shop-Akkumulation</w:t>
      </w:r>
      <w:bookmarkEnd w:id="1"/>
    </w:p>
    <w:p>
      <w:pPr>
        <w:spacing w:after="160"/>
      </w:pPr>
      <w:r>
        <w:t xml:space="preserve">Bei einer Multi-Shop-Installation ermöglicht der Schalter „Shopübergreifende Akkumulation" die Wahl, ob Punkte über alle Shops hinweg akkumuliert werden oder pro Shop isoliert bleiben. Standard: über alle Shops akkumuliert.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0" w:id="1"/>
      <w:r>
        <w:t xml:space="preserve">19. Segmente-Tab — Verhaltenssegmentierung</w:t>
      </w:r>
      <w:bookmarkEnd w:id="1"/>
    </w:p>
    <w:p>
      <w:pPr>
        <w:spacing w:after="160"/>
      </w:pPr>
      <w:r>
        <w:t xml:space="preserve">Neria klassifiziert jeden Kunden automatisch in eines von 5 Verhaltenssegmenten, die täglich aus E-Mail- und Kaufhistorie neu berechnet werden.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71" w:id="1"/>
      <w:r>
        <w:t xml:space="preserve">19.1 Die 5 Segmente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Ambassador: Öffnet E-Mails systematisch, hat mindestens zweimal konvertiert. Die engagiertesten Kunden.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Loyal: Öffnet regelmäßig, mindestens 1 Konversion. Treue Kunden.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Warm: Öffnet gelegentlich, letzte E-Mail vor weniger als 90 Tagen geöffnet.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Dormant: Letzte E-Mail vor mehr als 90 Tagen geöffnet. Risiko der Abkopplung.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Ghost: Hat noch nie eine Neria-E-Mail geöffnet. Kann auf ein Zustellbarkeitsproblem oder echtes Desinteresse hinweisen.</w:t>
      </w:r>
    </w:p>
    <w:p>
      <w:pPr>
        <w:pStyle w:val="Heading2"/>
        <w:spacing w:after="140" w:before="320"/>
      </w:pPr>
      <w:bookmarkStart w:name="sec72" w:id="1"/>
      <w:r>
        <w:t xml:space="preserve">19.2 Segmente in Kampagnen nutzen</w:t>
      </w:r>
      <w:bookmarkEnd w:id="1"/>
    </w:p>
    <w:p>
      <w:pPr>
        <w:spacing w:after="160"/>
      </w:pPr>
      <w:r>
        <w:t xml:space="preserve">In Saisonkampagnen und manuellen Versandfiltern ermöglicht das Feld Segment die ausschließliche Zielgruppenauswahl von Kunden aus einem oder mehreren Segmenten (z. B. ein Rückgewinnungsangebot ausschließlich an Dormant- und Ghost-Kunden senden).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3" w:id="1"/>
      <w:r>
        <w:t xml:space="preserve">20. Golden Hour — Beste Versandzeit</w:t>
      </w:r>
      <w:bookmarkEnd w:id="1"/>
    </w:p>
    <w:p>
      <w:pPr>
        <w:spacing w:after="160"/>
      </w:pPr>
      <w:r>
        <w:t xml:space="preserve">Die Golden-Hour-Funktion analysiert E-Mail-Öffnungen nach Wochentag und Stunde, pro Sprache, um das Zeitfenster zu bestimmen, in dem Ihre Kunden am wahrscheinlichsten eine E-Mail öffnen.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Die dunkleren Felder zeigen die Zeitfenster mit den meisten Öffnungen an. Die Legende Weniger → Mehr Öffnungen am unteren Rand der Heatmap hilft bei der Interpretation. Ein Konfidenzindikator basierend auf dem Volumen der gesammelten Daten gibt die Zuverlässigkeit der Empfehlung an.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Golden Hour ist informativ: Es ändert die Versandzeit der Verhaltens-Crons nicht automatisch. Nutzen Sie diese Daten, um die Zeit Ihres Server-Crons manuell zu konfigurieren.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4" w:id="1"/>
      <w:r>
        <w:t xml:space="preserve">21. Individuelles Kauffenster</w:t>
      </w:r>
      <w:bookmarkEnd w:id="1"/>
    </w:p>
    <w:p>
      <w:pPr>
        <w:spacing w:after="160"/>
      </w:pPr>
      <w:r>
        <w:t xml:space="preserve">Das individuelle Kauffenster erkennt die bevorzugte Kaufzeit jedes Kunden aus seiner Bestellhistorie. Verhaltens-E-Mails werden in eine Warteschlange gestellt und zu dieser optimalen Zeit zugestellt — keine globale Zeit, sondern eine individuelle Zeit pro Kunde.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Das Dashboard zeigt in Echtzeit: in der Warteschlange befindliche E-Mails, in 30 Tagen gesendete E-Mails, durchschnittliche Verzögerung, Prozentsatz der Kunden mit erkanntem Fenster und globale Spitzenzeit.</w:t>
      </w:r>
    </w:p>
    <w:p>
      <w:pPr>
        <w:pStyle w:val="Heading2"/>
        <w:spacing w:after="140" w:before="320"/>
      </w:pPr>
      <w:bookmarkStart w:name="sec75" w:id="1"/>
      <w:r>
        <w:t xml:space="preserve">21.1 Die Warteschlange aktivieren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Aktivieren Sie unter Startseite → Allgemeine Einstellungen den Schalter Zum bevorzugten Zeitpunkt des Kunden senden.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Verhaltens-E-Mails werden nun in die Warteschlange gestellt und zur historischen Kaufzeit jedes Empfängers gesendet.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Ab 2 bestätigten Käufen zur gleichen Zeit gilt das Muster als zuverlässig. Kunden ohne erkanntes Fenster erhalten ihre E-Mails sofort, ohne Verzögerung.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6" w:id="1"/>
      <w:r>
        <w:t xml:space="preserve">22. Upsell und Kollektion-Vervollständigung</w:t>
      </w:r>
      <w:bookmarkEnd w:id="1"/>
    </w:p>
    <w:p>
      <w:pPr>
        <w:pStyle w:val="Heading2"/>
        <w:spacing w:after="140" w:before="320"/>
      </w:pPr>
      <w:bookmarkStart w:name="sec77" w:id="1"/>
      <w:r>
        <w:t xml:space="preserve">22.1 Intelligenter Upsell</w:t>
      </w:r>
      <w:bookmarkEnd w:id="1"/>
    </w:p>
    <w:p>
      <w:pPr>
        <w:spacing w:after="160"/>
      </w:pPr>
      <w:r>
        <w:t xml:space="preserve">Der Upsell-Motor wählt automatisch ein Produkt aus, das in Nachkauf-E-Mails vorgeschlagen wird (T+14 nach Lieferung) gemäß 3 Prioritätsstufen: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Stufe 1 — Zubehör: Produkt manuell in der PrestaShop-Produktseite verknüpft.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Stufe 2 — Co-Kauf: Produkt statistisch gemeinsam von anderen Kunden bestellt.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Stufe 3 — Bestseller: Topseller in derselben Kategorie (garantiertes Fallback).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Das Dashboard zeigt Vorschläge, Klicks, Konversionen, generierten Umsatz und Durchschnittswarenkorb an. Der Abschnitt Vorschau ermöglicht die Simulation des Upsell-Blocks für jede gelieferte Bestellung, ohne eine echte E-Mail zu senden.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Bereits vom Kunden gekaufte Produkte und nicht vorrätige Artikel werden automatisch vom Vorschlag ausgeschlossen.</w:t>
      </w:r>
    </w:p>
    <w:p>
      <w:pPr>
        <w:pStyle w:val="Heading2"/>
        <w:spacing w:after="140" w:before="320"/>
      </w:pPr>
      <w:bookmarkStart w:name="sec78" w:id="1"/>
      <w:r>
        <w:t xml:space="preserve">22.2 Vervollständigen Sie Ihren Look</w:t>
      </w:r>
      <w:bookmarkEnd w:id="1"/>
    </w:p>
    <w:p>
      <w:pPr>
        <w:spacing w:after="160"/>
      </w:pPr>
      <w:r>
        <w:t xml:space="preserve">48 Stunden nach bestätigter Lieferung schlägt die E-Mail look_completion 2 bis 3 ergänzende Produkte gemäß den im Backoffice definierten Kategorie-zu-Produkt-Zuordnungsregeln vor.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Wählen Sie eine Auslöserkategorie aus dem Dropdown-Menü.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die vorgeschlagenen Produkt-IDs ein (2 bis 3, durch Kommas getrennt).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Hinzufügen. Die Regel ist sofort aktiv.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Eine E-Mail pro Bestellung — automatische Deduplizierung. Die E-Mail kommt an, wenn der Kunde das Produkt in den Händen hält, zum besten Zeitpunkt für einen ergänzenden Vorschlag.</w:t>
      </w:r>
    </w:p>
    <w:p>
      <w:pPr>
        <w:pStyle w:val="Heading2"/>
        <w:spacing w:after="140" w:before="320"/>
      </w:pPr>
      <w:bookmarkStart w:name="sec79" w:id="1"/>
      <w:r>
        <w:t xml:space="preserve">22.3 Kollektion-Vervollständigung</w:t>
      </w:r>
      <w:bookmarkEnd w:id="1"/>
    </w:p>
    <w:p>
      <w:pPr>
        <w:spacing w:after="160"/>
      </w:pPr>
      <w:r>
        <w:t xml:space="preserve">Neria erkennt Kunden, die nur noch ein Teil von einer vollständigen Kollektion entfernt sind, und sendet ihnen automatisch eine E-Mail mit dem fehlenden Produkt.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den Kollektionsnamen ein (z. B. Gesichtspflege-Trio).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die Produkt-IDs der Kollektion ein, durch Kommas getrennt.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Klicken Sie auf Hinzufügen. Neria überwacht Bestellungen ab dem nächsten Tag.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Eine E-Mail pro Kunde und Kollektion, auch wenn der Kunde später weitere Teile der Kollektion kauft.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0" w:id="1"/>
      <w:r>
        <w:t xml:space="preserve">23. Produkt-Warteliste</w:t>
      </w:r>
      <w:bookmarkEnd w:id="1"/>
    </w:p>
    <w:p>
      <w:pPr>
        <w:spacing w:after="160"/>
      </w:pPr>
      <w:r>
        <w:t xml:space="preserve">Wenn ein Produkt nicht vorrätig ist, zeigt Neria auf der Produktseite eine Schaltfläche „Benachrichtigen, wenn verfügbar" an. Sobald der Bestand aufgefüllt ist, wird eine einmalige E-Mail mit einer zeitlich begrenzten Reservierung an den Kunden gesendet.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1" w:id="1"/>
      <w:r>
        <w:t xml:space="preserve">23.1 Konfiguration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Aktivieren Sie unter Startseite → Warteliste die Funktion.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Konfigurieren Sie die Reservierungsdauer (die Zeit, in der das Produkt für den Kunden „reserviert" ist, bevor es wieder öffentlich verfügbar wird).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Passen Sie den Schaltflächentext (pro Sprache) im Tab Übersetzungen an.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2" w:id="1"/>
      <w:r>
        <w:t xml:space="preserve">23.2 Registrierungen verwalten</w:t>
      </w:r>
      <w:bookmarkEnd w:id="1"/>
    </w:p>
    <w:p>
      <w:pPr>
        <w:spacing w:after="160"/>
      </w:pPr>
      <w:r>
        <w:t xml:space="preserve">Die Wartelisten-Seite zeigt globale Statistiken an (wartende Kunden, überwachte Produkte, benachrichtigte) sowie eine Tabelle pro Produkt mit der Anzahl der Registrierungen und der maximalen Wartezeit.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3" w:id="1"/>
      <w:r>
        <w:t xml:space="preserve">24. A/B-Tests-Tab</w:t>
      </w:r>
      <w:bookmarkEnd w:id="1"/>
    </w:p>
    <w:p>
      <w:pPr>
        <w:spacing w:after="160"/>
      </w:pPr>
      <w:r>
        <w:t xml:space="preserve">Neria ermöglicht das Testen zweier Varianten derselben E-Mail — Betreffzeile, Inhalt oder Design — auf einer Empfängerauswahl und die automatische Bestimmung der Gewinnervariante.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4" w:id="1"/>
      <w:r>
        <w:t xml:space="preserve">24.1 Einen Test erstellen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Neuer A/B-Test.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zu testende Vorlage.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Geben Sie Betreffzeile und/oder Text der Variante B ein (Variante A ist die Originalvorlage).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Definieren Sie die Aufteilung (z. B. 50 % A / 50 % B oder 70 % / 30 %).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Klicken Sie auf Test starten. Die A/B-Zuweisung wird jedem Kunden durch konsistenten Hash zugewiesen — ohne zusätzliche Tabelle erhält derselbe Kunde immer dieselbe Variante.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5" w:id="1"/>
      <w:r>
        <w:t xml:space="preserve">24.2 Ergebnisse verfolgen</w:t>
      </w:r>
      <w:bookmarkEnd w:id="1"/>
    </w:p>
    <w:p>
      <w:pPr>
        <w:spacing w:after="160"/>
      </w:pPr>
      <w:r>
        <w:t xml:space="preserve">Das Test-Dashboard zeigt in Echtzeit Öffnungsraten, Klickraten und Konversionsraten für jede Variante mit dem statistischen Konfidenzintervall an.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6" w:id="1"/>
      <w:r>
        <w:t xml:space="preserve">24.3 Den Gewinner bestimmen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Sobald ausreichendes Volumen erreicht ist (statistische Signifikanz &gt; 95 %), klicken Sie auf Gewinner bestimmen.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Variante A oder B. Sie wird zur Standardvorlage für alle nachfolgenden Sendungen.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Der Test wechselt in den Status Abgeschlossen. Die Verlierervariante wird archiviert.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7" w:id="1"/>
      <w:r>
        <w:t xml:space="preserve">25. Statistiken-Tab</w:t>
      </w:r>
      <w:bookmarkEnd w:id="1"/>
    </w:p>
    <w:p>
      <w:pPr>
        <w:spacing w:after="160"/>
      </w:pPr>
      <w:r>
        <w:t xml:space="preserve">Der Statistiken-Tab bündelt alle analytischen Daten von Neria: Tracking, Attribution, Zustellbarkeit, Kunden-Scoring und Domain-Reputation.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8" w:id="1"/>
      <w:r>
        <w:t xml:space="preserve">25.1 KPI-Dashboard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Gesendete, geöffnete, angeklickte, konvertierte E-Mails im ausgewählten Zeitraum.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Öffnungsrate, Klickrate, Konversionsrate und Abmelderate.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Vergleich mit dem vorherigen Zeitraum (Trendpfeile).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5 der leistungsstärksten Vorlagen.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9" w:id="1"/>
      <w:r>
        <w:t xml:space="preserve">25.2 Öffnungs- und Klick-Tracking</w:t>
      </w:r>
      <w:bookmarkEnd w:id="1"/>
    </w:p>
    <w:p>
      <w:pPr>
        <w:spacing w:after="160"/>
      </w:pPr>
      <w:r>
        <w:t xml:space="preserve">Neria injiziert ein 1×1-Tracking-Pixel in jede HTML-E-Mail und wandelt alle Links in getrackte Links um. Der Front-Controller track.php protokolliert jedes Ereignis (open, click) in neria_stat und leitet den Kunden sofort zur Ziel-URL weiter.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0" w:id="1"/>
      <w:r>
        <w:t xml:space="preserve">25.3 Umsatzattribution</w:t>
      </w:r>
      <w:bookmarkEnd w:id="1"/>
    </w:p>
    <w:p>
      <w:pPr>
        <w:spacing w:after="160"/>
      </w:pPr>
      <w:r>
        <w:t xml:space="preserve">Wenn ein Kunde in einer Neria-E-Mail klickt, wird ein Cookie neria_ref gesetzt (24h Dauer). Wenn innerhalb dieses Zeitfensters eine Bestellung aufgegeben wird, wird die Bestellung Neria mit der auslösenden Vorlage zugeschrieben. Der zugeschriebene Umsatz ist im Tab Statistiken sichtbar.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1" w:id="1"/>
      <w:r>
        <w:t xml:space="preserve">25.4 Zustellbarkeits-Score</w:t>
      </w:r>
      <w:bookmarkEnd w:id="1"/>
    </w:p>
    <w:p>
      <w:pPr>
        <w:spacing w:after="160"/>
      </w:pPr>
      <w:r>
        <w:t xml:space="preserve">Neria analysiert das HTML jeder E-Mail und berechnet einen Zustellbarkeits-Score von 0 bis 100, basierend auf: Vorhandensein von Spam-Wörtern (FR/EN/DE/ES/IT/PT), Text-/Bildverhältnis, verdächtige Links, fehlende Tags, Gesamtgewicht. Der Score wird für jede Vorlage in der Liste angezeigt.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2" w:id="1"/>
      <w:r>
        <w:t xml:space="preserve">25.5 Churn-Score</w:t>
      </w:r>
      <w:bookmarkEnd w:id="1"/>
    </w:p>
    <w:p>
      <w:pPr>
        <w:spacing w:after="160"/>
      </w:pPr>
      <w:r>
        <w:t xml:space="preserve">Der Churn-Score (0–100) misst das Abwanderungsrisiko jedes Kunden, täglich aus Aktualität, jüngster Öffnungsrate und Trend über 3 Perioden von 30 Tagen berechnet. Kunden mit einem Score &gt; 70 werden in ihrem Profil rot markiert.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3" w:id="1"/>
      <w:r>
        <w:t xml:space="preserve">25.6 CLV — Customer Lifetime Value über 12 Monate</w:t>
      </w:r>
      <w:bookmarkEnd w:id="1"/>
    </w:p>
    <w:p>
      <w:pPr>
        <w:spacing w:after="160"/>
      </w:pPr>
      <w:r>
        <w:t xml:space="preserve">Der CLV (Customer Lifetime Value) wird durch die Formel geschätzt: Durchschnittswarenkorb × Kaufhäufigkeit × E-Mail-Engagement-Score × Segment-Koeffizient × Risikofaktor (Churn). Die Top 20 Kunden nach CLV werden im Tab Statistiken angezeigt.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4" w:id="1"/>
      <w:r>
        <w:t xml:space="preserve">25.7 Kaufneigungsscore</w:t>
      </w:r>
      <w:bookmarkEnd w:id="1"/>
    </w:p>
    <w:p>
      <w:pPr>
        <w:spacing w:after="160"/>
      </w:pPr>
      <w:r>
        <w:t xml:space="preserve">Score 0–100, täglich für jeden Kunden berechnet, kombiniert Aktualität (40 Pkt.), Häufigkeit (25 Pkt.), E-Mail-Engagement (25 Pkt.) und Saisonalität (10 Pkt.). Ein Score &gt; 75 löst im Kundenprofil eine Warnung „Optimales Kauffenster" aus.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5" w:id="1"/>
      <w:r>
        <w:t xml:space="preserve">25.8 Kunden-E-Mail-Verlauf</w:t>
      </w:r>
      <w:bookmarkEnd w:id="1"/>
    </w:p>
    <w:p>
      <w:pPr>
        <w:spacing w:after="160"/>
      </w:pPr>
      <w:r>
        <w:t xml:space="preserve">Im PrestaShop-Profil jedes Kunden (Backoffice → Kunden) zeigt ein Neria-Block die vollständige Zeitleiste der von diesem Kunden empfangenen E-Mails an: Datum, Vorlage, Status (gesendet, geöffnet, angeklickt, konvertiert), globales Engagement-Badge. Eine Schaltfläche ermöglicht den Export des Verlaufs als CSV.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6" w:id="1"/>
      <w:r>
        <w:t xml:space="preserve">25b. Kundenverlauf-Tab</w:t>
      </w:r>
      <w:bookmarkEnd w:id="1"/>
    </w:p>
    <w:p>
      <w:pPr>
        <w:spacing w:after="160"/>
      </w:pPr>
      <w:r>
        <w:t xml:space="preserve">Der Kundenverlauf-Tab bietet eine konsolidierte Ansicht aller von Neria gesendeten E-Mails, filterbar nach Kunde, Vorlage, Sprache, Status und Zeitraum. Im Gegensatz zum Block im Kundenprofil (der den Verlauf eines einzelnen Kunden anzeigt) bietet dieser Tab eine globale Mehrkundenansicht.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7" w:id="1"/>
      <w:r>
        <w:t xml:space="preserve">25b.1 Verfügbare Filter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Kunde: Suche nach Name oder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Vorlage: Filter nach E-Mail-Typ (z. B. alle gesendeten Geburtstags-E-Mails).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gesendet, geöffnet, angeklickt, konvertiert, zurückgewiesen.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Sprache: Filter nach Versandsprache.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Zeitraum: Auswahl von Start- und Enddatum.</w:t>
      </w:r>
    </w:p>
    <w:p>
      <w:pPr>
        <w:pStyle w:val="Heading2"/>
        <w:spacing w:after="140" w:before="320"/>
      </w:pPr>
      <w:bookmarkStart w:name="sec98" w:id="1"/>
      <w:r>
        <w:t xml:space="preserve">25b.2 CSV-Export</w:t>
      </w:r>
      <w:bookmarkEnd w:id="1"/>
    </w:p>
    <w:p>
      <w:pPr>
        <w:spacing w:after="160"/>
      </w:pPr>
      <w:r>
        <w:t xml:space="preserve">Die Schaltfläche CSV exportieren lädt alle gefilterten Zeilen mit allen Spalten herunter: Datum, Kunde, Vorlage, Sprache, Status, zugeschriebener Betrag.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9" w:id="1"/>
      <w:r>
        <w:t xml:space="preserve">26. Automatischer Monatsbericht</w:t>
      </w:r>
      <w:bookmarkEnd w:id="1"/>
    </w:p>
    <w:p>
      <w:pPr>
        <w:spacing w:after="160"/>
      </w:pPr>
      <w:r>
        <w:t xml:space="preserve">Am 1. jedes Monats sendet Neria automatisch einen umfassenden E-Mail-Leistungsbericht an die konfigurierten Empfänger. Dieser Bericht enthält: globale monatliche KPIs, Spitzen- und Schwachvorlagen, Champion-Sprache, beste Versandzeit, A/B-Ergebnisse, zugeschriebener Umsatz und 3 aus den Daten generierte automatische Empfehlungen.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761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0" w:id="1"/>
      <w:r>
        <w:t xml:space="preserve">26.1 Konfiguration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unter Startseite → Monatsbericht die E-Mail-Adressen der Empfänger ein (mehrere Adressen durch Kommas getrennt).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Wählen Sie die Berichtssprache.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Aktivieren Sie den Schalter und speichern Sie.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1" w:id="1"/>
      <w:r>
        <w:t xml:space="preserve">27. Versanddomain-Reputation</w:t>
      </w:r>
      <w:bookmarkEnd w:id="1"/>
    </w:p>
    <w:p>
      <w:pPr>
        <w:spacing w:after="160"/>
      </w:pPr>
      <w:r>
        <w:t xml:space="preserve">Neria überprüft täglich die Reputation Ihrer Versanddomain über 4 Achsen: SPF, DKIM (17 getestete Selektoren), DMARC und 42 DNS-Blacklists (RBLs). Ergebnisse werden 24 Stunden gecacht und im Tab Statistiken angezeigt.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2" w:id="1"/>
      <w:r>
        <w:t xml:space="preserve">27.1 Ergebnisse interpretieren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SPF ✅: Ihre Domain autorisiert den Versandserver. Unverzichtbar.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DKIM ✅: Die kryptografische Signatur ist gültig. Dringend empfohlen.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DMARC ✅: Die DMARC-Richtlinie ist veröffentlicht. Empfohlen (policy=quarantine oder reject).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RBL ✅: Ihre IP steht auf keiner bekannten Blacklist. Kritisch für die Zustellbarkeit.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Bei einer SPF- oder DKIM-Warnung lesen Sie die Dokumentation Ihres Hosting-Anbieters, um die fehlenden DNS-Einträge zu veröffentlichen.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3" w:id="1"/>
      <w:r>
        <w:t xml:space="preserve">28. Google- und SEO-Integrationen</w:t>
      </w:r>
      <w:bookmarkEnd w:id="1"/>
    </w:p>
    <w:p>
      <w:pPr>
        <w:pStyle w:val="Heading2"/>
        <w:spacing w:after="140" w:before="320"/>
      </w:pPr>
      <w:bookmarkStart w:name="sec104" w:id="1"/>
      <w:r>
        <w:t xml:space="preserve">28.1 Gmail Postmaster Tools</w:t>
      </w:r>
      <w:bookmarkEnd w:id="1"/>
    </w:p>
    <w:p>
      <w:pPr>
        <w:spacing w:after="160"/>
      </w:pPr>
      <w:r>
        <w:t xml:space="preserve">Neria integriert sich über kostenloses OAuth 2.0 in die Gmail Postmaster Tools API. Es zeigt im Backoffice echte Google-Reputationsdaten an: gemeldete Spam-Rate, Domain-Reputation, IP-Reputation und SPF/DKIM/DMARC-Erfolg laut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unter Statistiken → Postmaster auf Mit Google verbinden.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Autorisieren Sie Neria den Zugriff auf Ihre Postmaster-Daten (nur lesend).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Die Daten erscheinen im Postmaster-Dashboard.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5" w:id="1"/>
      <w:r>
        <w:t xml:space="preserve">28.2 Google Search Console</w:t>
      </w:r>
      <w:bookmarkEnd w:id="1"/>
    </w:p>
    <w:p>
      <w:pPr>
        <w:spacing w:after="160"/>
      </w:pPr>
      <w:r>
        <w:t xml:space="preserve">OAuth 2.0-Integration mit der Google Search Console v3 API. Zeigt Impressionen, Klicks, CTR, Durchschnittsposition, Top-Suchanfragen und Top-Seiten für Ihren Shop an. Daten direkt im Neria-Backoffice.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unter Statistiken → Search Console auf Mit Google verbinden.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Autorisieren Sie den Zugriff (nur lesend).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Wählen Sie Ihre Search Console-Eigenschaft aus der Liste.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6" w:id="1"/>
      <w:r>
        <w:t xml:space="preserve">28.3 Google PageSpeed Insights</w:t>
      </w:r>
      <w:bookmarkEnd w:id="1"/>
    </w:p>
    <w:p>
      <w:pPr>
        <w:spacing w:after="160"/>
      </w:pPr>
      <w:r>
        <w:t xml:space="preserve">Neria ruft Lighthouse-Scores und Core Web Vitals (LCP, CLS, TBT) für Mobil und Desktop über die PageSpeed Insights v5 API ab (kostenloser Google Cloud API-Schlüssel). 24-Stunden-Cache.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unter Startseite → Einstellungen → PageSpeed API-Schlüssel Ihren Schlüssel ein (erhältlich auf console.cloud.google.com, kostenloses Kontingent).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Klicken Sie unter Statistiken → PageSpeed auf Jetzt analysieren.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7" w:id="1"/>
      <w:r>
        <w:t xml:space="preserve">28.4 Semrush und Moz (optional)</w:t>
      </w:r>
      <w:bookmarkEnd w:id="1"/>
    </w:p>
    <w:p>
      <w:pPr>
        <w:spacing w:after="160"/>
      </w:pPr>
      <w:r>
        <w:t xml:space="preserve">Optionale Integration mit Semrush (Traffic, Keywords, Backlinks) und Moz (Domain Authority, Page Authority, Spam-Score). Diese Tools erfordern einen kostenpflichtigen API-Schlüssel.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unter Startseite → Einstellungen → SEO-Integrationen Ihren Semrush- und/oder Moz-Schlüssel ein.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SEO-Daten erscheinen im Tab Statistiken → SEO.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8" w:id="1"/>
      <w:r>
        <w:t xml:space="preserve">29. Bounces-Tab — Verwaltung ungültiger E-Mails</w:t>
      </w:r>
      <w:bookmarkEnd w:id="1"/>
    </w:p>
    <w:p>
      <w:pPr>
        <w:spacing w:after="160"/>
      </w:pPr>
      <w:r>
        <w:t xml:space="preserve">Neria erkennt und verwaltet automatisch ungültige E-Mail-Adressen über zwei Kanäle: Lesen eines konfigurierten IMAP/POP3-Postfachs und Empfang eingehender Webhooks von ESPs (Mailgun, SendGrid, Postmark…).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9" w:id="1"/>
      <w:r>
        <w:t xml:space="preserve">29.1 IMAP-Konfiguration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Geben Sie unter Bounces → Konfiguration die Parameter des Bounce-E-Mail-Postfachs ein (IMAP-Host, Port, Anmeldung, Passwort). Typischerweise ein dediziertes noreply@-Postfach.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Klicken Sie auf Verbindung testen, um zu überprüfen.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Aktivieren Sie die IMAP-Verarbeitung. Neria liest dieses Postfach bei jedem Cron-Lauf und extrahiert NDRs (Non-Delivery Reports).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0" w:id="1"/>
      <w:r>
        <w:t xml:space="preserve">29.2 ESP-Webhook-Konfiguration</w:t>
      </w:r>
      <w:bookmarkEnd w:id="1"/>
    </w:p>
    <w:p>
      <w:pPr>
        <w:spacing w:after="160"/>
      </w:pPr>
      <w:r>
        <w:t xml:space="preserve">Wenn Sie Mailgun, SendGrid oder Postmark verwenden, konfigurieren Sie die von Neria bereitgestellte Webhook-URL (Bounces → Konfiguration → Webhook-URL) in Ihrem ESP, um Bounce-Benachrichtigungen in Echtzeit zu empfangen.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1" w:id="1"/>
      <w:r>
        <w:t xml:space="preserve">29.3 Hard Bounce und Soft Bounce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Hard Bounce: Dauerhaft ungültige Adresse (unbekannter Nutzer, nicht existierende Domain). Sofort und dauerhaft von Neria gesperrt.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Bounce: Temporärer Fehler (volles Postfach, Server nicht verfügbar). Nach N aufeinanderfolgenden Fehlern gesperrt (konfigurierbarer Schwellenwert, Standard: 3).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2" w:id="1"/>
      <w:r>
        <w:t xml:space="preserve">30. Echtheitszertifikate</w:t>
      </w:r>
      <w:bookmarkEnd w:id="1"/>
    </w:p>
    <w:p>
      <w:pPr>
        <w:spacing w:after="160"/>
      </w:pPr>
      <w:r>
        <w:t xml:space="preserve">Neria generiert und hängt automatisch ein Echtheitszertifikat im PDF-Format an die Bestellbestätigungs-E-Mail für Shops an, die einzigartige oder nummerierte Artikel verkaufen.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3" w:id="1"/>
      <w:r>
        <w:t xml:space="preserve">30.1 Konfiguration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Aktivieren Sie im Tab Zertifikate die automatische Generierung.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Passen Sie an: Titel, Untertitel, Textinhalt, Logo, Signatur.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Wählen Sie, ob ein QR-Code enthalten ist (verlinkt auf eine Online-Verifizierungsseite).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Wählen Sie das automatische Nummerierungsformat (z. B. CERT-2026-00001).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4" w:id="1"/>
      <w:r>
        <w:t xml:space="preserve">30.2 Ein Zertifikat manuell ausstellen</w:t>
      </w:r>
      <w:bookmarkEnd w:id="1"/>
    </w:p>
    <w:p>
      <w:pPr>
        <w:spacing w:after="160"/>
      </w:pPr>
      <w:r>
        <w:t xml:space="preserve">Über die PrestaShop-Bestellseite (Neria-Block unten) ermöglicht eine Schaltfläche Zertifikat ausstellen die manuelle Generierung und den Versand der PDF-Datei für eine bestimmte Bestellung.</w:t>
      </w:r>
    </w:p>
    <w:p>
      <w:pPr>
        <w:spacing w:after="180" w:before="120"/>
        <w:ind w:left="360"/>
      </w:pPr>
      <w:r>
        <w:rPr>
          <w:b/>
          <w:bCs/>
          <w:color w:val="CC4400"/>
        </w:rPr>
        <w:t xml:space="preserve">⚠️  Achtung — </w:t>
      </w:r>
      <w:r>
        <w:t xml:space="preserve">Jedes Zertifikat enthält eine eindeutige Seriennummer. Ein Zertifikat darf niemals zwischen Shops dupliziert oder wiederverwendet werden.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5" w:id="1"/>
      <w:r>
        <w:t xml:space="preserve">31. Kunden-Präferenzzentrum</w:t>
      </w:r>
      <w:bookmarkEnd w:id="1"/>
    </w:p>
    <w:p>
      <w:pPr>
        <w:spacing w:after="160"/>
      </w:pPr>
      <w:r>
        <w:t xml:space="preserve">Jede von Neria gesendete E-Mail enthält einen Link „Meine Präferenzen verwalten", mit dem der Kunde genau die E-Mail-Kategorien auswählen kann, die er erhalten möchte, ohne sich vollständig abzumelden.</w:t>
      </w:r>
    </w:p>
    <w:p>
      <w:pPr>
        <w:spacing w:after="160"/>
      </w:pPr>
      <w:r>
        <w:t xml:space="preserve">Die Präferenzseite ist über den Link „Meine Präferenzen verwalten" in der Fußzeile jeder E-Mail zugänglich. Sie wird im Theme des Shops angezeigt und ermöglicht dem Kunden, jede E-Mail-Kategorie unabhängig zu aktivieren oder zu deaktivieren.</w:t>
      </w:r>
    </w:p>
    <w:p>
      <w:pPr>
        <w:pStyle w:val="Heading2"/>
        <w:spacing w:after="140" w:before="320"/>
      </w:pPr>
      <w:bookmarkStart w:name="sec116" w:id="1"/>
      <w:r>
        <w:t xml:space="preserve">31.1 Präferenzkategorien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Transaktions-E-Mails: Bestellbestätigung, Versand, Lieferung (immer aktiviert, kann nicht deaktiviert werden).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Marketing-E-Mails: Kampagnen, Kalenderanlässe.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Abgebrochene Warenkörbe: Warenkorb-Wiederherstellungsnachfassungen.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Treueprogramm: Punkte, Stufen, monatliche Zusammenfassung.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Verhaltens-E-Mails: Geburtstage, Win-back, Nachkauf.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Saisonale E-Mails: Wiederkehrende Kampagnen des Händlers.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B2B-E-Mails: Angebote, professionelle Nachfassungen.</w:t>
      </w:r>
    </w:p>
    <w:p>
      <w:pPr>
        <w:pStyle w:val="Heading2"/>
        <w:spacing w:after="140" w:before="320"/>
      </w:pPr>
      <w:bookmarkStart w:name="sec117" w:id="1"/>
      <w:r>
        <w:t xml:space="preserve">31.2 Globale Abmeldung</w:t>
      </w:r>
      <w:bookmarkEnd w:id="1"/>
    </w:p>
    <w:p>
      <w:pPr>
        <w:spacing w:after="160"/>
      </w:pPr>
      <w:r>
        <w:t xml:space="preserve">Die Abmeldeseite (über den Link in der E-Mail-Fußzeile zugänglich) ermöglicht eine vollständige, durch HMAC-SHA256-Token gesicherte Abmeldung. Kompatibel mit Ein-Klick-Abmeldung RFC 8058 (Gmail, Yahoo).</w:t>
      </w:r>
    </w:p>
    <w:p>
      <w:pPr>
        <w:spacing w:after="160"/>
      </w:pPr>
      <w:r>
        <w:t xml:space="preserve">Die Abmeldeseite ist durch ein eindeutiges HMAC-SHA256-Token pro Kunde gesichert. Sie wird im Theme des Shops angezeigt und bietet eine vollständige Ein-Klick-Abmeldung, RFC 8058-konform (Gmail, Yahoo Mail).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8" w:id="1"/>
      <w:r>
        <w:t xml:space="preserve">32. DSGVO-Tab — Audit und Compliance</w:t>
      </w:r>
      <w:bookmarkEnd w:id="1"/>
    </w:p>
    <w:p>
      <w:pPr>
        <w:spacing w:after="160"/>
      </w:pPr>
      <w:r>
        <w:t xml:space="preserve">Der DSGVO-Tab bietet ein automatisches Compliance-Dashboard und Werkzeuge zur Löschung personenbezogener Daten.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9" w:id="1"/>
      <w:r>
        <w:t xml:space="preserve">32.1 Compliance-Score</w:t>
      </w:r>
      <w:bookmarkEnd w:id="1"/>
    </w:p>
    <w:p>
      <w:pPr>
        <w:spacing w:after="160"/>
      </w:pPr>
      <w:r>
        <w:t xml:space="preserve">Neria berechnet automatisch einen DSGVO-Compliance-Score auf 3 Achsen: Datenspeicherdauer (im Vergleich zu gesetzlichen Aufbewahrungsfristen), vorhandener Einwilligungsmechanismus und operatives Recht auf Löschung. Der Gesamtscore wird mit detaillierten Verbesserungspunkten angezeigt.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0" w:id="1"/>
      <w:r>
        <w:t xml:space="preserve">32.2 Aufbewahrungsfristen</w:t>
      </w:r>
      <w:bookmarkEnd w:id="1"/>
    </w:p>
    <w:p>
      <w:pPr>
        <w:spacing w:after="160"/>
      </w:pPr>
      <w:r>
        <w:t xml:space="preserve">Jede Neria-Tabelle hat eine konfigurierte Aufbewahrungsfrist (Standard: 36 Monate für Statistiken, 12 Monate für technische Logs). Diese Fristen werden in der DSGVO-Tab-Tabelle angezeigt.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1" w:id="1"/>
      <w:r>
        <w:t xml:space="preserve">32.3 Datenlöschung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Zur Löschung der Daten eines bestimmten Kunden: Rufen Sie sein Profil in PS auf → Klicken Sie auf Neria-Daten löschen. Alle seine Daten in den Neria-Tabellen werden gelöscht.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Für eine altersbasierte Löschung: Klicken Sie unter DSGVO → Automatische Löschung auf Daten älter als N Monate löschen. Neria bereinigt alle Tabellen gemäß ihren jeweiligen Aufbewahrungsfristen.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Die individuelle Löschung wird automatisch durch den Hook actionDeleteGDPRCustomer ausgelöst, wenn ein Konto über das offizielle PrestaShop-DSGVO-Modul gelöscht wird.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22" w:id="1"/>
      <w:r>
        <w:t xml:space="preserve">33. Verschlüsselung sensibler Daten</w:t>
      </w:r>
      <w:bookmarkEnd w:id="1"/>
    </w:p>
    <w:p>
      <w:pPr>
        <w:spacing w:after="160"/>
      </w:pPr>
      <w:r>
        <w:t xml:space="preserve">Neria verschlüsselt automatisch alle in der Datenbank gespeicherten sensiblen Daten über AES-256-GCM — den robustesten authentifizierten symmetrischen Verschlüsselungsalgorithmus, der in PHP verfügbar ist. Der Händler wird beim Öffnen des Backoffice über ein Status-Banner oben im Tab Startseite informiert.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Bei einem Problem (fehlender Schlüssel, OpenSSL nicht verfügbar) wird das Banner rot mit den Details der Anomalie: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3" w:id="1"/>
      <w:r>
        <w:t xml:space="preserve">33.1 Was verschlüsselt wird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Drittanbieter-API-Schlüssel: DeepL, Google PageSpeed, SEMrush, Moz (Zugangs-ID + Secret), Litmus, Email on Acid.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OAuth: Client-Secrets, Zugriffstoken und Refresh-Token — Postmaster Tools und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Webhook- und Bounce-Sicherheit: HMAC-SHA256-Secret für ausgehende Webhooks, IMAP-Passwort für die Bounce-Verwaltung.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Kunden-E-Mail-Verlauf: das Feld rendered_vars — personalisierte Variablen jeder archivierten E-Mail (Vorname, Betrag, Bestellreferenzen…).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DSGVO-Daten: vom GdprAuditManager generierte Audit-Exporte — für Compliance-Berichte extrahierte personenbezogene Daten.</w:t>
      </w:r>
    </w:p>
    <w:p>
      <w:pPr>
        <w:pStyle w:val="Heading2"/>
        <w:spacing w:after="140" w:before="320"/>
      </w:pPr>
      <w:bookmarkStart w:name="sec124" w:id="1"/>
      <w:r>
        <w:t xml:space="preserve">33.2 Funktionsweise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Der AES-256-Schlüssel wird bei der Installation automatisch generiert und in der PrestaShop-Konfiguration gespeichert, außerhalb der Datenbank.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Für jeden Datensatz wird ein zufälliger Initialisierungsvektor (IV) generiert: Dieselbe Nachricht erzeugt jedes Mal unterschiedliche Chiffretexte.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Verschlüsselung vor der Einfügung, Entschlüsselung beim Lesen — für alle anderen Funktionen vollständig transparent.</w:t>
      </w:r>
    </w:p>
    <w:p>
      <w:pPr>
        <w:pStyle w:val="Heading2"/>
        <w:spacing w:after="140" w:before="320"/>
      </w:pPr>
      <w:bookmarkStart w:name="sec125" w:id="1"/>
      <w:r>
        <w:t xml:space="preserve">33.3 Watchdog-Überwachung</w:t>
      </w:r>
      <w:bookmarkEnd w:id="1"/>
    </w:p>
    <w:p>
      <w:pPr>
        <w:spacing w:after="160"/>
      </w:pPr>
      <w:r>
        <w:t xml:space="preserve">Der Watchdog führt bei jeder Diagnose 4 separate Prüfungen der Verschlüsselung durch: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Round-Trip-Test: Verschlüsselt eine zufällige Zeichenkette und entschlüsselt sie sofort, um zu überprüfen, ob der Schlüssel funktioniert.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Live-Daten-Test: Entschlüsselt ein Muster bereits in der Datenbank gespeicherter Secrets — erkennt, ob der Schlüssel nach einer Wiederherstellung überschrieben wurde.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Proaktive Prüfung: Überprüft, ob jedes Secret in der zentralisierten Liste ordnungsgemäß verschlüsselt und nicht im Klartext gespeichert 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Konsistenzprüfung: Wenn OpenSSL auf dem Server fehlt, aber verschlüsselte Daten vorhanden sind — sofortige Warnung.</w:t>
      </w:r>
    </w:p>
    <w:p>
      <w:pPr>
        <w:spacing w:after="160"/>
      </w:pPr>
      <w:r>
        <w:t xml:space="preserve">Wenn ein Problem erkannt wird, wird das Status-Banner im Backoffice rot, und eine Alarm-E-Mail wird an den Händler gesendet.</w:t>
      </w:r>
    </w:p>
    <w:p>
      <w:pPr>
        <w:pStyle w:val="Heading2"/>
        <w:spacing w:after="140" w:before="320"/>
      </w:pPr>
      <w:bookmarkStart w:name="sec126" w:id="1"/>
      <w:r>
        <w:t xml:space="preserve">33.4 Rückwirkende Migration</w:t>
      </w:r>
      <w:bookmarkEnd w:id="1"/>
    </w:p>
    <w:p>
      <w:pPr>
        <w:spacing w:after="160"/>
      </w:pPr>
      <w:r>
        <w:t xml:space="preserve">Wenn der Verschlüsselungsschlüssel auf einer bestehenden Installation konfiguriert wird, werden alle bereits in der Datenbank vorhandenen Klartextdaten beim ersten Start automatisch migriert. Keine manuelle Aktion ist erforderlich.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27" w:id="1"/>
      <w:r>
        <w:t xml:space="preserve">34. Webhooks-Tab — Drittanbieter-Integrationen</w:t>
      </w:r>
      <w:bookmarkEnd w:id="1"/>
    </w:p>
    <w:p>
      <w:pPr>
        <w:spacing w:after="160"/>
      </w:pPr>
      <w:r>
        <w:t xml:space="preserve">Neria kann Drittanbieter-Anwendungen (CRM, Zapier, Make, n8n…) über HMAC-SHA256-signierte HTTP-POST-Anfragen bei 5 Schlüsselereignissen benachrichtigen.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8" w:id="1"/>
      <w:r>
        <w:t xml:space="preserve">34.1 Verfügbare Ereignisse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email_sent: E-Mail erfolgreich gesendet.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email_opened: E-Mail vom Empfänger geöffnet.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conversion: Kauf einer Neria-E-Mail zugeschrieben.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unsubscribed: Kunde abgemeldet.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ab_winner: A/B-Test-Gewinner bestimmt.</w:t>
      </w:r>
    </w:p>
    <w:p>
      <w:pPr>
        <w:pStyle w:val="Heading2"/>
        <w:spacing w:after="140" w:before="320"/>
      </w:pPr>
      <w:bookmarkStart w:name="sec129" w:id="1"/>
      <w:r>
        <w:t xml:space="preserve">34.2 Einen Endpunkt konfigurieren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im Tab Webhooks auf Endpunkt hinzufügen.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die Ziel-URL ein (z. B. Ihren Zapier- oder Make-Webhook).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Wählen Sie die zu benachrichtigenden Ereignisse.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Kopieren Sie das angezeigte HMAC-Secret zur Validierung der Signatur auf Empfängerseite.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Klicken Sie auf Testen, um ein Test-Ereignis zu senden.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Bei Zustellungsfehlern (Timeout oder HTTP-Fehler) führt Neria 3 automatische Wiederholungsversuche mit exponentiellem Delay durch, bevor es abbricht. Fehler werden im Watchdog-Protokoll protokolliert.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0" w:id="1"/>
      <w:r>
        <w:t xml:space="preserve">35. Stiller Zeuge — BCC-Archivierung</w:t>
      </w:r>
      <w:bookmarkEnd w:id="1"/>
    </w:p>
    <w:p>
      <w:pPr>
        <w:spacing w:after="160"/>
      </w:pPr>
      <w:r>
        <w:t xml:space="preserve">Der stille Zeuge sendet eine BCC-Kopie (Blind Carbon Copy) jeder ausgehenden E-Mail an eine konfigurierbare Archivadresse. Nützlich für internes Auditing, redaktionelle Qualitätskontrolle und rechtliche Nachverfolgbarkeit der Kommunikation.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Aktivieren Sie unter Startseite → Allgemeine Einstellungen den Schalter Stiller Zeuge.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Geben Sie die Archiv-E-Mail-Adresse ein.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1" w:id="1"/>
      <w:r>
        <w:t xml:space="preserve">36. Intelligente Fallback-E-Mail</w:t>
      </w:r>
      <w:bookmarkEnd w:id="1"/>
    </w:p>
    <w:p>
      <w:pPr>
        <w:spacing w:after="160"/>
      </w:pPr>
      <w:r>
        <w:t xml:space="preserve">Wenn das Rendering einer E-Mail aus technischen Gründen fehlschlägt (Vorlage nicht gefunden, Smarty-Fehler, fehlende Variable), sendet Neria automatisch eine elegante Fallback-E-Mail (Vorlage neria_fallback) statt Stille oder einer degradierten nativen PrestaShop-E-Mail.</w:t>
      </w:r>
    </w:p>
    <w:p>
      <w:pPr>
        <w:spacing w:after="160"/>
      </w:pPr>
      <w:r>
        <w:t xml:space="preserve">Der Vorfall wird im Watchdog mit vollständigem Kontext protokolliert (Vorlage, Sprache, Kunde, Fehlermeldung) zur späteren Korrektur. Der Kunde erhält immer eine gepflegte E-Mail.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2" w:id="1"/>
      <w:r>
        <w:t xml:space="preserve">37. Schweigemodus — Anti-Duplikat</w:t>
      </w:r>
      <w:bookmarkEnd w:id="1"/>
    </w:p>
    <w:p>
      <w:pPr>
        <w:spacing w:after="160"/>
      </w:pPr>
      <w:r>
        <w:t xml:space="preserve">Der Schweigemodus verhindert das Senden einer identischen E-Mail an denselben Kunden innerhalb eines konfigurierbaren Zeitfensters. Wenn eine Vorlage dem gleichen Empfänger kürzlich bereits gesendet wurde, blockiert Neria den zweiten Versand automatisch und protokolliert ihn.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Aktivieren Sie unter Startseite → Allgemeine Einstellungen den Schweigemodus.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Konfigurieren Sie das globale Schutzfenster (in Minuten, von 1 bis 60 — empfohlen: 10 Min.).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Hinweis — </w:t>
      </w:r>
      <w:r>
        <w:t xml:space="preserve">Der Schweigemodus blockiert niemals kritische Transaktions-E-Mails (Bestellbestätigung, Passwort-Zurücksetzung). Er gilt nur für Verhaltens- und Marketing-E-Mails.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3" w:id="1"/>
      <w:r>
        <w:t xml:space="preserve">38. Hilfe-Tab — Watchdog &amp; Diagnose</w:t>
      </w:r>
      <w:bookmarkEnd w:id="1"/>
    </w:p>
    <w:p>
      <w:pPr>
        <w:spacing w:after="160"/>
      </w:pPr>
      <w:r>
        <w:t xml:space="preserve">Neria enthält ein internes Überwachungssystem (Watchdog), das kontinuierlich mehr als 100 Kontrollpunkte überprüft und alles in neria_log protokolliert. Der Hilfe-Tab ist das Gesundheitskontrollzentrum des Moduls.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4" w:id="1"/>
      <w:r>
        <w:t xml:space="preserve">38.1 Ereignisprotokoll</w:t>
      </w:r>
      <w:bookmarkEnd w:id="1"/>
    </w:p>
    <w:p>
      <w:pPr>
        <w:spacing w:after="160"/>
      </w:pPr>
      <w:r>
        <w:t xml:space="preserve">Das Protokoll zeigt alle Ereignisse mit drei Schweregrades 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 — Normaler Betrieb, bestätigte Sendungen, abgeschlossene Bereinigungen.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WARNING — Zu überwachender Punkt, kein unmittelbarer Einfluss (z. B. sinkender Zustellbarkeits-Score).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— Zu korrigierende Anomalie (z. B. Sendefehler, Rendering-Fehler).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5" w:id="1"/>
      <w:r>
        <w:t xml:space="preserve">38.2 Automatische Warnungen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Jedes ERROR-Ereignis löst eine sofortige Alarm-E-Mail an den Händler aus.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WARNING-Warnungen werden in einem täglichen Digest zusammengefasst, um eine Übersättigung des Postfachs zu vermeiden.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6" w:id="1"/>
      <w:r>
        <w:t xml:space="preserve">38.3 Selbstheilung</w:t>
      </w:r>
      <w:bookmarkEnd w:id="1"/>
    </w:p>
    <w:p>
      <w:pPr>
        <w:spacing w:after="160"/>
      </w:pPr>
      <w:r>
        <w:t xml:space="preserve">Bestimmte geringfügige Anomalien — nicht neu berechnete Verhaltensscores, veraltete Segmentierung, abgelaufener Übersetzungscache — werden vom Watchdog automatisch ohne Eingriff korrigiert. Diese Korrekturen werden im Protokoll mit der Bezeichnung „automatisch korrigiert" vermerkt.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7" w:id="1"/>
      <w:r>
        <w:t xml:space="preserve">38.4 Vollständige Diagnose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im Tab Hilfe auf Vollständige Diagnose starten.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Neria führt mehr als 100 Gesundheitsprüfungen durch und zeigt einen detaillierten Bericht an: registrierte Hooks, Tabellenstatus, Lizenzen, Cron, Konfiguration.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8" w:id="1"/>
      <w:r>
        <w:t xml:space="preserve">38.5 Notfallseite</w:t>
      </w:r>
      <w:bookmarkEnd w:id="1"/>
    </w:p>
    <w:p>
      <w:pPr>
        <w:spacing w:after="160"/>
      </w:pPr>
      <w:r>
        <w:t xml:space="preserve">Bei einem kritischen Absturz des PrestaShop-Backoffice ist eine eigenständige Diagnoseseite verfügbar unter: https://ihr-shop.com/modules/neria/neria-emergency.php?token=IHR_TOKEN. Sie funktioniert unabhängig von PrestaShop.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Rufen Sie das Notfall-Token unter Hilfe → Notfall-Token ab.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Rufen Sie die obige URL mit Ihrem Token auf.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Die Seite zeigt den Modulstatus, aktuelle Fehler und Schnellreparatur-Schaltflächen an.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9" w:id="1"/>
      <w:r>
        <w:t xml:space="preserve">39. Kontrollzentrum</w:t>
      </w:r>
      <w:bookmarkEnd w:id="1"/>
    </w:p>
    <w:p>
      <w:pPr>
        <w:spacing w:after="160"/>
      </w:pPr>
      <w:r>
        <w:t xml:space="preserve">Das Kontrollzentrum ermöglicht dem Händler, den Link zu jeder Funktion im Neria-Menü anzuzeigen oder auszublenden, ohne ihren tatsächlichen aktiv/inaktiv-Status zu ändern. Nützlich zur Vereinfachung des Menüs, wenn bestimmte erweiterte Funktionen nicht genutzt werden.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Für jede Funktion zeigt der farbige Punkt den tatsächlichen Status an (grün = aktiv, rot = inaktiv).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Die Umschalt-Schaltfläche rechts steuert die Sichtbarkeit des Links im Menü (unabhängig vom Status).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Das Ausblenden eines Links deaktiviert die Funktion nicht — sie läuft weiterhin im Hintergrund.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0" w:id="1"/>
      <w:r>
        <w:t xml:space="preserve">40. Neria Academy</w:t>
      </w:r>
      <w:bookmarkEnd w:id="1"/>
    </w:p>
    <w:p>
      <w:pPr>
        <w:spacing w:after="160"/>
      </w:pPr>
      <w:r>
        <w:t xml:space="preserve">Der Academy-Tab stellt direkt im Backoffice integrierte Schulungsleitfäden in der Sprache des Händlers bereit. Bei der Installation sind acht Leitfäden verfügbar.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1: Warum sinkt meine Öffnungsrate — 8 Ursachen • Diagnose • Neria-Lösungen.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2: Eine Betreffzeile schreiben, die performt — 5 Regeln • Vorher-/Nachher-Beispiele • zu vermeidende Wörter.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3: DSGVO &amp; E-Mail: das Wesentliche — 3 Rechtsgrundlagen • Pflichten • vollständige Checkliste.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4: Warum meine E-Mails im Spam landen — 4 Säulen • Authentifizierung • Reputation • Inhalt.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5: Verhaltenssegmentierung nutzen — 5 Segmente • Targeting • Strategien nach Profil.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6: Treue und Upsell: Kundenwert steigern — 3 Stufen • Punkte • Nachkauf-Upsell.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7: A/B-Testing: ohne Fehler testen — 4 Regeln • statistische Schwellenwerte • was es wert ist, getestet zu werden.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Leitfaden 8: Einen Warenkorb zurückgewinnen ohne zu nerven — 3 Nachfassungen • Kadenz 1h/24h/72h • automatischer Stopp.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Klicken Sie auf einen Leitfaden, um ihn im Backoffice auf ganzer Seite zu öffnen.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Jeder Leitfaden ist in allen 19 Modulsprachen verfügbar.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1" w:id="1"/>
      <w:r>
        <w:t xml:space="preserve">41. Katalog der 117 E-Mail-Vorlagen</w:t>
      </w:r>
      <w:bookmarkEnd w:id="1"/>
    </w:p>
    <w:p>
      <w:pPr>
        <w:spacing w:after="160"/>
      </w:pPr>
      <w:r>
        <w:t xml:space="preserve">Neria enthält 117 HTML- + Nur-Text-Vorlagen in 19 Sprachen, in 7 Kategorien organisiert.</w:t>
      </w:r>
    </w:p>
    <w:p>
      <w:pPr>
        <w:pStyle w:val="Heading2"/>
        <w:spacing w:after="140" w:before="320"/>
      </w:pPr>
      <w:bookmarkStart w:name="sec142" w:id="1"/>
      <w:r>
        <w:t xml:space="preserve">41.1 PrestaShop-Transaktions-E-Mails (neu gestaltet)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order_conf, payment, shipped, delivered, in_transit, password, newsletter, account, guest_tracking_info, return_slip, log_alert, reply_msg und alle Standard-PrestaShop-Vorlagen.</w:t>
      </w:r>
    </w:p>
    <w:p>
      <w:pPr>
        <w:pStyle w:val="Heading2"/>
        <w:spacing w:after="140" w:before="320"/>
      </w:pPr>
      <w:bookmarkStart w:name="sec143" w:id="1"/>
      <w:r>
        <w:t xml:space="preserve">41.2 Verhaltens-E-Mails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birthday, first_anniversary, relationship_anniversary, abandoned_cart_1/2/3, checkout_abandonment, post_purchase_care, post_purchase_review, reorder_reminder, win_back, ghost_cart, order_shipped_delay, milestone_order, refund_processed, return_received, refund_reconciliation_1/2/3.</w:t>
      </w:r>
    </w:p>
    <w:p>
      <w:pPr>
        <w:pStyle w:val="Heading2"/>
        <w:spacing w:after="140" w:before="320"/>
      </w:pPr>
      <w:bookmarkStart w:name="sec144" w:id="1"/>
      <w:r>
        <w:t xml:space="preserve">41.3 Luxus- und Erfahrungs-E-Mails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artisan_message, bespoke_ready, care_certificate, certificate_provenance, concierge_followup, craftsmanship_update, personal_shopper_intro, private_invitation, unboxing_guide, white_glove_apology, alteration_update, repair_completed, repair_request_confirm, packaging_choice.</w:t>
      </w:r>
    </w:p>
    <w:p>
      <w:pPr>
        <w:pStyle w:val="Heading2"/>
        <w:spacing w:after="140" w:before="320"/>
      </w:pPr>
      <w:bookmarkStart w:name="sec145" w:id="1"/>
      <w:r>
        <w:t xml:space="preserve">41.4 Treue-E-Mails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loyalty_tier_upgrade, loyalty_recap, loyalty_reward_expiry, look_completion, collection_completion, waitlist_available, wishlist_reminder.</w:t>
      </w:r>
    </w:p>
    <w:p>
      <w:pPr>
        <w:pStyle w:val="Heading2"/>
        <w:spacing w:after="140" w:before="320"/>
      </w:pPr>
      <w:bookmarkStart w:name="sec146" w:id="1"/>
      <w:r>
        <w:t xml:space="preserve">41.5 Kalender-E-Mails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christmas, new_year, valentine, mothers_day, fathers_day, grandparents_day, halloween, black_friday, eid_al_fitr, eid_al_adha, ramadan, diwali, lunar_new_year, hanukkah, easter, labor_day, womens_day und Varianten.</w:t>
      </w:r>
    </w:p>
    <w:p>
      <w:pPr>
        <w:pStyle w:val="Heading2"/>
        <w:spacing w:after="140" w:before="320"/>
      </w:pPr>
      <w:bookmarkStart w:name="sec147" w:id="1"/>
      <w:r>
        <w:t xml:space="preserve">41.6 B2B-E-Mails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corporate_order_confirm, quote_expiry_48h, quote_expiry_day, quote_extension_offer, product_lifespan_reminder.</w:t>
      </w:r>
    </w:p>
    <w:p>
      <w:pPr>
        <w:pStyle w:val="Heading2"/>
        <w:spacing w:after="140" w:before="320"/>
      </w:pPr>
      <w:bookmarkStart w:name="sec148" w:id="1"/>
      <w:r>
        <w:t xml:space="preserve">41.7 Neria-System-E-Mails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neria_fallback (Fallback-E-Mail), log_alert (Watchdog-Alarm), monthly_report_merchant, vip, early_access, exclusive_preview, private_sale, customs_alert, delivery_attempt_failed, extended_warranty, gift_guarantee, tax_refund_eligible.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9" w:id="1"/>
      <w:r>
        <w:t xml:space="preserve">42. Häufig gestellte Fragen</w:t>
      </w:r>
      <w:bookmarkEnd w:id="1"/>
    </w:p>
    <w:p>
      <w:pPr>
        <w:pStyle w:val="Heading2"/>
        <w:spacing w:after="140" w:before="320"/>
      </w:pPr>
      <w:bookmarkStart w:name="sec150" w:id="1"/>
      <w:r>
        <w:t xml:space="preserve">E-Mails werden nicht gesendet — was soll ich prüfen?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Tab Hilfe → Watchdog-Protokoll: Ein Fehler wird bei einem Fehlschlag immer dort protokolliert.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Überprüfen Sie, ob Ihre Lizenz aktiv ist (grünes Banner in einem beliebigen Neria-Tab).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Überprüfen Sie die SMTP-Konfiguration von PrestaShop (Erweiterte Einstellungen → E-Mail): Neria versendet nicht selbst — es stützt sich auf den nativen Versandmechanismus von 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Testen Sie den Versand über Erweiterte Einstellungen → E-Mail → Test-E-Mail senden.</w:t>
      </w:r>
    </w:p>
    <w:p>
      <w:pPr>
        <w:pStyle w:val="Heading2"/>
        <w:spacing w:after="140" w:before="320"/>
      </w:pPr>
      <w:bookmarkStart w:name="sec151" w:id="1"/>
      <w:r>
        <w:t xml:space="preserve">Kann ich den Text einer bestimmten E-Mail anpassen?</w:t>
      </w:r>
      <w:bookmarkEnd w:id="1"/>
    </w:p>
    <w:p>
      <w:pPr>
        <w:spacing w:after="160"/>
      </w:pPr>
      <w:r>
        <w:t xml:space="preserve">Ja, über den Tab Übersetzungen: Jede Vorlage ist unabhängig bearbeitbar, in jeder der 19 Sprachen, mit Live-Vorschau vor dem Speichern.</w:t>
      </w:r>
    </w:p>
    <w:p>
      <w:pPr>
        <w:pStyle w:val="Heading2"/>
        <w:spacing w:after="140" w:before="320"/>
      </w:pPr>
      <w:bookmarkStart w:name="sec152" w:id="1"/>
      <w:r>
        <w:t xml:space="preserve">Eine Vorlage gefällt mir nicht — kann ich sie deaktivieren?</w:t>
      </w:r>
      <w:bookmarkEnd w:id="1"/>
    </w:p>
    <w:p>
      <w:pPr>
        <w:spacing w:after="160"/>
      </w:pPr>
      <w:r>
        <w:t xml:space="preserve">Ja, über die Vorlagen-Blacklist im Tab Startseite. Neria lässt PrestaShop dann diesen Versand mit seinem nativen Rendering verwalten.</w:t>
      </w:r>
    </w:p>
    <w:p>
      <w:pPr>
        <w:pStyle w:val="Heading2"/>
        <w:spacing w:after="140" w:before="320"/>
      </w:pPr>
      <w:bookmarkStart w:name="sec153" w:id="1"/>
      <w:r>
        <w:t xml:space="preserve">Wie passe ich die Versandzeit der Automatisierungen an?</w:t>
      </w:r>
      <w:bookmarkEnd w:id="1"/>
    </w:p>
    <w:p>
      <w:pPr>
        <w:spacing w:after="160"/>
      </w:pPr>
      <w:r>
        <w:t xml:space="preserve">Konfigurieren Sie die Ausführungszeit Ihres Server-Crons. Die Golden-Hour-Empfehlungen (Tab Statistiken) geben die beste Zeit für Ihre Kunden an.</w:t>
      </w:r>
    </w:p>
    <w:p>
      <w:pPr>
        <w:pStyle w:val="Heading2"/>
        <w:spacing w:after="140" w:before="320"/>
      </w:pPr>
      <w:bookmarkStart w:name="sec154" w:id="1"/>
      <w:r>
        <w:t xml:space="preserve">Verlangsamt das Modul meinen Shop?</w:t>
      </w:r>
      <w:bookmarkEnd w:id="1"/>
    </w:p>
    <w:p>
      <w:pPr>
        <w:spacing w:after="160"/>
      </w:pPr>
      <w:r>
        <w:t xml:space="preserve">Nein: Das E-Mail-Rendering wird in der Datenbank gecacht und nur bei einem echten Versand oder einer Konfigurationsänderung neu generiert. Automatisierungen laufen als Hintergrundaufgaben über Cron, niemals während einer Besuchersitzung.</w:t>
      </w:r>
    </w:p>
    <w:p>
      <w:pPr>
        <w:pStyle w:val="Heading2"/>
        <w:spacing w:after="140" w:before="320"/>
      </w:pPr>
      <w:bookmarkStart w:name="sec155" w:id="1"/>
      <w:r>
        <w:t xml:space="preserve">Wie erhalte ich Hilfe?</w:t>
      </w:r>
      <w:bookmarkEnd w:id="1"/>
    </w:p>
    <w:p>
      <w:pPr>
        <w:spacing w:after="160"/>
      </w:pPr>
      <w:r>
        <w:t xml:space="preserve">Per E-Mail an support@neriasoftware.com (Antwort innerhalb von 24 Werktagen) oder über PrestaShop Addons → Ihr Konto → Hilfe → Neria. Bitte geben Sie die Modulversion an (sichtbar unter Module → Neria) und fügen Sie bei Verfügbarkeit einen Auszug aus dem Watchdog-Protokoll bei.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56" w:id="1"/>
      <w:r>
        <w:t xml:space="preserve">43. Support &amp; Business Care</w:t>
      </w:r>
      <w:bookmarkEnd w:id="1"/>
    </w:p>
    <w:p>
      <w:pPr>
        <w:pStyle w:val="Heading2"/>
        <w:spacing w:after="140" w:before="320"/>
      </w:pPr>
      <w:bookmarkStart w:name="sec157" w:id="1"/>
      <w:r>
        <w:t xml:space="preserve">43.1 Technischer Support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E-Mail: support@neriasoftware.com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Garantierte Antwortzeit: 24 Werktage (Montag bis Freitag).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Sprachen: Französisch und Englisch.</w:t>
      </w:r>
    </w:p>
    <w:p>
      <w:pPr>
        <w:pStyle w:val="Heading2"/>
        <w:spacing w:after="140" w:before="320"/>
      </w:pPr>
      <w:bookmarkStart w:name="sec158" w:id="1"/>
      <w:r>
        <w:t xml:space="preserve">43.2 Business Care — 12 Monate inklusive</w:t>
      </w:r>
      <w:bookmarkEnd w:id="1"/>
    </w:p>
    <w:p>
      <w:pPr>
        <w:spacing w:after="160"/>
      </w:pPr>
      <w:r>
        <w:t xml:space="preserve">Jede Neria-Lizenz enthält 12 Monate Business Care, das Folgendes abdeckt: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Modul-Updates (neue Funktionen, Sicherheits-Patches, Kompatibilität mit neuen PS-Versionen).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Technischer Support per E-Mail für Fragen zur Installation, Konfiguration und Nutzung.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Übersetzungsdatenbank-Updates (neue Sprachen oder sprachliche Korrekturen).</w:t>
      </w:r>
    </w:p>
    <w:p>
      <w:pPr>
        <w:pStyle w:val="Heading2"/>
        <w:spacing w:after="140" w:before="320"/>
      </w:pPr>
      <w:bookmarkStart w:name="sec159" w:id="1"/>
      <w:r>
        <w:t xml:space="preserve">43.3 Verlängerung</w:t>
      </w:r>
      <w:bookmarkEnd w:id="1"/>
    </w:p>
    <w:p>
      <w:pPr>
        <w:spacing w:after="160"/>
      </w:pPr>
      <w:r>
        <w:t xml:space="preserve">Nach 12 Monaten funktioniert das Modul mit der installierten Version unbegrenzt weiter. Die Verlängerung des Business Care ist optional und ermöglicht es Ihnen, weiterhin Updates und Support zu erhalten.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60" w:id="1"/>
      <w:r>
        <w:t xml:space="preserve">Anhang A — Rechtliche Hinweise</w:t>
      </w:r>
      <w:bookmarkEnd w:id="1"/>
    </w:p>
    <w:p>
      <w:pPr>
        <w:pStyle w:val="Heading2"/>
        <w:spacing w:after="140" w:before="320"/>
      </w:pPr>
      <w:bookmarkStart w:name="sec161" w:id="1"/>
      <w:r>
        <w:t xml:space="preserve">A.1 Modullizenz</w:t>
      </w:r>
      <w:bookmarkEnd w:id="1"/>
    </w:p>
    <w:p>
      <w:pPr>
        <w:spacing w:after="160"/>
      </w:pPr>
      <w:r>
        <w:t xml:space="preserve">Neria — Luxury Email Suite wird unter der Academic Free License 3.0 (AFL-3.0) gemäß den Anforderungen von PrestaShop Addons vertrieben.</w:t>
      </w:r>
    </w:p>
    <w:p>
      <w:pPr>
        <w:pStyle w:val="Heading2"/>
        <w:spacing w:after="140" w:before="320"/>
      </w:pPr>
      <w:bookmarkStart w:name="sec162" w:id="1"/>
      <w:r>
        <w:t xml:space="preserve">A.2 Urheberrecht</w:t>
      </w:r>
      <w:bookmarkEnd w:id="1"/>
    </w:p>
    <w:p>
      <w:pPr>
        <w:spacing w:after="160"/>
      </w:pPr>
      <w:r>
        <w:t xml:space="preserve">© 2026 Neriasoftware — Alle Rechte vorbehalten. Der Quellcode, die E-Mail-Vorlagen, Übersetzungen und die Dokumentation dieses Moduls sind das ausschließliche Eigentum ihres Autors. Jede unbefugte Vervielfältigung, Verbreitung oder Nutzung ist verboten.</w:t>
      </w:r>
    </w:p>
    <w:p>
      <w:pPr>
        <w:pStyle w:val="Heading2"/>
        <w:spacing w:after="140" w:before="320"/>
      </w:pPr>
      <w:bookmarkStart w:name="sec163" w:id="1"/>
      <w:r>
        <w:t xml:space="preserve">A.3 Verwendete Drittanbieter-Schriftarten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Cormorant Garamond, EB Garamond, Lato, Open Sans, Noto Serif JP/KR/SC/TC — Google Fonts, SIL Open Font License.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Dancing Script, Great Vibes, Sacramento, Pinyon Script — Google Fonts, SIL Open Font License.</w:t>
      </w:r>
    </w:p>
    <w:p>
      <w:pPr>
        <w:pStyle w:val="Heading2"/>
        <w:spacing w:after="140" w:before="320"/>
      </w:pPr>
      <w:bookmarkStart w:name="sec164" w:id="1"/>
      <w:r>
        <w:t xml:space="preserve">A.4 Drittanbieter-Bibliotheken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TCPDF — Nicola Asuni, LGPL 2.1+-Lizenz (PDF-Zertifikatsgenerierung).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Weitere Abhängigkeiten sind in der Datei composer.json des Moduls aufgeführt.</w:t>
      </w:r>
    </w:p>
    <w:p>
      <w:pPr>
        <w:pStyle w:val="Heading2"/>
        <w:spacing w:after="140" w:before="320"/>
      </w:pPr>
      <w:bookmarkStart w:name="sec165" w:id="1"/>
      <w:r>
        <w:t xml:space="preserve">A.5 Personenbezogene Daten</w:t>
      </w:r>
      <w:bookmarkEnd w:id="1"/>
    </w:p>
    <w:p>
      <w:pPr>
        <w:spacing w:after="160"/>
      </w:pPr>
      <w:r>
        <w:t xml:space="preserve">Die vollständige Datenschutzrichtlinie finden Sie auf der entsprechenden Seite unter neriasoftware.com/privacy.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38B59" w:sz="3"/>
      </w:pBdr>
      <w:jc w:val="center"/>
    </w:pPr>
    <w:r>
      <w:rPr>
        <w:color w:val="999999"/>
        <w:sz w:val="16"/>
        <w:szCs w:val="16"/>
      </w:rPr>
      <w:t xml:space="preserve">© 2026 Neriasoftware — Alle Rechte vorbehalten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8B59" w:sz="3"/>
      </w:pBdr>
      <w:spacing w:after="80"/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999999"/>
        <w:sz w:val="16"/>
        <w:szCs w:val="16"/>
      </w:rPr>
      <w:t xml:space="preserve">   NERIA — Luxury Email Suite  |  Bedienungsanleitung v1.0.33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38B59" w:sz="3"/>
      </w:pBdr>
      <w:spacing w:after="200" w:before="500"/>
      <w:outlineLvl w:val="0"/>
    </w:pPr>
    <w:rPr>
      <w:rFonts w:ascii="Calibri" w:cs="Calibri" w:eastAsia="Calibri" w:hAnsi="Calibri"/>
      <w:b/>
      <w:bCs/>
      <w:color w:val="2B25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B38B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B252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a5ba05c55c59355ed5b94d8bad2940392dcdd7.undefined"/><Relationship Id="rId10" Type="http://schemas.openxmlformats.org/officeDocument/2006/relationships/image" Target="media/fbf2559240e238025cd9a490943746fe3b1d8a1c.undefined"/><Relationship Id="rId11" Type="http://schemas.openxmlformats.org/officeDocument/2006/relationships/image" Target="media/131820d741c3df5b5cbb4e11e82f44eeb8021a66.undefined"/><Relationship Id="rId12" Type="http://schemas.openxmlformats.org/officeDocument/2006/relationships/image" Target="media/0053e77cd5c930e4864862a2c528da12407747b7.undefined"/><Relationship Id="rId13" Type="http://schemas.openxmlformats.org/officeDocument/2006/relationships/image" Target="media/2e718a6e17a0b589c3e7c04d10af35a15d47510a.undefined"/><Relationship Id="rId14" Type="http://schemas.openxmlformats.org/officeDocument/2006/relationships/image" Target="media/515dc3a1966a409bfa05f04166e2debcee378aab.undefined"/><Relationship Id="rId15" Type="http://schemas.openxmlformats.org/officeDocument/2006/relationships/image" Target="media/3a218b5b146a53fe52af7d581e857d836b53a088.undefined"/><Relationship Id="rId16" Type="http://schemas.openxmlformats.org/officeDocument/2006/relationships/image" Target="media/ded7269c44bba6f96fd1cb2e23155414b8e7aa6c.undefined"/><Relationship Id="rId17" Type="http://schemas.openxmlformats.org/officeDocument/2006/relationships/image" Target="media/03a71e84a0c46605c5b8e2c3c0edbfe4003c7b54.undefined"/><Relationship Id="rId18" Type="http://schemas.openxmlformats.org/officeDocument/2006/relationships/image" Target="media/2dd1043b709eb2b95f1fa53af5c9916009d18a53.undefined"/><Relationship Id="rId19" Type="http://schemas.openxmlformats.org/officeDocument/2006/relationships/image" Target="media/fcb5760a5dd72f350e4e0e7198994a49c061fd3e.undefined"/><Relationship Id="rId20" Type="http://schemas.openxmlformats.org/officeDocument/2006/relationships/image" Target="media/81df7be4f2eb5bed33fbd89b45d7e403acf3dd3b.undefined"/><Relationship Id="rId21" Type="http://schemas.openxmlformats.org/officeDocument/2006/relationships/image" Target="media/6bbdf6c89e67cca9d5427b0bb08b6330694d7a8c.undefined"/><Relationship Id="rId22" Type="http://schemas.openxmlformats.org/officeDocument/2006/relationships/image" Target="media/6b276c5c0057e78a1941e0f0f987331764c595fb.undefined"/><Relationship Id="rId23" Type="http://schemas.openxmlformats.org/officeDocument/2006/relationships/image" Target="media/cd2a71af5f8f7276c088b802a998bd4a47517a3e.undefined"/><Relationship Id="rId24" Type="http://schemas.openxmlformats.org/officeDocument/2006/relationships/image" Target="media/011a02577087eb11f425ac808362e0586e7051ed.undefined"/><Relationship Id="rId25" Type="http://schemas.openxmlformats.org/officeDocument/2006/relationships/image" Target="media/dfe8a23cd0139c97b46bf95baddcaf8a6334a8ab.undefined"/><Relationship Id="rId26" Type="http://schemas.openxmlformats.org/officeDocument/2006/relationships/image" Target="media/6c4e891c342f858cb1742a1f4fda4bc3da13478a.undefined"/><Relationship Id="rId27" Type="http://schemas.openxmlformats.org/officeDocument/2006/relationships/image" Target="media/08a460dc4f7a2d38ad1623c6d41b39ca8d2c63ed.undefined"/><Relationship Id="rId28" Type="http://schemas.openxmlformats.org/officeDocument/2006/relationships/image" Target="media/96da35c1d5057f1cc7f17524c127eb0ba620eb50.undefined"/><Relationship Id="rId29" Type="http://schemas.openxmlformats.org/officeDocument/2006/relationships/image" Target="media/a5ad38cc5dd359414c3e680f3719d02fe5ceccf0.undefined"/><Relationship Id="rId30" Type="http://schemas.openxmlformats.org/officeDocument/2006/relationships/image" Target="media/f2e179c8a36dcd4b4a8670619c7a9a119689213e.undefined"/><Relationship Id="rId31" Type="http://schemas.openxmlformats.org/officeDocument/2006/relationships/image" Target="media/e31c777b31da3487b1c94c38861bad309b81d47c.undefined"/><Relationship Id="rId32" Type="http://schemas.openxmlformats.org/officeDocument/2006/relationships/image" Target="media/240d580aacc27811de557e184d0a77dcc02cb171.undefined"/><Relationship Id="rId33" Type="http://schemas.openxmlformats.org/officeDocument/2006/relationships/image" Target="media/695bd55c084f8a87dbbabde7c86f880ddc3256d3.undefined"/><Relationship Id="rId34" Type="http://schemas.openxmlformats.org/officeDocument/2006/relationships/image" Target="media/12beb1039b43dcf9770ce999f8f9dddfb80c58d2.undefined"/><Relationship Id="rId35" Type="http://schemas.openxmlformats.org/officeDocument/2006/relationships/image" Target="media/539b02aa0442b9d1ea4e3fcaf474740922e3c6da.undefined"/><Relationship Id="rId36" Type="http://schemas.openxmlformats.org/officeDocument/2006/relationships/image" Target="media/c33d2559c15d5733db8763837478053889e129e8.undefined"/><Relationship Id="rId37" Type="http://schemas.openxmlformats.org/officeDocument/2006/relationships/image" Target="media/f7dc5c2983fa81b38494b6ac7eb84e7d6924d368.undefined"/><Relationship Id="rId38" Type="http://schemas.openxmlformats.org/officeDocument/2006/relationships/image" Target="media/5b60069f52ca93433c4d745a178b7e350b24f790.undefined"/><Relationship Id="rId39" Type="http://schemas.openxmlformats.org/officeDocument/2006/relationships/image" Target="media/6d034eedcd496802bf11ec64c7a2f1905bf59cc4.undefined"/><Relationship Id="rId40" Type="http://schemas.openxmlformats.org/officeDocument/2006/relationships/image" Target="media/bff9ea3a1142346c4896d26cefb8dc08d86d90db.undefined"/><Relationship Id="rId41" Type="http://schemas.openxmlformats.org/officeDocument/2006/relationships/image" Target="media/90336af3d2017b125b64e6bf37b3ffc712f7bc10.undefined"/><Relationship Id="rId42" Type="http://schemas.openxmlformats.org/officeDocument/2006/relationships/image" Target="media/4f194da24a7fc256190bb1f937946a318fd193c3.undefined"/><Relationship Id="rId43" Type="http://schemas.openxmlformats.org/officeDocument/2006/relationships/image" Target="media/6fead91e877186a988ebf1eaedef9a26fad15ba2.undefined"/><Relationship Id="rId44" Type="http://schemas.openxmlformats.org/officeDocument/2006/relationships/image" Target="media/075956d9d1ebddd28e604ccc8b568f58186dcf17.undefined"/><Relationship Id="rId45" Type="http://schemas.openxmlformats.org/officeDocument/2006/relationships/image" Target="media/0a4b172575d7984e0bc6ef52c1ebaab563a88acd.undefined"/><Relationship Id="rId46" Type="http://schemas.openxmlformats.org/officeDocument/2006/relationships/image" Target="media/f7f83448830cb8337d31fa229c62cb157d87cfa8.undefined"/><Relationship Id="rId47" Type="http://schemas.openxmlformats.org/officeDocument/2006/relationships/image" Target="media/9e8d44daa88a73ae09567d035b9742260678f468.undefined"/><Relationship Id="rId48" Type="http://schemas.openxmlformats.org/officeDocument/2006/relationships/image" Target="media/8eaebf28137f371d92343f2f18317919a5f23cfc.undefined"/><Relationship Id="rId49" Type="http://schemas.openxmlformats.org/officeDocument/2006/relationships/image" Target="media/00576bfb99d62cd3873bd035da8875deb8c53ce7.undefined"/><Relationship Id="rId50" Type="http://schemas.openxmlformats.org/officeDocument/2006/relationships/image" Target="media/af32013c66b0df1d7cbbfa89aab8dc7f606493b8.undefined"/><Relationship Id="rId51" Type="http://schemas.openxmlformats.org/officeDocument/2006/relationships/image" Target="media/6f2313bd2dece629645fddea730c3e879c92880a.undefined"/><Relationship Id="rId52" Type="http://schemas.openxmlformats.org/officeDocument/2006/relationships/image" Target="media/bb46f65ec4d93f3cc4d00ed27c55f0a62cecce3d.undefined"/><Relationship Id="rId53" Type="http://schemas.openxmlformats.org/officeDocument/2006/relationships/image" Target="media/47be21705f5e7c75464a4caf5661780b2b1e1bce.undefined"/><Relationship Id="rId54" Type="http://schemas.openxmlformats.org/officeDocument/2006/relationships/image" Target="media/739aa05dea07684534249b1761837c39c307ee7a.undefined"/><Relationship Id="rId55" Type="http://schemas.openxmlformats.org/officeDocument/2006/relationships/image" Target="media/aa73078ee1440b30022a47cca34209c6c8acbfa2.undefined"/><Relationship Id="rId56" Type="http://schemas.openxmlformats.org/officeDocument/2006/relationships/image" Target="media/fc7f69fa43f79defe764a4423aefcce883ac0c7b.undefined"/><Relationship Id="rId57" Type="http://schemas.openxmlformats.org/officeDocument/2006/relationships/image" Target="media/4cca56c99d54d5dbf7c43042d86cc8b5e8be1380.undefined"/><Relationship Id="rId58" Type="http://schemas.openxmlformats.org/officeDocument/2006/relationships/image" Target="media/2d579f82f870ee6e29af3da8f4427ab6341bed76.undefined"/><Relationship Id="rId59" Type="http://schemas.openxmlformats.org/officeDocument/2006/relationships/image" Target="media/aa7c8641fa081894e9585c50882d7060a4f81b12.undefined"/><Relationship Id="rId60" Type="http://schemas.openxmlformats.org/officeDocument/2006/relationships/image" Target="media/3cd490cb13f425eb68f024b67961c1cad0d37d69.undefined"/><Relationship Id="rId61" Type="http://schemas.openxmlformats.org/officeDocument/2006/relationships/image" Target="media/1fa85ee0ea65cceac9e64bf0b020f001e6aa27b8.undefined"/><Relationship Id="rId62" Type="http://schemas.openxmlformats.org/officeDocument/2006/relationships/image" Target="media/985dc5897b2143d624f765df00778ec50b7383fa.undefined"/><Relationship Id="rId63" Type="http://schemas.openxmlformats.org/officeDocument/2006/relationships/image" Target="media/68cef77f89ad918b630e34b4986a4e0945221022.undefined"/><Relationship Id="rId64" Type="http://schemas.openxmlformats.org/officeDocument/2006/relationships/image" Target="media/028165ee07c755a065bc90b590845bc422f575cc.undefined"/><Relationship Id="rId65" Type="http://schemas.openxmlformats.org/officeDocument/2006/relationships/image" Target="media/02bc7e5af17d1d2c46c3d1aeac05c2d0e5c10e97.undefined"/><Relationship Id="rId66" Type="http://schemas.openxmlformats.org/officeDocument/2006/relationships/image" Target="media/97c4e159d39f19700b980b746fee7afa57dcff79.undefined"/><Relationship Id="rId67" Type="http://schemas.openxmlformats.org/officeDocument/2006/relationships/image" Target="media/9c4568b7122adcb7138c2018340266149d1d7393.undefined"/><Relationship Id="rId68" Type="http://schemas.openxmlformats.org/officeDocument/2006/relationships/image" Target="media/915e1646e23b0ad66c6422afd169761a963ea940.undefined"/><Relationship Id="rId69" Type="http://schemas.openxmlformats.org/officeDocument/2006/relationships/image" Target="media/a462aba903e32d2891cd6622b0bd5960b3e9a6c4.undefined"/><Relationship Id="rId70" Type="http://schemas.openxmlformats.org/officeDocument/2006/relationships/image" Target="media/4d3dbf1bb933e143c30c07702f82d9f9f1474aed.undefined"/><Relationship Id="rId71" Type="http://schemas.openxmlformats.org/officeDocument/2006/relationships/image" Target="media/8302f7323e868dffde8f2d3d11a8bd61f515ae9d.undefined"/><Relationship Id="rId72" Type="http://schemas.openxmlformats.org/officeDocument/2006/relationships/image" Target="media/cf282318f98171482d9fc2f8b5d30a5ce603f860.undefined"/><Relationship Id="rId73" Type="http://schemas.openxmlformats.org/officeDocument/2006/relationships/image" Target="media/72af4dfd5705a702f1f377c01d13872584c11d4d.undefined"/><Relationship Id="rId74" Type="http://schemas.openxmlformats.org/officeDocument/2006/relationships/image" Target="media/0c5d356b64646c3aed9f6e033347f3eee57c03f6.undefined"/><Relationship Id="rId75" Type="http://schemas.openxmlformats.org/officeDocument/2006/relationships/image" Target="media/5b3a5bc7d175096a04d6acb986569e92caf9ab5d.undefined"/><Relationship Id="rId76" Type="http://schemas.openxmlformats.org/officeDocument/2006/relationships/image" Target="media/f150b70547ec2a97100076b2fdd6d5a00536d0d0.undefined"/><Relationship Id="rId77" Type="http://schemas.openxmlformats.org/officeDocument/2006/relationships/image" Target="media/6a3e7a499491e5221cd20cd0cf24124d7320d3db.undefined"/><Relationship Id="rId78" Type="http://schemas.openxmlformats.org/officeDocument/2006/relationships/image" Target="media/a3bd3742ccec69bd324169a524c166c30a6a68cf.undefined"/><Relationship Id="rId79" Type="http://schemas.openxmlformats.org/officeDocument/2006/relationships/image" Target="media/ad6add68c0cf8a787c459b7dc1d1cb859261454f.undefined"/><Relationship Id="rId80" Type="http://schemas.openxmlformats.org/officeDocument/2006/relationships/image" Target="media/1b91964d2dd921cc519d7f8aeaf5339225486bd3.undefined"/><Relationship Id="rId81" Type="http://schemas.openxmlformats.org/officeDocument/2006/relationships/image" Target="media/376425d9d31dede45d646e329e2d471575d9006e.undefined"/><Relationship Id="rId82" Type="http://schemas.openxmlformats.org/officeDocument/2006/relationships/image" Target="media/b213dfae6c673fff7a103c87ddad6f00b1baf0dd.undefined"/><Relationship Id="rId83" Type="http://schemas.openxmlformats.org/officeDocument/2006/relationships/image" Target="media/2c2e65823af74e50b42f16c5fb7f48b21ec64135.undefined"/><Relationship Id="rId84" Type="http://schemas.openxmlformats.org/officeDocument/2006/relationships/image" Target="media/13272794f2bcc9e9f297408d4e58f4fdd8ba1a9d.undefined"/><Relationship Id="rId85" Type="http://schemas.openxmlformats.org/officeDocument/2006/relationships/image" Target="media/c39c7b3eba75288d659448f8d6b2e5565266ac66.undefined"/><Relationship Id="rId86" Type="http://schemas.openxmlformats.org/officeDocument/2006/relationships/image" Target="media/7f42582cf938959a63d4ebe1516d3d1498007538.undefined"/><Relationship Id="rId87" Type="http://schemas.openxmlformats.org/officeDocument/2006/relationships/image" Target="media/cda1e6c85080b27633cb0af1dfd76d4d4bfd285d.undefined"/><Relationship Id="rId88" Type="http://schemas.openxmlformats.org/officeDocument/2006/relationships/image" Target="media/dd62929c13170d389aa8c31cca8e5da7536997ff.undefined"/><Relationship Id="rId89" Type="http://schemas.openxmlformats.org/officeDocument/2006/relationships/image" Target="media/865fa1b6b3c04a694c08cb64be49faabe84acb4e.undefined"/><Relationship Id="rId90" Type="http://schemas.openxmlformats.org/officeDocument/2006/relationships/image" Target="media/1849da743eee946afa0c9c2e51aa6c47bb0c881b.undefined"/><Relationship Id="rId91" Type="http://schemas.openxmlformats.org/officeDocument/2006/relationships/image" Target="media/bec57789bc0feb23e8bee169f563ca172ceab7a0.undefined"/><Relationship Id="rId92" Type="http://schemas.openxmlformats.org/officeDocument/2006/relationships/image" Target="media/a9c1aad4b52fd9de0adc4fff2d60ee0774ba53ec.undefined"/><Relationship Id="rId93" Type="http://schemas.openxmlformats.org/officeDocument/2006/relationships/image" Target="media/420f48f86e5803b98b1aa3f72c3858e8b316ed63.undefined"/><Relationship Id="rId94" Type="http://schemas.openxmlformats.org/officeDocument/2006/relationships/image" Target="media/8dd1b4c6ee1ae52c33b25768ed9d22057365afc5.undefined"/><Relationship Id="rId95" Type="http://schemas.openxmlformats.org/officeDocument/2006/relationships/image" Target="media/b17c6c59052073b6e6ba8f5df6d89ff7bfcf96b9.undefined"/><Relationship Id="rId96" Type="http://schemas.openxmlformats.org/officeDocument/2006/relationships/image" Target="media/bb030c5c82f0ae5d14f810fad662bad763f44a37.undefined"/><Relationship Id="rId97" Type="http://schemas.openxmlformats.org/officeDocument/2006/relationships/image" Target="media/648519c0bee3cb13bba9512238f8a720db5468e7.undefined"/><Relationship Id="rId98" Type="http://schemas.openxmlformats.org/officeDocument/2006/relationships/image" Target="media/6ac480c3b72cc65e1a7b2cc8c450e3cf56b43fe1.undefined"/><Relationship Id="rId99" Type="http://schemas.openxmlformats.org/officeDocument/2006/relationships/image" Target="media/5e2c36600e4cb116ea2c008a8a2a737f032f350c.undefined"/><Relationship Id="rId100" Type="http://schemas.openxmlformats.org/officeDocument/2006/relationships/image" Target="media/172a6dc3eb2edda31d1e1e02b512134f2cc6b025.undefined"/><Relationship Id="rId101" Type="http://schemas.openxmlformats.org/officeDocument/2006/relationships/image" Target="media/20a1fc62e0064237dc6d004d47ca4bcbe02f5029.undefined"/><Relationship Id="rId102" Type="http://schemas.openxmlformats.org/officeDocument/2006/relationships/image" Target="media/d0bdbb1ea1681aead61199b95cf1995d4f56cd8e.undefined"/><Relationship Id="rId103" Type="http://schemas.openxmlformats.org/officeDocument/2006/relationships/image" Target="media/9f67618b8718a524492c90e088fc74c9f4992298.undefined"/><Relationship Id="rId104" Type="http://schemas.openxmlformats.org/officeDocument/2006/relationships/image" Target="media/68fafc368ab7e1086822a30b6a828cdac2c5f852.undefined"/><Relationship Id="rId105" Type="http://schemas.openxmlformats.org/officeDocument/2006/relationships/image" Target="media/a41f03349a96fded9c66a75a6f838a39f54fc621.undefined"/><Relationship Id="rId106" Type="http://schemas.openxmlformats.org/officeDocument/2006/relationships/image" Target="media/56d525b7e02e7107742fd7b26e3c1a4e4a16cb75.undefined"/><Relationship Id="rId107" Type="http://schemas.openxmlformats.org/officeDocument/2006/relationships/image" Target="media/f7c592286f94b65139367e517e563713f883a84a.undefined"/><Relationship Id="rId108" Type="http://schemas.openxmlformats.org/officeDocument/2006/relationships/image" Target="media/64940ecfb0e7fc1646bb1c3f2d5839e4d7625d28.undefined"/><Relationship Id="rId109" Type="http://schemas.openxmlformats.org/officeDocument/2006/relationships/image" Target="media/5df5f866ae2fdca2cf80c1ea8c8375755a96cb92.undefined"/><Relationship Id="rId110" Type="http://schemas.openxmlformats.org/officeDocument/2006/relationships/image" Target="media/9b121cd2c5a682036be6422de9a17d254add8065.undefined"/><Relationship Id="rId111" Type="http://schemas.openxmlformats.org/officeDocument/2006/relationships/image" Target="media/31fbdb6d049ea90c85999f1e25e4a218167ff0f9.undefined"/><Relationship Id="rId112" Type="http://schemas.openxmlformats.org/officeDocument/2006/relationships/image" Target="media/2969460275eb8d145b2bb01581a78cc0a055db36.undefined"/><Relationship Id="rId113" Type="http://schemas.openxmlformats.org/officeDocument/2006/relationships/image" Target="media/49a3f742c8a7aa6a50882849cd75f0d8b0a81ed2.undefined"/><Relationship Id="rId114" Type="http://schemas.openxmlformats.org/officeDocument/2006/relationships/image" Target="media/0ab35536e3678e7f8cf740c7a555bdb740d86263.undefined"/><Relationship Id="rId115" Type="http://schemas.openxmlformats.org/officeDocument/2006/relationships/image" Target="media/ac811d34c8f135fad1d5fadeda705f4f0d93a0a0.undefined"/><Relationship Id="rId116" Type="http://schemas.openxmlformats.org/officeDocument/2006/relationships/image" Target="media/64af324727cec62d0da5cdea32d12ac53fad84d2.undefined"/><Relationship Id="rId117" Type="http://schemas.openxmlformats.org/officeDocument/2006/relationships/image" Target="media/7885a342acffe29fea1abb95e143c254d6908a09.undefined"/><Relationship Id="rId118" Type="http://schemas.openxmlformats.org/officeDocument/2006/relationships/image" Target="media/6de922a8aa97e5ece00e80a393514558d76f930e.undefined"/><Relationship Id="rId119" Type="http://schemas.openxmlformats.org/officeDocument/2006/relationships/image" Target="media/98f6243d03d2d5585452d0c01278824f0e998808.undefined"/><Relationship Id="rId120" Type="http://schemas.openxmlformats.org/officeDocument/2006/relationships/image" Target="media/1d91dd162a5c337e103e6e7bab9b51256f84ddc4.undefined"/><Relationship Id="rId121" Type="http://schemas.openxmlformats.org/officeDocument/2006/relationships/image" Target="media/2ff22a3917362272dda17b0174f0d3ef65b456c5.undefined"/><Relationship Id="rId122" Type="http://schemas.openxmlformats.org/officeDocument/2006/relationships/image" Target="media/04805e18cc49ba52c816f54639b2f3482e582866.undefined"/><Relationship Id="rId123" Type="http://schemas.openxmlformats.org/officeDocument/2006/relationships/image" Target="media/898593a560763efc08d32eee617cfb0413546cba.undefined"/><Relationship Id="rId124" Type="http://schemas.openxmlformats.org/officeDocument/2006/relationships/image" Target="media/7f5d9410edc1fa82c7d65cae3a73e8acd1541dc9.undefined"/><Relationship Id="rId125" Type="http://schemas.openxmlformats.org/officeDocument/2006/relationships/image" Target="media/af2ef3e22fffb5e6a2177af0f62c6f904647382b.undefined"/><Relationship Id="rId126" Type="http://schemas.openxmlformats.org/officeDocument/2006/relationships/image" Target="media/99e0c8a1a0a8a6c44fd15211744aacfb196f1ec1.undefined"/><Relationship Id="rId127" Type="http://schemas.openxmlformats.org/officeDocument/2006/relationships/image" Target="media/b78267cc9aa589dfd8155ca223de778a4c99fab5.undefined"/><Relationship Id="rId128" Type="http://schemas.openxmlformats.org/officeDocument/2006/relationships/image" Target="media/27c89f9b84f6dc9fa29142150cdf044bfd29d3bb.undefined"/><Relationship Id="rId129" Type="http://schemas.openxmlformats.org/officeDocument/2006/relationships/image" Target="media/5aa4bd2c6060c1db3f9fcd871a11c94f51437f6b.undefined"/><Relationship Id="rId1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aa5ba05c55c59355ed5b94d8bad2940392dcdd7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2026-07-31T20:30:22.692Z</dcterms:created>
  <dcterms:modified xsi:type="dcterms:W3CDTF">2026-07-31T20:30:22.693Z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