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400"/>
        <w:jc w:val="center"/>
      </w:pPr>
      <w:r>
        <w:drawing>
          <wp:inline distT="0" distB="0" distL="0" distR="0">
            <wp:extent cx="1047750"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1047750"/>
                    </a:xfrm>
                    <a:prstGeom prst="rect">
                      <a:avLst/>
                    </a:prstGeom>
                  </pic:spPr>
                </pic:pic>
              </a:graphicData>
            </a:graphic>
          </wp:inline>
        </w:drawing>
      </w:r>
    </w:p>
    <w:p>
      <w:pPr>
        <w:jc w:val="center"/>
      </w:pPr>
      <w:r>
        <w:rPr>
          <w:b/>
          <w:bCs/>
          <w:color w:val="2B2520"/>
          <w:sz w:val="80"/>
          <w:szCs w:val="80"/>
        </w:rPr>
        <w:t xml:space="preserve">NERIA</w:t>
      </w:r>
    </w:p>
    <w:p>
      <w:pPr>
        <w:spacing w:after="600"/>
        <w:jc w:val="center"/>
      </w:pPr>
      <w:r>
        <w:rPr>
          <w:i/>
          <w:iCs/>
          <w:color w:val="B38B59"/>
          <w:sz w:val="36"/>
          <w:szCs w:val="36"/>
        </w:rPr>
        <w:t xml:space="preserve">Luxury Email Suite</w:t>
      </w:r>
    </w:p>
    <w:p>
      <w:pPr>
        <w:spacing w:after="160"/>
        <w:jc w:val="center"/>
      </w:pPr>
      <w:r>
        <w:rPr>
          <w:b/>
          <w:bCs/>
          <w:sz w:val="44"/>
          <w:szCs w:val="44"/>
        </w:rPr>
        <w:t xml:space="preserve">Fullständig användarhandbok</w:t>
      </w:r>
    </w:p>
    <w:p>
      <w:pPr>
        <w:spacing w:after="160"/>
        <w:jc w:val="center"/>
      </w:pPr>
      <w:r>
        <w:rPr>
          <w:color w:val="666666"/>
          <w:sz w:val="24"/>
          <w:szCs w:val="24"/>
        </w:rPr>
        <w:t xml:space="preserve">PrestaShop 8 &amp; 9-modul — Version 1.0.33</w:t>
      </w:r>
    </w:p>
    <w:p>
      <w:pPr>
        <w:spacing w:after="2400"/>
        <w:jc w:val="center"/>
      </w:pPr>
      <w:r>
        <w:rPr>
          <w:color w:val="999999"/>
          <w:sz w:val="22"/>
          <w:szCs w:val="22"/>
        </w:rPr>
        <w:t xml:space="preserve">19 språk  ·  117 mallar  ·  88 funktioner</w:t>
      </w:r>
    </w:p>
    <w:p>
      <w:pPr>
        <w:jc w:val="center"/>
      </w:pPr>
      <w:r>
        <w:rPr>
          <w:color w:val="999999"/>
          <w:sz w:val="18"/>
          <w:szCs w:val="18"/>
        </w:rPr>
        <w:t xml:space="preserve">© 2026 Neriasoftware — Alla rättigheter förbehållna</w:t>
      </w:r>
    </w:p>
    <w:p>
      <w:r>
        <w:br w:type="page"/>
      </w:r>
    </w:p>
    <w:p>
      <w:pPr>
        <w:pStyle w:val="Heading1"/>
        <w:spacing w:after="200" w:before="400"/>
      </w:pPr>
      <w:r>
        <w:t xml:space="preserve">Innehållsförteckning</w:t>
      </w:r>
    </w:p>
    <w:p>
      <w:pPr>
        <w:tabs>
          <w:tab w:val="right" w:pos="9026" w:leader="dot"/>
        </w:tabs>
        <w:spacing w:after="60"/>
        <w:ind w:left="0"/>
      </w:pPr>
      <w:hyperlink w:history="1" w:anchor="sec1">
        <w:r>
          <w:rPr>
            <w:b/>
            <w:bCs/>
            <w:color w:val="2B2520"/>
            <w:sz w:val="22"/>
            <w:szCs w:val="22"/>
          </w:rPr>
          <w:t xml:space="preserve">1. Om Neria</w:t>
        </w:r>
      </w:hyperlink>
    </w:p>
    <w:p>
      <w:pPr>
        <w:tabs>
          <w:tab w:val="right" w:pos="9026" w:leader="dot"/>
        </w:tabs>
        <w:spacing w:after="20"/>
        <w:ind w:left="340"/>
      </w:pPr>
      <w:hyperlink w:history="1" w:anchor="sec2">
        <w:r>
          <w:rPr>
            <w:b w:val="false"/>
            <w:bCs w:val="false"/>
            <w:color w:val="666666"/>
            <w:sz w:val="20"/>
            <w:szCs w:val="20"/>
          </w:rPr>
          <w:t xml:space="preserve">1.1 Kompatibilitet</w:t>
        </w:r>
      </w:hyperlink>
    </w:p>
    <w:p>
      <w:pPr>
        <w:tabs>
          <w:tab w:val="right" w:pos="9026" w:leader="dot"/>
        </w:tabs>
        <w:spacing w:after="20"/>
        <w:ind w:left="340"/>
      </w:pPr>
      <w:hyperlink w:history="1" w:anchor="sec3">
        <w:r>
          <w:rPr>
            <w:b w:val="false"/>
            <w:bCs w:val="false"/>
            <w:color w:val="666666"/>
            <w:sz w:val="20"/>
            <w:szCs w:val="20"/>
          </w:rPr>
          <w:t xml:space="preserve">1.2 Vad Neria gör automatiskt</w:t>
        </w:r>
      </w:hyperlink>
    </w:p>
    <w:p>
      <w:pPr>
        <w:tabs>
          <w:tab w:val="right" w:pos="9026" w:leader="dot"/>
        </w:tabs>
        <w:spacing w:after="20"/>
        <w:ind w:left="340"/>
      </w:pPr>
      <w:hyperlink w:history="1" w:anchor="sec4">
        <w:r>
          <w:rPr>
            <w:b w:val="false"/>
            <w:bCs w:val="false"/>
            <w:color w:val="666666"/>
            <w:sz w:val="20"/>
            <w:szCs w:val="20"/>
          </w:rPr>
          <w:t xml:space="preserve">1.3 Externa nätverksanrop</w:t>
        </w:r>
      </w:hyperlink>
    </w:p>
    <w:p>
      <w:pPr>
        <w:tabs>
          <w:tab w:val="right" w:pos="9026" w:leader="dot"/>
        </w:tabs>
        <w:spacing w:after="60"/>
        <w:ind w:left="0"/>
      </w:pPr>
      <w:hyperlink w:history="1" w:anchor="sec5">
        <w:r>
          <w:rPr>
            <w:b/>
            <w:bCs/>
            <w:color w:val="2B2520"/>
            <w:sz w:val="22"/>
            <w:szCs w:val="22"/>
          </w:rPr>
          <w:t xml:space="preserve">2. Tekniska krav</w:t>
        </w:r>
      </w:hyperlink>
    </w:p>
    <w:p>
      <w:pPr>
        <w:tabs>
          <w:tab w:val="right" w:pos="9026" w:leader="dot"/>
        </w:tabs>
        <w:spacing w:after="20"/>
        <w:ind w:left="340"/>
      </w:pPr>
      <w:hyperlink w:history="1" w:anchor="sec6">
        <w:r>
          <w:rPr>
            <w:b w:val="false"/>
            <w:bCs w:val="false"/>
            <w:color w:val="666666"/>
            <w:sz w:val="20"/>
            <w:szCs w:val="20"/>
          </w:rPr>
          <w:t xml:space="preserve">2.1 Servermiljö</w:t>
        </w:r>
      </w:hyperlink>
    </w:p>
    <w:p>
      <w:pPr>
        <w:tabs>
          <w:tab w:val="right" w:pos="9026" w:leader="dot"/>
        </w:tabs>
        <w:spacing w:after="20"/>
        <w:ind w:left="340"/>
      </w:pPr>
      <w:hyperlink w:history="1" w:anchor="sec7">
        <w:r>
          <w:rPr>
            <w:b w:val="false"/>
            <w:bCs w:val="false"/>
            <w:color w:val="666666"/>
            <w:sz w:val="20"/>
            <w:szCs w:val="20"/>
          </w:rPr>
          <w:t xml:space="preserve">2.2 PrestaShop-krokar som används</w:t>
        </w:r>
      </w:hyperlink>
    </w:p>
    <w:p>
      <w:pPr>
        <w:tabs>
          <w:tab w:val="right" w:pos="9026" w:leader="dot"/>
        </w:tabs>
        <w:spacing w:after="20"/>
        <w:ind w:left="340"/>
      </w:pPr>
      <w:hyperlink w:history="1" w:anchor="sec8">
        <w:r>
          <w:rPr>
            <w:b w:val="false"/>
            <w:bCs w:val="false"/>
            <w:color w:val="666666"/>
            <w:sz w:val="20"/>
            <w:szCs w:val="20"/>
          </w:rPr>
          <w:t xml:space="preserve">2.3 SQL-tabeller som skapas</w:t>
        </w:r>
      </w:hyperlink>
    </w:p>
    <w:p>
      <w:pPr>
        <w:tabs>
          <w:tab w:val="right" w:pos="9026" w:leader="dot"/>
        </w:tabs>
        <w:spacing w:after="60"/>
        <w:ind w:left="0"/>
      </w:pPr>
      <w:hyperlink w:history="1" w:anchor="sec9">
        <w:r>
          <w:rPr>
            <w:b/>
            <w:bCs/>
            <w:color w:val="2B2520"/>
            <w:sz w:val="22"/>
            <w:szCs w:val="22"/>
          </w:rPr>
          <w:t xml:space="preserve">3. Installation</w:t>
        </w:r>
      </w:hyperlink>
    </w:p>
    <w:p>
      <w:pPr>
        <w:tabs>
          <w:tab w:val="right" w:pos="9026" w:leader="dot"/>
        </w:tabs>
        <w:spacing w:after="20"/>
        <w:ind w:left="340"/>
      </w:pPr>
      <w:hyperlink w:history="1" w:anchor="sec10">
        <w:r>
          <w:rPr>
            <w:b w:val="false"/>
            <w:bCs w:val="false"/>
            <w:color w:val="666666"/>
            <w:sz w:val="20"/>
            <w:szCs w:val="20"/>
          </w:rPr>
          <w:t xml:space="preserve">3.1 Via PrestaShop Addons (rekommenderas)</w:t>
        </w:r>
      </w:hyperlink>
    </w:p>
    <w:p>
      <w:pPr>
        <w:tabs>
          <w:tab w:val="right" w:pos="9026" w:leader="dot"/>
        </w:tabs>
        <w:spacing w:after="20"/>
        <w:ind w:left="340"/>
      </w:pPr>
      <w:hyperlink w:history="1" w:anchor="sec11">
        <w:r>
          <w:rPr>
            <w:b w:val="false"/>
            <w:bCs w:val="false"/>
            <w:color w:val="666666"/>
            <w:sz w:val="20"/>
            <w:szCs w:val="20"/>
          </w:rPr>
          <w:t xml:space="preserve">3.2 Manuell installation (.zip-fil)</w:t>
        </w:r>
      </w:hyperlink>
    </w:p>
    <w:p>
      <w:pPr>
        <w:tabs>
          <w:tab w:val="right" w:pos="9026" w:leader="dot"/>
        </w:tabs>
        <w:spacing w:after="20"/>
        <w:ind w:left="340"/>
      </w:pPr>
      <w:hyperlink w:history="1" w:anchor="sec12">
        <w:r>
          <w:rPr>
            <w:b w:val="false"/>
            <w:bCs w:val="false"/>
            <w:color w:val="666666"/>
            <w:sz w:val="20"/>
            <w:szCs w:val="20"/>
          </w:rPr>
          <w:t xml:space="preserve">3.3 Vad installationen skapar</w:t>
        </w:r>
      </w:hyperlink>
    </w:p>
    <w:p>
      <w:pPr>
        <w:tabs>
          <w:tab w:val="right" w:pos="9026" w:leader="dot"/>
        </w:tabs>
        <w:spacing w:after="60"/>
        <w:ind w:left="0"/>
      </w:pPr>
      <w:hyperlink w:history="1" w:anchor="sec13">
        <w:r>
          <w:rPr>
            <w:b/>
            <w:bCs/>
            <w:color w:val="2B2520"/>
            <w:sz w:val="22"/>
            <w:szCs w:val="22"/>
          </w:rPr>
          <w:t xml:space="preserve">4. Licensaktivering</w:t>
        </w:r>
      </w:hyperlink>
    </w:p>
    <w:p>
      <w:pPr>
        <w:tabs>
          <w:tab w:val="right" w:pos="9026" w:leader="dot"/>
        </w:tabs>
        <w:spacing w:after="20"/>
        <w:ind w:left="340"/>
      </w:pPr>
      <w:hyperlink w:history="1" w:anchor="sec14">
        <w:r>
          <w:rPr>
            <w:b w:val="false"/>
            <w:bCs w:val="false"/>
            <w:color w:val="666666"/>
            <w:sz w:val="20"/>
            <w:szCs w:val="20"/>
          </w:rPr>
          <w:t xml:space="preserve">4.1 Aktivera din nyckel</w:t>
        </w:r>
      </w:hyperlink>
    </w:p>
    <w:p>
      <w:pPr>
        <w:tabs>
          <w:tab w:val="right" w:pos="9026" w:leader="dot"/>
        </w:tabs>
        <w:spacing w:after="20"/>
        <w:ind w:left="340"/>
      </w:pPr>
      <w:hyperlink w:history="1" w:anchor="sec15">
        <w:r>
          <w:rPr>
            <w:b w:val="false"/>
            <w:bCs w:val="false"/>
            <w:color w:val="666666"/>
            <w:sz w:val="20"/>
            <w:szCs w:val="20"/>
          </w:rPr>
          <w:t xml:space="preserve">4.2 Byte av domän</w:t>
        </w:r>
      </w:hyperlink>
    </w:p>
    <w:p>
      <w:pPr>
        <w:tabs>
          <w:tab w:val="right" w:pos="9026" w:leader="dot"/>
        </w:tabs>
        <w:spacing w:after="20"/>
        <w:ind w:left="340"/>
      </w:pPr>
      <w:hyperlink w:history="1" w:anchor="sec16">
        <w:r>
          <w:rPr>
            <w:b w:val="false"/>
            <w:bCs w:val="false"/>
            <w:color w:val="666666"/>
            <w:sz w:val="20"/>
            <w:szCs w:val="20"/>
          </w:rPr>
          <w:t xml:space="preserve">4.3 Feltolerans</w:t>
        </w:r>
      </w:hyperlink>
    </w:p>
    <w:p>
      <w:pPr>
        <w:tabs>
          <w:tab w:val="right" w:pos="9026" w:leader="dot"/>
        </w:tabs>
        <w:spacing w:after="60"/>
        <w:ind w:left="0"/>
      </w:pPr>
      <w:hyperlink w:history="1" w:anchor="sec17">
        <w:r>
          <w:rPr>
            <w:b/>
            <w:bCs/>
            <w:color w:val="2B2520"/>
            <w:sz w:val="22"/>
            <w:szCs w:val="22"/>
          </w:rPr>
          <w:t xml:space="preserve">5. Översikt över Nerias adminpanel</w:t>
        </w:r>
      </w:hyperlink>
    </w:p>
    <w:p>
      <w:pPr>
        <w:tabs>
          <w:tab w:val="right" w:pos="9026" w:leader="dot"/>
        </w:tabs>
        <w:spacing w:after="20"/>
        <w:ind w:left="340"/>
      </w:pPr>
      <w:hyperlink w:history="1" w:anchor="sec18">
        <w:r>
          <w:rPr>
            <w:b w:val="false"/>
            <w:bCs w:val="false"/>
            <w:color w:val="666666"/>
            <w:sz w:val="20"/>
            <w:szCs w:val="20"/>
          </w:rPr>
          <w:t xml:space="preserve">5.1 Lista över flikar</w:t>
        </w:r>
      </w:hyperlink>
    </w:p>
    <w:p>
      <w:pPr>
        <w:tabs>
          <w:tab w:val="right" w:pos="9026" w:leader="dot"/>
        </w:tabs>
        <w:spacing w:after="60"/>
        <w:ind w:left="0"/>
      </w:pPr>
      <w:hyperlink w:history="1" w:anchor="sec19">
        <w:r>
          <w:rPr>
            <w:b/>
            <w:bCs/>
            <w:color w:val="2B2520"/>
            <w:sz w:val="22"/>
            <w:szCs w:val="22"/>
          </w:rPr>
          <w:t xml:space="preserve">6. Startsida-fliken — Allmän konfiguration</w:t>
        </w:r>
      </w:hyperlink>
    </w:p>
    <w:p>
      <w:pPr>
        <w:tabs>
          <w:tab w:val="right" w:pos="9026" w:leader="dot"/>
        </w:tabs>
        <w:spacing w:after="20"/>
        <w:ind w:left="340"/>
      </w:pPr>
      <w:hyperlink w:history="1" w:anchor="sec20">
        <w:r>
          <w:rPr>
            <w:b w:val="false"/>
            <w:bCs w:val="false"/>
            <w:color w:val="666666"/>
            <w:sz w:val="20"/>
            <w:szCs w:val="20"/>
          </w:rPr>
          <w:t xml:space="preserve">6.1 KPI:er för 30 dagar</w:t>
        </w:r>
      </w:hyperlink>
    </w:p>
    <w:p>
      <w:pPr>
        <w:tabs>
          <w:tab w:val="right" w:pos="9026" w:leader="dot"/>
        </w:tabs>
        <w:spacing w:after="20"/>
        <w:ind w:left="340"/>
      </w:pPr>
      <w:hyperlink w:history="1" w:anchor="sec21">
        <w:r>
          <w:rPr>
            <w:b w:val="false"/>
            <w:bCs w:val="false"/>
            <w:color w:val="666666"/>
            <w:sz w:val="20"/>
            <w:szCs w:val="20"/>
          </w:rPr>
          <w:t xml:space="preserve">6.2 Automatisk språkidentifiering</w:t>
        </w:r>
      </w:hyperlink>
    </w:p>
    <w:p>
      <w:pPr>
        <w:tabs>
          <w:tab w:val="right" w:pos="9026" w:leader="dot"/>
        </w:tabs>
        <w:spacing w:after="20"/>
        <w:ind w:left="340"/>
      </w:pPr>
      <w:hyperlink w:history="1" w:anchor="sec22">
        <w:r>
          <w:rPr>
            <w:b w:val="false"/>
            <w:bCs w:val="false"/>
            <w:color w:val="666666"/>
            <w:sz w:val="20"/>
            <w:szCs w:val="20"/>
          </w:rPr>
          <w:t xml:space="preserve">6.3 Smart hälsningsfras — lokal tid</w:t>
        </w:r>
      </w:hyperlink>
    </w:p>
    <w:p>
      <w:pPr>
        <w:tabs>
          <w:tab w:val="right" w:pos="9026" w:leader="dot"/>
        </w:tabs>
        <w:spacing w:after="20"/>
        <w:ind w:left="340"/>
      </w:pPr>
      <w:hyperlink w:history="1" w:anchor="sec23">
        <w:r>
          <w:rPr>
            <w:b w:val="false"/>
            <w:bCs w:val="false"/>
            <w:color w:val="666666"/>
            <w:sz w:val="20"/>
            <w:szCs w:val="20"/>
          </w:rPr>
          <w:t xml:space="preserve">6.4 Allmänna inställningar</w:t>
        </w:r>
      </w:hyperlink>
    </w:p>
    <w:p>
      <w:pPr>
        <w:tabs>
          <w:tab w:val="right" w:pos="9026" w:leader="dot"/>
        </w:tabs>
        <w:spacing w:after="60"/>
        <w:ind w:left="0"/>
      </w:pPr>
      <w:hyperlink w:history="1" w:anchor="sec24">
        <w:r>
          <w:rPr>
            <w:b/>
            <w:bCs/>
            <w:color w:val="2B2520"/>
            <w:sz w:val="22"/>
            <w:szCs w:val="22"/>
          </w:rPr>
          <w:t xml:space="preserve">7. Design-fliken — Visuell identitet</w:t>
        </w:r>
      </w:hyperlink>
    </w:p>
    <w:p>
      <w:pPr>
        <w:tabs>
          <w:tab w:val="right" w:pos="9026" w:leader="dot"/>
        </w:tabs>
        <w:spacing w:after="20"/>
        <w:ind w:left="340"/>
      </w:pPr>
      <w:hyperlink w:history="1" w:anchor="sec25">
        <w:r>
          <w:rPr>
            <w:b w:val="false"/>
            <w:bCs w:val="false"/>
            <w:color w:val="666666"/>
            <w:sz w:val="20"/>
            <w:szCs w:val="20"/>
          </w:rPr>
          <w:t xml:space="preserve">7.1 Färger</w:t>
        </w:r>
      </w:hyperlink>
    </w:p>
    <w:p>
      <w:pPr>
        <w:tabs>
          <w:tab w:val="right" w:pos="9026" w:leader="dot"/>
        </w:tabs>
        <w:spacing w:after="20"/>
        <w:ind w:left="340"/>
      </w:pPr>
      <w:hyperlink w:history="1" w:anchor="sec26">
        <w:r>
          <w:rPr>
            <w:b w:val="false"/>
            <w:bCs w:val="false"/>
            <w:color w:val="666666"/>
            <w:sz w:val="20"/>
            <w:szCs w:val="20"/>
          </w:rPr>
          <w:t xml:space="preserve">7.2 Logotyp</w:t>
        </w:r>
      </w:hyperlink>
    </w:p>
    <w:p>
      <w:pPr>
        <w:tabs>
          <w:tab w:val="right" w:pos="9026" w:leader="dot"/>
        </w:tabs>
        <w:spacing w:after="20"/>
        <w:ind w:left="340"/>
      </w:pPr>
      <w:hyperlink w:history="1" w:anchor="sec27">
        <w:r>
          <w:rPr>
            <w:b w:val="false"/>
            <w:bCs w:val="false"/>
            <w:color w:val="666666"/>
            <w:sz w:val="20"/>
            <w:szCs w:val="20"/>
          </w:rPr>
          <w:t xml:space="preserve">7.3 Mörkt läge</w:t>
        </w:r>
      </w:hyperlink>
    </w:p>
    <w:p>
      <w:pPr>
        <w:tabs>
          <w:tab w:val="right" w:pos="9026" w:leader="dot"/>
        </w:tabs>
        <w:spacing w:after="20"/>
        <w:ind w:left="340"/>
      </w:pPr>
      <w:hyperlink w:history="1" w:anchor="sec28">
        <w:r>
          <w:rPr>
            <w:b w:val="false"/>
            <w:bCs w:val="false"/>
            <w:color w:val="666666"/>
            <w:sz w:val="20"/>
            <w:szCs w:val="20"/>
          </w:rPr>
          <w:t xml:space="preserve">7.4 Containerbredd</w:t>
        </w:r>
      </w:hyperlink>
    </w:p>
    <w:p>
      <w:pPr>
        <w:tabs>
          <w:tab w:val="right" w:pos="9026" w:leader="dot"/>
        </w:tabs>
        <w:spacing w:after="20"/>
        <w:ind w:left="340"/>
      </w:pPr>
      <w:hyperlink w:history="1" w:anchor="sec29">
        <w:r>
          <w:rPr>
            <w:b w:val="false"/>
            <w:bCs w:val="false"/>
            <w:color w:val="666666"/>
            <w:sz w:val="20"/>
            <w:szCs w:val="20"/>
          </w:rPr>
          <w:t xml:space="preserve">7.5 Snabbstilar — Förinställningar med ett klick</w:t>
        </w:r>
      </w:hyperlink>
    </w:p>
    <w:p>
      <w:pPr>
        <w:tabs>
          <w:tab w:val="right" w:pos="9026" w:leader="dot"/>
        </w:tabs>
        <w:spacing w:after="20"/>
        <w:ind w:left="340"/>
      </w:pPr>
      <w:hyperlink w:history="1" w:anchor="sec30">
        <w:r>
          <w:rPr>
            <w:b w:val="false"/>
            <w:bCs w:val="false"/>
            <w:color w:val="666666"/>
            <w:sz w:val="20"/>
            <w:szCs w:val="20"/>
          </w:rPr>
          <w:t xml:space="preserve">7.6 Handskriven signatur</w:t>
        </w:r>
      </w:hyperlink>
    </w:p>
    <w:p>
      <w:pPr>
        <w:tabs>
          <w:tab w:val="right" w:pos="9026" w:leader="dot"/>
        </w:tabs>
        <w:spacing w:after="60"/>
        <w:ind w:left="0"/>
      </w:pPr>
      <w:hyperlink w:history="1" w:anchor="sec31">
        <w:r>
          <w:rPr>
            <w:b/>
            <w:bCs/>
            <w:color w:val="2B2520"/>
            <w:sz w:val="22"/>
            <w:szCs w:val="22"/>
          </w:rPr>
          <w:t xml:space="preserve">8. Typografi-fliken</w:t>
        </w:r>
      </w:hyperlink>
    </w:p>
    <w:p>
      <w:pPr>
        <w:tabs>
          <w:tab w:val="right" w:pos="9026" w:leader="dot"/>
        </w:tabs>
        <w:spacing w:after="20"/>
        <w:ind w:left="340"/>
      </w:pPr>
      <w:hyperlink w:history="1" w:anchor="sec32">
        <w:r>
          <w:rPr>
            <w:b w:val="false"/>
            <w:bCs w:val="false"/>
            <w:color w:val="666666"/>
            <w:sz w:val="20"/>
            <w:szCs w:val="20"/>
          </w:rPr>
          <w:t xml:space="preserve">8.1 Konfiguration av typsnitt</w:t>
        </w:r>
      </w:hyperlink>
    </w:p>
    <w:p>
      <w:pPr>
        <w:tabs>
          <w:tab w:val="right" w:pos="9026" w:leader="dot"/>
        </w:tabs>
        <w:spacing w:after="60"/>
        <w:ind w:left="0"/>
      </w:pPr>
      <w:hyperlink w:history="1" w:anchor="sec33">
        <w:r>
          <w:rPr>
            <w:b/>
            <w:bCs/>
            <w:color w:val="2B2520"/>
            <w:sz w:val="22"/>
            <w:szCs w:val="22"/>
          </w:rPr>
          <w:t xml:space="preserve">9. Sociala medier-fliken</w:t>
        </w:r>
      </w:hyperlink>
    </w:p>
    <w:p>
      <w:pPr>
        <w:tabs>
          <w:tab w:val="right" w:pos="9026" w:leader="dot"/>
        </w:tabs>
        <w:spacing w:after="60"/>
        <w:ind w:left="0"/>
      </w:pPr>
      <w:hyperlink w:history="1" w:anchor="sec34">
        <w:r>
          <w:rPr>
            <w:b/>
            <w:bCs/>
            <w:color w:val="2B2520"/>
            <w:sz w:val="22"/>
            <w:szCs w:val="22"/>
          </w:rPr>
          <w:t xml:space="preserve">10. Översättningar-fliken — 19 språk</w:t>
        </w:r>
      </w:hyperlink>
    </w:p>
    <w:p>
      <w:pPr>
        <w:tabs>
          <w:tab w:val="right" w:pos="9026" w:leader="dot"/>
        </w:tabs>
        <w:spacing w:after="20"/>
        <w:ind w:left="340"/>
      </w:pPr>
      <w:hyperlink w:history="1" w:anchor="sec35">
        <w:r>
          <w:rPr>
            <w:b w:val="false"/>
            <w:bCs w:val="false"/>
            <w:color w:val="666666"/>
            <w:sz w:val="20"/>
            <w:szCs w:val="20"/>
          </w:rPr>
          <w:t xml:space="preserve">10.1 Redigera en mall</w:t>
        </w:r>
      </w:hyperlink>
    </w:p>
    <w:p>
      <w:pPr>
        <w:tabs>
          <w:tab w:val="right" w:pos="9026" w:leader="dot"/>
        </w:tabs>
        <w:spacing w:after="20"/>
        <w:ind w:left="340"/>
      </w:pPr>
      <w:hyperlink w:history="1" w:anchor="sec36">
        <w:r>
          <w:rPr>
            <w:b w:val="false"/>
            <w:bCs w:val="false"/>
            <w:color w:val="666666"/>
            <w:sz w:val="20"/>
            <w:szCs w:val="20"/>
          </w:rPr>
          <w:t xml:space="preserve">10.2 Automatisk översättning med DeepL</w:t>
        </w:r>
      </w:hyperlink>
    </w:p>
    <w:p>
      <w:pPr>
        <w:tabs>
          <w:tab w:val="right" w:pos="9026" w:leader="dot"/>
        </w:tabs>
        <w:spacing w:after="20"/>
        <w:ind w:left="340"/>
      </w:pPr>
      <w:hyperlink w:history="1" w:anchor="sec37">
        <w:r>
          <w:rPr>
            <w:b w:val="false"/>
            <w:bCs w:val="false"/>
            <w:color w:val="666666"/>
            <w:sz w:val="20"/>
            <w:szCs w:val="20"/>
          </w:rPr>
          <w:t xml:space="preserve">10.3 Export och import av CSV</w:t>
        </w:r>
      </w:hyperlink>
    </w:p>
    <w:p>
      <w:pPr>
        <w:tabs>
          <w:tab w:val="right" w:pos="9026" w:leader="dot"/>
        </w:tabs>
        <w:spacing w:after="20"/>
        <w:ind w:left="340"/>
      </w:pPr>
      <w:hyperlink w:history="1" w:anchor="sec38">
        <w:r>
          <w:rPr>
            <w:b w:val="false"/>
            <w:bCs w:val="false"/>
            <w:color w:val="666666"/>
            <w:sz w:val="20"/>
            <w:szCs w:val="20"/>
          </w:rPr>
          <w:t xml:space="preserve">10.4 Svartlista en mall</w:t>
        </w:r>
      </w:hyperlink>
    </w:p>
    <w:p>
      <w:pPr>
        <w:tabs>
          <w:tab w:val="right" w:pos="9026" w:leader="dot"/>
        </w:tabs>
        <w:spacing w:after="20"/>
        <w:ind w:left="340"/>
      </w:pPr>
      <w:hyperlink w:history="1" w:anchor="sec39">
        <w:r>
          <w:rPr>
            <w:b w:val="false"/>
            <w:bCs w:val="false"/>
            <w:color w:val="666666"/>
            <w:sz w:val="20"/>
            <w:szCs w:val="20"/>
          </w:rPr>
          <w:t xml:space="preserve">10.5 Översättningshistorik</w:t>
        </w:r>
      </w:hyperlink>
    </w:p>
    <w:p>
      <w:pPr>
        <w:tabs>
          <w:tab w:val="right" w:pos="9026" w:leader="dot"/>
        </w:tabs>
        <w:spacing w:after="60"/>
        <w:ind w:left="0"/>
      </w:pPr>
      <w:hyperlink w:history="1" w:anchor="sec40">
        <w:r>
          <w:rPr>
            <w:b/>
            <w:bCs/>
            <w:color w:val="2B2520"/>
            <w:sz w:val="22"/>
            <w:szCs w:val="22"/>
          </w:rPr>
          <w:t xml:space="preserve">11. Varumärkets röstprofil</w:t>
        </w:r>
      </w:hyperlink>
    </w:p>
    <w:p>
      <w:pPr>
        <w:tabs>
          <w:tab w:val="right" w:pos="9026" w:leader="dot"/>
        </w:tabs>
        <w:spacing w:after="60"/>
        <w:ind w:left="0"/>
      </w:pPr>
      <w:hyperlink w:history="1" w:anchor="sec41">
        <w:r>
          <w:rPr>
            <w:b/>
            <w:bCs/>
            <w:color w:val="2B2520"/>
            <w:sz w:val="22"/>
            <w:szCs w:val="22"/>
          </w:rPr>
          <w:t xml:space="preserve">12. Manuellt utskick-fliken</w:t>
        </w:r>
      </w:hyperlink>
    </w:p>
    <w:p>
      <w:pPr>
        <w:tabs>
          <w:tab w:val="right" w:pos="9026" w:leader="dot"/>
        </w:tabs>
        <w:spacing w:after="60"/>
        <w:ind w:left="0"/>
      </w:pPr>
      <w:hyperlink w:history="1" w:anchor="sec42">
        <w:r>
          <w:rPr>
            <w:b/>
            <w:bCs/>
            <w:color w:val="2B2520"/>
            <w:sz w:val="22"/>
            <w:szCs w:val="22"/>
          </w:rPr>
          <w:t xml:space="preserve">13. Multiklientförhandsgranskning-fliken</w:t>
        </w:r>
      </w:hyperlink>
    </w:p>
    <w:p>
      <w:pPr>
        <w:tabs>
          <w:tab w:val="right" w:pos="9026" w:leader="dot"/>
        </w:tabs>
        <w:spacing w:after="20"/>
        <w:ind w:left="340"/>
      </w:pPr>
      <w:hyperlink w:history="1" w:anchor="sec43">
        <w:r>
          <w:rPr>
            <w:b w:val="false"/>
            <w:bCs w:val="false"/>
            <w:color w:val="666666"/>
            <w:sz w:val="20"/>
            <w:szCs w:val="20"/>
          </w:rPr>
          <w:t xml:space="preserve">13.1 Simulera mörkt läge</w:t>
        </w:r>
      </w:hyperlink>
    </w:p>
    <w:p>
      <w:pPr>
        <w:tabs>
          <w:tab w:val="right" w:pos="9026" w:leader="dot"/>
        </w:tabs>
        <w:spacing w:after="60"/>
        <w:ind w:left="0"/>
      </w:pPr>
      <w:hyperlink w:history="1" w:anchor="sec44">
        <w:r>
          <w:rPr>
            <w:b/>
            <w:bCs/>
            <w:color w:val="2B2520"/>
            <w:sz w:val="22"/>
            <w:szCs w:val="22"/>
          </w:rPr>
          <w:t xml:space="preserve">14. Beteendestyrd automatisering</w:t>
        </w:r>
      </w:hyperlink>
    </w:p>
    <w:p>
      <w:pPr>
        <w:tabs>
          <w:tab w:val="right" w:pos="9026" w:leader="dot"/>
        </w:tabs>
        <w:spacing w:after="20"/>
        <w:ind w:left="340"/>
      </w:pPr>
      <w:hyperlink w:history="1" w:anchor="sec45">
        <w:r>
          <w:rPr>
            <w:b w:val="false"/>
            <w:bCs w:val="false"/>
            <w:color w:val="666666"/>
            <w:sz w:val="20"/>
            <w:szCs w:val="20"/>
          </w:rPr>
          <w:t xml:space="preserve">14.1 Konfiguration av serverns cron</w:t>
        </w:r>
      </w:hyperlink>
    </w:p>
    <w:p>
      <w:pPr>
        <w:tabs>
          <w:tab w:val="right" w:pos="9026" w:leader="dot"/>
        </w:tabs>
        <w:spacing w:after="20"/>
        <w:ind w:left="340"/>
      </w:pPr>
      <w:hyperlink w:history="1" w:anchor="sec46">
        <w:r>
          <w:rPr>
            <w:b w:val="false"/>
            <w:bCs w:val="false"/>
            <w:color w:val="666666"/>
            <w:sz w:val="20"/>
            <w:szCs w:val="20"/>
          </w:rPr>
          <w:t xml:space="preserve">14.2 Kunders födelsedagar</w:t>
        </w:r>
      </w:hyperlink>
    </w:p>
    <w:p>
      <w:pPr>
        <w:tabs>
          <w:tab w:val="right" w:pos="9026" w:leader="dot"/>
        </w:tabs>
        <w:spacing w:after="20"/>
        <w:ind w:left="340"/>
      </w:pPr>
      <w:hyperlink w:history="1" w:anchor="sec47">
        <w:r>
          <w:rPr>
            <w:b w:val="false"/>
            <w:bCs w:val="false"/>
            <w:color w:val="666666"/>
            <w:sz w:val="20"/>
            <w:szCs w:val="20"/>
          </w:rPr>
          <w:t xml:space="preserve">14.3 Övergiven kundvagn — 3 vågor</w:t>
        </w:r>
      </w:hyperlink>
    </w:p>
    <w:p>
      <w:pPr>
        <w:tabs>
          <w:tab w:val="right" w:pos="9026" w:leader="dot"/>
        </w:tabs>
        <w:spacing w:after="20"/>
        <w:ind w:left="340"/>
      </w:pPr>
      <w:hyperlink w:history="1" w:anchor="sec48">
        <w:r>
          <w:rPr>
            <w:b w:val="false"/>
            <w:bCs w:val="false"/>
            <w:color w:val="666666"/>
            <w:sz w:val="20"/>
            <w:szCs w:val="20"/>
          </w:rPr>
          <w:t xml:space="preserve">14.4 Övergiven kassa</w:t>
        </w:r>
      </w:hyperlink>
    </w:p>
    <w:p>
      <w:pPr>
        <w:tabs>
          <w:tab w:val="right" w:pos="9026" w:leader="dot"/>
        </w:tabs>
        <w:spacing w:after="20"/>
        <w:ind w:left="340"/>
      </w:pPr>
      <w:hyperlink w:history="1" w:anchor="sec49">
        <w:r>
          <w:rPr>
            <w:b w:val="false"/>
            <w:bCs w:val="false"/>
            <w:color w:val="666666"/>
            <w:sz w:val="20"/>
            <w:szCs w:val="20"/>
          </w:rPr>
          <w:t xml:space="preserve">14.5 Uppföljning efter köp</w:t>
        </w:r>
      </w:hyperlink>
    </w:p>
    <w:p>
      <w:pPr>
        <w:tabs>
          <w:tab w:val="right" w:pos="9026" w:leader="dot"/>
        </w:tabs>
        <w:spacing w:after="20"/>
        <w:ind w:left="340"/>
      </w:pPr>
      <w:hyperlink w:history="1" w:anchor="sec50">
        <w:r>
          <w:rPr>
            <w:b w:val="false"/>
            <w:bCs w:val="false"/>
            <w:color w:val="666666"/>
            <w:sz w:val="20"/>
            <w:szCs w:val="20"/>
          </w:rPr>
          <w:t xml:space="preserve">14.6 Påminnelse om återbeställning</w:t>
        </w:r>
      </w:hyperlink>
    </w:p>
    <w:p>
      <w:pPr>
        <w:tabs>
          <w:tab w:val="right" w:pos="9026" w:leader="dot"/>
        </w:tabs>
        <w:spacing w:after="20"/>
        <w:ind w:left="340"/>
      </w:pPr>
      <w:hyperlink w:history="1" w:anchor="sec51">
        <w:r>
          <w:rPr>
            <w:b w:val="false"/>
            <w:bCs w:val="false"/>
            <w:color w:val="666666"/>
            <w:sz w:val="20"/>
            <w:szCs w:val="20"/>
          </w:rPr>
          <w:t xml:space="preserve">14.7 Återvinning av kunder (win-back)</w:t>
        </w:r>
      </w:hyperlink>
    </w:p>
    <w:p>
      <w:pPr>
        <w:tabs>
          <w:tab w:val="right" w:pos="9026" w:leader="dot"/>
        </w:tabs>
        <w:spacing w:after="20"/>
        <w:ind w:left="340"/>
      </w:pPr>
      <w:hyperlink w:history="1" w:anchor="sec52">
        <w:r>
          <w:rPr>
            <w:b w:val="false"/>
            <w:bCs w:val="false"/>
            <w:color w:val="666666"/>
            <w:sz w:val="20"/>
            <w:szCs w:val="20"/>
          </w:rPr>
          <w:t xml:space="preserve">14.8 Leveransförsening</w:t>
        </w:r>
      </w:hyperlink>
    </w:p>
    <w:p>
      <w:pPr>
        <w:tabs>
          <w:tab w:val="right" w:pos="9026" w:leader="dot"/>
        </w:tabs>
        <w:spacing w:after="20"/>
        <w:ind w:left="340"/>
      </w:pPr>
      <w:hyperlink w:history="1" w:anchor="sec53">
        <w:r>
          <w:rPr>
            <w:b w:val="false"/>
            <w:bCs w:val="false"/>
            <w:color w:val="666666"/>
            <w:sz w:val="20"/>
            <w:szCs w:val="20"/>
          </w:rPr>
          <w:t xml:space="preserve">14.9 Spökkundvagn</w:t>
        </w:r>
      </w:hyperlink>
    </w:p>
    <w:p>
      <w:pPr>
        <w:tabs>
          <w:tab w:val="right" w:pos="9026" w:leader="dot"/>
        </w:tabs>
        <w:spacing w:after="60"/>
        <w:ind w:left="0"/>
      </w:pPr>
      <w:hyperlink w:history="1" w:anchor="sec54">
        <w:r>
          <w:rPr>
            <w:b/>
            <w:bCs/>
            <w:color w:val="2B2520"/>
            <w:sz w:val="22"/>
            <w:szCs w:val="22"/>
          </w:rPr>
          <w:t xml:space="preserve">15. Orderutlösare</w:t>
        </w:r>
      </w:hyperlink>
    </w:p>
    <w:p>
      <w:pPr>
        <w:tabs>
          <w:tab w:val="right" w:pos="9026" w:leader="dot"/>
        </w:tabs>
        <w:spacing w:after="20"/>
        <w:ind w:left="340"/>
      </w:pPr>
      <w:hyperlink w:history="1" w:anchor="sec55">
        <w:r>
          <w:rPr>
            <w:b w:val="false"/>
            <w:bCs w:val="false"/>
            <w:color w:val="666666"/>
            <w:sz w:val="20"/>
            <w:szCs w:val="20"/>
          </w:rPr>
          <w:t xml:space="preserve">15.1 Ordermilstolpar (milestone_order)</w:t>
        </w:r>
      </w:hyperlink>
    </w:p>
    <w:p>
      <w:pPr>
        <w:tabs>
          <w:tab w:val="right" w:pos="9026" w:leader="dot"/>
        </w:tabs>
        <w:spacing w:after="20"/>
        <w:ind w:left="340"/>
      </w:pPr>
      <w:hyperlink w:history="1" w:anchor="sec56">
        <w:r>
          <w:rPr>
            <w:b w:val="false"/>
            <w:bCs w:val="false"/>
            <w:color w:val="666666"/>
            <w:sz w:val="20"/>
            <w:szCs w:val="20"/>
          </w:rPr>
          <w:t xml:space="preserve">15.2 Order pausad</w:t>
        </w:r>
      </w:hyperlink>
    </w:p>
    <w:p>
      <w:pPr>
        <w:tabs>
          <w:tab w:val="right" w:pos="9026" w:leader="dot"/>
        </w:tabs>
        <w:spacing w:after="20"/>
        <w:ind w:left="340"/>
      </w:pPr>
      <w:hyperlink w:history="1" w:anchor="sec57">
        <w:r>
          <w:rPr>
            <w:b w:val="false"/>
            <w:bCs w:val="false"/>
            <w:color w:val="666666"/>
            <w:sz w:val="20"/>
            <w:szCs w:val="20"/>
          </w:rPr>
          <w:t xml:space="preserve">15.3 Delvis leverans</w:t>
        </w:r>
      </w:hyperlink>
    </w:p>
    <w:p>
      <w:pPr>
        <w:tabs>
          <w:tab w:val="right" w:pos="9026" w:leader="dot"/>
        </w:tabs>
        <w:spacing w:after="20"/>
        <w:ind w:left="340"/>
      </w:pPr>
      <w:hyperlink w:history="1" w:anchor="sec58">
        <w:r>
          <w:rPr>
            <w:b w:val="false"/>
            <w:bCs w:val="false"/>
            <w:color w:val="666666"/>
            <w:sz w:val="20"/>
            <w:szCs w:val="20"/>
          </w:rPr>
          <w:t xml:space="preserve">15.4 Behandlad återbetalning</w:t>
        </w:r>
      </w:hyperlink>
    </w:p>
    <w:p>
      <w:pPr>
        <w:tabs>
          <w:tab w:val="right" w:pos="9026" w:leader="dot"/>
        </w:tabs>
        <w:spacing w:after="20"/>
        <w:ind w:left="340"/>
      </w:pPr>
      <w:hyperlink w:history="1" w:anchor="sec59">
        <w:r>
          <w:rPr>
            <w:b w:val="false"/>
            <w:bCs w:val="false"/>
            <w:color w:val="666666"/>
            <w:sz w:val="20"/>
            <w:szCs w:val="20"/>
          </w:rPr>
          <w:t xml:space="preserve">15.5 Retur mottagen</w:t>
        </w:r>
      </w:hyperlink>
    </w:p>
    <w:p>
      <w:pPr>
        <w:tabs>
          <w:tab w:val="right" w:pos="9026" w:leader="dot"/>
        </w:tabs>
        <w:spacing w:after="60"/>
        <w:ind w:left="0"/>
      </w:pPr>
      <w:hyperlink w:history="1" w:anchor="sec60">
        <w:r>
          <w:rPr>
            <w:b/>
            <w:bCs/>
            <w:color w:val="2B2520"/>
            <w:sz w:val="22"/>
            <w:szCs w:val="22"/>
          </w:rPr>
          <w:t xml:space="preserve">16. Kalender-fliken — Kalenderhändelser</w:t>
        </w:r>
      </w:hyperlink>
    </w:p>
    <w:p>
      <w:pPr>
        <w:tabs>
          <w:tab w:val="right" w:pos="9026" w:leader="dot"/>
        </w:tabs>
        <w:spacing w:after="20"/>
        <w:ind w:left="340"/>
      </w:pPr>
      <w:hyperlink w:history="1" w:anchor="sec61">
        <w:r>
          <w:rPr>
            <w:b w:val="false"/>
            <w:bCs w:val="false"/>
            <w:color w:val="666666"/>
            <w:sz w:val="20"/>
            <w:szCs w:val="20"/>
          </w:rPr>
          <w:t xml:space="preserve">16.1 Aktivera/inaktivera ett tillfälle</w:t>
        </w:r>
      </w:hyperlink>
    </w:p>
    <w:p>
      <w:pPr>
        <w:tabs>
          <w:tab w:val="right" w:pos="9026" w:leader="dot"/>
        </w:tabs>
        <w:spacing w:after="20"/>
        <w:ind w:left="340"/>
      </w:pPr>
      <w:hyperlink w:history="1" w:anchor="sec62">
        <w:r>
          <w:rPr>
            <w:b w:val="false"/>
            <w:bCs w:val="false"/>
            <w:color w:val="666666"/>
            <w:sz w:val="20"/>
            <w:szCs w:val="20"/>
          </w:rPr>
          <w:t xml:space="preserve">16.2 Anpassa datumet</w:t>
        </w:r>
      </w:hyperlink>
    </w:p>
    <w:p>
      <w:pPr>
        <w:tabs>
          <w:tab w:val="right" w:pos="9026" w:leader="dot"/>
        </w:tabs>
        <w:spacing w:after="60"/>
        <w:ind w:left="0"/>
      </w:pPr>
      <w:hyperlink w:history="1" w:anchor="sec63">
        <w:r>
          <w:rPr>
            <w:b/>
            <w:bCs/>
            <w:color w:val="2B2520"/>
            <w:sz w:val="22"/>
            <w:szCs w:val="22"/>
          </w:rPr>
          <w:t xml:space="preserve">17. Säsongskampanjer-fliken</w:t>
        </w:r>
      </w:hyperlink>
    </w:p>
    <w:p>
      <w:pPr>
        <w:tabs>
          <w:tab w:val="right" w:pos="9026" w:leader="dot"/>
        </w:tabs>
        <w:spacing w:after="20"/>
        <w:ind w:left="340"/>
      </w:pPr>
      <w:hyperlink w:history="1" w:anchor="sec64">
        <w:r>
          <w:rPr>
            <w:b w:val="false"/>
            <w:bCs w:val="false"/>
            <w:color w:val="666666"/>
            <w:sz w:val="20"/>
            <w:szCs w:val="20"/>
          </w:rPr>
          <w:t xml:space="preserve">17.1 Skapa en kampanj</w:t>
        </w:r>
      </w:hyperlink>
    </w:p>
    <w:p>
      <w:pPr>
        <w:tabs>
          <w:tab w:val="right" w:pos="9026" w:leader="dot"/>
        </w:tabs>
        <w:spacing w:after="60"/>
        <w:ind w:left="0"/>
      </w:pPr>
      <w:hyperlink w:history="1" w:anchor="sec65">
        <w:r>
          <w:rPr>
            <w:b/>
            <w:bCs/>
            <w:color w:val="2B2520"/>
            <w:sz w:val="22"/>
            <w:szCs w:val="22"/>
          </w:rPr>
          <w:t xml:space="preserve">18. Lojalitetsprogram</w:t>
        </w:r>
      </w:hyperlink>
    </w:p>
    <w:p>
      <w:pPr>
        <w:tabs>
          <w:tab w:val="right" w:pos="9026" w:leader="dot"/>
        </w:tabs>
        <w:spacing w:after="20"/>
        <w:ind w:left="340"/>
      </w:pPr>
      <w:hyperlink w:history="1" w:anchor="sec66">
        <w:r>
          <w:rPr>
            <w:b w:val="false"/>
            <w:bCs w:val="false"/>
            <w:color w:val="666666"/>
            <w:sz w:val="20"/>
            <w:szCs w:val="20"/>
          </w:rPr>
          <w:t xml:space="preserve">18.1 Poängtilldelning</w:t>
        </w:r>
      </w:hyperlink>
    </w:p>
    <w:p>
      <w:pPr>
        <w:tabs>
          <w:tab w:val="right" w:pos="9026" w:leader="dot"/>
        </w:tabs>
        <w:spacing w:after="20"/>
        <w:ind w:left="340"/>
      </w:pPr>
      <w:hyperlink w:history="1" w:anchor="sec67">
        <w:r>
          <w:rPr>
            <w:b w:val="false"/>
            <w:bCs w:val="false"/>
            <w:color w:val="666666"/>
            <w:sz w:val="20"/>
            <w:szCs w:val="20"/>
          </w:rPr>
          <w:t xml:space="preserve">18.2 Lojalitetsnivåer</w:t>
        </w:r>
      </w:hyperlink>
    </w:p>
    <w:p>
      <w:pPr>
        <w:tabs>
          <w:tab w:val="right" w:pos="9026" w:leader="dot"/>
        </w:tabs>
        <w:spacing w:after="20"/>
        <w:ind w:left="340"/>
      </w:pPr>
      <w:hyperlink w:history="1" w:anchor="sec68">
        <w:r>
          <w:rPr>
            <w:b w:val="false"/>
            <w:bCs w:val="false"/>
            <w:color w:val="666666"/>
            <w:sz w:val="20"/>
            <w:szCs w:val="20"/>
          </w:rPr>
          <w:t xml:space="preserve">18.3 Lojalitetsmeddelanden</w:t>
        </w:r>
      </w:hyperlink>
    </w:p>
    <w:p>
      <w:pPr>
        <w:tabs>
          <w:tab w:val="right" w:pos="9026" w:leader="dot"/>
        </w:tabs>
        <w:spacing w:after="20"/>
        <w:ind w:left="340"/>
      </w:pPr>
      <w:hyperlink w:history="1" w:anchor="sec69">
        <w:r>
          <w:rPr>
            <w:b w:val="false"/>
            <w:bCs w:val="false"/>
            <w:color w:val="666666"/>
            <w:sz w:val="20"/>
            <w:szCs w:val="20"/>
          </w:rPr>
          <w:t xml:space="preserve">18.4 Ackumulering över flera butiker</w:t>
        </w:r>
      </w:hyperlink>
    </w:p>
    <w:p>
      <w:pPr>
        <w:tabs>
          <w:tab w:val="right" w:pos="9026" w:leader="dot"/>
        </w:tabs>
        <w:spacing w:after="60"/>
        <w:ind w:left="0"/>
      </w:pPr>
      <w:hyperlink w:history="1" w:anchor="sec70">
        <w:r>
          <w:rPr>
            <w:b/>
            <w:bCs/>
            <w:color w:val="2B2520"/>
            <w:sz w:val="22"/>
            <w:szCs w:val="22"/>
          </w:rPr>
          <w:t xml:space="preserve">19. Segment-fliken — Beteendesegmentering</w:t>
        </w:r>
      </w:hyperlink>
    </w:p>
    <w:p>
      <w:pPr>
        <w:tabs>
          <w:tab w:val="right" w:pos="9026" w:leader="dot"/>
        </w:tabs>
        <w:spacing w:after="20"/>
        <w:ind w:left="340"/>
      </w:pPr>
      <w:hyperlink w:history="1" w:anchor="sec71">
        <w:r>
          <w:rPr>
            <w:b w:val="false"/>
            <w:bCs w:val="false"/>
            <w:color w:val="666666"/>
            <w:sz w:val="20"/>
            <w:szCs w:val="20"/>
          </w:rPr>
          <w:t xml:space="preserve">19.1 De 5 segmenten</w:t>
        </w:r>
      </w:hyperlink>
    </w:p>
    <w:p>
      <w:pPr>
        <w:tabs>
          <w:tab w:val="right" w:pos="9026" w:leader="dot"/>
        </w:tabs>
        <w:spacing w:after="20"/>
        <w:ind w:left="340"/>
      </w:pPr>
      <w:hyperlink w:history="1" w:anchor="sec72">
        <w:r>
          <w:rPr>
            <w:b w:val="false"/>
            <w:bCs w:val="false"/>
            <w:color w:val="666666"/>
            <w:sz w:val="20"/>
            <w:szCs w:val="20"/>
          </w:rPr>
          <w:t xml:space="preserve">19.2 Använda segment i kampanjer</w:t>
        </w:r>
      </w:hyperlink>
    </w:p>
    <w:p>
      <w:pPr>
        <w:tabs>
          <w:tab w:val="right" w:pos="9026" w:leader="dot"/>
        </w:tabs>
        <w:spacing w:after="60"/>
        <w:ind w:left="0"/>
      </w:pPr>
      <w:hyperlink w:history="1" w:anchor="sec73">
        <w:r>
          <w:rPr>
            <w:b/>
            <w:bCs/>
            <w:color w:val="2B2520"/>
            <w:sz w:val="22"/>
            <w:szCs w:val="22"/>
          </w:rPr>
          <w:t xml:space="preserve">20. Golden Hour — Bästa tidpunkt för utskick</w:t>
        </w:r>
      </w:hyperlink>
    </w:p>
    <w:p>
      <w:pPr>
        <w:tabs>
          <w:tab w:val="right" w:pos="9026" w:leader="dot"/>
        </w:tabs>
        <w:spacing w:after="60"/>
        <w:ind w:left="0"/>
      </w:pPr>
      <w:hyperlink w:history="1" w:anchor="sec74">
        <w:r>
          <w:rPr>
            <w:b/>
            <w:bCs/>
            <w:color w:val="2B2520"/>
            <w:sz w:val="22"/>
            <w:szCs w:val="22"/>
          </w:rPr>
          <w:t xml:space="preserve">21. Individuellt köpfönster</w:t>
        </w:r>
      </w:hyperlink>
    </w:p>
    <w:p>
      <w:pPr>
        <w:tabs>
          <w:tab w:val="right" w:pos="9026" w:leader="dot"/>
        </w:tabs>
        <w:spacing w:after="20"/>
        <w:ind w:left="340"/>
      </w:pPr>
      <w:hyperlink w:history="1" w:anchor="sec75">
        <w:r>
          <w:rPr>
            <w:b w:val="false"/>
            <w:bCs w:val="false"/>
            <w:color w:val="666666"/>
            <w:sz w:val="20"/>
            <w:szCs w:val="20"/>
          </w:rPr>
          <w:t xml:space="preserve">21.1 Aktivera kön</w:t>
        </w:r>
      </w:hyperlink>
    </w:p>
    <w:p>
      <w:pPr>
        <w:tabs>
          <w:tab w:val="right" w:pos="9026" w:leader="dot"/>
        </w:tabs>
        <w:spacing w:after="60"/>
        <w:ind w:left="0"/>
      </w:pPr>
      <w:hyperlink w:history="1" w:anchor="sec76">
        <w:r>
          <w:rPr>
            <w:b/>
            <w:bCs/>
            <w:color w:val="2B2520"/>
            <w:sz w:val="22"/>
            <w:szCs w:val="22"/>
          </w:rPr>
          <w:t xml:space="preserve">22. Merförsäljning och fullbordande av kollektioner</w:t>
        </w:r>
      </w:hyperlink>
    </w:p>
    <w:p>
      <w:pPr>
        <w:tabs>
          <w:tab w:val="right" w:pos="9026" w:leader="dot"/>
        </w:tabs>
        <w:spacing w:after="20"/>
        <w:ind w:left="340"/>
      </w:pPr>
      <w:hyperlink w:history="1" w:anchor="sec77">
        <w:r>
          <w:rPr>
            <w:b w:val="false"/>
            <w:bCs w:val="false"/>
            <w:color w:val="666666"/>
            <w:sz w:val="20"/>
            <w:szCs w:val="20"/>
          </w:rPr>
          <w:t xml:space="preserve">22.1 Smart merförsäljning</w:t>
        </w:r>
      </w:hyperlink>
    </w:p>
    <w:p>
      <w:pPr>
        <w:tabs>
          <w:tab w:val="right" w:pos="9026" w:leader="dot"/>
        </w:tabs>
        <w:spacing w:after="20"/>
        <w:ind w:left="340"/>
      </w:pPr>
      <w:hyperlink w:history="1" w:anchor="sec78">
        <w:r>
          <w:rPr>
            <w:b w:val="false"/>
            <w:bCs w:val="false"/>
            <w:color w:val="666666"/>
            <w:sz w:val="20"/>
            <w:szCs w:val="20"/>
          </w:rPr>
          <w:t xml:space="preserve">22.2 Komplettera din look</w:t>
        </w:r>
      </w:hyperlink>
    </w:p>
    <w:p>
      <w:pPr>
        <w:tabs>
          <w:tab w:val="right" w:pos="9026" w:leader="dot"/>
        </w:tabs>
        <w:spacing w:after="20"/>
        <w:ind w:left="340"/>
      </w:pPr>
      <w:hyperlink w:history="1" w:anchor="sec79">
        <w:r>
          <w:rPr>
            <w:b w:val="false"/>
            <w:bCs w:val="false"/>
            <w:color w:val="666666"/>
            <w:sz w:val="20"/>
            <w:szCs w:val="20"/>
          </w:rPr>
          <w:t xml:space="preserve">22.3 Fullbordande av kollektion</w:t>
        </w:r>
      </w:hyperlink>
    </w:p>
    <w:p>
      <w:pPr>
        <w:tabs>
          <w:tab w:val="right" w:pos="9026" w:leader="dot"/>
        </w:tabs>
        <w:spacing w:after="60"/>
        <w:ind w:left="0"/>
      </w:pPr>
      <w:hyperlink w:history="1" w:anchor="sec80">
        <w:r>
          <w:rPr>
            <w:b/>
            <w:bCs/>
            <w:color w:val="2B2520"/>
            <w:sz w:val="22"/>
            <w:szCs w:val="22"/>
          </w:rPr>
          <w:t xml:space="preserve">23. Väntelista för produkter</w:t>
        </w:r>
      </w:hyperlink>
    </w:p>
    <w:p>
      <w:pPr>
        <w:tabs>
          <w:tab w:val="right" w:pos="9026" w:leader="dot"/>
        </w:tabs>
        <w:spacing w:after="20"/>
        <w:ind w:left="340"/>
      </w:pPr>
      <w:hyperlink w:history="1" w:anchor="sec81">
        <w:r>
          <w:rPr>
            <w:b w:val="false"/>
            <w:bCs w:val="false"/>
            <w:color w:val="666666"/>
            <w:sz w:val="20"/>
            <w:szCs w:val="20"/>
          </w:rPr>
          <w:t xml:space="preserve">23.1 Konfiguration</w:t>
        </w:r>
      </w:hyperlink>
    </w:p>
    <w:p>
      <w:pPr>
        <w:tabs>
          <w:tab w:val="right" w:pos="9026" w:leader="dot"/>
        </w:tabs>
        <w:spacing w:after="20"/>
        <w:ind w:left="340"/>
      </w:pPr>
      <w:hyperlink w:history="1" w:anchor="sec82">
        <w:r>
          <w:rPr>
            <w:b w:val="false"/>
            <w:bCs w:val="false"/>
            <w:color w:val="666666"/>
            <w:sz w:val="20"/>
            <w:szCs w:val="20"/>
          </w:rPr>
          <w:t xml:space="preserve">23.2 Hantera registreringar</w:t>
        </w:r>
      </w:hyperlink>
    </w:p>
    <w:p>
      <w:pPr>
        <w:tabs>
          <w:tab w:val="right" w:pos="9026" w:leader="dot"/>
        </w:tabs>
        <w:spacing w:after="60"/>
        <w:ind w:left="0"/>
      </w:pPr>
      <w:hyperlink w:history="1" w:anchor="sec83">
        <w:r>
          <w:rPr>
            <w:b/>
            <w:bCs/>
            <w:color w:val="2B2520"/>
            <w:sz w:val="22"/>
            <w:szCs w:val="22"/>
          </w:rPr>
          <w:t xml:space="preserve">24. A/B-test-fliken</w:t>
        </w:r>
      </w:hyperlink>
    </w:p>
    <w:p>
      <w:pPr>
        <w:tabs>
          <w:tab w:val="right" w:pos="9026" w:leader="dot"/>
        </w:tabs>
        <w:spacing w:after="20"/>
        <w:ind w:left="340"/>
      </w:pPr>
      <w:hyperlink w:history="1" w:anchor="sec84">
        <w:r>
          <w:rPr>
            <w:b w:val="false"/>
            <w:bCs w:val="false"/>
            <w:color w:val="666666"/>
            <w:sz w:val="20"/>
            <w:szCs w:val="20"/>
          </w:rPr>
          <w:t xml:space="preserve">24.1 Skapa ett test</w:t>
        </w:r>
      </w:hyperlink>
    </w:p>
    <w:p>
      <w:pPr>
        <w:tabs>
          <w:tab w:val="right" w:pos="9026" w:leader="dot"/>
        </w:tabs>
        <w:spacing w:after="20"/>
        <w:ind w:left="340"/>
      </w:pPr>
      <w:hyperlink w:history="1" w:anchor="sec85">
        <w:r>
          <w:rPr>
            <w:b w:val="false"/>
            <w:bCs w:val="false"/>
            <w:color w:val="666666"/>
            <w:sz w:val="20"/>
            <w:szCs w:val="20"/>
          </w:rPr>
          <w:t xml:space="preserve">24.2 Följa upp resultaten</w:t>
        </w:r>
      </w:hyperlink>
    </w:p>
    <w:p>
      <w:pPr>
        <w:tabs>
          <w:tab w:val="right" w:pos="9026" w:leader="dot"/>
        </w:tabs>
        <w:spacing w:after="20"/>
        <w:ind w:left="340"/>
      </w:pPr>
      <w:hyperlink w:history="1" w:anchor="sec86">
        <w:r>
          <w:rPr>
            <w:b w:val="false"/>
            <w:bCs w:val="false"/>
            <w:color w:val="666666"/>
            <w:sz w:val="20"/>
            <w:szCs w:val="20"/>
          </w:rPr>
          <w:t xml:space="preserve">24.3 Utse vinnaren</w:t>
        </w:r>
      </w:hyperlink>
    </w:p>
    <w:p>
      <w:pPr>
        <w:tabs>
          <w:tab w:val="right" w:pos="9026" w:leader="dot"/>
        </w:tabs>
        <w:spacing w:after="60"/>
        <w:ind w:left="0"/>
      </w:pPr>
      <w:hyperlink w:history="1" w:anchor="sec87">
        <w:r>
          <w:rPr>
            <w:b/>
            <w:bCs/>
            <w:color w:val="2B2520"/>
            <w:sz w:val="22"/>
            <w:szCs w:val="22"/>
          </w:rPr>
          <w:t xml:space="preserve">25. Statistik-fliken</w:t>
        </w:r>
      </w:hyperlink>
    </w:p>
    <w:p>
      <w:pPr>
        <w:tabs>
          <w:tab w:val="right" w:pos="9026" w:leader="dot"/>
        </w:tabs>
        <w:spacing w:after="20"/>
        <w:ind w:left="340"/>
      </w:pPr>
      <w:hyperlink w:history="1" w:anchor="sec88">
        <w:r>
          <w:rPr>
            <w:b w:val="false"/>
            <w:bCs w:val="false"/>
            <w:color w:val="666666"/>
            <w:sz w:val="20"/>
            <w:szCs w:val="20"/>
          </w:rPr>
          <w:t xml:space="preserve">25.1 KPI-instrumentpanel</w:t>
        </w:r>
      </w:hyperlink>
    </w:p>
    <w:p>
      <w:pPr>
        <w:tabs>
          <w:tab w:val="right" w:pos="9026" w:leader="dot"/>
        </w:tabs>
        <w:spacing w:after="20"/>
        <w:ind w:left="340"/>
      </w:pPr>
      <w:hyperlink w:history="1" w:anchor="sec89">
        <w:r>
          <w:rPr>
            <w:b w:val="false"/>
            <w:bCs w:val="false"/>
            <w:color w:val="666666"/>
            <w:sz w:val="20"/>
            <w:szCs w:val="20"/>
          </w:rPr>
          <w:t xml:space="preserve">25.2 Spårning av öppningar och klick</w:t>
        </w:r>
      </w:hyperlink>
    </w:p>
    <w:p>
      <w:pPr>
        <w:tabs>
          <w:tab w:val="right" w:pos="9026" w:leader="dot"/>
        </w:tabs>
        <w:spacing w:after="20"/>
        <w:ind w:left="340"/>
      </w:pPr>
      <w:hyperlink w:history="1" w:anchor="sec90">
        <w:r>
          <w:rPr>
            <w:b w:val="false"/>
            <w:bCs w:val="false"/>
            <w:color w:val="666666"/>
            <w:sz w:val="20"/>
            <w:szCs w:val="20"/>
          </w:rPr>
          <w:t xml:space="preserve">25.3 Intäktsattribuering</w:t>
        </w:r>
      </w:hyperlink>
    </w:p>
    <w:p>
      <w:pPr>
        <w:tabs>
          <w:tab w:val="right" w:pos="9026" w:leader="dot"/>
        </w:tabs>
        <w:spacing w:after="20"/>
        <w:ind w:left="340"/>
      </w:pPr>
      <w:hyperlink w:history="1" w:anchor="sec91">
        <w:r>
          <w:rPr>
            <w:b w:val="false"/>
            <w:bCs w:val="false"/>
            <w:color w:val="666666"/>
            <w:sz w:val="20"/>
            <w:szCs w:val="20"/>
          </w:rPr>
          <w:t xml:space="preserve">25.4 Leveransgradpoäng</w:t>
        </w:r>
      </w:hyperlink>
    </w:p>
    <w:p>
      <w:pPr>
        <w:tabs>
          <w:tab w:val="right" w:pos="9026" w:leader="dot"/>
        </w:tabs>
        <w:spacing w:after="20"/>
        <w:ind w:left="340"/>
      </w:pPr>
      <w:hyperlink w:history="1" w:anchor="sec92">
        <w:r>
          <w:rPr>
            <w:b w:val="false"/>
            <w:bCs w:val="false"/>
            <w:color w:val="666666"/>
            <w:sz w:val="20"/>
            <w:szCs w:val="20"/>
          </w:rPr>
          <w:t xml:space="preserve">25.5 Churn-poäng</w:t>
        </w:r>
      </w:hyperlink>
    </w:p>
    <w:p>
      <w:pPr>
        <w:tabs>
          <w:tab w:val="right" w:pos="9026" w:leader="dot"/>
        </w:tabs>
        <w:spacing w:after="20"/>
        <w:ind w:left="340"/>
      </w:pPr>
      <w:hyperlink w:history="1" w:anchor="sec93">
        <w:r>
          <w:rPr>
            <w:b w:val="false"/>
            <w:bCs w:val="false"/>
            <w:color w:val="666666"/>
            <w:sz w:val="20"/>
            <w:szCs w:val="20"/>
          </w:rPr>
          <w:t xml:space="preserve">25.6 CLV — Kundlivstidsvärde över 12 månader</w:t>
        </w:r>
      </w:hyperlink>
    </w:p>
    <w:p>
      <w:pPr>
        <w:tabs>
          <w:tab w:val="right" w:pos="9026" w:leader="dot"/>
        </w:tabs>
        <w:spacing w:after="20"/>
        <w:ind w:left="340"/>
      </w:pPr>
      <w:hyperlink w:history="1" w:anchor="sec94">
        <w:r>
          <w:rPr>
            <w:b w:val="false"/>
            <w:bCs w:val="false"/>
            <w:color w:val="666666"/>
            <w:sz w:val="20"/>
            <w:szCs w:val="20"/>
          </w:rPr>
          <w:t xml:space="preserve">25.7 Köpbenägenhetspoäng</w:t>
        </w:r>
      </w:hyperlink>
    </w:p>
    <w:p>
      <w:pPr>
        <w:tabs>
          <w:tab w:val="right" w:pos="9026" w:leader="dot"/>
        </w:tabs>
        <w:spacing w:after="20"/>
        <w:ind w:left="340"/>
      </w:pPr>
      <w:hyperlink w:history="1" w:anchor="sec95">
        <w:r>
          <w:rPr>
            <w:b w:val="false"/>
            <w:bCs w:val="false"/>
            <w:color w:val="666666"/>
            <w:sz w:val="20"/>
            <w:szCs w:val="20"/>
          </w:rPr>
          <w:t xml:space="preserve">25.8 Kundens e-posthistorik</w:t>
        </w:r>
      </w:hyperlink>
    </w:p>
    <w:p>
      <w:pPr>
        <w:tabs>
          <w:tab w:val="right" w:pos="9026" w:leader="dot"/>
        </w:tabs>
        <w:spacing w:after="60"/>
        <w:ind w:left="0"/>
      </w:pPr>
      <w:hyperlink w:history="1" w:anchor="sec96">
        <w:r>
          <w:rPr>
            <w:b/>
            <w:bCs/>
            <w:color w:val="2B2520"/>
            <w:sz w:val="22"/>
            <w:szCs w:val="22"/>
          </w:rPr>
          <w:t xml:space="preserve">25b. Kundhistorik-fliken</w:t>
        </w:r>
      </w:hyperlink>
    </w:p>
    <w:p>
      <w:pPr>
        <w:tabs>
          <w:tab w:val="right" w:pos="9026" w:leader="dot"/>
        </w:tabs>
        <w:spacing w:after="20"/>
        <w:ind w:left="340"/>
      </w:pPr>
      <w:hyperlink w:history="1" w:anchor="sec97">
        <w:r>
          <w:rPr>
            <w:b w:val="false"/>
            <w:bCs w:val="false"/>
            <w:color w:val="666666"/>
            <w:sz w:val="20"/>
            <w:szCs w:val="20"/>
          </w:rPr>
          <w:t xml:space="preserve">25b.1 Tillgängliga filter</w:t>
        </w:r>
      </w:hyperlink>
    </w:p>
    <w:p>
      <w:pPr>
        <w:tabs>
          <w:tab w:val="right" w:pos="9026" w:leader="dot"/>
        </w:tabs>
        <w:spacing w:after="20"/>
        <w:ind w:left="340"/>
      </w:pPr>
      <w:hyperlink w:history="1" w:anchor="sec98">
        <w:r>
          <w:rPr>
            <w:b w:val="false"/>
            <w:bCs w:val="false"/>
            <w:color w:val="666666"/>
            <w:sz w:val="20"/>
            <w:szCs w:val="20"/>
          </w:rPr>
          <w:t xml:space="preserve">25b.2 CSV-export</w:t>
        </w:r>
      </w:hyperlink>
    </w:p>
    <w:p>
      <w:pPr>
        <w:tabs>
          <w:tab w:val="right" w:pos="9026" w:leader="dot"/>
        </w:tabs>
        <w:spacing w:after="60"/>
        <w:ind w:left="0"/>
      </w:pPr>
      <w:hyperlink w:history="1" w:anchor="sec99">
        <w:r>
          <w:rPr>
            <w:b/>
            <w:bCs/>
            <w:color w:val="2B2520"/>
            <w:sz w:val="22"/>
            <w:szCs w:val="22"/>
          </w:rPr>
          <w:t xml:space="preserve">26. Automatisk månadsrapport</w:t>
        </w:r>
      </w:hyperlink>
    </w:p>
    <w:p>
      <w:pPr>
        <w:tabs>
          <w:tab w:val="right" w:pos="9026" w:leader="dot"/>
        </w:tabs>
        <w:spacing w:after="20"/>
        <w:ind w:left="340"/>
      </w:pPr>
      <w:hyperlink w:history="1" w:anchor="sec100">
        <w:r>
          <w:rPr>
            <w:b w:val="false"/>
            <w:bCs w:val="false"/>
            <w:color w:val="666666"/>
            <w:sz w:val="20"/>
            <w:szCs w:val="20"/>
          </w:rPr>
          <w:t xml:space="preserve">26.1 Konfiguration</w:t>
        </w:r>
      </w:hyperlink>
    </w:p>
    <w:p>
      <w:pPr>
        <w:tabs>
          <w:tab w:val="right" w:pos="9026" w:leader="dot"/>
        </w:tabs>
        <w:spacing w:after="60"/>
        <w:ind w:left="0"/>
      </w:pPr>
      <w:hyperlink w:history="1" w:anchor="sec101">
        <w:r>
          <w:rPr>
            <w:b/>
            <w:bCs/>
            <w:color w:val="2B2520"/>
            <w:sz w:val="22"/>
            <w:szCs w:val="22"/>
          </w:rPr>
          <w:t xml:space="preserve">27. Avsändardomänens rykte</w:t>
        </w:r>
      </w:hyperlink>
    </w:p>
    <w:p>
      <w:pPr>
        <w:tabs>
          <w:tab w:val="right" w:pos="9026" w:leader="dot"/>
        </w:tabs>
        <w:spacing w:after="20"/>
        <w:ind w:left="340"/>
      </w:pPr>
      <w:hyperlink w:history="1" w:anchor="sec102">
        <w:r>
          <w:rPr>
            <w:b w:val="false"/>
            <w:bCs w:val="false"/>
            <w:color w:val="666666"/>
            <w:sz w:val="20"/>
            <w:szCs w:val="20"/>
          </w:rPr>
          <w:t xml:space="preserve">27.1 Tolka resultaten</w:t>
        </w:r>
      </w:hyperlink>
    </w:p>
    <w:p>
      <w:pPr>
        <w:tabs>
          <w:tab w:val="right" w:pos="9026" w:leader="dot"/>
        </w:tabs>
        <w:spacing w:after="60"/>
        <w:ind w:left="0"/>
      </w:pPr>
      <w:hyperlink w:history="1" w:anchor="sec103">
        <w:r>
          <w:rPr>
            <w:b/>
            <w:bCs/>
            <w:color w:val="2B2520"/>
            <w:sz w:val="22"/>
            <w:szCs w:val="22"/>
          </w:rPr>
          <w:t xml:space="preserve">28. Integrationer med Google och SEO</w:t>
        </w:r>
      </w:hyperlink>
    </w:p>
    <w:p>
      <w:pPr>
        <w:tabs>
          <w:tab w:val="right" w:pos="9026" w:leader="dot"/>
        </w:tabs>
        <w:spacing w:after="20"/>
        <w:ind w:left="340"/>
      </w:pPr>
      <w:hyperlink w:history="1" w:anchor="sec104">
        <w:r>
          <w:rPr>
            <w:b w:val="false"/>
            <w:bCs w:val="false"/>
            <w:color w:val="666666"/>
            <w:sz w:val="20"/>
            <w:szCs w:val="20"/>
          </w:rPr>
          <w:t xml:space="preserve">28.1 Gmail Postmaster Tools</w:t>
        </w:r>
      </w:hyperlink>
    </w:p>
    <w:p>
      <w:pPr>
        <w:tabs>
          <w:tab w:val="right" w:pos="9026" w:leader="dot"/>
        </w:tabs>
        <w:spacing w:after="20"/>
        <w:ind w:left="340"/>
      </w:pPr>
      <w:hyperlink w:history="1" w:anchor="sec105">
        <w:r>
          <w:rPr>
            <w:b w:val="false"/>
            <w:bCs w:val="false"/>
            <w:color w:val="666666"/>
            <w:sz w:val="20"/>
            <w:szCs w:val="20"/>
          </w:rPr>
          <w:t xml:space="preserve">28.2 Google Search Console</w:t>
        </w:r>
      </w:hyperlink>
    </w:p>
    <w:p>
      <w:pPr>
        <w:tabs>
          <w:tab w:val="right" w:pos="9026" w:leader="dot"/>
        </w:tabs>
        <w:spacing w:after="20"/>
        <w:ind w:left="340"/>
      </w:pPr>
      <w:hyperlink w:history="1" w:anchor="sec106">
        <w:r>
          <w:rPr>
            <w:b w:val="false"/>
            <w:bCs w:val="false"/>
            <w:color w:val="666666"/>
            <w:sz w:val="20"/>
            <w:szCs w:val="20"/>
          </w:rPr>
          <w:t xml:space="preserve">28.3 Google PageSpeed Insights</w:t>
        </w:r>
      </w:hyperlink>
    </w:p>
    <w:p>
      <w:pPr>
        <w:tabs>
          <w:tab w:val="right" w:pos="9026" w:leader="dot"/>
        </w:tabs>
        <w:spacing w:after="20"/>
        <w:ind w:left="340"/>
      </w:pPr>
      <w:hyperlink w:history="1" w:anchor="sec107">
        <w:r>
          <w:rPr>
            <w:b w:val="false"/>
            <w:bCs w:val="false"/>
            <w:color w:val="666666"/>
            <w:sz w:val="20"/>
            <w:szCs w:val="20"/>
          </w:rPr>
          <w:t xml:space="preserve">28.4 Semrush och Moz (valfritt)</w:t>
        </w:r>
      </w:hyperlink>
    </w:p>
    <w:p>
      <w:pPr>
        <w:tabs>
          <w:tab w:val="right" w:pos="9026" w:leader="dot"/>
        </w:tabs>
        <w:spacing w:after="60"/>
        <w:ind w:left="0"/>
      </w:pPr>
      <w:hyperlink w:history="1" w:anchor="sec108">
        <w:r>
          <w:rPr>
            <w:b/>
            <w:bCs/>
            <w:color w:val="2B2520"/>
            <w:sz w:val="22"/>
            <w:szCs w:val="22"/>
          </w:rPr>
          <w:t xml:space="preserve">29. Bounces-fliken — Hantering av ogiltiga e-postmeddelanden</w:t>
        </w:r>
      </w:hyperlink>
    </w:p>
    <w:p>
      <w:pPr>
        <w:tabs>
          <w:tab w:val="right" w:pos="9026" w:leader="dot"/>
        </w:tabs>
        <w:spacing w:after="20"/>
        <w:ind w:left="340"/>
      </w:pPr>
      <w:hyperlink w:history="1" w:anchor="sec109">
        <w:r>
          <w:rPr>
            <w:b w:val="false"/>
            <w:bCs w:val="false"/>
            <w:color w:val="666666"/>
            <w:sz w:val="20"/>
            <w:szCs w:val="20"/>
          </w:rPr>
          <w:t xml:space="preserve">29.1 IMAP-konfiguration</w:t>
        </w:r>
      </w:hyperlink>
    </w:p>
    <w:p>
      <w:pPr>
        <w:tabs>
          <w:tab w:val="right" w:pos="9026" w:leader="dot"/>
        </w:tabs>
        <w:spacing w:after="20"/>
        <w:ind w:left="340"/>
      </w:pPr>
      <w:hyperlink w:history="1" w:anchor="sec110">
        <w:r>
          <w:rPr>
            <w:b w:val="false"/>
            <w:bCs w:val="false"/>
            <w:color w:val="666666"/>
            <w:sz w:val="20"/>
            <w:szCs w:val="20"/>
          </w:rPr>
          <w:t xml:space="preserve">29.2 Konfiguration av ESP-webhook</w:t>
        </w:r>
      </w:hyperlink>
    </w:p>
    <w:p>
      <w:pPr>
        <w:tabs>
          <w:tab w:val="right" w:pos="9026" w:leader="dot"/>
        </w:tabs>
        <w:spacing w:after="20"/>
        <w:ind w:left="340"/>
      </w:pPr>
      <w:hyperlink w:history="1" w:anchor="sec111">
        <w:r>
          <w:rPr>
            <w:b w:val="false"/>
            <w:bCs w:val="false"/>
            <w:color w:val="666666"/>
            <w:sz w:val="20"/>
            <w:szCs w:val="20"/>
          </w:rPr>
          <w:t xml:space="preserve">29.3 Hard bounce och soft bounce</w:t>
        </w:r>
      </w:hyperlink>
    </w:p>
    <w:p>
      <w:pPr>
        <w:tabs>
          <w:tab w:val="right" w:pos="9026" w:leader="dot"/>
        </w:tabs>
        <w:spacing w:after="60"/>
        <w:ind w:left="0"/>
      </w:pPr>
      <w:hyperlink w:history="1" w:anchor="sec112">
        <w:r>
          <w:rPr>
            <w:b/>
            <w:bCs/>
            <w:color w:val="2B2520"/>
            <w:sz w:val="22"/>
            <w:szCs w:val="22"/>
          </w:rPr>
          <w:t xml:space="preserve">30. Äkthetscertifikat</w:t>
        </w:r>
      </w:hyperlink>
    </w:p>
    <w:p>
      <w:pPr>
        <w:tabs>
          <w:tab w:val="right" w:pos="9026" w:leader="dot"/>
        </w:tabs>
        <w:spacing w:after="20"/>
        <w:ind w:left="340"/>
      </w:pPr>
      <w:hyperlink w:history="1" w:anchor="sec113">
        <w:r>
          <w:rPr>
            <w:b w:val="false"/>
            <w:bCs w:val="false"/>
            <w:color w:val="666666"/>
            <w:sz w:val="20"/>
            <w:szCs w:val="20"/>
          </w:rPr>
          <w:t xml:space="preserve">30.1 Konfiguration</w:t>
        </w:r>
      </w:hyperlink>
    </w:p>
    <w:p>
      <w:pPr>
        <w:tabs>
          <w:tab w:val="right" w:pos="9026" w:leader="dot"/>
        </w:tabs>
        <w:spacing w:after="20"/>
        <w:ind w:left="340"/>
      </w:pPr>
      <w:hyperlink w:history="1" w:anchor="sec114">
        <w:r>
          <w:rPr>
            <w:b w:val="false"/>
            <w:bCs w:val="false"/>
            <w:color w:val="666666"/>
            <w:sz w:val="20"/>
            <w:szCs w:val="20"/>
          </w:rPr>
          <w:t xml:space="preserve">30.2 Utfärda ett certifikat manuellt</w:t>
        </w:r>
      </w:hyperlink>
    </w:p>
    <w:p>
      <w:pPr>
        <w:tabs>
          <w:tab w:val="right" w:pos="9026" w:leader="dot"/>
        </w:tabs>
        <w:spacing w:after="60"/>
        <w:ind w:left="0"/>
      </w:pPr>
      <w:hyperlink w:history="1" w:anchor="sec115">
        <w:r>
          <w:rPr>
            <w:b/>
            <w:bCs/>
            <w:color w:val="2B2520"/>
            <w:sz w:val="22"/>
            <w:szCs w:val="22"/>
          </w:rPr>
          <w:t xml:space="preserve">31. Kundens preferenscenter</w:t>
        </w:r>
      </w:hyperlink>
    </w:p>
    <w:p>
      <w:pPr>
        <w:tabs>
          <w:tab w:val="right" w:pos="9026" w:leader="dot"/>
        </w:tabs>
        <w:spacing w:after="20"/>
        <w:ind w:left="340"/>
      </w:pPr>
      <w:hyperlink w:history="1" w:anchor="sec116">
        <w:r>
          <w:rPr>
            <w:b w:val="false"/>
            <w:bCs w:val="false"/>
            <w:color w:val="666666"/>
            <w:sz w:val="20"/>
            <w:szCs w:val="20"/>
          </w:rPr>
          <w:t xml:space="preserve">31.1 Preferenskategorier</w:t>
        </w:r>
      </w:hyperlink>
    </w:p>
    <w:p>
      <w:pPr>
        <w:tabs>
          <w:tab w:val="right" w:pos="9026" w:leader="dot"/>
        </w:tabs>
        <w:spacing w:after="20"/>
        <w:ind w:left="340"/>
      </w:pPr>
      <w:hyperlink w:history="1" w:anchor="sec117">
        <w:r>
          <w:rPr>
            <w:b w:val="false"/>
            <w:bCs w:val="false"/>
            <w:color w:val="666666"/>
            <w:sz w:val="20"/>
            <w:szCs w:val="20"/>
          </w:rPr>
          <w:t xml:space="preserve">31.2 Global avregistrering</w:t>
        </w:r>
      </w:hyperlink>
    </w:p>
    <w:p>
      <w:pPr>
        <w:tabs>
          <w:tab w:val="right" w:pos="9026" w:leader="dot"/>
        </w:tabs>
        <w:spacing w:after="60"/>
        <w:ind w:left="0"/>
      </w:pPr>
      <w:hyperlink w:history="1" w:anchor="sec118">
        <w:r>
          <w:rPr>
            <w:b/>
            <w:bCs/>
            <w:color w:val="2B2520"/>
            <w:sz w:val="22"/>
            <w:szCs w:val="22"/>
          </w:rPr>
          <w:t xml:space="preserve">32. GDPR-fliken — Granskning och efterlevnad</w:t>
        </w:r>
      </w:hyperlink>
    </w:p>
    <w:p>
      <w:pPr>
        <w:tabs>
          <w:tab w:val="right" w:pos="9026" w:leader="dot"/>
        </w:tabs>
        <w:spacing w:after="20"/>
        <w:ind w:left="340"/>
      </w:pPr>
      <w:hyperlink w:history="1" w:anchor="sec119">
        <w:r>
          <w:rPr>
            <w:b w:val="false"/>
            <w:bCs w:val="false"/>
            <w:color w:val="666666"/>
            <w:sz w:val="20"/>
            <w:szCs w:val="20"/>
          </w:rPr>
          <w:t xml:space="preserve">32.1 Efterlevnadspoäng</w:t>
        </w:r>
      </w:hyperlink>
    </w:p>
    <w:p>
      <w:pPr>
        <w:tabs>
          <w:tab w:val="right" w:pos="9026" w:leader="dot"/>
        </w:tabs>
        <w:spacing w:after="20"/>
        <w:ind w:left="340"/>
      </w:pPr>
      <w:hyperlink w:history="1" w:anchor="sec120">
        <w:r>
          <w:rPr>
            <w:b w:val="false"/>
            <w:bCs w:val="false"/>
            <w:color w:val="666666"/>
            <w:sz w:val="20"/>
            <w:szCs w:val="20"/>
          </w:rPr>
          <w:t xml:space="preserve">32.2 Lagringstider</w:t>
        </w:r>
      </w:hyperlink>
    </w:p>
    <w:p>
      <w:pPr>
        <w:tabs>
          <w:tab w:val="right" w:pos="9026" w:leader="dot"/>
        </w:tabs>
        <w:spacing w:after="20"/>
        <w:ind w:left="340"/>
      </w:pPr>
      <w:hyperlink w:history="1" w:anchor="sec121">
        <w:r>
          <w:rPr>
            <w:b w:val="false"/>
            <w:bCs w:val="false"/>
            <w:color w:val="666666"/>
            <w:sz w:val="20"/>
            <w:szCs w:val="20"/>
          </w:rPr>
          <w:t xml:space="preserve">32.3 Radering av data</w:t>
        </w:r>
      </w:hyperlink>
    </w:p>
    <w:p>
      <w:pPr>
        <w:tabs>
          <w:tab w:val="right" w:pos="9026" w:leader="dot"/>
        </w:tabs>
        <w:spacing w:after="60"/>
        <w:ind w:left="0"/>
      </w:pPr>
      <w:hyperlink w:history="1" w:anchor="sec122">
        <w:r>
          <w:rPr>
            <w:b/>
            <w:bCs/>
            <w:color w:val="2B2520"/>
            <w:sz w:val="22"/>
            <w:szCs w:val="22"/>
          </w:rPr>
          <w:t xml:space="preserve">33. Kryptering av känsliga data</w:t>
        </w:r>
      </w:hyperlink>
    </w:p>
    <w:p>
      <w:pPr>
        <w:tabs>
          <w:tab w:val="right" w:pos="9026" w:leader="dot"/>
        </w:tabs>
        <w:spacing w:after="20"/>
        <w:ind w:left="340"/>
      </w:pPr>
      <w:hyperlink w:history="1" w:anchor="sec123">
        <w:r>
          <w:rPr>
            <w:b w:val="false"/>
            <w:bCs w:val="false"/>
            <w:color w:val="666666"/>
            <w:sz w:val="20"/>
            <w:szCs w:val="20"/>
          </w:rPr>
          <w:t xml:space="preserve">33.1 Vad som krypteras</w:t>
        </w:r>
      </w:hyperlink>
    </w:p>
    <w:p>
      <w:pPr>
        <w:tabs>
          <w:tab w:val="right" w:pos="9026" w:leader="dot"/>
        </w:tabs>
        <w:spacing w:after="20"/>
        <w:ind w:left="340"/>
      </w:pPr>
      <w:hyperlink w:history="1" w:anchor="sec124">
        <w:r>
          <w:rPr>
            <w:b w:val="false"/>
            <w:bCs w:val="false"/>
            <w:color w:val="666666"/>
            <w:sz w:val="20"/>
            <w:szCs w:val="20"/>
          </w:rPr>
          <w:t xml:space="preserve">33.2 Funktion</w:t>
        </w:r>
      </w:hyperlink>
    </w:p>
    <w:p>
      <w:pPr>
        <w:tabs>
          <w:tab w:val="right" w:pos="9026" w:leader="dot"/>
        </w:tabs>
        <w:spacing w:after="20"/>
        <w:ind w:left="340"/>
      </w:pPr>
      <w:hyperlink w:history="1" w:anchor="sec125">
        <w:r>
          <w:rPr>
            <w:b w:val="false"/>
            <w:bCs w:val="false"/>
            <w:color w:val="666666"/>
            <w:sz w:val="20"/>
            <w:szCs w:val="20"/>
          </w:rPr>
          <w:t xml:space="preserve">33.3 Övervakning via Watchdog</w:t>
        </w:r>
      </w:hyperlink>
    </w:p>
    <w:p>
      <w:pPr>
        <w:tabs>
          <w:tab w:val="right" w:pos="9026" w:leader="dot"/>
        </w:tabs>
        <w:spacing w:after="20"/>
        <w:ind w:left="340"/>
      </w:pPr>
      <w:hyperlink w:history="1" w:anchor="sec126">
        <w:r>
          <w:rPr>
            <w:b w:val="false"/>
            <w:bCs w:val="false"/>
            <w:color w:val="666666"/>
            <w:sz w:val="20"/>
            <w:szCs w:val="20"/>
          </w:rPr>
          <w:t xml:space="preserve">33.4 Retroaktiv migrering</w:t>
        </w:r>
      </w:hyperlink>
    </w:p>
    <w:p>
      <w:pPr>
        <w:tabs>
          <w:tab w:val="right" w:pos="9026" w:leader="dot"/>
        </w:tabs>
        <w:spacing w:after="60"/>
        <w:ind w:left="0"/>
      </w:pPr>
      <w:hyperlink w:history="1" w:anchor="sec127">
        <w:r>
          <w:rPr>
            <w:b/>
            <w:bCs/>
            <w:color w:val="2B2520"/>
            <w:sz w:val="22"/>
            <w:szCs w:val="22"/>
          </w:rPr>
          <w:t xml:space="preserve">34. Webhooks-fliken — Tredjepartsintegrationer</w:t>
        </w:r>
      </w:hyperlink>
    </w:p>
    <w:p>
      <w:pPr>
        <w:tabs>
          <w:tab w:val="right" w:pos="9026" w:leader="dot"/>
        </w:tabs>
        <w:spacing w:after="20"/>
        <w:ind w:left="340"/>
      </w:pPr>
      <w:hyperlink w:history="1" w:anchor="sec128">
        <w:r>
          <w:rPr>
            <w:b w:val="false"/>
            <w:bCs w:val="false"/>
            <w:color w:val="666666"/>
            <w:sz w:val="20"/>
            <w:szCs w:val="20"/>
          </w:rPr>
          <w:t xml:space="preserve">34.1 Tillgängliga händelser</w:t>
        </w:r>
      </w:hyperlink>
    </w:p>
    <w:p>
      <w:pPr>
        <w:tabs>
          <w:tab w:val="right" w:pos="9026" w:leader="dot"/>
        </w:tabs>
        <w:spacing w:after="20"/>
        <w:ind w:left="340"/>
      </w:pPr>
      <w:hyperlink w:history="1" w:anchor="sec129">
        <w:r>
          <w:rPr>
            <w:b w:val="false"/>
            <w:bCs w:val="false"/>
            <w:color w:val="666666"/>
            <w:sz w:val="20"/>
            <w:szCs w:val="20"/>
          </w:rPr>
          <w:t xml:space="preserve">34.2 Konfigurera en endpoint</w:t>
        </w:r>
      </w:hyperlink>
    </w:p>
    <w:p>
      <w:pPr>
        <w:tabs>
          <w:tab w:val="right" w:pos="9026" w:leader="dot"/>
        </w:tabs>
        <w:spacing w:after="60"/>
        <w:ind w:left="0"/>
      </w:pPr>
      <w:hyperlink w:history="1" w:anchor="sec130">
        <w:r>
          <w:rPr>
            <w:b/>
            <w:bCs/>
            <w:color w:val="2B2520"/>
            <w:sz w:val="22"/>
            <w:szCs w:val="22"/>
          </w:rPr>
          <w:t xml:space="preserve">35. Tyst vittne — BCC-arkivering</w:t>
        </w:r>
      </w:hyperlink>
    </w:p>
    <w:p>
      <w:pPr>
        <w:tabs>
          <w:tab w:val="right" w:pos="9026" w:leader="dot"/>
        </w:tabs>
        <w:spacing w:after="60"/>
        <w:ind w:left="0"/>
      </w:pPr>
      <w:hyperlink w:history="1" w:anchor="sec131">
        <w:r>
          <w:rPr>
            <w:b/>
            <w:bCs/>
            <w:color w:val="2B2520"/>
            <w:sz w:val="22"/>
            <w:szCs w:val="22"/>
          </w:rPr>
          <w:t xml:space="preserve">36. Smart reserv-e-post</w:t>
        </w:r>
      </w:hyperlink>
    </w:p>
    <w:p>
      <w:pPr>
        <w:tabs>
          <w:tab w:val="right" w:pos="9026" w:leader="dot"/>
        </w:tabs>
        <w:spacing w:after="60"/>
        <w:ind w:left="0"/>
      </w:pPr>
      <w:hyperlink w:history="1" w:anchor="sec132">
        <w:r>
          <w:rPr>
            <w:b/>
            <w:bCs/>
            <w:color w:val="2B2520"/>
            <w:sz w:val="22"/>
            <w:szCs w:val="22"/>
          </w:rPr>
          <w:t xml:space="preserve">37. Tyst läge — Förhindra dubblering</w:t>
        </w:r>
      </w:hyperlink>
    </w:p>
    <w:p>
      <w:pPr>
        <w:tabs>
          <w:tab w:val="right" w:pos="9026" w:leader="dot"/>
        </w:tabs>
        <w:spacing w:after="60"/>
        <w:ind w:left="0"/>
      </w:pPr>
      <w:hyperlink w:history="1" w:anchor="sec133">
        <w:r>
          <w:rPr>
            <w:b/>
            <w:bCs/>
            <w:color w:val="2B2520"/>
            <w:sz w:val="22"/>
            <w:szCs w:val="22"/>
          </w:rPr>
          <w:t xml:space="preserve">38. Hjälp-fliken — Watchdog och diagnostik</w:t>
        </w:r>
      </w:hyperlink>
    </w:p>
    <w:p>
      <w:pPr>
        <w:tabs>
          <w:tab w:val="right" w:pos="9026" w:leader="dot"/>
        </w:tabs>
        <w:spacing w:after="20"/>
        <w:ind w:left="340"/>
      </w:pPr>
      <w:hyperlink w:history="1" w:anchor="sec134">
        <w:r>
          <w:rPr>
            <w:b w:val="false"/>
            <w:bCs w:val="false"/>
            <w:color w:val="666666"/>
            <w:sz w:val="20"/>
            <w:szCs w:val="20"/>
          </w:rPr>
          <w:t xml:space="preserve">38.1 Händelselogg</w:t>
        </w:r>
      </w:hyperlink>
    </w:p>
    <w:p>
      <w:pPr>
        <w:tabs>
          <w:tab w:val="right" w:pos="9026" w:leader="dot"/>
        </w:tabs>
        <w:spacing w:after="20"/>
        <w:ind w:left="340"/>
      </w:pPr>
      <w:hyperlink w:history="1" w:anchor="sec135">
        <w:r>
          <w:rPr>
            <w:b w:val="false"/>
            <w:bCs w:val="false"/>
            <w:color w:val="666666"/>
            <w:sz w:val="20"/>
            <w:szCs w:val="20"/>
          </w:rPr>
          <w:t xml:space="preserve">38.2 Automatiska varningar</w:t>
        </w:r>
      </w:hyperlink>
    </w:p>
    <w:p>
      <w:pPr>
        <w:tabs>
          <w:tab w:val="right" w:pos="9026" w:leader="dot"/>
        </w:tabs>
        <w:spacing w:after="20"/>
        <w:ind w:left="340"/>
      </w:pPr>
      <w:hyperlink w:history="1" w:anchor="sec136">
        <w:r>
          <w:rPr>
            <w:b w:val="false"/>
            <w:bCs w:val="false"/>
            <w:color w:val="666666"/>
            <w:sz w:val="20"/>
            <w:szCs w:val="20"/>
          </w:rPr>
          <w:t xml:space="preserve">38.3 Självläkning</w:t>
        </w:r>
      </w:hyperlink>
    </w:p>
    <w:p>
      <w:pPr>
        <w:tabs>
          <w:tab w:val="right" w:pos="9026" w:leader="dot"/>
        </w:tabs>
        <w:spacing w:after="20"/>
        <w:ind w:left="340"/>
      </w:pPr>
      <w:hyperlink w:history="1" w:anchor="sec137">
        <w:r>
          <w:rPr>
            <w:b w:val="false"/>
            <w:bCs w:val="false"/>
            <w:color w:val="666666"/>
            <w:sz w:val="20"/>
            <w:szCs w:val="20"/>
          </w:rPr>
          <w:t xml:space="preserve">38.4 Fullständig diagnostik</w:t>
        </w:r>
      </w:hyperlink>
    </w:p>
    <w:p>
      <w:pPr>
        <w:tabs>
          <w:tab w:val="right" w:pos="9026" w:leader="dot"/>
        </w:tabs>
        <w:spacing w:after="20"/>
        <w:ind w:left="340"/>
      </w:pPr>
      <w:hyperlink w:history="1" w:anchor="sec138">
        <w:r>
          <w:rPr>
            <w:b w:val="false"/>
            <w:bCs w:val="false"/>
            <w:color w:val="666666"/>
            <w:sz w:val="20"/>
            <w:szCs w:val="20"/>
          </w:rPr>
          <w:t xml:space="preserve">38.5 Nödsida</w:t>
        </w:r>
      </w:hyperlink>
    </w:p>
    <w:p>
      <w:pPr>
        <w:tabs>
          <w:tab w:val="right" w:pos="9026" w:leader="dot"/>
        </w:tabs>
        <w:spacing w:after="60"/>
        <w:ind w:left="0"/>
      </w:pPr>
      <w:hyperlink w:history="1" w:anchor="sec139">
        <w:r>
          <w:rPr>
            <w:b/>
            <w:bCs/>
            <w:color w:val="2B2520"/>
            <w:sz w:val="22"/>
            <w:szCs w:val="22"/>
          </w:rPr>
          <w:t xml:space="preserve">39. Kontrollcenter</w:t>
        </w:r>
      </w:hyperlink>
    </w:p>
    <w:p>
      <w:pPr>
        <w:tabs>
          <w:tab w:val="right" w:pos="9026" w:leader="dot"/>
        </w:tabs>
        <w:spacing w:after="60"/>
        <w:ind w:left="0"/>
      </w:pPr>
      <w:hyperlink w:history="1" w:anchor="sec140">
        <w:r>
          <w:rPr>
            <w:b/>
            <w:bCs/>
            <w:color w:val="2B2520"/>
            <w:sz w:val="22"/>
            <w:szCs w:val="22"/>
          </w:rPr>
          <w:t xml:space="preserve">40. Neria Academy</w:t>
        </w:r>
      </w:hyperlink>
    </w:p>
    <w:p>
      <w:pPr>
        <w:tabs>
          <w:tab w:val="right" w:pos="9026" w:leader="dot"/>
        </w:tabs>
        <w:spacing w:after="60"/>
        <w:ind w:left="0"/>
      </w:pPr>
      <w:hyperlink w:history="1" w:anchor="sec141">
        <w:r>
          <w:rPr>
            <w:b/>
            <w:bCs/>
            <w:color w:val="2B2520"/>
            <w:sz w:val="22"/>
            <w:szCs w:val="22"/>
          </w:rPr>
          <w:t xml:space="preserve">41. Katalog med 117 e-postmallar</w:t>
        </w:r>
      </w:hyperlink>
    </w:p>
    <w:p>
      <w:pPr>
        <w:tabs>
          <w:tab w:val="right" w:pos="9026" w:leader="dot"/>
        </w:tabs>
        <w:spacing w:after="20"/>
        <w:ind w:left="340"/>
      </w:pPr>
      <w:hyperlink w:history="1" w:anchor="sec142">
        <w:r>
          <w:rPr>
            <w:b w:val="false"/>
            <w:bCs w:val="false"/>
            <w:color w:val="666666"/>
            <w:sz w:val="20"/>
            <w:szCs w:val="20"/>
          </w:rPr>
          <w:t xml:space="preserve">41.1 PrestaShop-transaktionsmeddelanden (nydesignade)</w:t>
        </w:r>
      </w:hyperlink>
    </w:p>
    <w:p>
      <w:pPr>
        <w:tabs>
          <w:tab w:val="right" w:pos="9026" w:leader="dot"/>
        </w:tabs>
        <w:spacing w:after="20"/>
        <w:ind w:left="340"/>
      </w:pPr>
      <w:hyperlink w:history="1" w:anchor="sec143">
        <w:r>
          <w:rPr>
            <w:b w:val="false"/>
            <w:bCs w:val="false"/>
            <w:color w:val="666666"/>
            <w:sz w:val="20"/>
            <w:szCs w:val="20"/>
          </w:rPr>
          <w:t xml:space="preserve">41.2 Beteendestyrda meddelanden</w:t>
        </w:r>
      </w:hyperlink>
    </w:p>
    <w:p>
      <w:pPr>
        <w:tabs>
          <w:tab w:val="right" w:pos="9026" w:leader="dot"/>
        </w:tabs>
        <w:spacing w:after="20"/>
        <w:ind w:left="340"/>
      </w:pPr>
      <w:hyperlink w:history="1" w:anchor="sec144">
        <w:r>
          <w:rPr>
            <w:b w:val="false"/>
            <w:bCs w:val="false"/>
            <w:color w:val="666666"/>
            <w:sz w:val="20"/>
            <w:szCs w:val="20"/>
          </w:rPr>
          <w:t xml:space="preserve">41.3 Lyx- och upplevelsemeddelanden</w:t>
        </w:r>
      </w:hyperlink>
    </w:p>
    <w:p>
      <w:pPr>
        <w:tabs>
          <w:tab w:val="right" w:pos="9026" w:leader="dot"/>
        </w:tabs>
        <w:spacing w:after="20"/>
        <w:ind w:left="340"/>
      </w:pPr>
      <w:hyperlink w:history="1" w:anchor="sec145">
        <w:r>
          <w:rPr>
            <w:b w:val="false"/>
            <w:bCs w:val="false"/>
            <w:color w:val="666666"/>
            <w:sz w:val="20"/>
            <w:szCs w:val="20"/>
          </w:rPr>
          <w:t xml:space="preserve">41.4 Lojalitetsmeddelanden</w:t>
        </w:r>
      </w:hyperlink>
    </w:p>
    <w:p>
      <w:pPr>
        <w:tabs>
          <w:tab w:val="right" w:pos="9026" w:leader="dot"/>
        </w:tabs>
        <w:spacing w:after="20"/>
        <w:ind w:left="340"/>
      </w:pPr>
      <w:hyperlink w:history="1" w:anchor="sec146">
        <w:r>
          <w:rPr>
            <w:b w:val="false"/>
            <w:bCs w:val="false"/>
            <w:color w:val="666666"/>
            <w:sz w:val="20"/>
            <w:szCs w:val="20"/>
          </w:rPr>
          <w:t xml:space="preserve">41.5 Kalendermeddelanden</w:t>
        </w:r>
      </w:hyperlink>
    </w:p>
    <w:p>
      <w:pPr>
        <w:tabs>
          <w:tab w:val="right" w:pos="9026" w:leader="dot"/>
        </w:tabs>
        <w:spacing w:after="20"/>
        <w:ind w:left="340"/>
      </w:pPr>
      <w:hyperlink w:history="1" w:anchor="sec147">
        <w:r>
          <w:rPr>
            <w:b w:val="false"/>
            <w:bCs w:val="false"/>
            <w:color w:val="666666"/>
            <w:sz w:val="20"/>
            <w:szCs w:val="20"/>
          </w:rPr>
          <w:t xml:space="preserve">41.6 B2B-meddelanden</w:t>
        </w:r>
      </w:hyperlink>
    </w:p>
    <w:p>
      <w:pPr>
        <w:tabs>
          <w:tab w:val="right" w:pos="9026" w:leader="dot"/>
        </w:tabs>
        <w:spacing w:after="20"/>
        <w:ind w:left="340"/>
      </w:pPr>
      <w:hyperlink w:history="1" w:anchor="sec148">
        <w:r>
          <w:rPr>
            <w:b w:val="false"/>
            <w:bCs w:val="false"/>
            <w:color w:val="666666"/>
            <w:sz w:val="20"/>
            <w:szCs w:val="20"/>
          </w:rPr>
          <w:t xml:space="preserve">41.7 Nerias systemmeddelanden</w:t>
        </w:r>
      </w:hyperlink>
    </w:p>
    <w:p>
      <w:pPr>
        <w:tabs>
          <w:tab w:val="right" w:pos="9026" w:leader="dot"/>
        </w:tabs>
        <w:spacing w:after="60"/>
        <w:ind w:left="0"/>
      </w:pPr>
      <w:hyperlink w:history="1" w:anchor="sec149">
        <w:r>
          <w:rPr>
            <w:b/>
            <w:bCs/>
            <w:color w:val="2B2520"/>
            <w:sz w:val="22"/>
            <w:szCs w:val="22"/>
          </w:rPr>
          <w:t xml:space="preserve">42. Vanliga frågor</w:t>
        </w:r>
      </w:hyperlink>
    </w:p>
    <w:p>
      <w:pPr>
        <w:tabs>
          <w:tab w:val="right" w:pos="9026" w:leader="dot"/>
        </w:tabs>
        <w:spacing w:after="20"/>
        <w:ind w:left="340"/>
      </w:pPr>
      <w:hyperlink w:history="1" w:anchor="sec150">
        <w:r>
          <w:rPr>
            <w:b w:val="false"/>
            <w:bCs w:val="false"/>
            <w:color w:val="666666"/>
            <w:sz w:val="20"/>
            <w:szCs w:val="20"/>
          </w:rPr>
          <w:t xml:space="preserve">E-postmeddelanden skickas inte — vad ska jag kontrollera?</w:t>
        </w:r>
      </w:hyperlink>
    </w:p>
    <w:p>
      <w:pPr>
        <w:tabs>
          <w:tab w:val="right" w:pos="9026" w:leader="dot"/>
        </w:tabs>
        <w:spacing w:after="20"/>
        <w:ind w:left="340"/>
      </w:pPr>
      <w:hyperlink w:history="1" w:anchor="sec151">
        <w:r>
          <w:rPr>
            <w:b w:val="false"/>
            <w:bCs w:val="false"/>
            <w:color w:val="666666"/>
            <w:sz w:val="20"/>
            <w:szCs w:val="20"/>
          </w:rPr>
          <w:t xml:space="preserve">Kan jag anpassa texten i ett specifikt e-postmeddelande?</w:t>
        </w:r>
      </w:hyperlink>
    </w:p>
    <w:p>
      <w:pPr>
        <w:tabs>
          <w:tab w:val="right" w:pos="9026" w:leader="dot"/>
        </w:tabs>
        <w:spacing w:after="20"/>
        <w:ind w:left="340"/>
      </w:pPr>
      <w:hyperlink w:history="1" w:anchor="sec152">
        <w:r>
          <w:rPr>
            <w:b w:val="false"/>
            <w:bCs w:val="false"/>
            <w:color w:val="666666"/>
            <w:sz w:val="20"/>
            <w:szCs w:val="20"/>
          </w:rPr>
          <w:t xml:space="preserve">En mall passar mig inte — kan jag inaktivera den?</w:t>
        </w:r>
      </w:hyperlink>
    </w:p>
    <w:p>
      <w:pPr>
        <w:tabs>
          <w:tab w:val="right" w:pos="9026" w:leader="dot"/>
        </w:tabs>
        <w:spacing w:after="20"/>
        <w:ind w:left="340"/>
      </w:pPr>
      <w:hyperlink w:history="1" w:anchor="sec153">
        <w:r>
          <w:rPr>
            <w:b w:val="false"/>
            <w:bCs w:val="false"/>
            <w:color w:val="666666"/>
            <w:sz w:val="20"/>
            <w:szCs w:val="20"/>
          </w:rPr>
          <w:t xml:space="preserve">Hur anpassar jag utskickstiden för automatiseringarna?</w:t>
        </w:r>
      </w:hyperlink>
    </w:p>
    <w:p>
      <w:pPr>
        <w:tabs>
          <w:tab w:val="right" w:pos="9026" w:leader="dot"/>
        </w:tabs>
        <w:spacing w:after="20"/>
        <w:ind w:left="340"/>
      </w:pPr>
      <w:hyperlink w:history="1" w:anchor="sec154">
        <w:r>
          <w:rPr>
            <w:b w:val="false"/>
            <w:bCs w:val="false"/>
            <w:color w:val="666666"/>
            <w:sz w:val="20"/>
            <w:szCs w:val="20"/>
          </w:rPr>
          <w:t xml:space="preserve">Saktar modulen ner min butik?</w:t>
        </w:r>
      </w:hyperlink>
    </w:p>
    <w:p>
      <w:pPr>
        <w:tabs>
          <w:tab w:val="right" w:pos="9026" w:leader="dot"/>
        </w:tabs>
        <w:spacing w:after="20"/>
        <w:ind w:left="340"/>
      </w:pPr>
      <w:hyperlink w:history="1" w:anchor="sec155">
        <w:r>
          <w:rPr>
            <w:b w:val="false"/>
            <w:bCs w:val="false"/>
            <w:color w:val="666666"/>
            <w:sz w:val="20"/>
            <w:szCs w:val="20"/>
          </w:rPr>
          <w:t xml:space="preserve">Hur får jag hjälp?</w:t>
        </w:r>
      </w:hyperlink>
    </w:p>
    <w:p>
      <w:pPr>
        <w:tabs>
          <w:tab w:val="right" w:pos="9026" w:leader="dot"/>
        </w:tabs>
        <w:spacing w:after="60"/>
        <w:ind w:left="0"/>
      </w:pPr>
      <w:hyperlink w:history="1" w:anchor="sec156">
        <w:r>
          <w:rPr>
            <w:b/>
            <w:bCs/>
            <w:color w:val="2B2520"/>
            <w:sz w:val="22"/>
            <w:szCs w:val="22"/>
          </w:rPr>
          <w:t xml:space="preserve">43. Support och Business Care</w:t>
        </w:r>
      </w:hyperlink>
    </w:p>
    <w:p>
      <w:pPr>
        <w:tabs>
          <w:tab w:val="right" w:pos="9026" w:leader="dot"/>
        </w:tabs>
        <w:spacing w:after="20"/>
        <w:ind w:left="340"/>
      </w:pPr>
      <w:hyperlink w:history="1" w:anchor="sec157">
        <w:r>
          <w:rPr>
            <w:b w:val="false"/>
            <w:bCs w:val="false"/>
            <w:color w:val="666666"/>
            <w:sz w:val="20"/>
            <w:szCs w:val="20"/>
          </w:rPr>
          <w:t xml:space="preserve">43.1 Teknisk support</w:t>
        </w:r>
      </w:hyperlink>
    </w:p>
    <w:p>
      <w:pPr>
        <w:tabs>
          <w:tab w:val="right" w:pos="9026" w:leader="dot"/>
        </w:tabs>
        <w:spacing w:after="20"/>
        <w:ind w:left="340"/>
      </w:pPr>
      <w:hyperlink w:history="1" w:anchor="sec158">
        <w:r>
          <w:rPr>
            <w:b w:val="false"/>
            <w:bCs w:val="false"/>
            <w:color w:val="666666"/>
            <w:sz w:val="20"/>
            <w:szCs w:val="20"/>
          </w:rPr>
          <w:t xml:space="preserve">43.2 Business Care — 12 månader ingår</w:t>
        </w:r>
      </w:hyperlink>
    </w:p>
    <w:p>
      <w:pPr>
        <w:tabs>
          <w:tab w:val="right" w:pos="9026" w:leader="dot"/>
        </w:tabs>
        <w:spacing w:after="20"/>
        <w:ind w:left="340"/>
      </w:pPr>
      <w:hyperlink w:history="1" w:anchor="sec159">
        <w:r>
          <w:rPr>
            <w:b w:val="false"/>
            <w:bCs w:val="false"/>
            <w:color w:val="666666"/>
            <w:sz w:val="20"/>
            <w:szCs w:val="20"/>
          </w:rPr>
          <w:t xml:space="preserve">43.3 Förnyelse</w:t>
        </w:r>
      </w:hyperlink>
    </w:p>
    <w:p>
      <w:pPr>
        <w:tabs>
          <w:tab w:val="right" w:pos="9026" w:leader="dot"/>
        </w:tabs>
        <w:spacing w:after="60"/>
        <w:ind w:left="0"/>
      </w:pPr>
      <w:hyperlink w:history="1" w:anchor="sec160">
        <w:r>
          <w:rPr>
            <w:b/>
            <w:bCs/>
            <w:color w:val="2B2520"/>
            <w:sz w:val="22"/>
            <w:szCs w:val="22"/>
          </w:rPr>
          <w:t xml:space="preserve">Bilaga A — Juridisk information</w:t>
        </w:r>
      </w:hyperlink>
    </w:p>
    <w:p>
      <w:pPr>
        <w:tabs>
          <w:tab w:val="right" w:pos="9026" w:leader="dot"/>
        </w:tabs>
        <w:spacing w:after="20"/>
        <w:ind w:left="340"/>
      </w:pPr>
      <w:hyperlink w:history="1" w:anchor="sec161">
        <w:r>
          <w:rPr>
            <w:b w:val="false"/>
            <w:bCs w:val="false"/>
            <w:color w:val="666666"/>
            <w:sz w:val="20"/>
            <w:szCs w:val="20"/>
          </w:rPr>
          <w:t xml:space="preserve">A.1 Modulens licens</w:t>
        </w:r>
      </w:hyperlink>
    </w:p>
    <w:p>
      <w:pPr>
        <w:tabs>
          <w:tab w:val="right" w:pos="9026" w:leader="dot"/>
        </w:tabs>
        <w:spacing w:after="20"/>
        <w:ind w:left="340"/>
      </w:pPr>
      <w:hyperlink w:history="1" w:anchor="sec162">
        <w:r>
          <w:rPr>
            <w:b w:val="false"/>
            <w:bCs w:val="false"/>
            <w:color w:val="666666"/>
            <w:sz w:val="20"/>
            <w:szCs w:val="20"/>
          </w:rPr>
          <w:t xml:space="preserve">A.2 Upphovsrätt</w:t>
        </w:r>
      </w:hyperlink>
    </w:p>
    <w:p>
      <w:pPr>
        <w:tabs>
          <w:tab w:val="right" w:pos="9026" w:leader="dot"/>
        </w:tabs>
        <w:spacing w:after="20"/>
        <w:ind w:left="340"/>
      </w:pPr>
      <w:hyperlink w:history="1" w:anchor="sec163">
        <w:r>
          <w:rPr>
            <w:b w:val="false"/>
            <w:bCs w:val="false"/>
            <w:color w:val="666666"/>
            <w:sz w:val="20"/>
            <w:szCs w:val="20"/>
          </w:rPr>
          <w:t xml:space="preserve">A.3 Tredjepartstypsnitt som används</w:t>
        </w:r>
      </w:hyperlink>
    </w:p>
    <w:p>
      <w:pPr>
        <w:tabs>
          <w:tab w:val="right" w:pos="9026" w:leader="dot"/>
        </w:tabs>
        <w:spacing w:after="20"/>
        <w:ind w:left="340"/>
      </w:pPr>
      <w:hyperlink w:history="1" w:anchor="sec164">
        <w:r>
          <w:rPr>
            <w:b w:val="false"/>
            <w:bCs w:val="false"/>
            <w:color w:val="666666"/>
            <w:sz w:val="20"/>
            <w:szCs w:val="20"/>
          </w:rPr>
          <w:t xml:space="preserve">A.4 Tredjepartsbibliotek</w:t>
        </w:r>
      </w:hyperlink>
    </w:p>
    <w:p>
      <w:pPr>
        <w:tabs>
          <w:tab w:val="right" w:pos="9026" w:leader="dot"/>
        </w:tabs>
        <w:spacing w:after="20"/>
        <w:ind w:left="340"/>
      </w:pPr>
      <w:hyperlink w:history="1" w:anchor="sec165">
        <w:r>
          <w:rPr>
            <w:b w:val="false"/>
            <w:bCs w:val="false"/>
            <w:color w:val="666666"/>
            <w:sz w:val="20"/>
            <w:szCs w:val="20"/>
          </w:rPr>
          <w:t xml:space="preserve">A.5 Personuppgifter</w:t>
        </w:r>
      </w:hyperlink>
    </w:p>
    <w:p>
      <w:r>
        <w:br w:type="page"/>
      </w:r>
    </w:p>
    <w:p>
      <w:pPr>
        <w:pStyle w:val="Heading1"/>
        <w:pageBreakBefore/>
        <w:spacing w:after="200" w:before="500"/>
      </w:pPr>
      <w:bookmarkStart w:name="sec1" w:id="1"/>
      <w:r>
        <w:t xml:space="preserve">1. Om Neria</w:t>
      </w:r>
      <w:bookmarkEnd w:id="1"/>
    </w:p>
    <w:p>
      <w:pPr>
        <w:spacing w:after="160"/>
      </w:pPr>
      <w:r>
        <w:t xml:space="preserve">Neria — Luxury Email Suite är en premiummodul för PrestaShop som helt ersätter plattformens inbyggda e-postsystem med en enhetlig, elegant och flerspråkig renderingsmotor, berikad med 88 funktioner som sträcker sig från beteendestyrd automatisering till avancerad analytisk intelligens.</w:t>
      </w:r>
    </w:p>
    <w:p>
      <w:pPr>
        <w:spacing w:after="160"/>
      </w:pPr>
      <w:r>
        <w:t xml:space="preserve">Modulen riktar sig till butiker med premiumprodukter — smycken, läderaccessoarer, mode, konsthantverk, inredning — där varje e-postmeddelande är en del av varumärkeskommunikationen och inte bara en systemnotis.</w:t>
      </w:r>
    </w:p>
    <w:p>
      <w:pPr>
        <w:pStyle w:val="Heading2"/>
        <w:spacing w:after="140" w:before="320"/>
      </w:pPr>
      <w:bookmarkStart w:name="sec2" w:id="1"/>
      <w:r>
        <w:t xml:space="preserve">1.1 Kompatibilitet</w:t>
      </w:r>
      <w:bookmarkEnd w:id="1"/>
    </w:p>
    <w:p>
      <w:pPr>
        <w:pStyle w:val="ListParagraph"/>
        <w:numPr>
          <w:ilvl w:val="0"/>
          <w:numId w:val="2"/>
        </w:numPr>
        <w:spacing w:after="80"/>
      </w:pPr>
      <w:r>
        <w:t xml:space="preserve">Kompatibel med PrestaShop 8.x (testad upp till 8.2) och PrestaShop 9.x (testad upp till 9.0.2 i det nya Hummingbird-gränssnittet).</w:t>
      </w:r>
    </w:p>
    <w:p>
      <w:pPr>
        <w:pStyle w:val="ListParagraph"/>
        <w:numPr>
          <w:ilvl w:val="0"/>
          <w:numId w:val="2"/>
        </w:numPr>
        <w:spacing w:after="80"/>
      </w:pPr>
      <w:r>
        <w:t xml:space="preserve">Kräver minst PHP 7.4, PHP 8.1+ rekommenderas. Nödvändiga tillägg: OpenSSL, cURL, GD eller Imagick, mbstring, json.</w:t>
      </w:r>
    </w:p>
    <w:p>
      <w:pPr>
        <w:pStyle w:val="ListParagraph"/>
        <w:numPr>
          <w:ilvl w:val="0"/>
          <w:numId w:val="2"/>
        </w:numPr>
        <w:spacing w:after="80"/>
      </w:pPr>
      <w:r>
        <w:t xml:space="preserve">Kompatibel med både enskild butik och multibutik. Alla funktioner är isolerade per butik.</w:t>
      </w:r>
    </w:p>
    <w:p>
      <w:pPr>
        <w:pStyle w:val="ListParagraph"/>
        <w:numPr>
          <w:ilvl w:val="0"/>
          <w:numId w:val="2"/>
        </w:numPr>
        <w:spacing w:after="80"/>
      </w:pPr>
      <w:r>
        <w:t xml:space="preserve">E-postserver: valfri SMTP-kompatibel server (PrestaShops inbyggda funktion). Neria skickar inte e-post själv — modulen utformar och berikar innehållet.</w:t>
      </w:r>
    </w:p>
    <w:p>
      <w:pPr>
        <w:pStyle w:val="Heading2"/>
        <w:spacing w:after="140" w:before="320"/>
      </w:pPr>
      <w:bookmarkStart w:name="sec3" w:id="1"/>
      <w:r>
        <w:t xml:space="preserve">1.2 Vad Neria gör automatiskt</w:t>
      </w:r>
      <w:bookmarkEnd w:id="1"/>
    </w:p>
    <w:p>
      <w:pPr>
        <w:spacing w:after="160"/>
      </w:pPr>
      <w:r>
        <w:t xml:space="preserve">Så snart modulen aktiveras fångar Neria upp varje e-postmeddelande som skickas av PrestaShop eller någon annan installerad modul via kroken actionEmailSendBefore. Den identifierar mallen, fastställer mottagarens faktiska språk, tillämpar varumärkesdesignen (färger, logotyp, typografi), infogar berikande variabler (spårning, A/B-test, lojalitet, sociala medier med mera) och skickar tillbaka det berikade e-postmeddelandet till PrestaShops inbyggda utskicksmekanism. Ingen ytterligare konfiguration krävs för att standardtransaktionsmeddelanden omedelbart ska dra nytta av den nya renderingen.</w:t>
      </w:r>
    </w:p>
    <w:p>
      <w:pPr>
        <w:pStyle w:val="Heading2"/>
        <w:spacing w:after="140" w:before="320"/>
      </w:pPr>
      <w:bookmarkStart w:name="sec4" w:id="1"/>
      <w:r>
        <w:t xml:space="preserve">1.3 Externa nätverksanrop</w:t>
      </w:r>
      <w:bookmarkEnd w:id="1"/>
    </w:p>
    <w:p>
      <w:pPr>
        <w:spacing w:after="160"/>
      </w:pPr>
      <w:r>
        <w:t xml:space="preserve">Neria gör endast ett externt nätverksanrop till sin egen licensserver (neriasoftware.com), högst en gång var 24:e timme, för att kontrollera nyckelns giltighet. Data som överförs: licensnyckel, domännamn, modulversion. Ingen personlig kunddata överförs. Om servern är otillgänglig fortsätter den senaste cachade kontrollen att gälla på obestämd tid — e-postutskick avbryts aldrig på grund av ett driftstopp hos leverantören.</w:t>
      </w:r>
    </w:p>
    <w:p>
      <w:r>
        <w:br w:type="page"/>
      </w:r>
    </w:p>
    <w:p>
      <w:pPr>
        <w:pStyle w:val="Heading1"/>
        <w:pageBreakBefore/>
        <w:spacing w:after="200" w:before="500"/>
      </w:pPr>
      <w:bookmarkStart w:name="sec5" w:id="1"/>
      <w:r>
        <w:t xml:space="preserve">2. Tekniska krav</w:t>
      </w:r>
      <w:bookmarkEnd w:id="1"/>
    </w:p>
    <w:p>
      <w:pPr>
        <w:pStyle w:val="Heading2"/>
        <w:spacing w:after="140" w:before="320"/>
      </w:pPr>
      <w:bookmarkStart w:name="sec6" w:id="1"/>
      <w:r>
        <w:t xml:space="preserve">2.1 Servermiljö</w:t>
      </w:r>
      <w:bookmarkEnd w:id="1"/>
    </w:p>
    <w:p>
      <w:pPr>
        <w:pStyle w:val="ListParagraph"/>
        <w:numPr>
          <w:ilvl w:val="0"/>
          <w:numId w:val="2"/>
        </w:numPr>
        <w:spacing w:after="80"/>
      </w:pPr>
      <w:r>
        <w:t xml:space="preserve">PHP: minst 7.4 (8.1+ rekommenderas för bättre JSON-prestanda)</w:t>
      </w:r>
    </w:p>
    <w:p>
      <w:pPr>
        <w:pStyle w:val="ListParagraph"/>
        <w:numPr>
          <w:ilvl w:val="0"/>
          <w:numId w:val="2"/>
        </w:numPr>
        <w:spacing w:after="80"/>
      </w:pPr>
      <w:r>
        <w:t xml:space="preserve">OpenSSL-tillägg: krävs för AES-256-GCM-kryptering av känsliga data i databasen</w:t>
      </w:r>
    </w:p>
    <w:p>
      <w:pPr>
        <w:pStyle w:val="ListParagraph"/>
        <w:numPr>
          <w:ilvl w:val="0"/>
          <w:numId w:val="2"/>
        </w:numPr>
        <w:spacing w:after="80"/>
      </w:pPr>
      <w:r>
        <w:t xml:space="preserve">cURL-tillägg: krävs för API-anrop (licens, Gmail Postmaster, Google Search Console, PageSpeed, DeepL, Semrush, Moz)</w:t>
      </w:r>
    </w:p>
    <w:p>
      <w:pPr>
        <w:pStyle w:val="ListParagraph"/>
        <w:numPr>
          <w:ilvl w:val="0"/>
          <w:numId w:val="2"/>
        </w:numPr>
        <w:spacing w:after="80"/>
      </w:pPr>
      <w:r>
        <w:t xml:space="preserve">GD- eller Imagick-tillägg: krävs för generering av handskrivna signaturer (SignatureGenerator)</w:t>
      </w:r>
    </w:p>
    <w:p>
      <w:pPr>
        <w:pStyle w:val="ListParagraph"/>
        <w:numPr>
          <w:ilvl w:val="0"/>
          <w:numId w:val="2"/>
        </w:numPr>
        <w:spacing w:after="80"/>
      </w:pPr>
      <w:r>
        <w:t xml:space="preserve">mbstring-tillägg: krävs för hantering av flerspråkiga textsträngar (arabiska, japanska, koreanska, kinesiska)</w:t>
      </w:r>
    </w:p>
    <w:p>
      <w:pPr>
        <w:pStyle w:val="ListParagraph"/>
        <w:numPr>
          <w:ilvl w:val="0"/>
          <w:numId w:val="2"/>
        </w:numPr>
        <w:spacing w:after="80"/>
      </w:pPr>
      <w:r>
        <w:t xml:space="preserve">json-tillägg: standardtillägg som finns i alla moderna PHP-installationer</w:t>
      </w:r>
    </w:p>
    <w:p>
      <w:pPr>
        <w:pStyle w:val="ListParagraph"/>
        <w:numPr>
          <w:ilvl w:val="0"/>
          <w:numId w:val="2"/>
        </w:numPr>
        <w:spacing w:after="80"/>
      </w:pPr>
      <w:r>
        <w:t xml:space="preserve">MySQL 5.7+ eller MariaDB 10.3+: 38 tabeller skapas vid installation (prefix neria_)</w:t>
      </w:r>
    </w:p>
    <w:p>
      <w:pPr>
        <w:pStyle w:val="Heading2"/>
        <w:spacing w:after="140" w:before="320"/>
      </w:pPr>
      <w:bookmarkStart w:name="sec7" w:id="1"/>
      <w:r>
        <w:t xml:space="preserve">2.2 PrestaShop-krokar som används</w:t>
      </w:r>
      <w:bookmarkEnd w:id="1"/>
    </w:p>
    <w:p>
      <w:pPr>
        <w:pStyle w:val="ListParagraph"/>
        <w:numPr>
          <w:ilvl w:val="0"/>
          <w:numId w:val="2"/>
        </w:numPr>
        <w:spacing w:after="80"/>
      </w:pPr>
      <w:r>
        <w:t xml:space="preserve">actionEmailSendBefore — fångar upp alla utgående e-postmeddelanden</w:t>
      </w:r>
    </w:p>
    <w:p>
      <w:pPr>
        <w:pStyle w:val="ListParagraph"/>
        <w:numPr>
          <w:ilvl w:val="0"/>
          <w:numId w:val="2"/>
        </w:numPr>
        <w:spacing w:after="80"/>
      </w:pPr>
      <w:r>
        <w:t xml:space="preserve">actionMailAlterMessageBeforeSend — lägger till List-Unsubscribe enligt RFC 8058</w:t>
      </w:r>
    </w:p>
    <w:p>
      <w:pPr>
        <w:pStyle w:val="ListParagraph"/>
        <w:numPr>
          <w:ilvl w:val="0"/>
          <w:numId w:val="2"/>
        </w:numPr>
        <w:spacing w:after="80"/>
      </w:pPr>
      <w:r>
        <w:t xml:space="preserve">actionObjectOrderAddAfter — utlöses efter order (attribuering, lojalitet, milstolpar)</w:t>
      </w:r>
    </w:p>
    <w:p>
      <w:pPr>
        <w:pStyle w:val="ListParagraph"/>
        <w:numPr>
          <w:ilvl w:val="0"/>
          <w:numId w:val="2"/>
        </w:numPr>
        <w:spacing w:after="80"/>
      </w:pPr>
      <w:r>
        <w:t xml:space="preserve">actionOrderStatusPostUpdate — spårning av orderstatus (skickad, levererad, återbetald, returnerad)</w:t>
      </w:r>
    </w:p>
    <w:p>
      <w:pPr>
        <w:pStyle w:val="ListParagraph"/>
        <w:numPr>
          <w:ilvl w:val="0"/>
          <w:numId w:val="2"/>
        </w:numPr>
        <w:spacing w:after="80"/>
      </w:pPr>
      <w:r>
        <w:t xml:space="preserve">actionObjectOrderSlipAddAfter — utlöser återbetalning</w:t>
      </w:r>
    </w:p>
    <w:p>
      <w:pPr>
        <w:pStyle w:val="ListParagraph"/>
        <w:numPr>
          <w:ilvl w:val="0"/>
          <w:numId w:val="2"/>
        </w:numPr>
        <w:spacing w:after="80"/>
      </w:pPr>
      <w:r>
        <w:t xml:space="preserve">actionObjectOrderReturnAddAfter — utlöser varureturer</w:t>
      </w:r>
    </w:p>
    <w:p>
      <w:pPr>
        <w:pStyle w:val="ListParagraph"/>
        <w:numPr>
          <w:ilvl w:val="0"/>
          <w:numId w:val="2"/>
        </w:numPr>
        <w:spacing w:after="80"/>
      </w:pPr>
      <w:r>
        <w:t xml:space="preserve">actionUpdateQuantity — upptäcker påfyllning av lager (väntelista)</w:t>
      </w:r>
    </w:p>
    <w:p>
      <w:pPr>
        <w:pStyle w:val="ListParagraph"/>
        <w:numPr>
          <w:ilvl w:val="0"/>
          <w:numId w:val="2"/>
        </w:numPr>
        <w:spacing w:after="80"/>
      </w:pPr>
      <w:r>
        <w:t xml:space="preserve">actionDeleteGDPRCustomer — raderar kunddata vid GDPR-begäran</w:t>
      </w:r>
    </w:p>
    <w:p>
      <w:pPr>
        <w:pStyle w:val="ListParagraph"/>
        <w:numPr>
          <w:ilvl w:val="0"/>
          <w:numId w:val="2"/>
        </w:numPr>
        <w:spacing w:after="80"/>
      </w:pPr>
      <w:r>
        <w:t xml:space="preserve">displayAdminOrderMainBottom — certifikatsektion på orderdetaljsidan</w:t>
      </w:r>
    </w:p>
    <w:p>
      <w:pPr>
        <w:pStyle w:val="ListParagraph"/>
        <w:numPr>
          <w:ilvl w:val="0"/>
          <w:numId w:val="2"/>
        </w:numPr>
        <w:spacing w:after="80"/>
      </w:pPr>
      <w:r>
        <w:t xml:space="preserve">displayCustomerAccount — e-posthistorik på kundkortet i admingränssnittet</w:t>
      </w:r>
    </w:p>
    <w:p>
      <w:pPr>
        <w:pStyle w:val="ListParagraph"/>
        <w:numPr>
          <w:ilvl w:val="0"/>
          <w:numId w:val="2"/>
        </w:numPr>
        <w:spacing w:after="80"/>
      </w:pPr>
      <w:r>
        <w:t xml:space="preserve">displayHeader — reservlösning för beteendestyrd cron när serverns cron saknas</w:t>
      </w:r>
    </w:p>
    <w:p>
      <w:pPr>
        <w:pStyle w:val="Heading2"/>
        <w:spacing w:after="140" w:before="320"/>
      </w:pPr>
      <w:bookmarkStart w:name="sec8" w:id="1"/>
      <w:r>
        <w:t xml:space="preserve">2.3 SQL-tabeller som skapas</w:t>
      </w:r>
      <w:bookmarkEnd w:id="1"/>
    </w:p>
    <w:p>
      <w:pPr>
        <w:spacing w:after="160"/>
      </w:pPr>
      <w:r>
        <w:t xml:space="preserve">38 tabeller skapas vid installation, samtliga med butiksprefixet följt av neria_:</w:t>
      </w:r>
    </w:p>
    <w:p>
      <w:pPr>
        <w:pStyle w:val="ListParagraph"/>
        <w:numPr>
          <w:ilvl w:val="0"/>
          <w:numId w:val="2"/>
        </w:numPr>
        <w:spacing w:after="80"/>
      </w:pPr>
      <w:r>
        <w:t xml:space="preserve">neria_stat: spårningshändelser (utskick, öppningar, klick, konverteringar)</w:t>
      </w:r>
    </w:p>
    <w:p>
      <w:pPr>
        <w:pStyle w:val="ListParagraph"/>
        <w:numPr>
          <w:ilvl w:val="0"/>
          <w:numId w:val="2"/>
        </w:numPr>
        <w:spacing w:after="80"/>
      </w:pPr>
      <w:r>
        <w:t xml:space="preserve">neria_translation / neria_translation_history: lokaliserade texter för mallarna (19 språk) samt ändringshistorik</w:t>
      </w:r>
    </w:p>
    <w:p>
      <w:pPr>
        <w:pStyle w:val="ListParagraph"/>
        <w:numPr>
          <w:ilvl w:val="0"/>
          <w:numId w:val="2"/>
        </w:numPr>
        <w:spacing w:after="80"/>
      </w:pPr>
      <w:r>
        <w:t xml:space="preserve">neria_abtest / neria_abtest_translation / neria_abtest_history: definition, textvarianter och historik för avslutade A/B-tester</w:t>
      </w:r>
    </w:p>
    <w:p>
      <w:pPr>
        <w:pStyle w:val="ListParagraph"/>
        <w:numPr>
          <w:ilvl w:val="0"/>
          <w:numId w:val="2"/>
        </w:numPr>
        <w:spacing w:after="80"/>
      </w:pPr>
      <w:r>
        <w:t xml:space="preserve">neria_loyalty_points / neria_loyalty_rewards: poängackumulering och belöningar i lojalitetsprogrammet</w:t>
      </w:r>
    </w:p>
    <w:p>
      <w:pPr>
        <w:pStyle w:val="ListParagraph"/>
        <w:numPr>
          <w:ilvl w:val="0"/>
          <w:numId w:val="2"/>
        </w:numPr>
        <w:spacing w:after="80"/>
      </w:pPr>
      <w:r>
        <w:t xml:space="preserve">neria_waitlist: registreringar på väntelista per produkt</w:t>
      </w:r>
    </w:p>
    <w:p>
      <w:pPr>
        <w:pStyle w:val="ListParagraph"/>
        <w:numPr>
          <w:ilvl w:val="0"/>
          <w:numId w:val="2"/>
        </w:numPr>
        <w:spacing w:after="80"/>
      </w:pPr>
      <w:r>
        <w:t xml:space="preserve">neria_customer_segment: beteendesegmentering per kund</w:t>
      </w:r>
    </w:p>
    <w:p>
      <w:pPr>
        <w:pStyle w:val="ListParagraph"/>
        <w:numPr>
          <w:ilvl w:val="0"/>
          <w:numId w:val="2"/>
        </w:numPr>
        <w:spacing w:after="80"/>
      </w:pPr>
      <w:r>
        <w:t xml:space="preserve">neria_churn_score: riskpoäng för kundbortfall per kund</w:t>
      </w:r>
    </w:p>
    <w:p>
      <w:pPr>
        <w:pStyle w:val="ListParagraph"/>
        <w:numPr>
          <w:ilvl w:val="0"/>
          <w:numId w:val="2"/>
        </w:numPr>
        <w:spacing w:after="80"/>
      </w:pPr>
      <w:r>
        <w:t xml:space="preserve">neria_propensity_score: köpbenägenhetspoäng</w:t>
      </w:r>
    </w:p>
    <w:p>
      <w:pPr>
        <w:pStyle w:val="ListParagraph"/>
        <w:numPr>
          <w:ilvl w:val="0"/>
          <w:numId w:val="2"/>
        </w:numPr>
        <w:spacing w:after="80"/>
      </w:pPr>
      <w:r>
        <w:t xml:space="preserve">neria_attribution: 24-timmars last-click-spårning för intäktsattribuering</w:t>
      </w:r>
    </w:p>
    <w:p>
      <w:pPr>
        <w:pStyle w:val="ListParagraph"/>
        <w:numPr>
          <w:ilvl w:val="0"/>
          <w:numId w:val="2"/>
        </w:numPr>
        <w:spacing w:after="80"/>
      </w:pPr>
      <w:r>
        <w:t xml:space="preserve">neria_upsell: skickade merförsäljningsförslag efter köp</w:t>
      </w:r>
    </w:p>
    <w:p>
      <w:pPr>
        <w:pStyle w:val="ListParagraph"/>
        <w:numPr>
          <w:ilvl w:val="0"/>
          <w:numId w:val="2"/>
        </w:numPr>
        <w:spacing w:after="80"/>
      </w:pPr>
      <w:r>
        <w:t xml:space="preserve">neria_webhook_queue: kö för utgående webhooks</w:t>
      </w:r>
    </w:p>
    <w:p>
      <w:pPr>
        <w:pStyle w:val="ListParagraph"/>
        <w:numPr>
          <w:ilvl w:val="0"/>
          <w:numId w:val="2"/>
        </w:numPr>
        <w:spacing w:after="80"/>
      </w:pPr>
      <w:r>
        <w:t xml:space="preserve">neria_bounces: ogiltiga e-postadresser (hard bounce/soft bounce)</w:t>
      </w:r>
    </w:p>
    <w:p>
      <w:pPr>
        <w:pStyle w:val="ListParagraph"/>
        <w:numPr>
          <w:ilvl w:val="0"/>
          <w:numId w:val="2"/>
        </w:numPr>
        <w:spacing w:after="80"/>
      </w:pPr>
      <w:r>
        <w:t xml:space="preserve">neria_log: intern Watchdog-logg (INFO-/WARNING-/ERROR-händelser)</w:t>
      </w:r>
    </w:p>
    <w:p>
      <w:pPr>
        <w:pStyle w:val="ListParagraph"/>
        <w:numPr>
          <w:ilvl w:val="0"/>
          <w:numId w:val="2"/>
        </w:numPr>
        <w:spacing w:after="80"/>
      </w:pPr>
      <w:r>
        <w:t xml:space="preserve">neria_collection / neria_collection_sent: regler och deduplicering för utskick om kollektionsfullbordan</w:t>
      </w:r>
    </w:p>
    <w:p>
      <w:pPr>
        <w:pStyle w:val="ListParagraph"/>
        <w:numPr>
          <w:ilvl w:val="0"/>
          <w:numId w:val="2"/>
        </w:numPr>
        <w:spacing w:after="80"/>
      </w:pPr>
      <w:r>
        <w:t xml:space="preserve">neria_look_rule / neria_look_sent: regler och deduplicering för utskick om «Fullborda din look»</w:t>
      </w:r>
    </w:p>
    <w:p>
      <w:pPr>
        <w:pStyle w:val="ListParagraph"/>
        <w:numPr>
          <w:ilvl w:val="0"/>
          <w:numId w:val="2"/>
        </w:numPr>
        <w:spacing w:after="80"/>
      </w:pPr>
      <w:r>
        <w:t xml:space="preserve">neria_seasonal_campaign: återkommande säsongskampanjer</w:t>
      </w:r>
    </w:p>
    <w:p>
      <w:pPr>
        <w:pStyle w:val="ListParagraph"/>
        <w:numPr>
          <w:ilvl w:val="0"/>
          <w:numId w:val="2"/>
        </w:numPr>
        <w:spacing w:after="80"/>
      </w:pPr>
      <w:r>
        <w:t xml:space="preserve">neria_queue: utskickskö för fördröjda utskick vid önskad tidpunkt</w:t>
      </w:r>
    </w:p>
    <w:p>
      <w:pPr>
        <w:pStyle w:val="ListParagraph"/>
        <w:numPr>
          <w:ilvl w:val="0"/>
          <w:numId w:val="2"/>
        </w:numPr>
        <w:spacing w:after="80"/>
      </w:pPr>
      <w:r>
        <w:t xml:space="preserve">neria_certificate: register över utfärdade äkthetscertifikat</w:t>
      </w:r>
    </w:p>
    <w:p>
      <w:pPr>
        <w:pStyle w:val="ListParagraph"/>
        <w:numPr>
          <w:ilvl w:val="0"/>
          <w:numId w:val="2"/>
        </w:numPr>
        <w:spacing w:after="80"/>
      </w:pPr>
      <w:r>
        <w:t xml:space="preserve">neria_quote: påminnelser för B2B-offerter</w:t>
      </w:r>
    </w:p>
    <w:p>
      <w:pPr>
        <w:pStyle w:val="ListParagraph"/>
        <w:numPr>
          <w:ilvl w:val="0"/>
          <w:numId w:val="2"/>
        </w:numPr>
        <w:spacing w:after="80"/>
      </w:pPr>
      <w:r>
        <w:t xml:space="preserve">neria_reconciliation: avstämning av partiella/flerstegs återbetalningar</w:t>
      </w:r>
    </w:p>
    <w:p>
      <w:pPr>
        <w:pStyle w:val="ListParagraph"/>
        <w:numPr>
          <w:ilvl w:val="0"/>
          <w:numId w:val="2"/>
        </w:numPr>
        <w:spacing w:after="80"/>
      </w:pPr>
      <w:r>
        <w:t xml:space="preserve">neria_product_lifespan: påminnelser om produktens livslängd</w:t>
      </w:r>
    </w:p>
    <w:p>
      <w:pPr>
        <w:pStyle w:val="ListParagraph"/>
        <w:numPr>
          <w:ilvl w:val="0"/>
          <w:numId w:val="2"/>
        </w:numPr>
        <w:spacing w:after="80"/>
      </w:pPr>
      <w:r>
        <w:t xml:space="preserve">neria_preferences: kundens preferenscenter (opt-in/opt-out per kategori)</w:t>
      </w:r>
    </w:p>
    <w:p>
      <w:pPr>
        <w:pStyle w:val="ListParagraph"/>
        <w:numPr>
          <w:ilvl w:val="0"/>
          <w:numId w:val="2"/>
        </w:numPr>
        <w:spacing w:after="80"/>
      </w:pPr>
      <w:r>
        <w:t xml:space="preserve">neria_voice_profile: röstprofil (förbjudna/föredragna ord, tonanteckningar)</w:t>
      </w:r>
    </w:p>
    <w:p>
      <w:pPr>
        <w:pStyle w:val="ListParagraph"/>
        <w:numPr>
          <w:ilvl w:val="0"/>
          <w:numId w:val="2"/>
        </w:numPr>
        <w:spacing w:after="80"/>
      </w:pPr>
      <w:r>
        <w:t xml:space="preserve">neria_birthday_voucher / neria_milestone_voucher: rabattkuponger för födelsedag och ordermilstolpar</w:t>
      </w:r>
    </w:p>
    <w:p>
      <w:pPr>
        <w:pStyle w:val="ListParagraph"/>
        <w:numPr>
          <w:ilvl w:val="0"/>
          <w:numId w:val="2"/>
        </w:numPr>
        <w:spacing w:after="80"/>
      </w:pPr>
      <w:r>
        <w:t xml:space="preserve">neria_behavioral_sent: deduplicering av redan skickade beteendestyrda e-postmeddelanden</w:t>
      </w:r>
    </w:p>
    <w:p>
      <w:pPr>
        <w:pStyle w:val="ListParagraph"/>
        <w:numPr>
          <w:ilvl w:val="0"/>
          <w:numId w:val="2"/>
        </w:numPr>
        <w:spacing w:after="80"/>
      </w:pPr>
      <w:r>
        <w:t xml:space="preserve">neria_blacklist: inaktiverade mallar (PrestaShops ursprungliga rendering återupptas)</w:t>
      </w:r>
    </w:p>
    <w:p>
      <w:pPr>
        <w:pStyle w:val="ListParagraph"/>
        <w:numPr>
          <w:ilvl w:val="0"/>
          <w:numId w:val="2"/>
        </w:numPr>
        <w:spacing w:after="80"/>
      </w:pPr>
      <w:r>
        <w:t xml:space="preserve">neria_config / neria_custom_variable / neria_signature / neria_cron_health / neria_calendar_event: konfiguration, anpassade variabler, handskriven signatur, cron-övervakning och kalenderhändelser</w:t>
      </w:r>
    </w:p>
    <w:p>
      <w:r>
        <w:br w:type="page"/>
      </w:r>
    </w:p>
    <w:p>
      <w:pPr>
        <w:pStyle w:val="Heading1"/>
        <w:pageBreakBefore/>
        <w:spacing w:after="200" w:before="500"/>
      </w:pPr>
      <w:bookmarkStart w:name="sec9" w:id="1"/>
      <w:r>
        <w:t xml:space="preserve">3. Installation</w:t>
      </w:r>
      <w:bookmarkEnd w:id="1"/>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152650"/>
                    </a:xfrm>
                    <a:prstGeom prst="rect">
                      <a:avLst/>
                    </a:prstGeom>
                  </pic:spPr>
                </pic:pic>
              </a:graphicData>
            </a:graphic>
          </wp:inline>
        </w:drawing>
      </w:r>
    </w:p>
    <w:p>
      <w:pPr>
        <w:pStyle w:val="Heading2"/>
        <w:spacing w:after="140" w:before="320"/>
      </w:pPr>
      <w:bookmarkStart w:name="sec10" w:id="1"/>
      <w:r>
        <w:t xml:space="preserve">3.1 Via PrestaShop Addons (rekommenderas)</w:t>
      </w:r>
      <w:bookmarkEnd w:id="1"/>
    </w:p>
    <w:p>
      <w:pPr>
        <w:spacing w:after="120"/>
        <w:ind w:left="200"/>
      </w:pPr>
      <w:r>
        <w:rPr>
          <w:b/>
          <w:bCs/>
          <w:color w:val="B38B59"/>
        </w:rPr>
        <w:t xml:space="preserve">1. </w:t>
      </w:r>
      <w:r>
        <w:t xml:space="preserve">Gå till Moduler → Modulkatalog i PrestaShop-adminpanelen.</w:t>
      </w:r>
    </w:p>
    <w:p>
      <w:pPr>
        <w:spacing w:after="120"/>
        <w:ind w:left="200"/>
      </w:pPr>
      <w:r>
        <w:rPr>
          <w:b/>
          <w:bCs/>
          <w:color w:val="B38B59"/>
        </w:rPr>
        <w:t xml:space="preserve">2. </w:t>
      </w:r>
      <w:r>
        <w:t xml:space="preserve">Sök efter «Neria» i sökfältet.</w:t>
      </w:r>
    </w:p>
    <w:p>
      <w:pPr>
        <w:spacing w:after="120"/>
        <w:ind w:left="200"/>
      </w:pPr>
      <w:r>
        <w:rPr>
          <w:b/>
          <w:bCs/>
          <w:color w:val="B38B59"/>
        </w:rPr>
        <w:t xml:space="preserve">3. </w:t>
      </w:r>
      <w:r>
        <w:t xml:space="preserve">Klicka på Köp och sedan, när köpet har bekräftats, på Installera. Installationen sker automatiskt.</w:t>
      </w:r>
    </w:p>
    <w:p>
      <w:pPr>
        <w:spacing w:after="120"/>
        <w:ind w:left="200"/>
      </w:pPr>
      <w:r>
        <w:rPr>
          <w:b/>
          <w:bCs/>
          <w:color w:val="B38B59"/>
        </w:rPr>
        <w:t xml:space="preserve">4. </w:t>
      </w:r>
      <w:r>
        <w:t xml:space="preserve">När installationen är klar visas Neria-modulen i vänstermenyn.</w:t>
      </w:r>
    </w:p>
    <w:p>
      <w:pPr>
        <w:pStyle w:val="Heading2"/>
        <w:spacing w:after="140" w:before="320"/>
      </w:pPr>
      <w:bookmarkStart w:name="sec11" w:id="1"/>
      <w:r>
        <w:t xml:space="preserve">3.2 Manuell installation (.zip-fil)</w:t>
      </w:r>
      <w:bookmarkEnd w:id="1"/>
    </w:p>
    <w:p>
      <w:pPr>
        <w:spacing w:after="120"/>
        <w:ind w:left="200"/>
      </w:pPr>
      <w:r>
        <w:rPr>
          <w:b/>
          <w:bCs/>
          <w:color w:val="B38B59"/>
        </w:rPr>
        <w:t xml:space="preserve">1. </w:t>
      </w:r>
      <w:r>
        <w:t xml:space="preserve">Ladda ner filen neria-X.Y.Z.zip från ditt kundområde eller från köpbekräftelsemejlet. Spara filen på skrivbordet.</w:t>
      </w:r>
    </w:p>
    <w:p>
      <w:pPr>
        <w:spacing w:after="200" w:before="120"/>
        <w:jc w:val="center"/>
      </w:pPr>
      <w:r>
        <w:drawing>
          <wp:inline distT="0" distB="0" distL="0" distR="0">
            <wp:extent cx="2476500" cy="1390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476500" cy="1390650"/>
                    </a:xfrm>
                    <a:prstGeom prst="rect">
                      <a:avLst/>
                    </a:prstGeom>
                  </pic:spPr>
                </pic:pic>
              </a:graphicData>
            </a:graphic>
          </wp:inline>
        </w:drawing>
      </w:r>
    </w:p>
    <w:p>
      <w:pPr>
        <w:spacing w:after="120"/>
        <w:ind w:left="200"/>
      </w:pPr>
      <w:r>
        <w:rPr>
          <w:b/>
          <w:bCs/>
          <w:color w:val="B38B59"/>
        </w:rPr>
        <w:t xml:space="preserve">2. </w:t>
      </w:r>
      <w:r>
        <w:t xml:space="preserve">Gå till Moduler → Modulkatalog och klicka på Installera en modul uppe till höger.</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152650"/>
                    </a:xfrm>
                    <a:prstGeom prst="rect">
                      <a:avLst/>
                    </a:prstGeom>
                  </pic:spPr>
                </pic:pic>
              </a:graphicData>
            </a:graphic>
          </wp:inline>
        </w:drawing>
      </w:r>
    </w:p>
    <w:p>
      <w:pPr>
        <w:spacing w:after="120"/>
        <w:ind w:left="200"/>
      </w:pPr>
      <w:r>
        <w:rPr>
          <w:b/>
          <w:bCs/>
          <w:color w:val="B38B59"/>
        </w:rPr>
        <w:t xml:space="preserve">3. </w:t>
      </w:r>
      <w:r>
        <w:t xml:space="preserve">Importfönstret öppnas. Klicka på Välj en fil eller dra och släpp zip-filen direkt i den angivna ytan.</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133600"/>
                    </a:xfrm>
                    <a:prstGeom prst="rect">
                      <a:avLst/>
                    </a:prstGeom>
                  </pic:spPr>
                </pic:pic>
              </a:graphicData>
            </a:graphic>
          </wp:inline>
        </w:drawing>
      </w:r>
    </w:p>
    <w:p>
      <w:pPr>
        <w:spacing w:after="120"/>
        <w:ind w:left="200"/>
      </w:pPr>
      <w:r>
        <w:rPr>
          <w:b/>
          <w:bCs/>
          <w:color w:val="B38B59"/>
        </w:rPr>
        <w:t xml:space="preserve">4. </w:t>
      </w:r>
      <w:r>
        <w:t xml:space="preserve">Välj filen neria-X.Y.Z.zip i utforskaren och klicka på Öppna.</w:t>
      </w:r>
    </w:p>
    <w:p>
      <w:pPr>
        <w:spacing w:after="200" w:before="120"/>
        <w:jc w:val="center"/>
      </w:pPr>
      <w:r>
        <w:drawing>
          <wp:inline distT="0" distB="0" distL="0" distR="0">
            <wp:extent cx="47625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495550"/>
                    </a:xfrm>
                    <a:prstGeom prst="rect">
                      <a:avLst/>
                    </a:prstGeom>
                  </pic:spPr>
                </pic:pic>
              </a:graphicData>
            </a:graphic>
          </wp:inline>
        </w:drawing>
      </w:r>
    </w:p>
    <w:p>
      <w:pPr>
        <w:spacing w:after="120"/>
        <w:ind w:left="200"/>
      </w:pPr>
      <w:r>
        <w:rPr>
          <w:b/>
          <w:bCs/>
          <w:color w:val="B38B59"/>
        </w:rPr>
        <w:t xml:space="preserve">5. </w:t>
      </w:r>
      <w:r>
        <w:t xml:space="preserve">PrestaShop importerar och installerar modulen. Bekräftelsen «Modulen har installerats!» visas.</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2152650"/>
                    </a:xfrm>
                    <a:prstGeom prst="rect">
                      <a:avLst/>
                    </a:prstGeom>
                  </pic:spPr>
                </pic:pic>
              </a:graphicData>
            </a:graphic>
          </wp:inline>
        </w:drawing>
      </w:r>
    </w:p>
    <w:p>
      <w:pPr>
        <w:spacing w:after="120"/>
        <w:ind w:left="200"/>
      </w:pPr>
      <w:r>
        <w:rPr>
          <w:b/>
          <w:bCs/>
          <w:color w:val="B38B59"/>
        </w:rPr>
        <w:t xml:space="preserve">6. </w:t>
      </w:r>
      <w:r>
        <w:t xml:space="preserve">Neria-menyn visas omedelbart i vänsterspalten i admingränssnittet.</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2152650"/>
                    </a:xfrm>
                    <a:prstGeom prst="rect">
                      <a:avLst/>
                    </a:prstGeom>
                  </pic:spPr>
                </pic:pic>
              </a:graphicData>
            </a:graphic>
          </wp:inline>
        </w:drawing>
      </w:r>
    </w:p>
    <w:p>
      <w:pPr>
        <w:pStyle w:val="Heading2"/>
        <w:spacing w:after="140" w:before="320"/>
      </w:pPr>
      <w:bookmarkStart w:name="sec12" w:id="1"/>
      <w:r>
        <w:t xml:space="preserve">3.3 Vad installationen skapar</w:t>
      </w:r>
      <w:bookmarkEnd w:id="1"/>
    </w:p>
    <w:p>
      <w:pPr>
        <w:spacing w:after="160"/>
      </w:pPr>
      <w:r>
        <w:t xml:space="preserve">Installationen ändrar inte befintliga data. Den skapar endast:</w:t>
      </w:r>
    </w:p>
    <w:p>
      <w:pPr>
        <w:pStyle w:val="ListParagraph"/>
        <w:numPr>
          <w:ilvl w:val="0"/>
          <w:numId w:val="2"/>
        </w:numPr>
        <w:spacing w:after="80"/>
      </w:pPr>
      <w:r>
        <w:t xml:space="preserve">38 dedikerade tabeller (prefix neria_) för statistik, lojalitet, certifikat med mera.</w:t>
      </w:r>
    </w:p>
    <w:p>
      <w:pPr>
        <w:pStyle w:val="ListParagraph"/>
        <w:numPr>
          <w:ilvl w:val="0"/>
          <w:numId w:val="2"/>
        </w:numPr>
        <w:spacing w:after="80"/>
      </w:pPr>
      <w:r>
        <w:t xml:space="preserve">Översättningarna av de 117 mallarna till 19 språk, inlästa i databasen.</w:t>
      </w:r>
    </w:p>
    <w:p>
      <w:pPr>
        <w:pStyle w:val="ListParagraph"/>
        <w:numPr>
          <w:ilvl w:val="0"/>
          <w:numId w:val="2"/>
        </w:numPr>
        <w:spacing w:after="80"/>
      </w:pPr>
      <w:r>
        <w:t xml:space="preserve">Standardinställningarna för samtliga funktioner — alla aktiva, förutom A/B-test och kupongbaserad lojalitetsnivå, som av försiktighetsskäl är inaktiverade.</w:t>
      </w:r>
    </w:p>
    <w:p>
      <w:pPr>
        <w:spacing w:after="180" w:before="120"/>
        <w:ind w:left="360"/>
      </w:pPr>
      <w:r>
        <w:rPr>
          <w:b/>
          <w:bCs/>
          <w:color w:val="B38B59"/>
        </w:rPr>
        <w:t xml:space="preserve">ℹ️  Obs — </w:t>
      </w:r>
      <w:r>
        <w:t xml:space="preserve">Redan från installationen förses alla PrestaShops standardmeddelanden (orderbekräftelse, lösenord, nyhetsbrev med mera) automatiskt med Nerias standarddesign. Ingen konfiguration krävs för denna första rendering.</w:t>
      </w:r>
    </w:p>
    <w:p>
      <w:r>
        <w:br w:type="page"/>
      </w:r>
    </w:p>
    <w:p>
      <w:pPr>
        <w:pStyle w:val="Heading1"/>
        <w:pageBreakBefore/>
        <w:spacing w:after="200" w:before="500"/>
      </w:pPr>
      <w:bookmarkStart w:name="sec13" w:id="1"/>
      <w:r>
        <w:t xml:space="preserve">4. Licensaktivering</w:t>
      </w:r>
      <w:bookmarkEnd w:id="1"/>
    </w:p>
    <w:p>
      <w:pPr>
        <w:spacing w:after="160"/>
      </w:pPr>
      <w:r>
        <w:t xml:space="preserve">Neria kräver en giltig licensnyckel kopplad till din butiks domännamn för att fungera efter den 30 dagar långa testperioden efter installationen.</w:t>
      </w:r>
    </w:p>
    <w:p>
      <w:pPr>
        <w:pStyle w:val="Heading2"/>
        <w:spacing w:after="140" w:before="320"/>
      </w:pPr>
      <w:bookmarkStart w:name="sec14" w:id="1"/>
      <w:r>
        <w:t xml:space="preserve">4.1 Aktivera din nyckel</w:t>
      </w:r>
      <w:bookmarkEnd w:id="1"/>
    </w:p>
    <w:p>
      <w:pPr>
        <w:spacing w:after="120"/>
        <w:ind w:left="200"/>
      </w:pPr>
      <w:r>
        <w:rPr>
          <w:b/>
          <w:bCs/>
          <w:color w:val="B38B59"/>
        </w:rPr>
        <w:t xml:space="preserve">1. </w:t>
      </w:r>
      <w:r>
        <w:t xml:space="preserve">Öppna Neria-menyn → valfri flik. Om ingen licens är aktiv visas en orange banderoll högst upp på skärmen.</w:t>
      </w:r>
    </w:p>
    <w:p>
      <w:pPr>
        <w:spacing w:after="120"/>
        <w:ind w:left="200"/>
      </w:pPr>
      <w:r>
        <w:rPr>
          <w:b/>
          <w:bCs/>
          <w:color w:val="B38B59"/>
        </w:rPr>
        <w:t xml:space="preserve">2. </w:t>
      </w:r>
      <w:r>
        <w:t xml:space="preserve">Ange din licensnyckel i formatet NERIA-XXXX-XXXX-XXXX, som skickades till dig via e-post vid köpet på PrestaShop Addons.</w:t>
      </w:r>
    </w:p>
    <w:p>
      <w:pPr>
        <w:spacing w:after="120"/>
        <w:ind w:left="200"/>
      </w:pPr>
      <w:r>
        <w:rPr>
          <w:b/>
          <w:bCs/>
          <w:color w:val="B38B59"/>
        </w:rPr>
        <w:t xml:space="preserve">3. </w:t>
      </w:r>
      <w:r>
        <w:t xml:space="preserve">Klicka på Aktivera. Nyckeln verifieras online och kopplas till din domän.</w:t>
      </w:r>
    </w:p>
    <w:p>
      <w:pPr>
        <w:spacing w:after="200" w:before="120"/>
        <w:jc w:val="center"/>
      </w:pPr>
      <w:r>
        <w:drawing>
          <wp:inline distT="0" distB="0" distL="0" distR="0">
            <wp:extent cx="4762500" cy="2076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2076450"/>
                    </a:xfrm>
                    <a:prstGeom prst="rect">
                      <a:avLst/>
                    </a:prstGeom>
                  </pic:spPr>
                </pic:pic>
              </a:graphicData>
            </a:graphic>
          </wp:inline>
        </w:drawing>
      </w:r>
    </w:p>
    <w:p>
      <w:pPr>
        <w:spacing w:after="200" w:before="120"/>
        <w:jc w:val="center"/>
      </w:pPr>
      <w:r>
        <w:drawing>
          <wp:inline distT="0" distB="0" distL="0" distR="0">
            <wp:extent cx="4762500" cy="1533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1533525"/>
                    </a:xfrm>
                    <a:prstGeom prst="rect">
                      <a:avLst/>
                    </a:prstGeom>
                  </pic:spPr>
                </pic:pic>
              </a:graphicData>
            </a:graphic>
          </wp:inline>
        </w:drawing>
      </w:r>
    </w:p>
    <w:p>
      <w:pPr>
        <w:pStyle w:val="Heading2"/>
        <w:spacing w:after="140" w:before="320"/>
      </w:pPr>
      <w:bookmarkStart w:name="sec15" w:id="1"/>
      <w:r>
        <w:t xml:space="preserve">4.2 Byte av domän</w:t>
      </w:r>
      <w:bookmarkEnd w:id="1"/>
    </w:p>
    <w:p>
      <w:pPr>
        <w:spacing w:after="160"/>
      </w:pPr>
      <w:r>
        <w:t xml:space="preserve">Om du flyttar till ett nytt domännamn använder du samma nyckel på nytt. Neria upptäcker ändringen och skickar ett bekräftelsemejl till din köpadress. Bekräftelselänken flyttar licensen till den nya domänen. Denna funktion är begränsad till två överföringar per år.</w:t>
      </w:r>
    </w:p>
    <w:p>
      <w:pPr>
        <w:pStyle w:val="Heading2"/>
        <w:spacing w:after="140" w:before="320"/>
      </w:pPr>
      <w:bookmarkStart w:name="sec16" w:id="1"/>
      <w:r>
        <w:t xml:space="preserve">4.3 Feltolerans</w:t>
      </w:r>
      <w:bookmarkEnd w:id="1"/>
    </w:p>
    <w:p>
      <w:pPr>
        <w:spacing w:after="160"/>
      </w:pPr>
      <w:r>
        <w:t xml:space="preserve">Om licenskontrollservern tillfälligt är otillgänglig behåller modulen den senast kända statusen i cache och fortsätter att skicka e-post som vanligt. Ett driftstopp hos leverantören kan aldrig leda till avbrott i tjänsten.</w:t>
      </w:r>
    </w:p>
    <w:p>
      <w:r>
        <w:br w:type="page"/>
      </w:r>
    </w:p>
    <w:p>
      <w:pPr>
        <w:pStyle w:val="Heading1"/>
        <w:pageBreakBefore/>
        <w:spacing w:after="200" w:before="500"/>
      </w:pPr>
      <w:bookmarkStart w:name="sec17" w:id="1"/>
      <w:r>
        <w:t xml:space="preserve">5. Översikt över Nerias adminpanel</w:t>
      </w:r>
      <w:bookmarkEnd w:id="1"/>
    </w:p>
    <w:p>
      <w:pPr>
        <w:spacing w:after="160"/>
      </w:pPr>
      <w:r>
        <w:t xml:space="preserve">Neria-menyn samlar samtliga funktioner i en strukturerad sidonavigering. Här följer en kort presentation av varje tillgänglig flik.</w:t>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62500" cy="2143125"/>
                    </a:xfrm>
                    <a:prstGeom prst="rect">
                      <a:avLst/>
                    </a:prstGeom>
                  </pic:spPr>
                </pic:pic>
              </a:graphicData>
            </a:graphic>
          </wp:inline>
        </w:drawing>
      </w:r>
    </w:p>
    <w:p>
      <w:pPr>
        <w:pStyle w:val="Heading2"/>
        <w:spacing w:after="140" w:before="320"/>
      </w:pPr>
      <w:bookmarkStart w:name="sec18" w:id="1"/>
      <w:r>
        <w:t xml:space="preserve">5.1 Lista över flikar</w:t>
      </w:r>
      <w:bookmarkEnd w:id="1"/>
    </w:p>
    <w:p>
      <w:pPr>
        <w:pStyle w:val="ListParagraph"/>
        <w:numPr>
          <w:ilvl w:val="0"/>
          <w:numId w:val="2"/>
        </w:numPr>
        <w:spacing w:after="80"/>
      </w:pPr>
      <w:r>
        <w:t xml:space="preserve">Startsida — Instrumentpanel, KPI:er för 30 dagar, kommande kalenderhändelser, allmän konfiguration</w:t>
      </w:r>
    </w:p>
    <w:p>
      <w:pPr>
        <w:pStyle w:val="ListParagraph"/>
        <w:numPr>
          <w:ilvl w:val="0"/>
          <w:numId w:val="2"/>
        </w:numPr>
        <w:spacing w:after="80"/>
      </w:pPr>
      <w:r>
        <w:t xml:space="preserve">Design — Färger, logotyp, mörkt läge, containerbredd, snabbstilar, direktförhandsgranskning</w:t>
      </w:r>
    </w:p>
    <w:p>
      <w:pPr>
        <w:pStyle w:val="ListParagraph"/>
        <w:numPr>
          <w:ilvl w:val="0"/>
          <w:numId w:val="2"/>
        </w:numPr>
        <w:spacing w:after="80"/>
      </w:pPr>
      <w:r>
        <w:t xml:space="preserve">Typografi — Typsnitt per språk och skriftfamilj (latinsk, arabisk, japansk, koreansk, kinesisk)</w:t>
      </w:r>
    </w:p>
    <w:p>
      <w:pPr>
        <w:pStyle w:val="ListParagraph"/>
        <w:numPr>
          <w:ilvl w:val="0"/>
          <w:numId w:val="2"/>
        </w:numPr>
        <w:spacing w:after="80"/>
      </w:pPr>
      <w:r>
        <w:t xml:space="preserve">Översättningar — Redigering av alla malltexter på 19 språk, DeepL, export/import av CSV</w:t>
      </w:r>
    </w:p>
    <w:p>
      <w:pPr>
        <w:pStyle w:val="ListParagraph"/>
        <w:numPr>
          <w:ilvl w:val="0"/>
          <w:numId w:val="2"/>
        </w:numPr>
        <w:spacing w:after="80"/>
      </w:pPr>
      <w:r>
        <w:t xml:space="preserve">Sociala medier — Konfiguration av sociala medielänkar som infogas i sidfoten på varje e-postmeddelande</w:t>
      </w:r>
    </w:p>
    <w:p>
      <w:pPr>
        <w:pStyle w:val="ListParagraph"/>
        <w:numPr>
          <w:ilvl w:val="0"/>
          <w:numId w:val="2"/>
        </w:numPr>
        <w:spacing w:after="80"/>
      </w:pPr>
      <w:r>
        <w:t xml:space="preserve">Statistik — KPI:er, spårning, attribuering, segmentering, churn-poäng, CLV, leveransgrad</w:t>
      </w:r>
    </w:p>
    <w:p>
      <w:pPr>
        <w:pStyle w:val="ListParagraph"/>
        <w:numPr>
          <w:ilvl w:val="0"/>
          <w:numId w:val="2"/>
        </w:numPr>
        <w:spacing w:after="80"/>
      </w:pPr>
      <w:r>
        <w:t xml:space="preserve">A/B-test — Skapande och uppföljning av malltester</w:t>
      </w:r>
    </w:p>
    <w:p>
      <w:pPr>
        <w:pStyle w:val="ListParagraph"/>
        <w:numPr>
          <w:ilvl w:val="0"/>
          <w:numId w:val="2"/>
        </w:numPr>
        <w:spacing w:after="80"/>
      </w:pPr>
      <w:r>
        <w:t xml:space="preserve">Manuellt utskick — Utskick på begäran till en kund, fördröjd schemaläggning</w:t>
      </w:r>
    </w:p>
    <w:p>
      <w:pPr>
        <w:pStyle w:val="ListParagraph"/>
        <w:numPr>
          <w:ilvl w:val="0"/>
          <w:numId w:val="2"/>
        </w:numPr>
        <w:spacing w:after="80"/>
      </w:pPr>
      <w:r>
        <w:t xml:space="preserve">Multiklientförhandsgranskning — Simulering av rendering i Gmail, Outlook, Apple Mail, Orange, Yahoo</w:t>
      </w:r>
    </w:p>
    <w:p>
      <w:pPr>
        <w:pStyle w:val="ListParagraph"/>
        <w:numPr>
          <w:ilvl w:val="0"/>
          <w:numId w:val="2"/>
        </w:numPr>
        <w:spacing w:after="80"/>
      </w:pPr>
      <w:r>
        <w:t xml:space="preserve">Kundhistorik — E-postmeddelanden mottagna per kund, tidslinje, varningar, CSV-export</w:t>
      </w:r>
    </w:p>
    <w:p>
      <w:pPr>
        <w:pStyle w:val="ListParagraph"/>
        <w:numPr>
          <w:ilvl w:val="0"/>
          <w:numId w:val="2"/>
        </w:numPr>
        <w:spacing w:after="80"/>
      </w:pPr>
      <w:r>
        <w:t xml:space="preserve">Kalender — Automatiska kalenderhändelser (25 tillfällen, 19 språk)</w:t>
      </w:r>
    </w:p>
    <w:p>
      <w:pPr>
        <w:pStyle w:val="ListParagraph"/>
        <w:numPr>
          <w:ilvl w:val="0"/>
          <w:numId w:val="2"/>
        </w:numPr>
        <w:spacing w:after="80"/>
      </w:pPr>
      <w:r>
        <w:t xml:space="preserve">Webhooks — Utgående aviseringar till CRM, Zapier, Make</w:t>
      </w:r>
    </w:p>
    <w:p>
      <w:pPr>
        <w:pStyle w:val="ListParagraph"/>
        <w:numPr>
          <w:ilvl w:val="0"/>
          <w:numId w:val="2"/>
        </w:numPr>
        <w:spacing w:after="80"/>
      </w:pPr>
      <w:r>
        <w:t xml:space="preserve">Segment — Instrumentpanel med 5 beteendesegment för kunder</w:t>
      </w:r>
    </w:p>
    <w:p>
      <w:pPr>
        <w:pStyle w:val="ListParagraph"/>
        <w:numPr>
          <w:ilvl w:val="0"/>
          <w:numId w:val="2"/>
        </w:numPr>
        <w:spacing w:after="80"/>
      </w:pPr>
      <w:r>
        <w:t xml:space="preserve">Säsongskampanjer — Anpassade återkommande kampanjer</w:t>
      </w:r>
    </w:p>
    <w:p>
      <w:pPr>
        <w:pStyle w:val="ListParagraph"/>
        <w:numPr>
          <w:ilvl w:val="0"/>
          <w:numId w:val="2"/>
        </w:numPr>
        <w:spacing w:after="80"/>
      </w:pPr>
      <w:r>
        <w:t xml:space="preserve">Bounces — Hantering av ogiltiga e-postadresser (IMAP + ESP-webhook)</w:t>
      </w:r>
    </w:p>
    <w:p>
      <w:pPr>
        <w:pStyle w:val="ListParagraph"/>
        <w:numPr>
          <w:ilvl w:val="0"/>
          <w:numId w:val="2"/>
        </w:numPr>
        <w:spacing w:after="80"/>
      </w:pPr>
      <w:r>
        <w:t xml:space="preserve">GDPR — Efterlevnadsgranskning och radering av personuppgifter</w:t>
      </w:r>
    </w:p>
    <w:p>
      <w:pPr>
        <w:pStyle w:val="ListParagraph"/>
        <w:numPr>
          <w:ilvl w:val="0"/>
          <w:numId w:val="2"/>
        </w:numPr>
        <w:spacing w:after="80"/>
      </w:pPr>
      <w:r>
        <w:t xml:space="preserve">Academy — Handledningar och guider integrerade direkt i adminpanelen</w:t>
      </w:r>
    </w:p>
    <w:p>
      <w:pPr>
        <w:pStyle w:val="ListParagraph"/>
        <w:numPr>
          <w:ilvl w:val="0"/>
          <w:numId w:val="2"/>
        </w:numPr>
        <w:spacing w:after="80"/>
      </w:pPr>
      <w:r>
        <w:t xml:space="preserve">Certifikat — Konfiguration och utfärdande av PDF-äkthetscertifikat</w:t>
      </w:r>
    </w:p>
    <w:p>
      <w:pPr>
        <w:pStyle w:val="ListParagraph"/>
        <w:numPr>
          <w:ilvl w:val="0"/>
          <w:numId w:val="2"/>
        </w:numPr>
        <w:spacing w:after="80"/>
      </w:pPr>
      <w:r>
        <w:t xml:space="preserve">Kontrollcenter — Synlighet för funktioner i menyn</w:t>
      </w:r>
    </w:p>
    <w:p>
      <w:pPr>
        <w:pStyle w:val="ListParagraph"/>
        <w:numPr>
          <w:ilvl w:val="0"/>
          <w:numId w:val="2"/>
        </w:numPr>
        <w:spacing w:after="80"/>
      </w:pPr>
      <w:r>
        <w:t xml:space="preserve">Hjälp — Watchdog-logg, fullständig diagnostik, cron-token</w:t>
      </w:r>
    </w:p>
    <w:p>
      <w:r>
        <w:br w:type="page"/>
      </w:r>
    </w:p>
    <w:p>
      <w:pPr>
        <w:pStyle w:val="Heading1"/>
        <w:pageBreakBefore/>
        <w:spacing w:after="200" w:before="500"/>
      </w:pPr>
      <w:bookmarkStart w:name="sec19" w:id="1"/>
      <w:r>
        <w:t xml:space="preserve">6. Startsida-fliken — Allmän konfiguration</w:t>
      </w:r>
      <w:bookmarkEnd w:id="1"/>
    </w:p>
    <w:p>
      <w:pPr>
        <w:spacing w:after="160"/>
      </w:pPr>
      <w:r>
        <w:t xml:space="preserve">Startsida-fliken är Nerias huvudinstrumentpanel. Den samlar KPI:er för de senaste 30 dagarna, kommande kalenderhändelser och modulens allmänna inställningar.</w:t>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62500" cy="2143125"/>
                    </a:xfrm>
                    <a:prstGeom prst="rect">
                      <a:avLst/>
                    </a:prstGeom>
                  </pic:spPr>
                </pic:pic>
              </a:graphicData>
            </a:graphic>
          </wp:inline>
        </w:drawing>
      </w:r>
    </w:p>
    <w:p>
      <w:pPr>
        <w:pStyle w:val="Heading2"/>
        <w:spacing w:after="140" w:before="320"/>
      </w:pPr>
      <w:bookmarkStart w:name="sec20" w:id="1"/>
      <w:r>
        <w:t xml:space="preserve">6.1 KPI:er för 30 dagar</w:t>
      </w:r>
      <w:bookmarkEnd w:id="1"/>
    </w:p>
    <w:p>
      <w:pPr>
        <w:spacing w:after="160"/>
      </w:pPr>
      <w:r>
        <w:t xml:space="preserve">Högst upp på fliken visas fyra nyckeltal: skickade e-postmeddelanden, öppningsgrad, klickfrekvens och antal aktiva språk av 19. Dessa siffror ger en snabb överblick av hur väl utskicken fungerar totalt sett.</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762500" cy="2152650"/>
                    </a:xfrm>
                    <a:prstGeom prst="rect">
                      <a:avLst/>
                    </a:prstGeom>
                  </pic:spPr>
                </pic:pic>
              </a:graphicData>
            </a:graphic>
          </wp:inline>
        </w:drawing>
      </w:r>
    </w:p>
    <w:p>
      <w:pPr>
        <w:pStyle w:val="Heading2"/>
        <w:spacing w:after="140" w:before="320"/>
      </w:pPr>
      <w:bookmarkStart w:name="sec21" w:id="1"/>
      <w:r>
        <w:t xml:space="preserve">6.2 Automatisk språkidentifiering</w:t>
      </w:r>
      <w:bookmarkEnd w:id="1"/>
    </w:p>
    <w:p>
      <w:pPr>
        <w:spacing w:after="160"/>
      </w:pPr>
      <w:r>
        <w:t xml:space="preserve">Neria väljer språket för varje e-postmeddelande utifrån kunden: dennes uttryckliga val om ett språk har valts, annars landet enligt leveransadressen. En utländsk kund får därmed e-postmeddelandet på sitt eget språk även om butiken bara är konfigurerad med ett språk.</w:t>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762500" cy="2143125"/>
                    </a:xfrm>
                    <a:prstGeom prst="rect">
                      <a:avLst/>
                    </a:prstGeom>
                  </pic:spPr>
                </pic:pic>
              </a:graphicData>
            </a:graphic>
          </wp:inline>
        </w:drawing>
      </w:r>
    </w:p>
    <w:p>
      <w:pPr>
        <w:pStyle w:val="Heading2"/>
        <w:spacing w:after="140" w:before="320"/>
      </w:pPr>
      <w:bookmarkStart w:name="sec22" w:id="1"/>
      <w:r>
        <w:t xml:space="preserve">6.3 Smart hälsningsfras — lokal tid</w:t>
      </w:r>
      <w:bookmarkEnd w:id="1"/>
    </w:p>
    <w:p>
      <w:pPr>
        <w:spacing w:after="160"/>
      </w:pPr>
      <w:r>
        <w:t xml:space="preserve">Neria infogar automatiskt rätt hälsningsfras utifrån kundens lokala tid (härledd från leveransadressen). Ingen ändring av mallen behövs — anpassa bara fraserna nedan per språk och tidsintervall.</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762500" cy="2152650"/>
                    </a:xfrm>
                    <a:prstGeom prst="rect">
                      <a:avLst/>
                    </a:prstGeom>
                  </pic:spPr>
                </pic:pic>
              </a:graphicData>
            </a:graphic>
          </wp:inline>
        </w:drawing>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762500" cy="2143125"/>
                    </a:xfrm>
                    <a:prstGeom prst="rect">
                      <a:avLst/>
                    </a:prstGeom>
                  </pic:spPr>
                </pic:pic>
              </a:graphicData>
            </a:graphic>
          </wp:inline>
        </w:drawing>
      </w:r>
    </w:p>
    <w:p>
      <w:pPr>
        <w:pStyle w:val="Heading2"/>
        <w:spacing w:after="140" w:before="320"/>
      </w:pPr>
      <w:bookmarkStart w:name="sec23" w:id="1"/>
      <w:r>
        <w:t xml:space="preserve">6.4 Allmänna inställningar</w:t>
      </w:r>
      <w:bookmarkEnd w:id="1"/>
    </w:p>
    <w:p>
      <w:pPr>
        <w:pStyle w:val="ListParagraph"/>
        <w:numPr>
          <w:ilvl w:val="0"/>
          <w:numId w:val="2"/>
        </w:numPr>
        <w:spacing w:after="80"/>
      </w:pPr>
      <w:r>
        <w:t xml:space="preserve">Anpassade variabler: handlaren kan definiera egna variabler ({shop_instagram}, {shop_hashtag} med mera) som infogas i alla mallar.</w:t>
      </w:r>
    </w:p>
    <w:p>
      <w:pPr>
        <w:pStyle w:val="ListParagraph"/>
        <w:numPr>
          <w:ilvl w:val="0"/>
          <w:numId w:val="2"/>
        </w:numPr>
        <w:spacing w:after="80"/>
      </w:pPr>
      <w:r>
        <w:t xml:space="preserve">Flera avsändare: konfigurera olika namn-/e-postpar för avsändaren per språk eller mall.</w:t>
      </w:r>
    </w:p>
    <w:p>
      <w:pPr>
        <w:pStyle w:val="ListParagraph"/>
        <w:numPr>
          <w:ilvl w:val="0"/>
          <w:numId w:val="2"/>
        </w:numPr>
        <w:spacing w:after="80"/>
      </w:pPr>
      <w:r>
        <w:t xml:space="preserve">Tyst vittne (BCC): skickar en dold kopia av varje e-postmeddelande till en arkivadress.</w:t>
      </w:r>
    </w:p>
    <w:p>
      <w:pPr>
        <w:pStyle w:val="ListParagraph"/>
        <w:numPr>
          <w:ilvl w:val="0"/>
          <w:numId w:val="2"/>
        </w:numPr>
        <w:spacing w:after="80"/>
      </w:pPr>
      <w:r>
        <w:t xml:space="preserve">Koldioxidavtryck: visar en notis i sidfoten på e-postmeddelanden med en länk till din kompensationssida.</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762500" cy="2133600"/>
                    </a:xfrm>
                    <a:prstGeom prst="rect">
                      <a:avLst/>
                    </a:prstGeom>
                  </pic:spPr>
                </pic:pic>
              </a:graphicData>
            </a:graphic>
          </wp:inline>
        </w:drawing>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762500" cy="2133600"/>
                    </a:xfrm>
                    <a:prstGeom prst="rect">
                      <a:avLst/>
                    </a:prstGeom>
                  </pic:spPr>
                </pic:pic>
              </a:graphicData>
            </a:graphic>
          </wp:inline>
        </w:drawing>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762500" cy="2133600"/>
                    </a:xfrm>
                    <a:prstGeom prst="rect">
                      <a:avLst/>
                    </a:prstGeom>
                  </pic:spPr>
                </pic:pic>
              </a:graphicData>
            </a:graphic>
          </wp:inline>
        </w:drawing>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762500" cy="2152650"/>
                    </a:xfrm>
                    <a:prstGeom prst="rect">
                      <a:avLst/>
                    </a:prstGeom>
                  </pic:spPr>
                </pic:pic>
              </a:graphicData>
            </a:graphic>
          </wp:inline>
        </w:drawing>
      </w:r>
    </w:p>
    <w:p>
      <w:r>
        <w:br w:type="page"/>
      </w:r>
    </w:p>
    <w:p>
      <w:pPr>
        <w:pStyle w:val="Heading1"/>
        <w:pageBreakBefore/>
        <w:spacing w:after="200" w:before="500"/>
      </w:pPr>
      <w:bookmarkStart w:name="sec24" w:id="1"/>
      <w:r>
        <w:t xml:space="preserve">7. Design-fliken — Visuell identitet</w:t>
      </w:r>
      <w:bookmarkEnd w:id="1"/>
    </w:p>
    <w:p>
      <w:pPr>
        <w:spacing w:after="160"/>
      </w:pPr>
      <w:r>
        <w:t xml:space="preserve">Design-fliken används för att konfigurera det visuella utseendet på alla e-postmeddelanden som skickas från butiken. Alla ändringar återspeglas omedelbart i samtliga mallar genom direktförhandsgranskningen.</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762500" cy="2152650"/>
                    </a:xfrm>
                    <a:prstGeom prst="rect">
                      <a:avLst/>
                    </a:prstGeom>
                  </pic:spPr>
                </pic:pic>
              </a:graphicData>
            </a:graphic>
          </wp:inline>
        </w:drawing>
      </w:r>
    </w:p>
    <w:p>
      <w:pPr>
        <w:pStyle w:val="Heading2"/>
        <w:spacing w:after="140" w:before="320"/>
      </w:pPr>
      <w:bookmarkStart w:name="sec25" w:id="1"/>
      <w:r>
        <w:t xml:space="preserve">7.1 Färger</w:t>
      </w:r>
      <w:bookmarkEnd w:id="1"/>
    </w:p>
    <w:p>
      <w:pPr>
        <w:pStyle w:val="ListParagraph"/>
        <w:numPr>
          <w:ilvl w:val="0"/>
          <w:numId w:val="2"/>
        </w:numPr>
        <w:spacing w:after="80"/>
      </w:pPr>
      <w:r>
        <w:t xml:space="preserve">Accentfärg: används för CTA-knappar, länkar, framhävda belopp, rabattkoder.</w:t>
      </w:r>
    </w:p>
    <w:p>
      <w:pPr>
        <w:pStyle w:val="ListParagraph"/>
        <w:numPr>
          <w:ilvl w:val="0"/>
          <w:numId w:val="2"/>
        </w:numPr>
        <w:spacing w:after="80"/>
      </w:pPr>
      <w:r>
        <w:t xml:space="preserve">Bakgrundsfärg: e-postmeddelandets allmänna bakgrund (utom det centrala kortet, som alltid är vitt för läsbarhetens skull).</w:t>
      </w:r>
    </w:p>
    <w:p>
      <w:pPr>
        <w:pStyle w:val="ListParagraph"/>
        <w:numPr>
          <w:ilvl w:val="0"/>
          <w:numId w:val="2"/>
        </w:numPr>
        <w:spacing w:after="80"/>
      </w:pPr>
      <w:r>
        <w:t xml:space="preserve">Färg för huvud- och sekundärtext.</w:t>
      </w:r>
    </w:p>
    <w:p>
      <w:pPr>
        <w:spacing w:after="120"/>
        <w:ind w:left="200"/>
      </w:pPr>
      <w:r>
        <w:rPr>
          <w:b/>
          <w:bCs/>
          <w:color w:val="B38B59"/>
        </w:rPr>
        <w:t xml:space="preserve">1. </w:t>
      </w:r>
      <w:r>
        <w:t xml:space="preserve">Klicka på önskad färgväljare.</w:t>
      </w:r>
    </w:p>
    <w:p>
      <w:pPr>
        <w:spacing w:after="120"/>
        <w:ind w:left="200"/>
      </w:pPr>
      <w:r>
        <w:rPr>
          <w:b/>
          <w:bCs/>
          <w:color w:val="B38B59"/>
        </w:rPr>
        <w:t xml:space="preserve">2. </w:t>
      </w:r>
      <w:r>
        <w:t xml:space="preserve">Välj via färgpaletten eller ange en hexadecimal kod (t.ex. #B38B59 för Nerias bronsfärg).</w:t>
      </w:r>
    </w:p>
    <w:p>
      <w:pPr>
        <w:spacing w:after="120"/>
        <w:ind w:left="200"/>
      </w:pPr>
      <w:r>
        <w:rPr>
          <w:b/>
          <w:bCs/>
          <w:color w:val="B38B59"/>
        </w:rPr>
        <w:t xml:space="preserve">3. </w:t>
      </w:r>
      <w:r>
        <w:t xml:space="preserve">Direktförhandsgranskningen uppdateras omedelbart. Klicka på Spara.</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762500" cy="2152650"/>
                    </a:xfrm>
                    <a:prstGeom prst="rect">
                      <a:avLst/>
                    </a:prstGeom>
                  </pic:spPr>
                </pic:pic>
              </a:graphicData>
            </a:graphic>
          </wp:inline>
        </w:drawing>
      </w:r>
    </w:p>
    <w:p>
      <w:pPr>
        <w:pStyle w:val="Heading2"/>
        <w:spacing w:after="140" w:before="320"/>
      </w:pPr>
      <w:bookmarkStart w:name="sec26" w:id="1"/>
      <w:r>
        <w:t xml:space="preserve">7.2 Logotyp</w:t>
      </w:r>
      <w:bookmarkEnd w:id="1"/>
    </w:p>
    <w:p>
      <w:pPr>
        <w:spacing w:after="120"/>
        <w:ind w:left="200"/>
      </w:pPr>
      <w:r>
        <w:rPr>
          <w:b/>
          <w:bCs/>
          <w:color w:val="B38B59"/>
        </w:rPr>
        <w:t xml:space="preserve">1. </w:t>
      </w:r>
      <w:r>
        <w:t xml:space="preserve">Klicka på knappen för att ladda upp logotypen.</w:t>
      </w:r>
    </w:p>
    <w:p>
      <w:pPr>
        <w:spacing w:after="120"/>
        <w:ind w:left="200"/>
      </w:pPr>
      <w:r>
        <w:rPr>
          <w:b/>
          <w:bCs/>
          <w:color w:val="B38B59"/>
        </w:rPr>
        <w:t xml:space="preserve">2. </w:t>
      </w:r>
      <w:r>
        <w:t xml:space="preserve">Välj din logotypfil (transparent PNG rekommenderas, minst 300×100 px).</w:t>
      </w:r>
    </w:p>
    <w:p>
      <w:pPr>
        <w:spacing w:after="120"/>
        <w:ind w:left="200"/>
      </w:pPr>
      <w:r>
        <w:rPr>
          <w:b/>
          <w:bCs/>
          <w:color w:val="B38B59"/>
        </w:rPr>
        <w:t xml:space="preserve">3. </w:t>
      </w:r>
      <w:r>
        <w:t xml:space="preserve">Logotypen visas i förhandsgranskningen högst upp i varje e-postmeddelande. Justera visningsbredden vid behov.</w:t>
      </w:r>
    </w:p>
    <w:p>
      <w:pPr>
        <w:pStyle w:val="Heading2"/>
        <w:spacing w:after="140" w:before="320"/>
      </w:pPr>
      <w:bookmarkStart w:name="sec27" w:id="1"/>
      <w:r>
        <w:t xml:space="preserve">7.3 Mörkt läge</w:t>
      </w:r>
      <w:bookmarkEnd w:id="1"/>
    </w:p>
    <w:p>
      <w:pPr>
        <w:spacing w:after="160"/>
      </w:pPr>
      <w:r>
        <w:t xml:space="preserve">Att låsa mörkt läge innebär att renderingen alltid visas i ljust tema, även om mottagarens e-postklient automatiskt tillämpar mörkt tema (meta-color-scheme tvingas till light). Rekommenderas för butiker med logotyp eller varumärkesfärger som är känsliga för invertering.</w:t>
      </w:r>
    </w:p>
    <w:p>
      <w:pPr>
        <w:pStyle w:val="Heading2"/>
        <w:spacing w:after="140" w:before="320"/>
      </w:pPr>
      <w:bookmarkStart w:name="sec28" w:id="1"/>
      <w:r>
        <w:t xml:space="preserve">7.4 Containerbredd</w:t>
      </w:r>
      <w:bookmarkEnd w:id="1"/>
    </w:p>
    <w:p>
      <w:pPr>
        <w:spacing w:after="160"/>
      </w:pPr>
      <w:r>
        <w:t xml:space="preserve">Bredden på det centrala kortet i e-postmeddelandet kan justeras mellan 480 px och 700 px. Rekommenderat värde: 600 px (branschstandard för e-postmarknadsföring).</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762500" cy="2133600"/>
                    </a:xfrm>
                    <a:prstGeom prst="rect">
                      <a:avLst/>
                    </a:prstGeom>
                  </pic:spPr>
                </pic:pic>
              </a:graphicData>
            </a:graphic>
          </wp:inline>
        </w:drawing>
      </w:r>
    </w:p>
    <w:p>
      <w:pPr>
        <w:pStyle w:val="Heading2"/>
        <w:spacing w:after="140" w:before="320"/>
      </w:pPr>
      <w:bookmarkStart w:name="sec29" w:id="1"/>
      <w:r>
        <w:t xml:space="preserve">7.5 Snabbstilar — Förinställningar med ett klick</w:t>
      </w:r>
      <w:bookmarkEnd w:id="1"/>
    </w:p>
    <w:p>
      <w:pPr>
        <w:spacing w:after="160"/>
      </w:pPr>
      <w:r>
        <w:t xml:space="preserve">Sex förinställningar tillämpar omedelbart en enhetlig kombination av färger och typsnitt:</w:t>
      </w:r>
    </w:p>
    <w:p>
      <w:pPr>
        <w:pStyle w:val="ListParagraph"/>
        <w:numPr>
          <w:ilvl w:val="0"/>
          <w:numId w:val="2"/>
        </w:numPr>
        <w:spacing w:after="80"/>
      </w:pPr>
      <w:r>
        <w:t xml:space="preserve">Gyllene elegans — guld-/gräddvita toner, diskret antikva</w:t>
      </w:r>
    </w:p>
    <w:p>
      <w:pPr>
        <w:pStyle w:val="ListParagraph"/>
        <w:numPr>
          <w:ilvl w:val="0"/>
          <w:numId w:val="2"/>
        </w:numPr>
        <w:spacing w:after="80"/>
      </w:pPr>
      <w:r>
        <w:t xml:space="preserve">Svartvit minimalism — modern sans serif</w:t>
      </w:r>
    </w:p>
    <w:p>
      <w:pPr>
        <w:pStyle w:val="ListParagraph"/>
        <w:numPr>
          <w:ilvl w:val="0"/>
          <w:numId w:val="2"/>
        </w:numPr>
        <w:spacing w:after="80"/>
      </w:pPr>
      <w:r>
        <w:t xml:space="preserve">Marinblått och guld — exklusiv nautisk stil</w:t>
      </w:r>
    </w:p>
    <w:p>
      <w:pPr>
        <w:pStyle w:val="ListParagraph"/>
        <w:numPr>
          <w:ilvl w:val="0"/>
          <w:numId w:val="2"/>
        </w:numPr>
        <w:spacing w:after="80"/>
      </w:pPr>
      <w:r>
        <w:t xml:space="preserve">Bordeaux och elfenben — vinodlings-, läderaccessoarstil</w:t>
      </w:r>
    </w:p>
    <w:p>
      <w:pPr>
        <w:pStyle w:val="ListParagraph"/>
        <w:numPr>
          <w:ilvl w:val="0"/>
          <w:numId w:val="2"/>
        </w:numPr>
        <w:spacing w:after="80"/>
      </w:pPr>
      <w:r>
        <w:t xml:space="preserve">Skogsgrönt och brons — naturligt hantverk</w:t>
      </w:r>
    </w:p>
    <w:p>
      <w:pPr>
        <w:pStyle w:val="ListParagraph"/>
        <w:numPr>
          <w:ilvl w:val="0"/>
          <w:numId w:val="2"/>
        </w:numPr>
        <w:spacing w:after="80"/>
      </w:pPr>
      <w:r>
        <w:t xml:space="preserve">Pudrat rosa och grått — feminin mode</w:t>
      </w:r>
    </w:p>
    <w:p>
      <w:pPr>
        <w:spacing w:after="120"/>
        <w:ind w:left="200"/>
      </w:pPr>
      <w:r>
        <w:rPr>
          <w:b/>
          <w:bCs/>
          <w:color w:val="B38B59"/>
        </w:rPr>
        <w:t xml:space="preserve">1. </w:t>
      </w:r>
      <w:r>
        <w:t xml:space="preserve">Klicka på en av de 6 stilarna i sektionen Snabbstilar.</w:t>
      </w:r>
    </w:p>
    <w:p>
      <w:pPr>
        <w:spacing w:after="120"/>
        <w:ind w:left="200"/>
      </w:pPr>
      <w:r>
        <w:rPr>
          <w:b/>
          <w:bCs/>
          <w:color w:val="B38B59"/>
        </w:rPr>
        <w:t xml:space="preserve">2. </w:t>
      </w:r>
      <w:r>
        <w:t xml:space="preserve">Direktförhandsgranskningen uppdateras omedelbart.</w:t>
      </w:r>
    </w:p>
    <w:p>
      <w:pPr>
        <w:spacing w:after="120"/>
        <w:ind w:left="200"/>
      </w:pPr>
      <w:r>
        <w:rPr>
          <w:b/>
          <w:bCs/>
          <w:color w:val="B38B59"/>
        </w:rPr>
        <w:t xml:space="preserve">3. </w:t>
      </w:r>
      <w:r>
        <w:t xml:space="preserve">Klicka på Tillämpa denna stil för att bekräfta, eller välj en annan stil.</w:t>
      </w:r>
    </w:p>
    <w:p>
      <w:pPr>
        <w:spacing w:after="120"/>
        <w:ind w:left="200"/>
      </w:pPr>
      <w:r>
        <w:rPr>
          <w:b/>
          <w:bCs/>
          <w:color w:val="B38B59"/>
        </w:rPr>
        <w:t xml:space="preserve">4. </w:t>
      </w:r>
      <w:r>
        <w:t xml:space="preserve">Knappen Återställ till fabriksinställningar återställer ursprungsvärdena när som helst.</w:t>
      </w:r>
    </w:p>
    <w:p>
      <w:pPr>
        <w:pStyle w:val="Heading2"/>
        <w:spacing w:after="140" w:before="320"/>
      </w:pPr>
      <w:bookmarkStart w:name="sec30" w:id="1"/>
      <w:r>
        <w:t xml:space="preserve">7.6 Handskriven signatur</w:t>
      </w:r>
      <w:bookmarkEnd w:id="1"/>
    </w:p>
    <w:p>
      <w:pPr>
        <w:spacing w:after="160"/>
      </w:pPr>
      <w:r>
        <w:t xml:space="preserve">Neria kan generera en kalligrafisk signaturbild utifrån det angivna namnet, med hjälp av GD-biblioteket och handskrivna typsnitt (Dancing Script, Great Vibes, Sacramento, Pinyon Script). Signaturen infogas i sidfoten på varje e-postmeddelande, under hälsningsfrasen.</w:t>
      </w:r>
    </w:p>
    <w:p>
      <w:pPr>
        <w:spacing w:after="120"/>
        <w:ind w:left="200"/>
      </w:pPr>
      <w:r>
        <w:rPr>
          <w:b/>
          <w:bCs/>
          <w:color w:val="B38B59"/>
        </w:rPr>
        <w:t xml:space="preserve">1. </w:t>
      </w:r>
      <w:r>
        <w:t xml:space="preserve">Ange namnet som ska kalligraferas i fältet Namn för signatur.</w:t>
      </w:r>
    </w:p>
    <w:p>
      <w:pPr>
        <w:spacing w:after="120"/>
        <w:ind w:left="200"/>
      </w:pPr>
      <w:r>
        <w:rPr>
          <w:b/>
          <w:bCs/>
          <w:color w:val="B38B59"/>
        </w:rPr>
        <w:t xml:space="preserve">2. </w:t>
      </w:r>
      <w:r>
        <w:t xml:space="preserve">Välj typsnitt bland de 4 tillgängliga alternativen.</w:t>
      </w:r>
    </w:p>
    <w:p>
      <w:pPr>
        <w:spacing w:after="120"/>
        <w:ind w:left="200"/>
      </w:pPr>
      <w:r>
        <w:rPr>
          <w:b/>
          <w:bCs/>
          <w:color w:val="B38B59"/>
        </w:rPr>
        <w:t xml:space="preserve">3. </w:t>
      </w:r>
      <w:r>
        <w:t xml:space="preserve">Justera storlek och färg.</w:t>
      </w:r>
    </w:p>
    <w:p>
      <w:pPr>
        <w:spacing w:after="120"/>
        <w:ind w:left="200"/>
      </w:pPr>
      <w:r>
        <w:rPr>
          <w:b/>
          <w:bCs/>
          <w:color w:val="B38B59"/>
        </w:rPr>
        <w:t xml:space="preserve">4. </w:t>
      </w:r>
      <w:r>
        <w:t xml:space="preserve">Klicka på Generera förhandsgranskning och sedan på Spara.</w:t>
      </w:r>
    </w:p>
    <w:p>
      <w:pPr>
        <w:spacing w:after="200" w:before="120"/>
        <w:jc w:val="center"/>
      </w:pPr>
      <w:r>
        <w:drawing>
          <wp:inline distT="0" distB="0" distL="0" distR="0">
            <wp:extent cx="47625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762500" cy="2162175"/>
                    </a:xfrm>
                    <a:prstGeom prst="rect">
                      <a:avLst/>
                    </a:prstGeom>
                  </pic:spPr>
                </pic:pic>
              </a:graphicData>
            </a:graphic>
          </wp:inline>
        </w:drawing>
      </w:r>
    </w:p>
    <w:p>
      <w:r>
        <w:br w:type="page"/>
      </w:r>
    </w:p>
    <w:p>
      <w:pPr>
        <w:pStyle w:val="Heading1"/>
        <w:pageBreakBefore/>
        <w:spacing w:after="200" w:before="500"/>
      </w:pPr>
      <w:bookmarkStart w:name="sec31" w:id="1"/>
      <w:r>
        <w:t xml:space="preserve">8. Typografi-fliken</w:t>
      </w:r>
      <w:bookmarkEnd w:id="1"/>
    </w:p>
    <w:p>
      <w:pPr>
        <w:spacing w:after="160"/>
      </w:pPr>
      <w:r>
        <w:t xml:space="preserve">Typografi-fliken används för att konfigurera de typsnitt som används i e-postmeddelanden, per skriftfamilj. Neria hanterar 5 familjer: latinsk, arabisk (RTL), japansk, koreansk, förenklad/traditionell kinesiska.</w:t>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762500" cy="2095500"/>
                    </a:xfrm>
                    <a:prstGeom prst="rect">
                      <a:avLst/>
                    </a:prstGeom>
                  </pic:spPr>
                </pic:pic>
              </a:graphicData>
            </a:graphic>
          </wp:inline>
        </w:drawing>
      </w:r>
    </w:p>
    <w:p>
      <w:pPr>
        <w:pStyle w:val="Heading2"/>
        <w:spacing w:after="140" w:before="320"/>
      </w:pPr>
      <w:bookmarkStart w:name="sec32" w:id="1"/>
      <w:r>
        <w:t xml:space="preserve">8.1 Konfiguration av typsnitt</w:t>
      </w:r>
      <w:bookmarkEnd w:id="1"/>
    </w:p>
    <w:p>
      <w:pPr>
        <w:spacing w:after="120"/>
        <w:ind w:left="200"/>
      </w:pPr>
      <w:r>
        <w:rPr>
          <w:b/>
          <w:bCs/>
          <w:color w:val="B38B59"/>
        </w:rPr>
        <w:t xml:space="preserve">1. </w:t>
      </w:r>
      <w:r>
        <w:t xml:space="preserve">Välj den skriftfamilj som ska konfigureras (latinsk, arabisk, japansk, koreansk, kinesisk).</w:t>
      </w:r>
    </w:p>
    <w:p>
      <w:pPr>
        <w:spacing w:after="120"/>
        <w:ind w:left="200"/>
      </w:pPr>
      <w:r>
        <w:rPr>
          <w:b/>
          <w:bCs/>
          <w:color w:val="B38B59"/>
        </w:rPr>
        <w:t xml:space="preserve">2. </w:t>
      </w:r>
      <w:r>
        <w:t xml:space="preserve">Välj rubriktypsnitt i rullgardinsmenyn (t.ex. Cormorant Garamond, EB Garamond…).</w:t>
      </w:r>
    </w:p>
    <w:p>
      <w:pPr>
        <w:spacing w:after="120"/>
        <w:ind w:left="200"/>
      </w:pPr>
      <w:r>
        <w:rPr>
          <w:b/>
          <w:bCs/>
          <w:color w:val="B38B59"/>
        </w:rPr>
        <w:t xml:space="preserve">3. </w:t>
      </w:r>
      <w:r>
        <w:t xml:space="preserve">Välj typsnitt för brödtext (t.ex. Lato, Open Sans…).</w:t>
      </w:r>
    </w:p>
    <w:p>
      <w:pPr>
        <w:spacing w:after="120"/>
        <w:ind w:left="200"/>
      </w:pPr>
      <w:r>
        <w:rPr>
          <w:b/>
          <w:bCs/>
          <w:color w:val="B38B59"/>
        </w:rPr>
        <w:t xml:space="preserve">4. </w:t>
      </w:r>
      <w:r>
        <w:t xml:space="preserve">Förhandsgranskningen visar renderingen i ett e-postutdrag. Klicka på Spara.</w:t>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762500" cy="2095500"/>
                    </a:xfrm>
                    <a:prstGeom prst="rect">
                      <a:avLst/>
                    </a:prstGeom>
                  </pic:spPr>
                </pic:pic>
              </a:graphicData>
            </a:graphic>
          </wp:inline>
        </w:drawing>
      </w:r>
    </w:p>
    <w:p>
      <w:pPr>
        <w:spacing w:after="180" w:before="120"/>
        <w:ind w:left="360"/>
      </w:pPr>
      <w:r>
        <w:rPr>
          <w:b/>
          <w:bCs/>
          <w:color w:val="B38B59"/>
        </w:rPr>
        <w:t xml:space="preserve">ℹ️  Obs — </w:t>
      </w:r>
      <w:r>
        <w:t xml:space="preserve">Neria genererar automatiskt @font-face-taggar och reservtypsnittsstackar för att säkerställa en elegant rendering även i Outlook, som inte stöder webbtypsnitt.</w:t>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762500" cy="2095500"/>
                    </a:xfrm>
                    <a:prstGeom prst="rect">
                      <a:avLst/>
                    </a:prstGeom>
                  </pic:spPr>
                </pic:pic>
              </a:graphicData>
            </a:graphic>
          </wp:inline>
        </w:drawing>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762500" cy="2095500"/>
                    </a:xfrm>
                    <a:prstGeom prst="rect">
                      <a:avLst/>
                    </a:prstGeom>
                  </pic:spPr>
                </pic:pic>
              </a:graphicData>
            </a:graphic>
          </wp:inline>
        </w:drawing>
      </w:r>
    </w:p>
    <w:p>
      <w:r>
        <w:br w:type="page"/>
      </w:r>
    </w:p>
    <w:p>
      <w:pPr>
        <w:pStyle w:val="Heading1"/>
        <w:pageBreakBefore/>
        <w:spacing w:after="200" w:before="500"/>
      </w:pPr>
      <w:bookmarkStart w:name="sec33" w:id="1"/>
      <w:r>
        <w:t xml:space="preserve">9. Sociala medier-fliken</w:t>
      </w:r>
      <w:bookmarkEnd w:id="1"/>
    </w:p>
    <w:p>
      <w:pPr>
        <w:spacing w:after="160"/>
      </w:pPr>
      <w:r>
        <w:t xml:space="preserve">Denna flik konfigurerar ikonerna och länkarna för sociala medier som automatiskt infogas i sidfoten på varje e-postmeddelande. Upp till 9 plattformar finns tillgängliga: Instagram, Facebook, Pinterest, TikTok, YouTube, LinkedIn, X/Twitter, Snapchat, WhatsApp.</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762500" cy="2124075"/>
                    </a:xfrm>
                    <a:prstGeom prst="rect">
                      <a:avLst/>
                    </a:prstGeom>
                  </pic:spPr>
                </pic:pic>
              </a:graphicData>
            </a:graphic>
          </wp:inline>
        </w:drawing>
      </w:r>
    </w:p>
    <w:p>
      <w:pPr>
        <w:spacing w:after="120"/>
        <w:ind w:left="200"/>
      </w:pPr>
      <w:r>
        <w:rPr>
          <w:b/>
          <w:bCs/>
          <w:color w:val="B38B59"/>
        </w:rPr>
        <w:t xml:space="preserve">1. </w:t>
      </w:r>
      <w:r>
        <w:t xml:space="preserve">Ange den fullständiga URL:en till din profil för varje önskat nätverk (lämna tomt för att dölja nätverket).</w:t>
      </w:r>
    </w:p>
    <w:p>
      <w:pPr>
        <w:spacing w:after="120"/>
        <w:ind w:left="200"/>
      </w:pPr>
      <w:r>
        <w:rPr>
          <w:b/>
          <w:bCs/>
          <w:color w:val="B38B59"/>
        </w:rPr>
        <w:t xml:space="preserve">2. </w:t>
      </w:r>
      <w:r>
        <w:t xml:space="preserve">Ändra ordningen på ikonerna genom att dra och släppa vid behov.</w:t>
      </w:r>
    </w:p>
    <w:p>
      <w:pPr>
        <w:spacing w:after="120"/>
        <w:ind w:left="200"/>
      </w:pPr>
      <w:r>
        <w:rPr>
          <w:b/>
          <w:bCs/>
          <w:color w:val="B38B59"/>
        </w:rPr>
        <w:t xml:space="preserve">3. </w:t>
      </w:r>
      <w:r>
        <w:t xml:space="preserve">Klicka på Spara och skicka sedan ett testmejl till dig själv för att se hur ikonerna visas i sidfoten (skärmförhandsgranskningen under fliken Förhandsgranskning visar inte sociala medier).</w:t>
      </w:r>
    </w:p>
    <w:p>
      <w:pPr>
        <w:spacing w:after="200" w:before="120"/>
        <w:jc w:val="center"/>
      </w:pPr>
      <w:r>
        <w:drawing>
          <wp:inline distT="0" distB="0" distL="0" distR="0">
            <wp:extent cx="4762500" cy="5581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762500" cy="5581650"/>
                    </a:xfrm>
                    <a:prstGeom prst="rect">
                      <a:avLst/>
                    </a:prstGeom>
                  </pic:spPr>
                </pic:pic>
              </a:graphicData>
            </a:graphic>
          </wp:inline>
        </w:drawing>
      </w:r>
    </w:p>
    <w:p>
      <w:r>
        <w:br w:type="page"/>
      </w:r>
    </w:p>
    <w:p>
      <w:pPr>
        <w:pStyle w:val="Heading1"/>
        <w:pageBreakBefore/>
        <w:spacing w:after="200" w:before="500"/>
      </w:pPr>
      <w:bookmarkStart w:name="sec34" w:id="1"/>
      <w:r>
        <w:t xml:space="preserve">10. Översättningar-fliken — 19 språk</w:t>
      </w:r>
      <w:bookmarkEnd w:id="1"/>
    </w:p>
    <w:p>
      <w:pPr>
        <w:spacing w:after="160"/>
      </w:pPr>
      <w:r>
        <w:t xml:space="preserve">Översättningar-fliken gör det möjligt att redigera texten i vart och ett av de 117 e-postmallarna, på vart och ett av de 19 tillgängliga språken (fr, en, de, it, es, pt, br, gb, ar, ja, ko, zh, tw, ru, tr, sv, no, da, nl), med direktförhandsgranskning innan sparande.</w:t>
      </w:r>
    </w:p>
    <w:p>
      <w:pPr>
        <w:spacing w:after="200" w:before="120"/>
        <w:jc w:val="center"/>
      </w:pPr>
      <w:r>
        <w:drawing>
          <wp:inline distT="0" distB="0" distL="0" distR="0">
            <wp:extent cx="4762500" cy="2066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762500" cy="2066925"/>
                    </a:xfrm>
                    <a:prstGeom prst="rect">
                      <a:avLst/>
                    </a:prstGeom>
                  </pic:spPr>
                </pic:pic>
              </a:graphicData>
            </a:graphic>
          </wp:inline>
        </w:drawing>
      </w:r>
    </w:p>
    <w:p>
      <w:pPr>
        <w:pStyle w:val="Heading2"/>
        <w:spacing w:after="140" w:before="320"/>
      </w:pPr>
      <w:bookmarkStart w:name="sec35" w:id="1"/>
      <w:r>
        <w:t xml:space="preserve">10.1 Redigera en mall</w:t>
      </w:r>
      <w:bookmarkEnd w:id="1"/>
    </w:p>
    <w:p>
      <w:pPr>
        <w:spacing w:after="120"/>
        <w:ind w:left="200"/>
      </w:pPr>
      <w:r>
        <w:rPr>
          <w:b/>
          <w:bCs/>
          <w:color w:val="B38B59"/>
        </w:rPr>
        <w:t xml:space="preserve">1. </w:t>
      </w:r>
      <w:r>
        <w:t xml:space="preserve">Välj språk i rullgardinsmenyn högst upp.</w:t>
      </w:r>
    </w:p>
    <w:p>
      <w:pPr>
        <w:spacing w:after="120"/>
        <w:ind w:left="200"/>
      </w:pPr>
      <w:r>
        <w:rPr>
          <w:b/>
          <w:bCs/>
          <w:color w:val="B38B59"/>
        </w:rPr>
        <w:t xml:space="preserve">2. </w:t>
      </w:r>
      <w:r>
        <w:t xml:space="preserve">Välj mallen som ska redigeras i listan (eller använd den globala sökningen).</w:t>
      </w:r>
    </w:p>
    <w:p>
      <w:pPr>
        <w:spacing w:after="120"/>
        <w:ind w:left="200"/>
      </w:pPr>
      <w:r>
        <w:rPr>
          <w:b/>
          <w:bCs/>
          <w:color w:val="B38B59"/>
        </w:rPr>
        <w:t xml:space="preserve">3. </w:t>
      </w:r>
      <w:r>
        <w:t xml:space="preserve">Klicka på Redigera. Redigeraren öppnas med fälten: Ämne, Innehåll (HTML), Textinnehåll (klartext).</w:t>
      </w:r>
    </w:p>
    <w:p>
      <w:pPr>
        <w:spacing w:after="120"/>
        <w:ind w:left="200"/>
      </w:pPr>
      <w:r>
        <w:rPr>
          <w:b/>
          <w:bCs/>
          <w:color w:val="B38B59"/>
        </w:rPr>
        <w:t xml:space="preserve">4. </w:t>
      </w:r>
      <w:r>
        <w:t xml:space="preserve">Ändra texten. Tillgängliga variabler ({firstname}, {order_reference} med mera) visas till höger.</w:t>
      </w:r>
    </w:p>
    <w:p>
      <w:pPr>
        <w:spacing w:after="120"/>
        <w:ind w:left="200"/>
      </w:pPr>
      <w:r>
        <w:rPr>
          <w:b/>
          <w:bCs/>
          <w:color w:val="B38B59"/>
        </w:rPr>
        <w:t xml:space="preserve">5. </w:t>
      </w:r>
      <w:r>
        <w:t xml:space="preserve">Direktförhandsgranskningen uppdateras vid varje tangenttryckning. Klicka på Spara.</w:t>
      </w:r>
    </w:p>
    <w:p>
      <w:pPr>
        <w:spacing w:after="200" w:before="120"/>
        <w:jc w:val="center"/>
      </w:pPr>
      <w:r>
        <w:drawing>
          <wp:inline distT="0" distB="0" distL="0" distR="0">
            <wp:extent cx="47625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762500" cy="2105025"/>
                    </a:xfrm>
                    <a:prstGeom prst="rect">
                      <a:avLst/>
                    </a:prstGeom>
                  </pic:spPr>
                </pic:pic>
              </a:graphicData>
            </a:graphic>
          </wp:inline>
        </w:drawing>
      </w:r>
    </w:p>
    <w:p>
      <w:pPr>
        <w:pStyle w:val="Heading2"/>
        <w:spacing w:after="140" w:before="320"/>
      </w:pPr>
      <w:bookmarkStart w:name="sec36" w:id="1"/>
      <w:r>
        <w:t xml:space="preserve">10.2 Automatisk översättning med DeepL</w:t>
      </w:r>
      <w:bookmarkEnd w:id="1"/>
    </w:p>
    <w:p>
      <w:pPr>
        <w:spacing w:after="120"/>
        <w:ind w:left="200"/>
      </w:pPr>
      <w:r>
        <w:rPr>
          <w:b/>
          <w:bCs/>
          <w:color w:val="B38B59"/>
        </w:rPr>
        <w:t xml:space="preserve">1. </w:t>
      </w:r>
      <w:r>
        <w:t xml:space="preserve">Klicka på knappen Översätt med DeepL i redigeraren.</w:t>
      </w:r>
    </w:p>
    <w:p>
      <w:pPr>
        <w:spacing w:after="120"/>
        <w:ind w:left="200"/>
      </w:pPr>
      <w:r>
        <w:rPr>
          <w:b/>
          <w:bCs/>
          <w:color w:val="B38B59"/>
        </w:rPr>
        <w:t xml:space="preserve">2. </w:t>
      </w:r>
      <w:r>
        <w:t xml:space="preserve">Neria skickar källtexten till DeepL:s API och fyller automatiskt i målfältet.</w:t>
      </w:r>
    </w:p>
    <w:p>
      <w:pPr>
        <w:spacing w:after="120"/>
        <w:ind w:left="200"/>
      </w:pPr>
      <w:r>
        <w:rPr>
          <w:b/>
          <w:bCs/>
          <w:color w:val="B38B59"/>
        </w:rPr>
        <w:t xml:space="preserve">3. </w:t>
      </w:r>
      <w:r>
        <w:t xml:space="preserve">Läs igenom och justera vid behov innan du sparar.</w:t>
      </w:r>
    </w:p>
    <w:p>
      <w:pPr>
        <w:spacing w:after="180" w:before="120"/>
        <w:ind w:left="360"/>
      </w:pPr>
      <w:r>
        <w:rPr>
          <w:b/>
          <w:bCs/>
          <w:color w:val="B38B59"/>
        </w:rPr>
        <w:t xml:space="preserve">ℹ️  Obs — </w:t>
      </w:r>
      <w:r>
        <w:t xml:space="preserve">En API-nyckel för DeepL Free (500 000 fria tecken/månad) måste konfigureras under Startsida-fliken → Allmänna inställningar → DeepL-nyckel.</w:t>
      </w:r>
    </w:p>
    <w:p>
      <w:pPr>
        <w:pStyle w:val="Heading2"/>
        <w:spacing w:after="140" w:before="320"/>
      </w:pPr>
      <w:bookmarkStart w:name="sec37" w:id="1"/>
      <w:r>
        <w:t xml:space="preserve">10.3 Export och import av CSV</w:t>
      </w:r>
      <w:bookmarkEnd w:id="1"/>
    </w:p>
    <w:p>
      <w:pPr>
        <w:spacing w:after="120"/>
        <w:ind w:left="200"/>
      </w:pPr>
      <w:r>
        <w:rPr>
          <w:b/>
          <w:bCs/>
          <w:color w:val="B38B59"/>
        </w:rPr>
        <w:t xml:space="preserve">1. </w:t>
      </w:r>
      <w:r>
        <w:t xml:space="preserve">Klicka på Exportera CSV för att ladda ner samtliga översättningar för ett språk.</w:t>
      </w:r>
    </w:p>
    <w:p>
      <w:pPr>
        <w:spacing w:after="120"/>
        <w:ind w:left="200"/>
      </w:pPr>
      <w:r>
        <w:rPr>
          <w:b/>
          <w:bCs/>
          <w:color w:val="B38B59"/>
        </w:rPr>
        <w:t xml:space="preserve">2. </w:t>
      </w:r>
      <w:r>
        <w:t xml:space="preserve">Redigera CSV-filen i Excel eller Google Kalkylark (kolumn A: nyckel, kolumn B: översättning).</w:t>
      </w:r>
    </w:p>
    <w:p>
      <w:pPr>
        <w:spacing w:after="120"/>
        <w:ind w:left="200"/>
      </w:pPr>
      <w:r>
        <w:rPr>
          <w:b/>
          <w:bCs/>
          <w:color w:val="B38B59"/>
        </w:rPr>
        <w:t xml:space="preserve">3. </w:t>
      </w:r>
      <w:r>
        <w:t xml:space="preserve">Klicka på Importera CSV och välj den ändrade filen. Översättningarna uppdateras i bulk.</w:t>
      </w:r>
    </w:p>
    <w:p>
      <w:pPr>
        <w:pStyle w:val="Heading2"/>
        <w:spacing w:after="140" w:before="320"/>
      </w:pPr>
      <w:bookmarkStart w:name="sec38" w:id="1"/>
      <w:r>
        <w:t xml:space="preserve">10.4 Svartlista en mall</w:t>
      </w:r>
      <w:bookmarkEnd w:id="1"/>
    </w:p>
    <w:p>
      <w:pPr>
        <w:spacing w:after="160"/>
      </w:pPr>
      <w:r>
        <w:t xml:space="preserve">Om du vill att en viss mall ska hanteras av PrestaShops inbyggda system i stället för Neria (globalt eller för ett visst språk), gå till Startsida → Svartlista mallar:</w:t>
      </w:r>
    </w:p>
    <w:p>
      <w:pPr>
        <w:spacing w:after="120"/>
        <w:ind w:left="200"/>
      </w:pPr>
      <w:r>
        <w:rPr>
          <w:b/>
          <w:bCs/>
          <w:color w:val="B38B59"/>
        </w:rPr>
        <w:t xml:space="preserve">1. </w:t>
      </w:r>
      <w:r>
        <w:t xml:space="preserve">Välj mallen i rullgardinslistan.</w:t>
      </w:r>
    </w:p>
    <w:p>
      <w:pPr>
        <w:spacing w:after="120"/>
        <w:ind w:left="200"/>
      </w:pPr>
      <w:r>
        <w:rPr>
          <w:b/>
          <w:bCs/>
          <w:color w:val="B38B59"/>
        </w:rPr>
        <w:t xml:space="preserve">2. </w:t>
      </w:r>
      <w:r>
        <w:t xml:space="preserve">Välj ett specifikt språk, eller lämna «Alla språk» för en global blockering.</w:t>
      </w:r>
    </w:p>
    <w:p>
      <w:pPr>
        <w:spacing w:after="120"/>
        <w:ind w:left="200"/>
      </w:pPr>
      <w:r>
        <w:rPr>
          <w:b/>
          <w:bCs/>
          <w:color w:val="B38B59"/>
        </w:rPr>
        <w:t xml:space="preserve">3. </w:t>
      </w:r>
      <w:r>
        <w:t xml:space="preserve">Klicka på Lägg till. PrestaShop hanterar då detta e-postmeddelande i Nerias ställe.</w:t>
      </w:r>
    </w:p>
    <w:p>
      <w:pPr>
        <w:spacing w:after="120"/>
        <w:ind w:left="200"/>
      </w:pPr>
      <w:r>
        <w:rPr>
          <w:b/>
          <w:bCs/>
          <w:color w:val="B38B59"/>
        </w:rPr>
        <w:t xml:space="preserve">4. </w:t>
      </w:r>
      <w:r>
        <w:t xml:space="preserve">För att aktivera på nytt tar du bort regeln i tabellen över aktiva regler.</w:t>
      </w:r>
    </w:p>
    <w:p>
      <w:pPr>
        <w:spacing w:after="200" w:before="120"/>
        <w:jc w:val="center"/>
      </w:pPr>
      <w:r>
        <w:drawing>
          <wp:inline distT="0" distB="0" distL="0" distR="0">
            <wp:extent cx="4762500" cy="80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762500" cy="800100"/>
                    </a:xfrm>
                    <a:prstGeom prst="rect">
                      <a:avLst/>
                    </a:prstGeom>
                  </pic:spPr>
                </pic:pic>
              </a:graphicData>
            </a:graphic>
          </wp:inline>
        </w:drawing>
      </w:r>
    </w:p>
    <w:p>
      <w:pPr>
        <w:pStyle w:val="Heading2"/>
        <w:spacing w:after="140" w:before="320"/>
      </w:pPr>
      <w:bookmarkStart w:name="sec39" w:id="1"/>
      <w:r>
        <w:t xml:space="preserve">10.5 Översättningshistorik</w:t>
      </w:r>
      <w:bookmarkEnd w:id="1"/>
    </w:p>
    <w:p>
      <w:pPr>
        <w:spacing w:after="160"/>
      </w:pPr>
      <w:r>
        <w:t xml:space="preserve">Varje ändring av en översättning loggas med tidsstämpel. Historiken är tillgänglig via knappen Historik i redigeraren för valfri mall.</w:t>
      </w:r>
    </w:p>
    <w:p>
      <w:r>
        <w:br w:type="page"/>
      </w:r>
    </w:p>
    <w:p>
      <w:pPr>
        <w:pStyle w:val="Heading1"/>
        <w:pageBreakBefore/>
        <w:spacing w:after="200" w:before="500"/>
      </w:pPr>
      <w:bookmarkStart w:name="sec40" w:id="1"/>
      <w:r>
        <w:t xml:space="preserve">11. Varumärkets röstprofil</w:t>
      </w:r>
      <w:bookmarkEnd w:id="1"/>
    </w:p>
    <w:p>
      <w:pPr>
        <w:spacing w:after="160"/>
      </w:pPr>
      <w:r>
        <w:t xml:space="preserve">Röstprofilen gör det möjligt att per språk definiera förbjudna ord, föredragna ord och anteckningar om redaktionell ton. Neria skannar automatiskt befintliga översättningar och flaggar avvikelser, utan att använda extern AI.</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4762500" cy="2124075"/>
                    </a:xfrm>
                    <a:prstGeom prst="rect">
                      <a:avLst/>
                    </a:prstGeom>
                  </pic:spPr>
                </pic:pic>
              </a:graphicData>
            </a:graphic>
          </wp:inline>
        </w:drawing>
      </w:r>
    </w:p>
    <w:p>
      <w:pPr>
        <w:spacing w:after="120"/>
        <w:ind w:left="200"/>
      </w:pPr>
      <w:r>
        <w:rPr>
          <w:b/>
          <w:bCs/>
          <w:color w:val="B38B59"/>
        </w:rPr>
        <w:t xml:space="preserve">1. </w:t>
      </w:r>
      <w:r>
        <w:t xml:space="preserve">Välj språk i sektionen Röstprofil.</w:t>
      </w:r>
    </w:p>
    <w:p>
      <w:pPr>
        <w:spacing w:after="120"/>
        <w:ind w:left="200"/>
      </w:pPr>
      <w:r>
        <w:rPr>
          <w:b/>
          <w:bCs/>
          <w:color w:val="B38B59"/>
        </w:rPr>
        <w:t xml:space="preserve">2. </w:t>
      </w:r>
      <w:r>
        <w:t xml:space="preserve">Ange Förbjudna ord (t.ex. «billigt», «rea», «utförsäljning») separerade med komma.</w:t>
      </w:r>
    </w:p>
    <w:p>
      <w:pPr>
        <w:spacing w:after="120"/>
        <w:ind w:left="200"/>
      </w:pPr>
      <w:r>
        <w:rPr>
          <w:b/>
          <w:bCs/>
          <w:color w:val="B38B59"/>
        </w:rPr>
        <w:t xml:space="preserve">3. </w:t>
      </w:r>
      <w:r>
        <w:t xml:space="preserve">Ange Föredragna ord (t.ex. «exklusivt», «hantverksmässigt», «skräddarsytt»).</w:t>
      </w:r>
    </w:p>
    <w:p>
      <w:pPr>
        <w:spacing w:after="120"/>
        <w:ind w:left="200"/>
      </w:pPr>
      <w:r>
        <w:rPr>
          <w:b/>
          <w:bCs/>
          <w:color w:val="B38B59"/>
        </w:rPr>
        <w:t xml:space="preserve">4. </w:t>
      </w:r>
      <w:r>
        <w:t xml:space="preserve">Lägg till Tonanteckningar (t.ex. «konsekvent hövlig ton», «inga utropstecken»).</w:t>
      </w:r>
    </w:p>
    <w:p>
      <w:pPr>
        <w:spacing w:after="120"/>
        <w:ind w:left="200"/>
      </w:pPr>
      <w:r>
        <w:rPr>
          <w:b/>
          <w:bCs/>
          <w:color w:val="B38B59"/>
        </w:rPr>
        <w:t xml:space="preserve">5. </w:t>
      </w:r>
      <w:r>
        <w:t xml:space="preserve">Klicka på Starta retroaktiv granskning för att analysera alla befintliga mallar på detta språk.</w:t>
      </w:r>
    </w:p>
    <w:p>
      <w:pPr>
        <w:spacing w:after="120"/>
        <w:ind w:left="200"/>
      </w:pPr>
      <w:r>
        <w:rPr>
          <w:b/>
          <w:bCs/>
          <w:color w:val="B38B59"/>
        </w:rPr>
        <w:t xml:space="preserve">6. </w:t>
      </w:r>
      <w:r>
        <w:t xml:space="preserve">Neria visar listan över mallar som innehåller förbjudna ord, med kontext.</w:t>
      </w:r>
    </w:p>
    <w:p>
      <w:pPr>
        <w:spacing w:after="200" w:before="120"/>
        <w:jc w:val="center"/>
      </w:pPr>
      <w:r>
        <w:drawing>
          <wp:inline distT="0" distB="0" distL="0" distR="0">
            <wp:extent cx="47625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762500" cy="2105025"/>
                    </a:xfrm>
                    <a:prstGeom prst="rect">
                      <a:avLst/>
                    </a:prstGeom>
                  </pic:spPr>
                </pic:pic>
              </a:graphicData>
            </a:graphic>
          </wp:inline>
        </w:drawing>
      </w:r>
    </w:p>
    <w:p>
      <w:r>
        <w:br w:type="page"/>
      </w:r>
    </w:p>
    <w:p>
      <w:pPr>
        <w:pStyle w:val="Heading1"/>
        <w:pageBreakBefore/>
        <w:spacing w:after="200" w:before="500"/>
      </w:pPr>
      <w:bookmarkStart w:name="sec41" w:id="1"/>
      <w:r>
        <w:t xml:space="preserve">12. Manuellt utskick-fliken</w:t>
      </w:r>
      <w:bookmarkEnd w:id="1"/>
    </w:p>
    <w:p>
      <w:pPr>
        <w:spacing w:after="160"/>
      </w:pPr>
      <w:r>
        <w:t xml:space="preserve">Manuellt utskick-fliken gör det möjligt att skicka valfri e-postmall till valfri kund, omedelbart eller fördröjt, direkt från adminpanelen.</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4762500" cy="2152650"/>
                    </a:xfrm>
                    <a:prstGeom prst="rect">
                      <a:avLst/>
                    </a:prstGeom>
                  </pic:spPr>
                </pic:pic>
              </a:graphicData>
            </a:graphic>
          </wp:inline>
        </w:drawing>
      </w:r>
    </w:p>
    <w:p>
      <w:pPr>
        <w:spacing w:after="120"/>
        <w:ind w:left="200"/>
      </w:pPr>
      <w:r>
        <w:rPr>
          <w:b/>
          <w:bCs/>
          <w:color w:val="B38B59"/>
        </w:rPr>
        <w:t xml:space="preserve">1. </w:t>
      </w:r>
      <w:r>
        <w:t xml:space="preserve">Börja skriva mottagarens namn eller e-postadress i fältet Kund. Autokomplettering föreslår matchande kunder.</w:t>
      </w:r>
    </w:p>
    <w:p>
      <w:pPr>
        <w:spacing w:after="120"/>
        <w:ind w:left="200"/>
      </w:pPr>
      <w:r>
        <w:rPr>
          <w:b/>
          <w:bCs/>
          <w:color w:val="B38B59"/>
        </w:rPr>
        <w:t xml:space="preserve">2. </w:t>
      </w:r>
      <w:r>
        <w:t xml:space="preserve">Välj mallen som ska skickas i rullgardinslistan.</w:t>
      </w:r>
    </w:p>
    <w:p>
      <w:pPr>
        <w:spacing w:after="120"/>
        <w:ind w:left="200"/>
      </w:pPr>
      <w:r>
        <w:rPr>
          <w:b/>
          <w:bCs/>
          <w:color w:val="B38B59"/>
        </w:rPr>
        <w:t xml:space="preserve">3. </w:t>
      </w:r>
      <w:r>
        <w:t xml:space="preserve">Om mallen kräver specifika variabler (ordernummer, belopp med mera) fyller du i de fält som visas.</w:t>
      </w:r>
    </w:p>
    <w:p>
      <w:pPr>
        <w:spacing w:after="120"/>
        <w:ind w:left="200"/>
      </w:pPr>
      <w:r>
        <w:rPr>
          <w:b/>
          <w:bCs/>
          <w:color w:val="B38B59"/>
        </w:rPr>
        <w:t xml:space="preserve">4. </w:t>
      </w:r>
      <w:r>
        <w:t xml:space="preserve">Välj utskicksspråk (standard: kundens föredragna språk).</w:t>
      </w:r>
    </w:p>
    <w:p>
      <w:pPr>
        <w:spacing w:after="120"/>
        <w:ind w:left="200"/>
      </w:pPr>
      <w:r>
        <w:rPr>
          <w:b/>
          <w:bCs/>
          <w:color w:val="B38B59"/>
        </w:rPr>
        <w:t xml:space="preserve">5. </w:t>
      </w:r>
      <w:r>
        <w:t xml:space="preserve">Valfritt: markera Schemalägg för att ange datum och tid för fördröjt utskick.</w:t>
      </w:r>
    </w:p>
    <w:p>
      <w:pPr>
        <w:spacing w:after="120"/>
        <w:ind w:left="200"/>
      </w:pPr>
      <w:r>
        <w:rPr>
          <w:b/>
          <w:bCs/>
          <w:color w:val="B38B59"/>
        </w:rPr>
        <w:t xml:space="preserve">6. </w:t>
      </w:r>
      <w:r>
        <w:t xml:space="preserve">Klicka på Förhandsgranska för att kontrollera renderingen, och sedan på Skicka.</w:t>
      </w:r>
    </w:p>
    <w:p>
      <w:pPr>
        <w:spacing w:after="180" w:before="120"/>
        <w:ind w:left="360"/>
      </w:pPr>
      <w:r>
        <w:rPr>
          <w:b/>
          <w:bCs/>
          <w:color w:val="B38B59"/>
        </w:rPr>
        <w:t xml:space="preserve">ℹ️  Obs — </w:t>
      </w:r>
      <w:r>
        <w:t xml:space="preserve">Neria upptäcker om ett identiskt e-postmeddelande nyligen har skickats till samma kund och visar en varning om möjlig dubblering innan utskicket.</w:t>
      </w:r>
    </w:p>
    <w:p>
      <w:r>
        <w:br w:type="page"/>
      </w:r>
    </w:p>
    <w:p>
      <w:pPr>
        <w:pStyle w:val="Heading1"/>
        <w:pageBreakBefore/>
        <w:spacing w:after="200" w:before="500"/>
      </w:pPr>
      <w:bookmarkStart w:name="sec42" w:id="1"/>
      <w:r>
        <w:t xml:space="preserve">13. Multiklientförhandsgranskning-fliken</w:t>
      </w:r>
      <w:bookmarkEnd w:id="1"/>
    </w:p>
    <w:p>
      <w:pPr>
        <w:spacing w:after="160"/>
      </w:pPr>
      <w:r>
        <w:t xml:space="preserve">Denna flik simulerar renderingen av valfri mall i 10 olika e-postklienter: Apple Mail, Gmail, Outlook Desktop, Orange Mail, Yahoo Mail, Outlook Web (Hotmail/Live/MSN), QQ Mail, Mail.ru, Samsung Email, GMX/Web.de. CSS infogas på serversidan för varje simulerad klient — ingen data skickas till en extern part.</w:t>
      </w:r>
    </w:p>
    <w:p>
      <w:pPr>
        <w:spacing w:after="200" w:before="120"/>
        <w:jc w:val="center"/>
      </w:pPr>
      <w:r>
        <w:drawing>
          <wp:inline distT="0" distB="0" distL="0" distR="0">
            <wp:extent cx="476250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4762500" cy="1943100"/>
                    </a:xfrm>
                    <a:prstGeom prst="rect">
                      <a:avLst/>
                    </a:prstGeom>
                  </pic:spPr>
                </pic:pic>
              </a:graphicData>
            </a:graphic>
          </wp:inline>
        </w:drawing>
      </w:r>
    </w:p>
    <w:p>
      <w:pPr>
        <w:spacing w:after="120"/>
        <w:ind w:left="200"/>
      </w:pPr>
      <w:r>
        <w:rPr>
          <w:b/>
          <w:bCs/>
          <w:color w:val="B38B59"/>
        </w:rPr>
        <w:t xml:space="preserve">1. </w:t>
      </w:r>
      <w:r>
        <w:t xml:space="preserve">Välj mallen som ska förhandsgranskas i rullgardinslistan.</w:t>
      </w:r>
    </w:p>
    <w:p>
      <w:pPr>
        <w:spacing w:after="120"/>
        <w:ind w:left="200"/>
      </w:pPr>
      <w:r>
        <w:rPr>
          <w:b/>
          <w:bCs/>
          <w:color w:val="B38B59"/>
        </w:rPr>
        <w:t xml:space="preserve">2. </w:t>
      </w:r>
      <w:r>
        <w:t xml:space="preserve">Välj språk.</w:t>
      </w:r>
    </w:p>
    <w:p>
      <w:pPr>
        <w:spacing w:after="120"/>
        <w:ind w:left="200"/>
      </w:pPr>
      <w:r>
        <w:rPr>
          <w:b/>
          <w:bCs/>
          <w:color w:val="B38B59"/>
        </w:rPr>
        <w:t xml:space="preserve">3. </w:t>
      </w:r>
      <w:r>
        <w:t xml:space="preserve">Klicka på Förhandsgranska. De 10 renderingarna visas i ett rutnät.</w:t>
      </w:r>
    </w:p>
    <w:p>
      <w:pPr>
        <w:spacing w:after="120"/>
        <w:ind w:left="200"/>
      </w:pPr>
      <w:r>
        <w:rPr>
          <w:b/>
          <w:bCs/>
          <w:color w:val="B38B59"/>
        </w:rPr>
        <w:t xml:space="preserve">4. </w:t>
      </w:r>
      <w:r>
        <w:t xml:space="preserve">Klicka på en av renderingarna för att förstora den och bläddra genom hela e-postmeddelandet.</w:t>
      </w:r>
    </w:p>
    <w:p>
      <w:pPr>
        <w:spacing w:after="200" w:before="120"/>
        <w:jc w:val="center"/>
      </w:pPr>
      <w:r>
        <w:drawing>
          <wp:inline distT="0" distB="0" distL="0" distR="0">
            <wp:extent cx="4762500" cy="196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4762500" cy="1962150"/>
                    </a:xfrm>
                    <a:prstGeom prst="rect">
                      <a:avLst/>
                    </a:prstGeom>
                  </pic:spPr>
                </pic:pic>
              </a:graphicData>
            </a:graphic>
          </wp:inline>
        </w:drawing>
      </w:r>
    </w:p>
    <w:p>
      <w:pPr>
        <w:pStyle w:val="Heading2"/>
        <w:spacing w:after="140" w:before="320"/>
      </w:pPr>
      <w:bookmarkStart w:name="sec43" w:id="1"/>
      <w:r>
        <w:t xml:space="preserve">13.1 Simulera mörkt läge</w:t>
      </w:r>
      <w:bookmarkEnd w:id="1"/>
    </w:p>
    <w:p>
      <w:pPr>
        <w:spacing w:after="160"/>
      </w:pPr>
      <w:r>
        <w:t xml:space="preserve">Knappen Simulera mörkt läge (alla klienter) växlar visningen till mörkt tema för att kontrollera att renderingen förblir läsbar och att varumärkesfärgerna inte inverteras på ett oönskat sätt.</w:t>
      </w:r>
    </w:p>
    <w:p>
      <w:pPr>
        <w:spacing w:after="200" w:before="120"/>
        <w:jc w:val="center"/>
      </w:pPr>
      <w:r>
        <w:drawing>
          <wp:inline distT="0" distB="0" distL="0" distR="0">
            <wp:extent cx="47625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4762500" cy="2105025"/>
                    </a:xfrm>
                    <a:prstGeom prst="rect">
                      <a:avLst/>
                    </a:prstGeom>
                  </pic:spPr>
                </pic:pic>
              </a:graphicData>
            </a:graphic>
          </wp:inline>
        </w:drawing>
      </w:r>
    </w:p>
    <w:p>
      <w:r>
        <w:br w:type="page"/>
      </w:r>
    </w:p>
    <w:p>
      <w:pPr>
        <w:pStyle w:val="Heading1"/>
        <w:pageBreakBefore/>
        <w:spacing w:after="200" w:before="500"/>
      </w:pPr>
      <w:bookmarkStart w:name="sec44" w:id="1"/>
      <w:r>
        <w:t xml:space="preserve">14. Beteendestyrd automatisering</w:t>
      </w:r>
      <w:bookmarkEnd w:id="1"/>
    </w:p>
    <w:p>
      <w:pPr>
        <w:spacing w:after="160"/>
      </w:pPr>
      <w:r>
        <w:t xml:space="preserve">Fliken ⚙ Automatiseringar samlar samtliga 21 dagliga uppgifter som utlöses av Nerias beteendestyrda cron. Varje automatisering har en egen PÅ/AV-knapp, en räknare för e-postmeddelanden som skickats idag och totalt, samt en utlösarindikator.</w:t>
      </w:r>
    </w:p>
    <w:p>
      <w:pPr>
        <w:spacing w:after="200" w:before="120"/>
        <w:jc w:val="center"/>
      </w:pPr>
      <w:r>
        <w:drawing>
          <wp:inline distT="0" distB="0" distL="0" distR="0">
            <wp:extent cx="47625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4762500" cy="2162175"/>
                    </a:xfrm>
                    <a:prstGeom prst="rect">
                      <a:avLst/>
                    </a:prstGeom>
                  </pic:spPr>
                </pic:pic>
              </a:graphicData>
            </a:graphic>
          </wp:inline>
        </w:drawing>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4762500" cy="2152650"/>
                    </a:xfrm>
                    <a:prstGeom prst="rect">
                      <a:avLst/>
                    </a:prstGeom>
                  </pic:spPr>
                </pic:pic>
              </a:graphicData>
            </a:graphic>
          </wp:inline>
        </w:drawing>
      </w:r>
    </w:p>
    <w:p>
      <w:pPr>
        <w:spacing w:after="180" w:before="120"/>
        <w:ind w:left="360"/>
      </w:pPr>
      <w:r>
        <w:rPr>
          <w:b/>
          <w:bCs/>
          <w:color w:val="B38B59"/>
        </w:rPr>
        <w:t xml:space="preserve">ℹ️  Obs — </w:t>
      </w:r>
      <w:r>
        <w:t xml:space="preserve">Knappen «Tvinga fram körning nu» utlöser omedelbart alla aktiva cron-jobb för aktuell butik. De 3 sista raderna (köpbenägenhetspoäng, segmentering, riskpoäng) skickar inga e-postmeddelanden: de omberäknar interna poäng i databasen och visar «⚙ beräknar» i stället för knappen.</w:t>
      </w:r>
    </w:p>
    <w:p>
      <w:pPr>
        <w:pStyle w:val="Heading2"/>
        <w:spacing w:after="140" w:before="320"/>
      </w:pPr>
      <w:bookmarkStart w:name="sec45" w:id="1"/>
      <w:r>
        <w:t xml:space="preserve">14.1 Konfiguration av serverns cron</w:t>
      </w:r>
      <w:bookmarkEnd w:id="1"/>
    </w:p>
    <w:p>
      <w:pPr>
        <w:spacing w:after="160"/>
      </w:pPr>
      <w:r>
        <w:t xml:space="preserve">För att säkerställa daglig körning konfigurerar du ett cron-jobb på din server. Autentiseringstoken finns under fliken Hjälp → Cron-konfiguration.</w:t>
      </w:r>
    </w:p>
    <w:p>
      <w:pPr>
        <w:spacing w:after="180" w:before="120"/>
        <w:ind w:left="360"/>
      </w:pPr>
      <w:r>
        <w:rPr>
          <w:b/>
          <w:bCs/>
          <w:color w:val="B38B59"/>
        </w:rPr>
        <w:t xml:space="preserve">ℹ️  Obs — </w:t>
      </w:r>
      <w:r>
        <w:t xml:space="preserve">På O2switch lägger du till uppgiften från cPanel → Cron-jobb. Rekommenderad frekvens: 1 gång/dag klockan 08:00.</w:t>
      </w:r>
    </w:p>
    <w:p>
      <w:pPr>
        <w:pStyle w:val="Heading2"/>
        <w:spacing w:after="140" w:before="320"/>
      </w:pPr>
      <w:bookmarkStart w:name="sec46" w:id="1"/>
      <w:r>
        <w:t xml:space="preserve">14.2 Kunders födelsedagar</w:t>
      </w:r>
      <w:bookmarkEnd w:id="1"/>
    </w:p>
    <w:p>
      <w:pPr>
        <w:spacing w:after="160"/>
      </w:pPr>
      <w:r>
        <w:t xml:space="preserve">Tre e-postmeddelanden för födelsedagar finns tillgängliga, var och en med sin egen PÅ/AV-knapp:</w:t>
      </w:r>
    </w:p>
    <w:p>
      <w:pPr>
        <w:pStyle w:val="ListParagraph"/>
        <w:numPr>
          <w:ilvl w:val="0"/>
          <w:numId w:val="2"/>
        </w:numPr>
        <w:spacing w:after="80"/>
      </w:pPr>
      <w:r>
        <w:t xml:space="preserve">Kundens födelsedag (birthday): skickas på kundens födelsedag, med en konfigurerbar rabattkupong.</w:t>
      </w:r>
    </w:p>
    <w:p>
      <w:pPr>
        <w:pStyle w:val="ListParagraph"/>
        <w:numPr>
          <w:ilvl w:val="0"/>
          <w:numId w:val="2"/>
        </w:numPr>
        <w:spacing w:after="80"/>
      </w:pPr>
      <w:r>
        <w:t xml:space="preserve">Ordern fyller ett år (first_anniversary): skickas exakt 1 år efter den första ordern.</w:t>
      </w:r>
    </w:p>
    <w:p>
      <w:pPr>
        <w:pStyle w:val="ListParagraph"/>
        <w:numPr>
          <w:ilvl w:val="0"/>
          <w:numId w:val="2"/>
        </w:numPr>
        <w:spacing w:after="80"/>
      </w:pPr>
      <w:r>
        <w:t xml:space="preserve">Relationens årsdag (relationship_anniversary): skickas varje år på datumet för det första köpet (2 år, 3 år…).</w:t>
      </w:r>
    </w:p>
    <w:p>
      <w:pPr>
        <w:pStyle w:val="Heading2"/>
        <w:spacing w:after="140" w:before="320"/>
      </w:pPr>
      <w:bookmarkStart w:name="sec47" w:id="1"/>
      <w:r>
        <w:t xml:space="preserve">14.3 Övergiven kundvagn — 3 vågor</w:t>
      </w:r>
      <w:bookmarkEnd w:id="1"/>
    </w:p>
    <w:p>
      <w:pPr>
        <w:spacing w:after="160"/>
      </w:pPr>
      <w:r>
        <w:t xml:space="preserve">Tre påminnelser skickas automatiskt efter en övergiven kundvagn, med strikt duplicering (en kund får aldrig två påminnelser för samma kundvagn):</w:t>
      </w:r>
    </w:p>
    <w:p>
      <w:pPr>
        <w:pStyle w:val="ListParagraph"/>
        <w:numPr>
          <w:ilvl w:val="0"/>
          <w:numId w:val="2"/>
        </w:numPr>
        <w:spacing w:after="80"/>
      </w:pPr>
      <w:r>
        <w:t xml:space="preserve">Våg 1 — abandoned_cart_1: 1 timme efter att kundvagnen övergavs (mjuk påminnelse).</w:t>
      </w:r>
    </w:p>
    <w:p>
      <w:pPr>
        <w:pStyle w:val="ListParagraph"/>
        <w:numPr>
          <w:ilvl w:val="0"/>
          <w:numId w:val="2"/>
        </w:numPr>
        <w:spacing w:after="80"/>
      </w:pPr>
      <w:r>
        <w:t xml:space="preserve">Våg 2 — abandoned_cart_2: 24 timmar efter att kundvagnen övergavs (påminnelse med valfritt incitament).</w:t>
      </w:r>
    </w:p>
    <w:p>
      <w:pPr>
        <w:pStyle w:val="ListParagraph"/>
        <w:numPr>
          <w:ilvl w:val="0"/>
          <w:numId w:val="2"/>
        </w:numPr>
        <w:spacing w:after="80"/>
      </w:pPr>
      <w:r>
        <w:t xml:space="preserve">Våg 3 — abandoned_cart_3: 72 timmar efter att kundvagnen övergavs (sista chansen).</w:t>
      </w:r>
    </w:p>
    <w:p>
      <w:pPr>
        <w:spacing w:after="180" w:before="120"/>
        <w:ind w:left="360"/>
      </w:pPr>
      <w:r>
        <w:rPr>
          <w:b/>
          <w:bCs/>
          <w:color w:val="B38B59"/>
        </w:rPr>
        <w:t xml:space="preserve">ℹ️  Obs — </w:t>
      </w:r>
      <w:r>
        <w:t xml:space="preserve">Om kunden slutför sin order mellan två vågor avbryts de efterföljande vågorna automatiskt.</w:t>
      </w:r>
    </w:p>
    <w:p>
      <w:pPr>
        <w:pStyle w:val="Heading2"/>
        <w:spacing w:after="140" w:before="320"/>
      </w:pPr>
      <w:bookmarkStart w:name="sec48" w:id="1"/>
      <w:r>
        <w:t xml:space="preserve">14.4 Övergiven kassa</w:t>
      </w:r>
      <w:bookmarkEnd w:id="1"/>
    </w:p>
    <w:p>
      <w:pPr>
        <w:spacing w:after="160"/>
      </w:pPr>
      <w:r>
        <w:t xml:space="preserve">E-postmeddelandet checkout_abandonment utlöses 1 timme efter att kunden har valt en adress och en fraktleverantör, utan att gå vidare till betalningen. En tidigare signal än den klassiska övergivna kundvagnen.</w:t>
      </w:r>
    </w:p>
    <w:p>
      <w:pPr>
        <w:pStyle w:val="Heading2"/>
        <w:spacing w:after="140" w:before="320"/>
      </w:pPr>
      <w:bookmarkStart w:name="sec49" w:id="1"/>
      <w:r>
        <w:t xml:space="preserve">14.5 Uppföljning efter köp</w:t>
      </w:r>
      <w:bookmarkEnd w:id="1"/>
    </w:p>
    <w:p>
      <w:pPr>
        <w:pStyle w:val="ListParagraph"/>
        <w:numPr>
          <w:ilvl w:val="0"/>
          <w:numId w:val="2"/>
        </w:numPr>
        <w:spacing w:after="80"/>
      </w:pPr>
      <w:r>
        <w:t xml:space="preserve">Produktvård (post_purchase_care): skickas 7 dagar efter bekräftad leverans. Ett e-postmeddelande med skötsel- och underhållsråd.</w:t>
      </w:r>
    </w:p>
    <w:p>
      <w:pPr>
        <w:pStyle w:val="ListParagraph"/>
        <w:numPr>
          <w:ilvl w:val="0"/>
          <w:numId w:val="2"/>
        </w:numPr>
        <w:spacing w:after="80"/>
      </w:pPr>
      <w:r>
        <w:t xml:space="preserve">Begäran om recension (post_purchase_review): skickas 14 dagar efter leverans. Ett e-postmeddelande som ber om en recension, med en direktlänk till produktsidan.</w:t>
      </w:r>
    </w:p>
    <w:p>
      <w:pPr>
        <w:pStyle w:val="Heading2"/>
        <w:spacing w:after="140" w:before="320"/>
      </w:pPr>
      <w:bookmarkStart w:name="sec50" w:id="1"/>
      <w:r>
        <w:t xml:space="preserve">14.6 Påminnelse om återbeställning</w:t>
      </w:r>
      <w:bookmarkEnd w:id="1"/>
    </w:p>
    <w:p>
      <w:pPr>
        <w:spacing w:after="160"/>
      </w:pPr>
      <w:r>
        <w:t xml:space="preserve">E-postmeddelandet reorder_reminder skickas 30 dagar efter senaste order för produkter med återkommande konsumtion (kosmetika, livsmedel, förbrukningsvaror). Kan filtreras per produktkategori.</w:t>
      </w:r>
    </w:p>
    <w:p>
      <w:pPr>
        <w:pStyle w:val="Heading2"/>
        <w:spacing w:after="140" w:before="320"/>
      </w:pPr>
      <w:bookmarkStart w:name="sec51" w:id="1"/>
      <w:r>
        <w:t xml:space="preserve">14.7 Återvinning av kunder (win-back)</w:t>
      </w:r>
      <w:bookmarkEnd w:id="1"/>
    </w:p>
    <w:p>
      <w:pPr>
        <w:spacing w:after="160"/>
      </w:pPr>
      <w:r>
        <w:t xml:space="preserve">E-postmeddelandet win_back skickas 90 dagar efter senaste order till inaktiva kunder. Kan valfritt innehålla en rabattkupong för att vinna tillbaka kunden.</w:t>
      </w:r>
    </w:p>
    <w:p>
      <w:pPr>
        <w:pStyle w:val="Heading2"/>
        <w:spacing w:after="140" w:before="320"/>
      </w:pPr>
      <w:bookmarkStart w:name="sec52" w:id="1"/>
      <w:r>
        <w:t xml:space="preserve">14.8 Leveransförsening</w:t>
      </w:r>
      <w:bookmarkEnd w:id="1"/>
    </w:p>
    <w:p>
      <w:pPr>
        <w:spacing w:after="160"/>
      </w:pPr>
      <w:r>
        <w:t xml:space="preserve">E-postmeddelandet order_shipped_delay skickas om en order som markerats som Skickad inte har fått någon leveransbekräftelse 7 dagar efter avsändning. Ett proaktivt e-postmeddelande som informerar kunden och föreslår kontakt med fraktleverantören.</w:t>
      </w:r>
    </w:p>
    <w:p>
      <w:pPr>
        <w:pStyle w:val="Heading2"/>
        <w:spacing w:after="140" w:before="320"/>
      </w:pPr>
      <w:bookmarkStart w:name="sec53" w:id="1"/>
      <w:r>
        <w:t xml:space="preserve">14.9 Spökkundvagn</w:t>
      </w:r>
      <w:bookmarkEnd w:id="1"/>
    </w:p>
    <w:p>
      <w:pPr>
        <w:spacing w:after="160"/>
      </w:pPr>
      <w:r>
        <w:t xml:space="preserve">E-postmeddelandet ghost_cart riktar sig till kundvagnar som skapats för mer än N dagar sedan (konfigurerbart) utan att ha lett till en order eller omfattats av en påminnelse om övergiven kundvagn. En diskret påminnelse för kunder som skapat en kundvagn men aldrig haft den aktiv vid tidpunkten för den vanliga cron-körningen.</w:t>
      </w:r>
    </w:p>
    <w:p>
      <w:r>
        <w:br w:type="page"/>
      </w:r>
    </w:p>
    <w:p>
      <w:pPr>
        <w:pStyle w:val="Heading1"/>
        <w:pageBreakBefore/>
        <w:spacing w:after="200" w:before="500"/>
      </w:pPr>
      <w:bookmarkStart w:name="sec54" w:id="1"/>
      <w:r>
        <w:t xml:space="preserve">15. Orderutlösare</w:t>
      </w:r>
      <w:bookmarkEnd w:id="1"/>
    </w:p>
    <w:p>
      <w:pPr>
        <w:spacing w:after="160"/>
      </w:pPr>
      <w:r>
        <w:t xml:space="preserve">Orderutlösare är e-postmeddelanden som skickas automatiskt i bakgrunden, utan att någon konfiguration krävs i adminpanelen. De aktiveras via PrestaShop-krokar så snart motsvarande händelse inträffar i butiken.</w:t>
      </w:r>
    </w:p>
    <w:p>
      <w:pPr>
        <w:pStyle w:val="Heading2"/>
        <w:spacing w:after="140" w:before="320"/>
      </w:pPr>
      <w:bookmarkStart w:name="sec55" w:id="1"/>
      <w:r>
        <w:t xml:space="preserve">15.1 Ordermilstolpar (milestone_order)</w:t>
      </w:r>
      <w:bookmarkEnd w:id="1"/>
    </w:p>
    <w:p>
      <w:pPr>
        <w:spacing w:after="160"/>
      </w:pPr>
      <w:r>
        <w:t xml:space="preserve">Ett gratulationsmeddelande som skickas till kunden när denne når en symbolisk milstolpe: 5:e, 10:e, 25:e, 50:e eller 100:e ordern. Meddelandet lyfter fram kundens lojalitet och kan innehålla en rabattkupong.</w:t>
      </w:r>
    </w:p>
    <w:p>
      <w:pPr>
        <w:pStyle w:val="Heading2"/>
        <w:spacing w:after="140" w:before="320"/>
      </w:pPr>
      <w:bookmarkStart w:name="sec56" w:id="1"/>
      <w:r>
        <w:t xml:space="preserve">15.2 Order pausad</w:t>
      </w:r>
      <w:bookmarkEnd w:id="1"/>
    </w:p>
    <w:p>
      <w:pPr>
        <w:spacing w:after="160"/>
      </w:pPr>
      <w:r>
        <w:t xml:space="preserve">Ett informativt e-postmeddelande som skickas automatiskt när en order övergår till en status som konfigurerats som «blockerande» (t.ex. väntar på kompletterande betalning, tullproblem).</w:t>
      </w:r>
    </w:p>
    <w:p>
      <w:pPr>
        <w:pStyle w:val="Heading2"/>
        <w:spacing w:after="140" w:before="320"/>
      </w:pPr>
      <w:bookmarkStart w:name="sec57" w:id="1"/>
      <w:r>
        <w:t xml:space="preserve">15.3 Delvis leverans</w:t>
      </w:r>
      <w:bookmarkEnd w:id="1"/>
    </w:p>
    <w:p>
      <w:pPr>
        <w:spacing w:after="160"/>
      </w:pPr>
      <w:r>
        <w:t xml:space="preserve">Om en order skickas i flera omgångar informerar e-postmeddelandet order_partial_shipped kunden om vad som ingår i det aktuella paketet och vad som fortfarande förbereds.</w:t>
      </w:r>
    </w:p>
    <w:p>
      <w:pPr>
        <w:pStyle w:val="Heading2"/>
        <w:spacing w:after="140" w:before="320"/>
      </w:pPr>
      <w:bookmarkStart w:name="sec58" w:id="1"/>
      <w:r>
        <w:t xml:space="preserve">15.4 Behandlad återbetalning</w:t>
      </w:r>
      <w:bookmarkEnd w:id="1"/>
    </w:p>
    <w:p>
      <w:pPr>
        <w:spacing w:after="160"/>
      </w:pPr>
      <w:r>
        <w:t xml:space="preserve">E-postmeddelandet refund_processed skickas automatiskt när en kreditfaktura skapas. Tre uppföljningsmeddelanden efter återbetalning (refund_reconciliation_1/2/3) skickas dag 1, 3 och 7 för att behålla kundens förtroende trots incidenten.</w:t>
      </w:r>
    </w:p>
    <w:p>
      <w:pPr>
        <w:pStyle w:val="Heading2"/>
        <w:spacing w:after="140" w:before="320"/>
      </w:pPr>
      <w:bookmarkStart w:name="sec59" w:id="1"/>
      <w:r>
        <w:t xml:space="preserve">15.5 Retur mottagen</w:t>
      </w:r>
      <w:bookmarkEnd w:id="1"/>
    </w:p>
    <w:p>
      <w:pPr>
        <w:spacing w:after="160"/>
      </w:pPr>
      <w:r>
        <w:t xml:space="preserve">E-postmeddelandet return_received skickas automatiskt när den returnerade varan fysiskt tas emot, vilket bekräftar att returen har registrerats korrekt. Ingen åtgärd krävs av handlaren: PrestaShop-kroken utlöser utskicket så snart returen skapas i databasen.</w:t>
      </w:r>
    </w:p>
    <w:p>
      <w:pPr>
        <w:spacing w:after="180" w:before="120"/>
        <w:ind w:left="360"/>
      </w:pPr>
      <w:r>
        <w:rPr>
          <w:b/>
          <w:bCs/>
          <w:color w:val="B38B59"/>
        </w:rPr>
        <w:t xml:space="preserve">ℹ️  Obs — </w:t>
      </w:r>
      <w:r>
        <w:t xml:space="preserve">Dessa utlösare har inget dedikerat konfigurationsgränssnitt. Kontrollera om ett utskick har skett genom att titta i e-posthistoriken för aktuell kund under fliken Kundhistorik.</w:t>
      </w:r>
    </w:p>
    <w:p>
      <w:r>
        <w:br w:type="page"/>
      </w:r>
    </w:p>
    <w:p>
      <w:pPr>
        <w:pStyle w:val="Heading1"/>
        <w:pageBreakBefore/>
        <w:spacing w:after="200" w:before="500"/>
      </w:pPr>
      <w:bookmarkStart w:name="sec60" w:id="1"/>
      <w:r>
        <w:t xml:space="preserve">16. Kalender-fliken — Kalenderhändelser</w:t>
      </w:r>
      <w:bookmarkEnd w:id="1"/>
    </w:p>
    <w:p>
      <w:pPr>
        <w:spacing w:after="160"/>
      </w:pPr>
      <w:r>
        <w:t xml:space="preserve">Neria skickar automatiskt e-postmeddelanden för 25 återkommande kalenderhändelser, på varje kunds föredragna språk, med en intelligent datumhantering i fyra nivåer (handlarens åsidosättande, hijri-/lunarkalgoritm, förberäknade datum 2025–2035, fasta datum).</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4762500" cy="2152650"/>
                    </a:xfrm>
                    <a:prstGeom prst="rect">
                      <a:avLst/>
                    </a:prstGeom>
                  </pic:spPr>
                </pic:pic>
              </a:graphicData>
            </a:graphic>
          </wp:inline>
        </w:drawing>
      </w:r>
    </w:p>
    <w:p>
      <w:pPr>
        <w:spacing w:after="160"/>
      </w:pPr>
      <w:r>
        <w:t xml:space="preserve">Tillgängliga tillfällen: jul, nyår, alla hjärtans dag, mors dag, fars dag, mor- och farföräldradagen, halloween, black friday, eid al-fitr, eid al-adha, ramadan (start), diwali, kinesiskt/lunart nyår, hanukkah, påsk, första maj, internationella kvinnodagen med flera.</w:t>
      </w:r>
    </w:p>
    <w:p>
      <w:pPr>
        <w:pStyle w:val="Heading2"/>
        <w:spacing w:after="140" w:before="320"/>
      </w:pPr>
      <w:bookmarkStart w:name="sec61" w:id="1"/>
      <w:r>
        <w:t xml:space="preserve">16.1 Aktivera/inaktivera ett tillfälle</w:t>
      </w:r>
      <w:bookmarkEnd w:id="1"/>
    </w:p>
    <w:p>
      <w:pPr>
        <w:spacing w:after="120"/>
        <w:ind w:left="200"/>
      </w:pPr>
      <w:r>
        <w:rPr>
          <w:b/>
          <w:bCs/>
          <w:color w:val="B38B59"/>
        </w:rPr>
        <w:t xml:space="preserve">1. </w:t>
      </w:r>
      <w:r>
        <w:t xml:space="preserve">Hitta tillfället i listan.</w:t>
      </w:r>
    </w:p>
    <w:p>
      <w:pPr>
        <w:spacing w:after="120"/>
        <w:ind w:left="200"/>
      </w:pPr>
      <w:r>
        <w:rPr>
          <w:b/>
          <w:bCs/>
          <w:color w:val="B38B59"/>
        </w:rPr>
        <w:t xml:space="preserve">2. </w:t>
      </w:r>
      <w:r>
        <w:t xml:space="preserve">Klicka på PÅ/AV-knappen. Tillfället kommer (eller kommer inte) att skickas vid nästa cron-körning.</w:t>
      </w:r>
    </w:p>
    <w:p>
      <w:pPr>
        <w:pStyle w:val="Heading2"/>
        <w:spacing w:after="140" w:before="320"/>
      </w:pPr>
      <w:bookmarkStart w:name="sec62" w:id="1"/>
      <w:r>
        <w:t xml:space="preserve">16.2 Anpassa datumet</w:t>
      </w:r>
      <w:bookmarkEnd w:id="1"/>
    </w:p>
    <w:p>
      <w:pPr>
        <w:spacing w:after="120"/>
        <w:ind w:left="200"/>
      </w:pPr>
      <w:r>
        <w:rPr>
          <w:b/>
          <w:bCs/>
          <w:color w:val="B38B59"/>
        </w:rPr>
        <w:t xml:space="preserve">1. </w:t>
      </w:r>
      <w:r>
        <w:t xml:space="preserve">Klicka på redigeringsikonen för tillfället.</w:t>
      </w:r>
    </w:p>
    <w:p>
      <w:pPr>
        <w:spacing w:after="120"/>
        <w:ind w:left="200"/>
      </w:pPr>
      <w:r>
        <w:rPr>
          <w:b/>
          <w:bCs/>
          <w:color w:val="B38B59"/>
        </w:rPr>
        <w:t xml:space="preserve">2. </w:t>
      </w:r>
      <w:r>
        <w:t xml:space="preserve">Markera Åsidosätt datum och ange önskat datum (format DD/MM).</w:t>
      </w:r>
    </w:p>
    <w:p>
      <w:pPr>
        <w:spacing w:after="120"/>
        <w:ind w:left="200"/>
      </w:pPr>
      <w:r>
        <w:rPr>
          <w:b/>
          <w:bCs/>
          <w:color w:val="B38B59"/>
        </w:rPr>
        <w:t xml:space="preserve">3. </w:t>
      </w:r>
      <w:r>
        <w:t xml:space="preserve">Klicka på Spara. Ditt anpassade datum har företräde framför den automatiska beräkningen.</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4762500" cy="2152650"/>
                    </a:xfrm>
                    <a:prstGeom prst="rect">
                      <a:avLst/>
                    </a:prstGeom>
                  </pic:spPr>
                </pic:pic>
              </a:graphicData>
            </a:graphic>
          </wp:inline>
        </w:drawing>
      </w:r>
    </w:p>
    <w:p>
      <w:r>
        <w:br w:type="page"/>
      </w:r>
    </w:p>
    <w:p>
      <w:pPr>
        <w:pStyle w:val="Heading1"/>
        <w:pageBreakBefore/>
        <w:spacing w:after="200" w:before="500"/>
      </w:pPr>
      <w:bookmarkStart w:name="sec63" w:id="1"/>
      <w:r>
        <w:t xml:space="preserve">17. Säsongskampanjer-fliken</w:t>
      </w:r>
      <w:bookmarkEnd w:id="1"/>
    </w:p>
    <w:p>
      <w:pPr>
        <w:spacing w:after="160"/>
      </w:pPr>
      <w:r>
        <w:t xml:space="preserve">Säsongskampanjer gör det möjligt för handlaren att skapa anpassade återkommande utskick — specifika för verksamheten — som automatiskt utlöses varje år på samma datum.</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4762500" cy="2124075"/>
                    </a:xfrm>
                    <a:prstGeom prst="rect">
                      <a:avLst/>
                    </a:prstGeom>
                  </pic:spPr>
                </pic:pic>
              </a:graphicData>
            </a:graphic>
          </wp:inline>
        </w:drawing>
      </w:r>
    </w:p>
    <w:p>
      <w:pPr>
        <w:pStyle w:val="Heading2"/>
        <w:spacing w:after="140" w:before="320"/>
      </w:pPr>
      <w:bookmarkStart w:name="sec64" w:id="1"/>
      <w:r>
        <w:t xml:space="preserve">17.1 Skapa en kampanj</w:t>
      </w:r>
      <w:bookmarkEnd w:id="1"/>
    </w:p>
    <w:p>
      <w:pPr>
        <w:spacing w:after="120"/>
        <w:ind w:left="200"/>
      </w:pPr>
      <w:r>
        <w:rPr>
          <w:b/>
          <w:bCs/>
          <w:color w:val="B38B59"/>
        </w:rPr>
        <w:t xml:space="preserve">1. </w:t>
      </w:r>
      <w:r>
        <w:t xml:space="preserve">Klicka på Ny kampanj.</w:t>
      </w:r>
    </w:p>
    <w:p>
      <w:pPr>
        <w:spacing w:after="120"/>
        <w:ind w:left="200"/>
      </w:pPr>
      <w:r>
        <w:rPr>
          <w:b/>
          <w:bCs/>
          <w:color w:val="B38B59"/>
        </w:rPr>
        <w:t xml:space="preserve">2. </w:t>
      </w:r>
      <w:r>
        <w:t xml:space="preserve">Ange kampanjens namn (endast för internt bruk).</w:t>
      </w:r>
    </w:p>
    <w:p>
      <w:pPr>
        <w:spacing w:after="120"/>
        <w:ind w:left="200"/>
      </w:pPr>
      <w:r>
        <w:rPr>
          <w:b/>
          <w:bCs/>
          <w:color w:val="B38B59"/>
        </w:rPr>
        <w:t xml:space="preserve">3. </w:t>
      </w:r>
      <w:r>
        <w:t xml:space="preserve">Välj det e-postmall som ska skickas.</w:t>
      </w:r>
    </w:p>
    <w:p>
      <w:pPr>
        <w:spacing w:after="120"/>
        <w:ind w:left="200"/>
      </w:pPr>
      <w:r>
        <w:rPr>
          <w:b/>
          <w:bCs/>
          <w:color w:val="B38B59"/>
        </w:rPr>
        <w:t xml:space="preserve">4. </w:t>
      </w:r>
      <w:r>
        <w:t xml:space="preserve">Fastställ det årliga utlösandedatumet (format DD/MM).</w:t>
      </w:r>
    </w:p>
    <w:p>
      <w:pPr>
        <w:spacing w:after="120"/>
        <w:ind w:left="200"/>
      </w:pPr>
      <w:r>
        <w:rPr>
          <w:b/>
          <w:bCs/>
          <w:color w:val="B38B59"/>
        </w:rPr>
        <w:t xml:space="preserve">5. </w:t>
      </w:r>
      <w:r>
        <w:t xml:space="preserve">Konfigurera målgruppen: kundsegment, språk, land, kön, åldersgrupp (samtliga fält är valfria).</w:t>
      </w:r>
    </w:p>
    <w:p>
      <w:pPr>
        <w:spacing w:after="120"/>
        <w:ind w:left="200"/>
      </w:pPr>
      <w:r>
        <w:rPr>
          <w:b/>
          <w:bCs/>
          <w:color w:val="B38B59"/>
        </w:rPr>
        <w:t xml:space="preserve">6. </w:t>
      </w:r>
      <w:r>
        <w:t xml:space="preserve">Aktivera kampanjen och klicka på Spara.</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4762500" cy="2124075"/>
                    </a:xfrm>
                    <a:prstGeom prst="rect">
                      <a:avLst/>
                    </a:prstGeom>
                  </pic:spPr>
                </pic:pic>
              </a:graphicData>
            </a:graphic>
          </wp:inline>
        </w:drawing>
      </w:r>
    </w:p>
    <w:p>
      <w:pPr>
        <w:spacing w:after="200" w:before="120"/>
        <w:jc w:val="center"/>
      </w:pPr>
      <w:r>
        <w:drawing>
          <wp:inline distT="0" distB="0" distL="0" distR="0">
            <wp:extent cx="476250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4762500" cy="2047875"/>
                    </a:xfrm>
                    <a:prstGeom prst="rect">
                      <a:avLst/>
                    </a:prstGeom>
                  </pic:spPr>
                </pic:pic>
              </a:graphicData>
            </a:graphic>
          </wp:inline>
        </w:drawing>
      </w:r>
    </w:p>
    <w:p>
      <w:pPr>
        <w:spacing w:after="180" w:before="120"/>
        <w:ind w:left="360"/>
      </w:pPr>
      <w:r>
        <w:rPr>
          <w:b/>
          <w:bCs/>
          <w:color w:val="B38B59"/>
        </w:rPr>
        <w:t xml:space="preserve">ℹ️  Obs — </w:t>
      </w:r>
      <w:r>
        <w:t xml:space="preserve">En säsongskampanj kan bara skickas en gång per år till samma kund, även om cron-jobbet körs flera gånger samma dag.</w:t>
      </w:r>
    </w:p>
    <w:p>
      <w:r>
        <w:br w:type="page"/>
      </w:r>
    </w:p>
    <w:p>
      <w:pPr>
        <w:pStyle w:val="Heading1"/>
        <w:pageBreakBefore/>
        <w:spacing w:after="200" w:before="500"/>
      </w:pPr>
      <w:bookmarkStart w:name="sec65" w:id="1"/>
      <w:r>
        <w:t xml:space="preserve">18. Lojalitetsprogram</w:t>
      </w:r>
      <w:bookmarkEnd w:id="1"/>
    </w:p>
    <w:p>
      <w:pPr>
        <w:spacing w:after="160"/>
      </w:pPr>
      <w:r>
        <w:t xml:space="preserve">Neria integrerar ett komplett lojalitetssystem via e-post: poäng som samlas vid varje interaktion, belönade nivåer, automatisk månadssammanfattning.</w:t>
      </w:r>
    </w:p>
    <w:p>
      <w:pPr>
        <w:spacing w:after="200" w:before="120"/>
        <w:jc w:val="center"/>
      </w:pPr>
      <w:r>
        <w:drawing>
          <wp:inline distT="0" distB="0" distL="0" distR="0">
            <wp:extent cx="47625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4762500" cy="2162175"/>
                    </a:xfrm>
                    <a:prstGeom prst="rect">
                      <a:avLst/>
                    </a:prstGeom>
                  </pic:spPr>
                </pic:pic>
              </a:graphicData>
            </a:graphic>
          </wp:inline>
        </w:drawing>
      </w:r>
    </w:p>
    <w:p>
      <w:pPr>
        <w:pStyle w:val="Heading2"/>
        <w:spacing w:after="140" w:before="320"/>
      </w:pPr>
      <w:bookmarkStart w:name="sec66" w:id="1"/>
      <w:r>
        <w:t xml:space="preserve">18.1 Poängtilldelning</w:t>
      </w:r>
      <w:bookmarkEnd w:id="1"/>
    </w:p>
    <w:p>
      <w:pPr>
        <w:pStyle w:val="ListParagraph"/>
        <w:numPr>
          <w:ilvl w:val="0"/>
          <w:numId w:val="2"/>
        </w:numPr>
        <w:spacing w:after="80"/>
      </w:pPr>
      <w:r>
        <w:t xml:space="preserve">Öppna ett e-postmeddelande: +1 poäng</w:t>
      </w:r>
    </w:p>
    <w:p>
      <w:pPr>
        <w:pStyle w:val="ListParagraph"/>
        <w:numPr>
          <w:ilvl w:val="0"/>
          <w:numId w:val="2"/>
        </w:numPr>
        <w:spacing w:after="80"/>
      </w:pPr>
      <w:r>
        <w:t xml:space="preserve">Klicka i ett e-postmeddelande: +3 poäng</w:t>
      </w:r>
    </w:p>
    <w:p>
      <w:pPr>
        <w:pStyle w:val="ListParagraph"/>
        <w:numPr>
          <w:ilvl w:val="0"/>
          <w:numId w:val="2"/>
        </w:numPr>
        <w:spacing w:after="80"/>
      </w:pPr>
      <w:r>
        <w:t xml:space="preserve">Bekräftat köp: +10 poäng (konfigurerbart)</w:t>
      </w:r>
    </w:p>
    <w:p>
      <w:pPr>
        <w:spacing w:after="160"/>
      </w:pPr>
      <w:r>
        <w:t xml:space="preserve">Realtidsmätvärden (aktiva kunder, utdelade poäng, skickade kuponger, öppningar, klick, spårade köp) visas högst upp i sektionen.</w:t>
      </w:r>
    </w:p>
    <w:p>
      <w:pPr>
        <w:pStyle w:val="Heading2"/>
        <w:spacing w:after="140" w:before="320"/>
      </w:pPr>
      <w:bookmarkStart w:name="sec67" w:id="1"/>
      <w:r>
        <w:t xml:space="preserve">18.2 Lojalitetsnivåer</w:t>
      </w:r>
      <w:bookmarkEnd w:id="1"/>
    </w:p>
    <w:p>
      <w:pPr>
        <w:spacing w:after="160"/>
      </w:pPr>
      <w:r>
        <w:t xml:space="preserve">Tre nivåer kan konfigureras (poänggräns, belöning som fast belopp eller procentandel):</w:t>
      </w:r>
    </w:p>
    <w:p>
      <w:pPr>
        <w:pStyle w:val="ListParagraph"/>
        <w:numPr>
          <w:ilvl w:val="0"/>
          <w:numId w:val="2"/>
        </w:numPr>
        <w:spacing w:after="80"/>
      </w:pPr>
      <w:r>
        <w:t xml:space="preserve">Brons: 50 poäng — kupong på 5 € (standard)</w:t>
      </w:r>
    </w:p>
    <w:p>
      <w:pPr>
        <w:pStyle w:val="ListParagraph"/>
        <w:numPr>
          <w:ilvl w:val="0"/>
          <w:numId w:val="2"/>
        </w:numPr>
        <w:spacing w:after="80"/>
      </w:pPr>
      <w:r>
        <w:t xml:space="preserve">Silver: 150 poäng — kupong på 10 € (standard)</w:t>
      </w:r>
    </w:p>
    <w:p>
      <w:pPr>
        <w:pStyle w:val="ListParagraph"/>
        <w:numPr>
          <w:ilvl w:val="0"/>
          <w:numId w:val="2"/>
        </w:numPr>
        <w:spacing w:after="80"/>
      </w:pPr>
      <w:r>
        <w:t xml:space="preserve">Guld: 300 poäng — kupong på 20 € (standard)</w:t>
      </w:r>
    </w:p>
    <w:p>
      <w:pPr>
        <w:spacing w:after="120"/>
        <w:ind w:left="200"/>
      </w:pPr>
      <w:r>
        <w:rPr>
          <w:b/>
          <w:bCs/>
          <w:color w:val="B38B59"/>
        </w:rPr>
        <w:t xml:space="preserve">1. </w:t>
      </w:r>
      <w:r>
        <w:t xml:space="preserve">Ändra gränsen och belöningsbeloppet för varje nivå.</w:t>
      </w:r>
    </w:p>
    <w:p>
      <w:pPr>
        <w:spacing w:after="120"/>
        <w:ind w:left="200"/>
      </w:pPr>
      <w:r>
        <w:rPr>
          <w:b/>
          <w:bCs/>
          <w:color w:val="B38B59"/>
        </w:rPr>
        <w:t xml:space="preserve">2. </w:t>
      </w:r>
      <w:r>
        <w:t xml:space="preserve">Markera «Rabatt i %» om du föredrar en procentsats i stället för ett fast belopp.</w:t>
      </w:r>
    </w:p>
    <w:p>
      <w:pPr>
        <w:spacing w:after="120"/>
        <w:ind w:left="200"/>
      </w:pPr>
      <w:r>
        <w:rPr>
          <w:b/>
          <w:bCs/>
          <w:color w:val="B38B59"/>
        </w:rPr>
        <w:t xml:space="preserve">3. </w:t>
      </w:r>
      <w:r>
        <w:t xml:space="preserve">Klicka på Spara nivåer.</w:t>
      </w:r>
    </w:p>
    <w:p>
      <w:pPr>
        <w:pStyle w:val="Heading2"/>
        <w:spacing w:after="140" w:before="320"/>
      </w:pPr>
      <w:bookmarkStart w:name="sec68" w:id="1"/>
      <w:r>
        <w:t xml:space="preserve">18.3 Lojalitetsmeddelanden</w:t>
      </w:r>
      <w:bookmarkEnd w:id="1"/>
    </w:p>
    <w:p>
      <w:pPr>
        <w:pStyle w:val="ListParagraph"/>
        <w:numPr>
          <w:ilvl w:val="0"/>
          <w:numId w:val="2"/>
        </w:numPr>
        <w:spacing w:after="80"/>
      </w:pPr>
      <w:r>
        <w:t xml:space="preserve">loyalty_tier_upgrade: automatiskt e-postmeddelande så snart en kund når en ny nivå, med tillhörande belöningskupong.</w:t>
      </w:r>
    </w:p>
    <w:p>
      <w:pPr>
        <w:pStyle w:val="ListParagraph"/>
        <w:numPr>
          <w:ilvl w:val="0"/>
          <w:numId w:val="2"/>
        </w:numPr>
        <w:spacing w:after="80"/>
      </w:pPr>
      <w:r>
        <w:t xml:space="preserve">loyalty_recap: månadssammanfattning av kundens poäng.</w:t>
      </w:r>
    </w:p>
    <w:p>
      <w:pPr>
        <w:pStyle w:val="ListParagraph"/>
        <w:numPr>
          <w:ilvl w:val="0"/>
          <w:numId w:val="2"/>
        </w:numPr>
        <w:spacing w:after="80"/>
      </w:pPr>
      <w:r>
        <w:t xml:space="preserve">loyalty_reward_expiry: varning som skickas 7 dagar innan en belöningskupong går ut.</w:t>
      </w:r>
    </w:p>
    <w:p>
      <w:pPr>
        <w:pStyle w:val="Heading2"/>
        <w:spacing w:after="140" w:before="320"/>
      </w:pPr>
      <w:bookmarkStart w:name="sec69" w:id="1"/>
      <w:r>
        <w:t xml:space="preserve">18.4 Ackumulering över flera butiker</w:t>
      </w:r>
      <w:bookmarkEnd w:id="1"/>
    </w:p>
    <w:p>
      <w:pPr>
        <w:spacing w:after="160"/>
      </w:pPr>
      <w:r>
        <w:t xml:space="preserve">I en multibutiksinstallation gör knappen «Ackumulering mellan butiker» det möjligt att välja om poängen ska ackumuleras över samtliga butiker eller förbli isolerade per butik. Standard: ackumulerat över samtliga butiker.</w:t>
      </w:r>
    </w:p>
    <w:p>
      <w:r>
        <w:br w:type="page"/>
      </w:r>
    </w:p>
    <w:p>
      <w:pPr>
        <w:pStyle w:val="Heading1"/>
        <w:pageBreakBefore/>
        <w:spacing w:after="200" w:before="500"/>
      </w:pPr>
      <w:bookmarkStart w:name="sec70" w:id="1"/>
      <w:r>
        <w:t xml:space="preserve">19. Segment-fliken — Beteendesegmentering</w:t>
      </w:r>
      <w:bookmarkEnd w:id="1"/>
    </w:p>
    <w:p>
      <w:pPr>
        <w:spacing w:after="160"/>
      </w:pPr>
      <w:r>
        <w:t xml:space="preserve">Neria klassificerar automatiskt varje kund i ett av 5 beteendesegment, som omberäknas dagligen utifrån e-post- och köphistorik.</w:t>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4762500" cy="2095500"/>
                    </a:xfrm>
                    <a:prstGeom prst="rect">
                      <a:avLst/>
                    </a:prstGeom>
                  </pic:spPr>
                </pic:pic>
              </a:graphicData>
            </a:graphic>
          </wp:inline>
        </w:drawing>
      </w:r>
    </w:p>
    <w:p>
      <w:pPr>
        <w:pStyle w:val="Heading2"/>
        <w:spacing w:after="140" w:before="320"/>
      </w:pPr>
      <w:bookmarkStart w:name="sec71" w:id="1"/>
      <w:r>
        <w:t xml:space="preserve">19.1 De 5 segmenten</w:t>
      </w:r>
      <w:bookmarkEnd w:id="1"/>
    </w:p>
    <w:p>
      <w:pPr>
        <w:pStyle w:val="ListParagraph"/>
        <w:numPr>
          <w:ilvl w:val="0"/>
          <w:numId w:val="2"/>
        </w:numPr>
        <w:spacing w:after="80"/>
      </w:pPr>
      <w:r>
        <w:t xml:space="preserve">Ambassadör: öppnar systematiskt e-postmeddelanden, har konverterat minst 2 gånger. De mest engagerade kunderna.</w:t>
      </w:r>
    </w:p>
    <w:p>
      <w:pPr>
        <w:pStyle w:val="ListParagraph"/>
        <w:numPr>
          <w:ilvl w:val="0"/>
          <w:numId w:val="2"/>
        </w:numPr>
        <w:spacing w:after="80"/>
      </w:pPr>
      <w:r>
        <w:t xml:space="preserve">Lojal: öppnar regelbundet, minst 1 konvertering. Trogna kunder.</w:t>
      </w:r>
    </w:p>
    <w:p>
      <w:pPr>
        <w:pStyle w:val="ListParagraph"/>
        <w:numPr>
          <w:ilvl w:val="0"/>
          <w:numId w:val="2"/>
        </w:numPr>
        <w:spacing w:after="80"/>
      </w:pPr>
      <w:r>
        <w:t xml:space="preserve">Varm: öppnar ibland, senaste öppnade e-postmeddelande för mindre än 90 dagar sedan.</w:t>
      </w:r>
    </w:p>
    <w:p>
      <w:pPr>
        <w:pStyle w:val="ListParagraph"/>
        <w:numPr>
          <w:ilvl w:val="0"/>
          <w:numId w:val="2"/>
        </w:numPr>
        <w:spacing w:after="80"/>
      </w:pPr>
      <w:r>
        <w:t xml:space="preserve">Vilande: senaste öppnade e-postmeddelande för mer än 90 dagar sedan. Risk för minskat engagemang.</w:t>
      </w:r>
    </w:p>
    <w:p>
      <w:pPr>
        <w:pStyle w:val="ListParagraph"/>
        <w:numPr>
          <w:ilvl w:val="0"/>
          <w:numId w:val="2"/>
        </w:numPr>
        <w:spacing w:after="80"/>
      </w:pPr>
      <w:r>
        <w:t xml:space="preserve">Spöke: har aldrig öppnat något e-postmeddelande från Neria. Kan tyda på ett leveransproblem eller ett verkligt ointresse.</w:t>
      </w:r>
    </w:p>
    <w:p>
      <w:pPr>
        <w:pStyle w:val="Heading2"/>
        <w:spacing w:after="140" w:before="320"/>
      </w:pPr>
      <w:bookmarkStart w:name="sec72" w:id="1"/>
      <w:r>
        <w:t xml:space="preserve">19.2 Använda segment i kampanjer</w:t>
      </w:r>
      <w:bookmarkEnd w:id="1"/>
    </w:p>
    <w:p>
      <w:pPr>
        <w:spacing w:after="160"/>
      </w:pPr>
      <w:r>
        <w:t xml:space="preserve">I säsongskampanjer och filter för manuellt utskick gör fältet Segment det möjligt att endast rikta sig till kunder i ett eller flera segment (t.ex. skicka ett återvinningserbjudande endast till Vilande och Spöke).</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4762500" cy="2124075"/>
                    </a:xfrm>
                    <a:prstGeom prst="rect">
                      <a:avLst/>
                    </a:prstGeom>
                  </pic:spPr>
                </pic:pic>
              </a:graphicData>
            </a:graphic>
          </wp:inline>
        </w:drawing>
      </w:r>
    </w:p>
    <w:p>
      <w:r>
        <w:br w:type="page"/>
      </w:r>
    </w:p>
    <w:p>
      <w:pPr>
        <w:pStyle w:val="Heading1"/>
        <w:pageBreakBefore/>
        <w:spacing w:after="200" w:before="500"/>
      </w:pPr>
      <w:bookmarkStart w:name="sec73" w:id="1"/>
      <w:r>
        <w:t xml:space="preserve">20. Golden Hour — Bästa tidpunkt för utskick</w:t>
      </w:r>
      <w:bookmarkEnd w:id="1"/>
    </w:p>
    <w:p>
      <w:pPr>
        <w:spacing w:after="160"/>
      </w:pPr>
      <w:r>
        <w:t xml:space="preserve">Funktionen Golden Hour analyserar öppningar av e-postmeddelanden per veckodag och tid, per språk, för att fastställa det tidsintervall då dina kunder är mest benägna att öppna ett e-postmeddelande.</w:t>
      </w:r>
    </w:p>
    <w:p>
      <w:pPr>
        <w:spacing w:after="200" w:before="120"/>
        <w:jc w:val="center"/>
      </w:pPr>
      <w:r>
        <w:drawing>
          <wp:inline distT="0" distB="0" distL="0" distR="0">
            <wp:extent cx="4762500" cy="1171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4762500" cy="1171575"/>
                    </a:xfrm>
                    <a:prstGeom prst="rect">
                      <a:avLst/>
                    </a:prstGeom>
                  </pic:spPr>
                </pic:pic>
              </a:graphicData>
            </a:graphic>
          </wp:inline>
        </w:drawing>
      </w:r>
    </w:p>
    <w:p>
      <w:pPr>
        <w:spacing w:after="160"/>
      </w:pPr>
      <w:r>
        <w:t xml:space="preserve">De mörkare rutorna indikerar tidsintervallen med flest öppningar. Förklaringen Färre → Fler öppningar längst ner i värmekartan gör det lättare att kalibrera tolkningen. En tillförlitlighetsindikator baserad på mängden insamlad data anger hur pålitlig rekommendationen är.</w:t>
      </w:r>
    </w:p>
    <w:p>
      <w:pPr>
        <w:spacing w:after="180" w:before="120"/>
        <w:ind w:left="360"/>
      </w:pPr>
      <w:r>
        <w:rPr>
          <w:b/>
          <w:bCs/>
          <w:color w:val="B38B59"/>
        </w:rPr>
        <w:t xml:space="preserve">ℹ️  Obs — </w:t>
      </w:r>
      <w:r>
        <w:t xml:space="preserve">Golden Hour är endast informativt: funktionen ändrar inte automatiskt utskickstiden för de beteendestyrda cron-jobben. Använd denna data för att manuellt konfigurera tiden för din servers cron.</w:t>
      </w:r>
    </w:p>
    <w:p>
      <w:r>
        <w:br w:type="page"/>
      </w:r>
    </w:p>
    <w:p>
      <w:pPr>
        <w:pStyle w:val="Heading1"/>
        <w:pageBreakBefore/>
        <w:spacing w:after="200" w:before="500"/>
      </w:pPr>
      <w:bookmarkStart w:name="sec74" w:id="1"/>
      <w:r>
        <w:t xml:space="preserve">21. Individuellt köpfönster</w:t>
      </w:r>
      <w:bookmarkEnd w:id="1"/>
    </w:p>
    <w:p>
      <w:pPr>
        <w:spacing w:after="160"/>
      </w:pPr>
      <w:r>
        <w:t xml:space="preserve">Det individuella köpfönstret upptäcker varje kunds föredragna köptid utifrån dennes orderhistorik. Beteendestyrda e-postmeddelanden ställs i kö och levereras vid denna optimala tidpunkt — inte en generell tid, utan en tid per kund.</w:t>
      </w:r>
    </w:p>
    <w:p>
      <w:pPr>
        <w:spacing w:after="200" w:before="120"/>
        <w:jc w:val="center"/>
      </w:pPr>
      <w:r>
        <w:drawing>
          <wp:inline distT="0" distB="0" distL="0" distR="0">
            <wp:extent cx="4762500" cy="112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4762500" cy="1123950"/>
                    </a:xfrm>
                    <a:prstGeom prst="rect">
                      <a:avLst/>
                    </a:prstGeom>
                  </pic:spPr>
                </pic:pic>
              </a:graphicData>
            </a:graphic>
          </wp:inline>
        </w:drawing>
      </w:r>
    </w:p>
    <w:p>
      <w:pPr>
        <w:spacing w:after="160"/>
      </w:pPr>
      <w:r>
        <w:t xml:space="preserve">Instrumentpanelen visar i realtid: väntande e-postmeddelanden, skickade under 30 dagar, genomsnittlig fördröjning, andel kunder med upptäckt köpfönster och den övergripande högtrafiktiden.</w:t>
      </w:r>
    </w:p>
    <w:p>
      <w:pPr>
        <w:pStyle w:val="Heading2"/>
        <w:spacing w:after="140" w:before="320"/>
      </w:pPr>
      <w:bookmarkStart w:name="sec75" w:id="1"/>
      <w:r>
        <w:t xml:space="preserve">21.1 Aktivera kön</w:t>
      </w:r>
      <w:bookmarkEnd w:id="1"/>
    </w:p>
    <w:p>
      <w:pPr>
        <w:spacing w:after="120"/>
        <w:ind w:left="200"/>
      </w:pPr>
      <w:r>
        <w:rPr>
          <w:b/>
          <w:bCs/>
          <w:color w:val="B38B59"/>
        </w:rPr>
        <w:t xml:space="preserve">1. </w:t>
      </w:r>
      <w:r>
        <w:t xml:space="preserve">Under Startsida → Allmänna inställningar aktiverar du knappen Utskick vid kundens föredragna tid.</w:t>
      </w:r>
    </w:p>
    <w:p>
      <w:pPr>
        <w:spacing w:after="120"/>
        <w:ind w:left="200"/>
      </w:pPr>
      <w:r>
        <w:rPr>
          <w:b/>
          <w:bCs/>
          <w:color w:val="B38B59"/>
        </w:rPr>
        <w:t xml:space="preserve">2. </w:t>
      </w:r>
      <w:r>
        <w:t xml:space="preserve">Beteendestyrda e-postmeddelanden ställs nu i kö och skickas vid varje mottagares historiska köptid.</w:t>
      </w:r>
    </w:p>
    <w:p>
      <w:pPr>
        <w:spacing w:after="180" w:before="120"/>
        <w:ind w:left="360"/>
      </w:pPr>
      <w:r>
        <w:rPr>
          <w:b/>
          <w:bCs/>
          <w:color w:val="B38B59"/>
        </w:rPr>
        <w:t xml:space="preserve">ℹ️  Obs — </w:t>
      </w:r>
      <w:r>
        <w:t xml:space="preserve">Från och med 2 bekräftade köp vid samma tidpunkt anses mönstret vara tillförlitligt. Kunder utan upptäckt köpfönster får sina e-postmeddelanden omedelbart, utan fördröjning.</w:t>
      </w:r>
    </w:p>
    <w:p>
      <w:r>
        <w:br w:type="page"/>
      </w:r>
    </w:p>
    <w:p>
      <w:pPr>
        <w:pStyle w:val="Heading1"/>
        <w:pageBreakBefore/>
        <w:spacing w:after="200" w:before="500"/>
      </w:pPr>
      <w:bookmarkStart w:name="sec76" w:id="1"/>
      <w:r>
        <w:t xml:space="preserve">22. Merförsäljning och fullbordande av kollektioner</w:t>
      </w:r>
      <w:bookmarkEnd w:id="1"/>
    </w:p>
    <w:p>
      <w:pPr>
        <w:pStyle w:val="Heading2"/>
        <w:spacing w:after="140" w:before="320"/>
      </w:pPr>
      <w:bookmarkStart w:name="sec77" w:id="1"/>
      <w:r>
        <w:t xml:space="preserve">22.1 Smart merförsäljning</w:t>
      </w:r>
      <w:bookmarkEnd w:id="1"/>
    </w:p>
    <w:p>
      <w:pPr>
        <w:spacing w:after="160"/>
      </w:pPr>
      <w:r>
        <w:t xml:space="preserve">Merförsäljningsmotorn väljer automatiskt en produkt att föreslå i e-postmeddelanden efter köp (14 dagar efter leverans) enligt 3 prioritetsnivåer:</w:t>
      </w:r>
    </w:p>
    <w:p>
      <w:pPr>
        <w:pStyle w:val="ListParagraph"/>
        <w:numPr>
          <w:ilvl w:val="0"/>
          <w:numId w:val="2"/>
        </w:numPr>
        <w:spacing w:after="80"/>
      </w:pPr>
      <w:r>
        <w:t xml:space="preserve">Nivå 1 — Tillbehör: produkt som manuellt kopplats i PrestaShop-produktsidan.</w:t>
      </w:r>
    </w:p>
    <w:p>
      <w:pPr>
        <w:pStyle w:val="ListParagraph"/>
        <w:numPr>
          <w:ilvl w:val="0"/>
          <w:numId w:val="2"/>
        </w:numPr>
        <w:spacing w:after="80"/>
      </w:pPr>
      <w:r>
        <w:t xml:space="preserve">Nivå 2 — Samköp: produkt som statistiskt sett beställs tillsammans av andra kunder.</w:t>
      </w:r>
    </w:p>
    <w:p>
      <w:pPr>
        <w:pStyle w:val="ListParagraph"/>
        <w:numPr>
          <w:ilvl w:val="0"/>
          <w:numId w:val="2"/>
        </w:numPr>
        <w:spacing w:after="80"/>
      </w:pPr>
      <w:r>
        <w:t xml:space="preserve">Nivå 3 — Bästsäljare: den mest sålda produkten i samma kategori (garanterat reservval).</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4762500" cy="2133600"/>
                    </a:xfrm>
                    <a:prstGeom prst="rect">
                      <a:avLst/>
                    </a:prstGeom>
                  </pic:spPr>
                </pic:pic>
              </a:graphicData>
            </a:graphic>
          </wp:inline>
        </w:drawing>
      </w:r>
    </w:p>
    <w:p>
      <w:pPr>
        <w:spacing w:after="160"/>
      </w:pPr>
      <w:r>
        <w:t xml:space="preserve">Instrumentpanelen visar förslag, klick, konverteringar, genererad omsättning och genomsnittligt ordervärde. Sektionen Förhandsgranska gör det möjligt att simulera merförsäljningsblocket för valfri levererad order utan att skicka ett verkligt e-postmeddelande.</w:t>
      </w:r>
    </w:p>
    <w:p>
      <w:pPr>
        <w:spacing w:after="180" w:before="120"/>
        <w:ind w:left="360"/>
      </w:pPr>
      <w:r>
        <w:rPr>
          <w:b/>
          <w:bCs/>
          <w:color w:val="B38B59"/>
        </w:rPr>
        <w:t xml:space="preserve">ℹ️  Obs — </w:t>
      </w:r>
      <w:r>
        <w:t xml:space="preserve">Produkter som kunden redan har köpt och produkter som är slut i lager utesluts automatiskt från förslaget.</w:t>
      </w:r>
    </w:p>
    <w:p>
      <w:pPr>
        <w:pStyle w:val="Heading2"/>
        <w:spacing w:after="140" w:before="320"/>
      </w:pPr>
      <w:bookmarkStart w:name="sec78" w:id="1"/>
      <w:r>
        <w:t xml:space="preserve">22.2 Komplettera din look</w:t>
      </w:r>
      <w:bookmarkEnd w:id="1"/>
    </w:p>
    <w:p>
      <w:pPr>
        <w:spacing w:after="160"/>
      </w:pPr>
      <w:r>
        <w:t xml:space="preserve">48 timmar efter bekräftad leverans föreslår e-postmeddelandet look_completion 2–3 kompletterande produkter enligt kategori-till-produkt-kopplingsreglerna som definierats i adminpanelen.</w:t>
      </w:r>
    </w:p>
    <w:p>
      <w:pPr>
        <w:spacing w:after="200" w:before="120"/>
        <w:jc w:val="center"/>
      </w:pPr>
      <w:r>
        <w:drawing>
          <wp:inline distT="0" distB="0" distL="0" distR="0">
            <wp:extent cx="4762500" cy="1257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4762500" cy="1257300"/>
                    </a:xfrm>
                    <a:prstGeom prst="rect">
                      <a:avLst/>
                    </a:prstGeom>
                  </pic:spPr>
                </pic:pic>
              </a:graphicData>
            </a:graphic>
          </wp:inline>
        </w:drawing>
      </w:r>
    </w:p>
    <w:p>
      <w:pPr>
        <w:spacing w:after="120"/>
        <w:ind w:left="200"/>
      </w:pPr>
      <w:r>
        <w:rPr>
          <w:b/>
          <w:bCs/>
          <w:color w:val="B38B59"/>
        </w:rPr>
        <w:t xml:space="preserve">1. </w:t>
      </w:r>
      <w:r>
        <w:t xml:space="preserve">Välj en utlösande kategori i rullgardinsmenyn.</w:t>
      </w:r>
    </w:p>
    <w:p>
      <w:pPr>
        <w:spacing w:after="120"/>
        <w:ind w:left="200"/>
      </w:pPr>
      <w:r>
        <w:rPr>
          <w:b/>
          <w:bCs/>
          <w:color w:val="B38B59"/>
        </w:rPr>
        <w:t xml:space="preserve">2. </w:t>
      </w:r>
      <w:r>
        <w:t xml:space="preserve">Ange produkt-ID:na för de föreslagna produkterna (2–3 stycken, separerade med komma).</w:t>
      </w:r>
    </w:p>
    <w:p>
      <w:pPr>
        <w:spacing w:after="120"/>
        <w:ind w:left="200"/>
      </w:pPr>
      <w:r>
        <w:rPr>
          <w:b/>
          <w:bCs/>
          <w:color w:val="B38B59"/>
        </w:rPr>
        <w:t xml:space="preserve">3. </w:t>
      </w:r>
      <w:r>
        <w:t xml:space="preserve">Klicka på Lägg till. Regeln aktiveras omedelbart.</w:t>
      </w:r>
    </w:p>
    <w:p>
      <w:pPr>
        <w:spacing w:after="180" w:before="120"/>
        <w:ind w:left="360"/>
      </w:pPr>
      <w:r>
        <w:rPr>
          <w:b/>
          <w:bCs/>
          <w:color w:val="B38B59"/>
        </w:rPr>
        <w:t xml:space="preserve">ℹ️  Obs — </w:t>
      </w:r>
      <w:r>
        <w:t xml:space="preserve">Endast ett e-postmeddelande per order — automatisk deduplicering. E-postmeddelandet kommer när kunden har produkten i sin hand, vid det bästa tillfället för ett kompletterande förslag.</w:t>
      </w:r>
    </w:p>
    <w:p>
      <w:pPr>
        <w:pStyle w:val="Heading2"/>
        <w:spacing w:after="140" w:before="320"/>
      </w:pPr>
      <w:bookmarkStart w:name="sec79" w:id="1"/>
      <w:r>
        <w:t xml:space="preserve">22.3 Fullbordande av kollektion</w:t>
      </w:r>
      <w:bookmarkEnd w:id="1"/>
    </w:p>
    <w:p>
      <w:pPr>
        <w:spacing w:after="160"/>
      </w:pPr>
      <w:r>
        <w:t xml:space="preserve">Neria upptäcker kunder som saknar en enda vara för att fullborda en kollektion och skickar automatiskt ett e-postmeddelande till dem där den saknade produkten lyfts fram.</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4762500" cy="2124075"/>
                    </a:xfrm>
                    <a:prstGeom prst="rect">
                      <a:avLst/>
                    </a:prstGeom>
                  </pic:spPr>
                </pic:pic>
              </a:graphicData>
            </a:graphic>
          </wp:inline>
        </w:drawing>
      </w:r>
    </w:p>
    <w:p>
      <w:pPr>
        <w:spacing w:after="120"/>
        <w:ind w:left="200"/>
      </w:pPr>
      <w:r>
        <w:rPr>
          <w:b/>
          <w:bCs/>
          <w:color w:val="B38B59"/>
        </w:rPr>
        <w:t xml:space="preserve">1. </w:t>
      </w:r>
      <w:r>
        <w:t xml:space="preserve">Ange kollektionens namn (t.ex. Ansiktsvårdstrio).</w:t>
      </w:r>
    </w:p>
    <w:p>
      <w:pPr>
        <w:spacing w:after="120"/>
        <w:ind w:left="200"/>
      </w:pPr>
      <w:r>
        <w:rPr>
          <w:b/>
          <w:bCs/>
          <w:color w:val="B38B59"/>
        </w:rPr>
        <w:t xml:space="preserve">2. </w:t>
      </w:r>
      <w:r>
        <w:t xml:space="preserve">Ange produkt-ID:na som ingår i kollektionen, separerade med komma.</w:t>
      </w:r>
    </w:p>
    <w:p>
      <w:pPr>
        <w:spacing w:after="120"/>
        <w:ind w:left="200"/>
      </w:pPr>
      <w:r>
        <w:rPr>
          <w:b/>
          <w:bCs/>
          <w:color w:val="B38B59"/>
        </w:rPr>
        <w:t xml:space="preserve">3. </w:t>
      </w:r>
      <w:r>
        <w:t xml:space="preserve">Klicka på Lägg till. Neria övervakar order från och med nästa dag.</w:t>
      </w:r>
    </w:p>
    <w:p>
      <w:pPr>
        <w:spacing w:after="180" w:before="120"/>
        <w:ind w:left="360"/>
      </w:pPr>
      <w:r>
        <w:rPr>
          <w:b/>
          <w:bCs/>
          <w:color w:val="B38B59"/>
        </w:rPr>
        <w:t xml:space="preserve">ℹ️  Obs — </w:t>
      </w:r>
      <w:r>
        <w:t xml:space="preserve">Endast ett e-postmeddelande per kund och kollektion, även om kunden fortsätter att köpa andra delar därefter.</w:t>
      </w:r>
    </w:p>
    <w:p>
      <w:r>
        <w:br w:type="page"/>
      </w:r>
    </w:p>
    <w:p>
      <w:pPr>
        <w:pStyle w:val="Heading1"/>
        <w:pageBreakBefore/>
        <w:spacing w:after="200" w:before="500"/>
      </w:pPr>
      <w:bookmarkStart w:name="sec80" w:id="1"/>
      <w:r>
        <w:t xml:space="preserve">23. Väntelista för produkter</w:t>
      </w:r>
      <w:bookmarkEnd w:id="1"/>
    </w:p>
    <w:p>
      <w:pPr>
        <w:spacing w:after="160"/>
      </w:pPr>
      <w:r>
        <w:t xml:space="preserve">När en produkt är slut i lager visar Neria en knapp «Meddela mig när den finns tillgänglig» på produktsidan. Så snart lagret fylls på skickas ett unikt e-postmeddelande till kunden med en tidsbegränsad reservation.</w:t>
      </w:r>
    </w:p>
    <w:p>
      <w:pPr>
        <w:spacing w:after="200" w:before="120"/>
        <w:jc w:val="center"/>
      </w:pPr>
      <w:r>
        <w:drawing>
          <wp:inline distT="0" distB="0" distL="0" distR="0">
            <wp:extent cx="4762500" cy="229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4762500" cy="2295525"/>
                    </a:xfrm>
                    <a:prstGeom prst="rect">
                      <a:avLst/>
                    </a:prstGeom>
                  </pic:spPr>
                </pic:pic>
              </a:graphicData>
            </a:graphic>
          </wp:inline>
        </w:drawing>
      </w:r>
    </w:p>
    <w:p>
      <w:pPr>
        <w:pStyle w:val="Heading2"/>
        <w:spacing w:after="140" w:before="320"/>
      </w:pPr>
      <w:bookmarkStart w:name="sec81" w:id="1"/>
      <w:r>
        <w:t xml:space="preserve">23.1 Konfiguration</w:t>
      </w:r>
      <w:bookmarkEnd w:id="1"/>
    </w:p>
    <w:p>
      <w:pPr>
        <w:spacing w:after="120"/>
        <w:ind w:left="200"/>
      </w:pPr>
      <w:r>
        <w:rPr>
          <w:b/>
          <w:bCs/>
          <w:color w:val="B38B59"/>
        </w:rPr>
        <w:t xml:space="preserve">1. </w:t>
      </w:r>
      <w:r>
        <w:t xml:space="preserve">Aktivera funktionen under Startsida → Väntelista.</w:t>
      </w:r>
    </w:p>
    <w:p>
      <w:pPr>
        <w:spacing w:after="120"/>
        <w:ind w:left="200"/>
      </w:pPr>
      <w:r>
        <w:rPr>
          <w:b/>
          <w:bCs/>
          <w:color w:val="B38B59"/>
        </w:rPr>
        <w:t xml:space="preserve">2. </w:t>
      </w:r>
      <w:r>
        <w:t xml:space="preserve">Konfigurera reservationstiden (den tid produkten är «reserverad» för kunden innan den blir tillgänglig för allmänheten igen).</w:t>
      </w:r>
    </w:p>
    <w:p>
      <w:pPr>
        <w:spacing w:after="120"/>
        <w:ind w:left="200"/>
      </w:pPr>
      <w:r>
        <w:rPr>
          <w:b/>
          <w:bCs/>
          <w:color w:val="B38B59"/>
        </w:rPr>
        <w:t xml:space="preserve">3. </w:t>
      </w:r>
      <w:r>
        <w:t xml:space="preserve">Anpassa knapptexten (per språk) under fliken Översättningar.</w:t>
      </w:r>
    </w:p>
    <w:p>
      <w:pPr>
        <w:spacing w:after="200" w:before="120"/>
        <w:jc w:val="center"/>
      </w:pPr>
      <w:r>
        <w:drawing>
          <wp:inline distT="0" distB="0" distL="0" distR="0">
            <wp:extent cx="4762500" cy="1933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4762500" cy="1933575"/>
                    </a:xfrm>
                    <a:prstGeom prst="rect">
                      <a:avLst/>
                    </a:prstGeom>
                  </pic:spPr>
                </pic:pic>
              </a:graphicData>
            </a:graphic>
          </wp:inline>
        </w:drawing>
      </w:r>
    </w:p>
    <w:p>
      <w:pPr>
        <w:pStyle w:val="Heading2"/>
        <w:spacing w:after="140" w:before="320"/>
      </w:pPr>
      <w:bookmarkStart w:name="sec82" w:id="1"/>
      <w:r>
        <w:t xml:space="preserve">23.2 Hantera registreringar</w:t>
      </w:r>
      <w:bookmarkEnd w:id="1"/>
    </w:p>
    <w:p>
      <w:pPr>
        <w:spacing w:after="160"/>
      </w:pPr>
      <w:r>
        <w:t xml:space="preserve">Väntelistesidan visar övergripande statistik (väntande kunder, övervakade produkter, aviserade) samt en tabell per produkt med antal registrerade och maximal väntetid.</w:t>
      </w:r>
    </w:p>
    <w:p>
      <w:r>
        <w:br w:type="page"/>
      </w:r>
    </w:p>
    <w:p>
      <w:pPr>
        <w:pStyle w:val="Heading1"/>
        <w:pageBreakBefore/>
        <w:spacing w:after="200" w:before="500"/>
      </w:pPr>
      <w:bookmarkStart w:name="sec83" w:id="1"/>
      <w:r>
        <w:t xml:space="preserve">24. A/B-test-fliken</w:t>
      </w:r>
      <w:bookmarkEnd w:id="1"/>
    </w:p>
    <w:p>
      <w:pPr>
        <w:spacing w:after="160"/>
      </w:pPr>
      <w:r>
        <w:t xml:space="preserve">Neria gör det möjligt att testa två varianter av samma e-postmeddelande — ämne, innehåll eller design — på ett urval av mottagare och automatiskt utse den vinnande varianten.</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4762500" cy="2152650"/>
                    </a:xfrm>
                    <a:prstGeom prst="rect">
                      <a:avLst/>
                    </a:prstGeom>
                  </pic:spPr>
                </pic:pic>
              </a:graphicData>
            </a:graphic>
          </wp:inline>
        </w:drawing>
      </w:r>
    </w:p>
    <w:p>
      <w:pPr>
        <w:pStyle w:val="Heading2"/>
        <w:spacing w:after="140" w:before="320"/>
      </w:pPr>
      <w:bookmarkStart w:name="sec84" w:id="1"/>
      <w:r>
        <w:t xml:space="preserve">24.1 Skapa ett test</w:t>
      </w:r>
      <w:bookmarkEnd w:id="1"/>
    </w:p>
    <w:p>
      <w:pPr>
        <w:spacing w:after="120"/>
        <w:ind w:left="200"/>
      </w:pPr>
      <w:r>
        <w:rPr>
          <w:b/>
          <w:bCs/>
          <w:color w:val="B38B59"/>
        </w:rPr>
        <w:t xml:space="preserve">1. </w:t>
      </w:r>
      <w:r>
        <w:t xml:space="preserve">Klicka på Nytt A/B-test.</w:t>
      </w:r>
    </w:p>
    <w:p>
      <w:pPr>
        <w:spacing w:after="120"/>
        <w:ind w:left="200"/>
      </w:pPr>
      <w:r>
        <w:rPr>
          <w:b/>
          <w:bCs/>
          <w:color w:val="B38B59"/>
        </w:rPr>
        <w:t xml:space="preserve">2. </w:t>
      </w:r>
      <w:r>
        <w:t xml:space="preserve">Välj mallen som ska testas.</w:t>
      </w:r>
    </w:p>
    <w:p>
      <w:pPr>
        <w:spacing w:after="120"/>
        <w:ind w:left="200"/>
      </w:pPr>
      <w:r>
        <w:rPr>
          <w:b/>
          <w:bCs/>
          <w:color w:val="B38B59"/>
        </w:rPr>
        <w:t xml:space="preserve">3. </w:t>
      </w:r>
      <w:r>
        <w:t xml:space="preserve">Ange ämnet och/eller innehållet för variant B (variant A är originalmallen).</w:t>
      </w:r>
    </w:p>
    <w:p>
      <w:pPr>
        <w:spacing w:after="120"/>
        <w:ind w:left="200"/>
      </w:pPr>
      <w:r>
        <w:rPr>
          <w:b/>
          <w:bCs/>
          <w:color w:val="B38B59"/>
        </w:rPr>
        <w:t xml:space="preserve">4. </w:t>
      </w:r>
      <w:r>
        <w:t xml:space="preserve">Fastställ fördelningen (t.ex. 50 % A / 50 % B, eller 70 % / 30 %).</w:t>
      </w:r>
    </w:p>
    <w:p>
      <w:pPr>
        <w:spacing w:after="120"/>
        <w:ind w:left="200"/>
      </w:pPr>
      <w:r>
        <w:rPr>
          <w:b/>
          <w:bCs/>
          <w:color w:val="B38B59"/>
        </w:rPr>
        <w:t xml:space="preserve">5. </w:t>
      </w:r>
      <w:r>
        <w:t xml:space="preserve">Klicka på Starta testet. A/B-fördelningen tilldelas varje kund via en konsekvent hash — utan ytterligare tabell får samma kund alltid samma variant.</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4762500" cy="2133600"/>
                    </a:xfrm>
                    <a:prstGeom prst="rect">
                      <a:avLst/>
                    </a:prstGeom>
                  </pic:spPr>
                </pic:pic>
              </a:graphicData>
            </a:graphic>
          </wp:inline>
        </w:drawing>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4762500" cy="2152650"/>
                    </a:xfrm>
                    <a:prstGeom prst="rect">
                      <a:avLst/>
                    </a:prstGeom>
                  </pic:spPr>
                </pic:pic>
              </a:graphicData>
            </a:graphic>
          </wp:inline>
        </w:drawing>
      </w:r>
    </w:p>
    <w:p>
      <w:pPr>
        <w:pStyle w:val="Heading2"/>
        <w:spacing w:after="140" w:before="320"/>
      </w:pPr>
      <w:bookmarkStart w:name="sec85" w:id="1"/>
      <w:r>
        <w:t xml:space="preserve">24.2 Följa upp resultaten</w:t>
      </w:r>
      <w:bookmarkEnd w:id="1"/>
    </w:p>
    <w:p>
      <w:pPr>
        <w:spacing w:after="160"/>
      </w:pPr>
      <w:r>
        <w:t xml:space="preserve">Testets instrumentpanel visar i realtid öppningsgrad, klickfrekvens och konverteringsgrad för varje variant, med statistiskt konfidensintervall.</w:t>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4762500" cy="2143125"/>
                    </a:xfrm>
                    <a:prstGeom prst="rect">
                      <a:avLst/>
                    </a:prstGeom>
                  </pic:spPr>
                </pic:pic>
              </a:graphicData>
            </a:graphic>
          </wp:inline>
        </w:drawing>
      </w:r>
    </w:p>
    <w:p>
      <w:pPr>
        <w:pStyle w:val="Heading2"/>
        <w:spacing w:after="140" w:before="320"/>
      </w:pPr>
      <w:bookmarkStart w:name="sec86" w:id="1"/>
      <w:r>
        <w:t xml:space="preserve">24.3 Utse vinnaren</w:t>
      </w:r>
      <w:bookmarkEnd w:id="1"/>
    </w:p>
    <w:p>
      <w:pPr>
        <w:spacing w:after="120"/>
        <w:ind w:left="200"/>
      </w:pPr>
      <w:r>
        <w:rPr>
          <w:b/>
          <w:bCs/>
          <w:color w:val="B38B59"/>
        </w:rPr>
        <w:t xml:space="preserve">1. </w:t>
      </w:r>
      <w:r>
        <w:t xml:space="preserve">När tillräcklig volym har uppnåtts (statistisk signifikans &gt; 95 %) klickar du på Utse vinnare.</w:t>
      </w:r>
    </w:p>
    <w:p>
      <w:pPr>
        <w:spacing w:after="120"/>
        <w:ind w:left="200"/>
      </w:pPr>
      <w:r>
        <w:rPr>
          <w:b/>
          <w:bCs/>
          <w:color w:val="B38B59"/>
        </w:rPr>
        <w:t xml:space="preserve">2. </w:t>
      </w:r>
      <w:r>
        <w:t xml:space="preserve">Välj variant A eller B. Den blir standardmall för alla efterföljande utskick.</w:t>
      </w:r>
    </w:p>
    <w:p>
      <w:pPr>
        <w:spacing w:after="120"/>
        <w:ind w:left="200"/>
      </w:pPr>
      <w:r>
        <w:rPr>
          <w:b/>
          <w:bCs/>
          <w:color w:val="B38B59"/>
        </w:rPr>
        <w:t xml:space="preserve">3. </w:t>
      </w:r>
      <w:r>
        <w:t xml:space="preserve">Testet övergår till status Avslutat. Den förlorande varianten arkiveras.</w:t>
      </w:r>
    </w:p>
    <w:p>
      <w:pPr>
        <w:spacing w:after="200" w:before="120"/>
        <w:jc w:val="center"/>
      </w:pPr>
      <w:r>
        <w:drawing>
          <wp:inline distT="0" distB="0" distL="0" distR="0">
            <wp:extent cx="4762500" cy="676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4762500" cy="676275"/>
                    </a:xfrm>
                    <a:prstGeom prst="rect">
                      <a:avLst/>
                    </a:prstGeom>
                  </pic:spPr>
                </pic:pic>
              </a:graphicData>
            </a:graphic>
          </wp:inline>
        </w:drawing>
      </w:r>
    </w:p>
    <w:p>
      <w:r>
        <w:br w:type="page"/>
      </w:r>
    </w:p>
    <w:p>
      <w:pPr>
        <w:pStyle w:val="Heading1"/>
        <w:pageBreakBefore/>
        <w:spacing w:after="200" w:before="500"/>
      </w:pPr>
      <w:bookmarkStart w:name="sec87" w:id="1"/>
      <w:r>
        <w:t xml:space="preserve">25. Statistik-fliken</w:t>
      </w:r>
      <w:bookmarkEnd w:id="1"/>
    </w:p>
    <w:p>
      <w:pPr>
        <w:spacing w:after="160"/>
      </w:pPr>
      <w:r>
        <w:t xml:space="preserve">Statistik-fliken samlar samtliga analytiska data från Neria: spårning, attribuering, leveransgrad, kundpoäng och domänrykte.</w:t>
      </w:r>
    </w:p>
    <w:p>
      <w:pPr>
        <w:spacing w:after="200" w:before="120"/>
        <w:jc w:val="center"/>
      </w:pPr>
      <w:r>
        <w:drawing>
          <wp:inline distT="0" distB="0" distL="0" distR="0">
            <wp:extent cx="4762500" cy="2085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4762500" cy="2085975"/>
                    </a:xfrm>
                    <a:prstGeom prst="rect">
                      <a:avLst/>
                    </a:prstGeom>
                  </pic:spPr>
                </pic:pic>
              </a:graphicData>
            </a:graphic>
          </wp:inline>
        </w:drawing>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4762500" cy="2124075"/>
                    </a:xfrm>
                    <a:prstGeom prst="rect">
                      <a:avLst/>
                    </a:prstGeom>
                  </pic:spPr>
                </pic:pic>
              </a:graphicData>
            </a:graphic>
          </wp:inline>
        </w:drawing>
      </w:r>
    </w:p>
    <w:p>
      <w:pPr>
        <w:pStyle w:val="Heading2"/>
        <w:spacing w:after="140" w:before="320"/>
      </w:pPr>
      <w:bookmarkStart w:name="sec88" w:id="1"/>
      <w:r>
        <w:t xml:space="preserve">25.1 KPI-instrumentpanel</w:t>
      </w:r>
      <w:bookmarkEnd w:id="1"/>
    </w:p>
    <w:p>
      <w:pPr>
        <w:pStyle w:val="ListParagraph"/>
        <w:numPr>
          <w:ilvl w:val="0"/>
          <w:numId w:val="2"/>
        </w:numPr>
        <w:spacing w:after="80"/>
      </w:pPr>
      <w:r>
        <w:t xml:space="preserve">E-postmeddelanden som skickats, öppnats, klickats och konverterats under den valda perioden.</w:t>
      </w:r>
    </w:p>
    <w:p>
      <w:pPr>
        <w:pStyle w:val="ListParagraph"/>
        <w:numPr>
          <w:ilvl w:val="0"/>
          <w:numId w:val="2"/>
        </w:numPr>
        <w:spacing w:after="80"/>
      </w:pPr>
      <w:r>
        <w:t xml:space="preserve">Öppningsgrad, klickfrekvens, konverteringsgrad och avregistreringsgrad.</w:t>
      </w:r>
    </w:p>
    <w:p>
      <w:pPr>
        <w:pStyle w:val="ListParagraph"/>
        <w:numPr>
          <w:ilvl w:val="0"/>
          <w:numId w:val="2"/>
        </w:numPr>
        <w:spacing w:after="80"/>
      </w:pPr>
      <w:r>
        <w:t xml:space="preserve">Jämförelse med föregående period (trendpilar).</w:t>
      </w:r>
    </w:p>
    <w:p>
      <w:pPr>
        <w:pStyle w:val="ListParagraph"/>
        <w:numPr>
          <w:ilvl w:val="0"/>
          <w:numId w:val="2"/>
        </w:numPr>
        <w:spacing w:after="80"/>
      </w:pPr>
      <w:r>
        <w:t xml:space="preserve">Topp 5 mest framgångsrika mallar.</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4762500" cy="2133600"/>
                    </a:xfrm>
                    <a:prstGeom prst="rect">
                      <a:avLst/>
                    </a:prstGeom>
                  </pic:spPr>
                </pic:pic>
              </a:graphicData>
            </a:graphic>
          </wp:inline>
        </w:drawing>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4762500" cy="2095500"/>
                    </a:xfrm>
                    <a:prstGeom prst="rect">
                      <a:avLst/>
                    </a:prstGeom>
                  </pic:spPr>
                </pic:pic>
              </a:graphicData>
            </a:graphic>
          </wp:inline>
        </w:drawing>
      </w:r>
    </w:p>
    <w:p>
      <w:pPr>
        <w:pStyle w:val="Heading2"/>
        <w:spacing w:after="140" w:before="320"/>
      </w:pPr>
      <w:bookmarkStart w:name="sec89" w:id="1"/>
      <w:r>
        <w:t xml:space="preserve">25.2 Spårning av öppningar och klick</w:t>
      </w:r>
      <w:bookmarkEnd w:id="1"/>
    </w:p>
    <w:p>
      <w:pPr>
        <w:spacing w:after="160"/>
      </w:pPr>
      <w:r>
        <w:t xml:space="preserve">Neria infogar en 1×1-spårningspixel i varje HTML-e-postmeddelande och omvandlar samtliga länkar till spårade länkar. Frontkontrollen track.php registrerar varje händelse (öppning, klick) i neria_stat och omdirigerar omedelbart kunden till målets URL.</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4762500" cy="2133600"/>
                    </a:xfrm>
                    <a:prstGeom prst="rect">
                      <a:avLst/>
                    </a:prstGeom>
                  </pic:spPr>
                </pic:pic>
              </a:graphicData>
            </a:graphic>
          </wp:inline>
        </w:drawing>
      </w:r>
    </w:p>
    <w:p>
      <w:pPr>
        <w:pStyle w:val="Heading2"/>
        <w:spacing w:after="140" w:before="320"/>
      </w:pPr>
      <w:bookmarkStart w:name="sec90" w:id="1"/>
      <w:r>
        <w:t xml:space="preserve">25.3 Intäktsattribuering</w:t>
      </w:r>
      <w:bookmarkEnd w:id="1"/>
    </w:p>
    <w:p>
      <w:pPr>
        <w:spacing w:after="160"/>
      </w:pPr>
      <w:r>
        <w:t xml:space="preserve">När en kund klickar på en länk i ett Neria-e-postmeddelande placeras en cookie neria_ref (giltig i 24 timmar). Om en order läggs inom denna tidsram attribueras ordern till Neria med den utlösande mallen. Den attribuerade omsättningen är synlig under Statistik-fliken.</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4762500" cy="2124075"/>
                    </a:xfrm>
                    <a:prstGeom prst="rect">
                      <a:avLst/>
                    </a:prstGeom>
                  </pic:spPr>
                </pic:pic>
              </a:graphicData>
            </a:graphic>
          </wp:inline>
        </w:drawing>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4762500" cy="2095500"/>
                    </a:xfrm>
                    <a:prstGeom prst="rect">
                      <a:avLst/>
                    </a:prstGeom>
                  </pic:spPr>
                </pic:pic>
              </a:graphicData>
            </a:graphic>
          </wp:inline>
        </w:drawing>
      </w:r>
    </w:p>
    <w:p>
      <w:pPr>
        <w:pStyle w:val="Heading2"/>
        <w:spacing w:after="140" w:before="320"/>
      </w:pPr>
      <w:bookmarkStart w:name="sec91" w:id="1"/>
      <w:r>
        <w:t xml:space="preserve">25.4 Leveransgradpoäng</w:t>
      </w:r>
      <w:bookmarkEnd w:id="1"/>
    </w:p>
    <w:p>
      <w:pPr>
        <w:spacing w:after="160"/>
      </w:pPr>
      <w:r>
        <w:t xml:space="preserve">Neria analyserar HTML-koden för varje e-postmeddelande och beräknar en leveransgradpoäng från 0 till 100, baserad på: förekomst av spamord (fr/en/de/es/it/pt), text-/bildförhållande, misstänkta länkar, saknade taggar, totalvikt. Poängen visas för varje mall i listan.</w:t>
      </w:r>
    </w:p>
    <w:p>
      <w:pPr>
        <w:spacing w:after="200" w:before="120"/>
        <w:jc w:val="center"/>
      </w:pPr>
      <w:r>
        <w:drawing>
          <wp:inline distT="0" distB="0" distL="0" distR="0">
            <wp:extent cx="47625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4762500" cy="2114550"/>
                    </a:xfrm>
                    <a:prstGeom prst="rect">
                      <a:avLst/>
                    </a:prstGeom>
                  </pic:spPr>
                </pic:pic>
              </a:graphicData>
            </a:graphic>
          </wp:inline>
        </w:drawing>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4762500" cy="2095500"/>
                    </a:xfrm>
                    <a:prstGeom prst="rect">
                      <a:avLst/>
                    </a:prstGeom>
                  </pic:spPr>
                </pic:pic>
              </a:graphicData>
            </a:graphic>
          </wp:inline>
        </w:drawing>
      </w:r>
    </w:p>
    <w:p>
      <w:pPr>
        <w:pStyle w:val="Heading2"/>
        <w:spacing w:after="140" w:before="320"/>
      </w:pPr>
      <w:bookmarkStart w:name="sec92" w:id="1"/>
      <w:r>
        <w:t xml:space="preserve">25.5 Churn-poäng</w:t>
      </w:r>
      <w:bookmarkEnd w:id="1"/>
    </w:p>
    <w:p>
      <w:pPr>
        <w:spacing w:after="160"/>
      </w:pPr>
      <w:r>
        <w:t xml:space="preserve">Churn-poängen (0–100) mäter risken för kundbortfall för varje kund och beräknas dagligen utifrån senaste aktivitet, senaste öppningsgrad och trend över 3 perioder på 30 dagar. Kunder med en poäng &gt; 70 markeras med rött på sitt kundkort.</w:t>
      </w:r>
    </w:p>
    <w:p>
      <w:pPr>
        <w:spacing w:after="200" w:before="120"/>
        <w:jc w:val="center"/>
      </w:pPr>
      <w:r>
        <w:drawing>
          <wp:inline distT="0" distB="0" distL="0" distR="0">
            <wp:extent cx="47625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4762500" cy="2114550"/>
                    </a:xfrm>
                    <a:prstGeom prst="rect">
                      <a:avLst/>
                    </a:prstGeom>
                  </pic:spPr>
                </pic:pic>
              </a:graphicData>
            </a:graphic>
          </wp:inline>
        </w:drawing>
      </w:r>
    </w:p>
    <w:p>
      <w:pPr>
        <w:spacing w:after="200" w:before="120"/>
        <w:jc w:val="center"/>
      </w:pPr>
      <w:r>
        <w:drawing>
          <wp:inline distT="0" distB="0" distL="0" distR="0">
            <wp:extent cx="47625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4762500" cy="2105025"/>
                    </a:xfrm>
                    <a:prstGeom prst="rect">
                      <a:avLst/>
                    </a:prstGeom>
                  </pic:spPr>
                </pic:pic>
              </a:graphicData>
            </a:graphic>
          </wp:inline>
        </w:drawing>
      </w:r>
    </w:p>
    <w:p>
      <w:pPr>
        <w:pStyle w:val="Heading2"/>
        <w:spacing w:after="140" w:before="320"/>
      </w:pPr>
      <w:bookmarkStart w:name="sec93" w:id="1"/>
      <w:r>
        <w:t xml:space="preserve">25.6 CLV — Kundlivstidsvärde över 12 månader</w:t>
      </w:r>
      <w:bookmarkEnd w:id="1"/>
    </w:p>
    <w:p>
      <w:pPr>
        <w:spacing w:after="160"/>
      </w:pPr>
      <w:r>
        <w:t xml:space="preserve">CLV (Customer Lifetime Value) uppskattas med formeln: genomsnittligt ordervärde × köpfrekvens × poäng för e-postengagemang × segmentkoefficient × riskfaktor (churn). Topp 20 kunder efter CLV visas under Statistik-fliken.</w:t>
      </w:r>
    </w:p>
    <w:p>
      <w:pPr>
        <w:spacing w:after="200" w:before="120"/>
        <w:jc w:val="center"/>
      </w:pPr>
      <w:r>
        <w:drawing>
          <wp:inline distT="0" distB="0" distL="0" distR="0">
            <wp:extent cx="47625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4762500" cy="2114550"/>
                    </a:xfrm>
                    <a:prstGeom prst="rect">
                      <a:avLst/>
                    </a:prstGeom>
                  </pic:spPr>
                </pic:pic>
              </a:graphicData>
            </a:graphic>
          </wp:inline>
        </w:drawing>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4762500" cy="2095500"/>
                    </a:xfrm>
                    <a:prstGeom prst="rect">
                      <a:avLst/>
                    </a:prstGeom>
                  </pic:spPr>
                </pic:pic>
              </a:graphicData>
            </a:graphic>
          </wp:inline>
        </w:drawing>
      </w:r>
    </w:p>
    <w:p>
      <w:pPr>
        <w:pStyle w:val="Heading2"/>
        <w:spacing w:after="140" w:before="320"/>
      </w:pPr>
      <w:bookmarkStart w:name="sec94" w:id="1"/>
      <w:r>
        <w:t xml:space="preserve">25.7 Köpbenägenhetspoäng</w:t>
      </w:r>
      <w:bookmarkEnd w:id="1"/>
    </w:p>
    <w:p>
      <w:pPr>
        <w:spacing w:after="160"/>
      </w:pPr>
      <w:r>
        <w:t xml:space="preserve">En poäng från 0 till 100 som beräknas dagligen för varje kund, och som kombinerar senaste aktivitet (40 poäng), frekvens (25 poäng), e-postengagemang (25 poäng) och säsongsvariation (10 poäng). En poäng &gt; 75 utlöser en varning om «Optimalt köpfönster» som visas på kundkortet.</w:t>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4762500" cy="2095500"/>
                    </a:xfrm>
                    <a:prstGeom prst="rect">
                      <a:avLst/>
                    </a:prstGeom>
                  </pic:spPr>
                </pic:pic>
              </a:graphicData>
            </a:graphic>
          </wp:inline>
        </w:drawing>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4762500" cy="2095500"/>
                    </a:xfrm>
                    <a:prstGeom prst="rect">
                      <a:avLst/>
                    </a:prstGeom>
                  </pic:spPr>
                </pic:pic>
              </a:graphicData>
            </a:graphic>
          </wp:inline>
        </w:drawing>
      </w:r>
    </w:p>
    <w:p>
      <w:pPr>
        <w:pStyle w:val="Heading2"/>
        <w:spacing w:after="140" w:before="320"/>
      </w:pPr>
      <w:bookmarkStart w:name="sec95" w:id="1"/>
      <w:r>
        <w:t xml:space="preserve">25.8 Kundens e-posthistorik</w:t>
      </w:r>
      <w:bookmarkEnd w:id="1"/>
    </w:p>
    <w:p>
      <w:pPr>
        <w:spacing w:after="160"/>
      </w:pPr>
      <w:r>
        <w:t xml:space="preserve">På varje PrestaShop-kunds kort (admin → Kunder) visar ett Neria-block hela tidslinjen för e-postmeddelanden som kunden mottagit: datum, mall, status (skickat, öppnat, klickat, konverterat), övergripande engagemangsmärke. En knapp gör det möjligt att exportera historiken till CSV.</w:t>
      </w:r>
    </w:p>
    <w:p>
      <w:pPr>
        <w:spacing w:after="200" w:before="120"/>
        <w:jc w:val="center"/>
      </w:pPr>
      <w:r>
        <w:drawing>
          <wp:inline distT="0" distB="0" distL="0" distR="0">
            <wp:extent cx="47625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4762500" cy="2105025"/>
                    </a:xfrm>
                    <a:prstGeom prst="rect">
                      <a:avLst/>
                    </a:prstGeom>
                  </pic:spPr>
                </pic:pic>
              </a:graphicData>
            </a:graphic>
          </wp:inline>
        </w:drawing>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4762500" cy="2095500"/>
                    </a:xfrm>
                    <a:prstGeom prst="rect">
                      <a:avLst/>
                    </a:prstGeom>
                  </pic:spPr>
                </pic:pic>
              </a:graphicData>
            </a:graphic>
          </wp:inline>
        </w:drawing>
      </w:r>
    </w:p>
    <w:p>
      <w:pPr>
        <w:spacing w:after="200" w:before="120"/>
        <w:jc w:val="center"/>
      </w:pPr>
      <w:r>
        <w:drawing>
          <wp:inline distT="0" distB="0" distL="0" distR="0">
            <wp:extent cx="47625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4762500" cy="2114550"/>
                    </a:xfrm>
                    <a:prstGeom prst="rect">
                      <a:avLst/>
                    </a:prstGeom>
                  </pic:spPr>
                </pic:pic>
              </a:graphicData>
            </a:graphic>
          </wp:inline>
        </w:drawing>
      </w:r>
    </w:p>
    <w:p>
      <w:pPr>
        <w:spacing w:after="200" w:before="120"/>
        <w:jc w:val="center"/>
      </w:pPr>
      <w:r>
        <w:drawing>
          <wp:inline distT="0" distB="0" distL="0" distR="0">
            <wp:extent cx="47625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4762500" cy="2105025"/>
                    </a:xfrm>
                    <a:prstGeom prst="rect">
                      <a:avLst/>
                    </a:prstGeom>
                  </pic:spPr>
                </pic:pic>
              </a:graphicData>
            </a:graphic>
          </wp:inline>
        </w:drawing>
      </w:r>
    </w:p>
    <w:p>
      <w:pPr>
        <w:spacing w:after="200" w:before="120"/>
        <w:jc w:val="center"/>
      </w:pPr>
      <w:r>
        <w:drawing>
          <wp:inline distT="0" distB="0" distL="0" distR="0">
            <wp:extent cx="47625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4762500" cy="2105025"/>
                    </a:xfrm>
                    <a:prstGeom prst="rect">
                      <a:avLst/>
                    </a:prstGeom>
                  </pic:spPr>
                </pic:pic>
              </a:graphicData>
            </a:graphic>
          </wp:inline>
        </w:drawing>
      </w:r>
    </w:p>
    <w:p>
      <w:pPr>
        <w:spacing w:after="200" w:before="120"/>
        <w:jc w:val="center"/>
      </w:pPr>
      <w:r>
        <w:drawing>
          <wp:inline distT="0" distB="0" distL="0" distR="0">
            <wp:extent cx="4762500" cy="1562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4762500" cy="1562100"/>
                    </a:xfrm>
                    <a:prstGeom prst="rect">
                      <a:avLst/>
                    </a:prstGeom>
                  </pic:spPr>
                </pic:pic>
              </a:graphicData>
            </a:graphic>
          </wp:inline>
        </w:drawing>
      </w:r>
    </w:p>
    <w:p>
      <w:r>
        <w:br w:type="page"/>
      </w:r>
    </w:p>
    <w:p>
      <w:pPr>
        <w:pStyle w:val="Heading1"/>
        <w:pageBreakBefore/>
        <w:spacing w:after="200" w:before="500"/>
      </w:pPr>
      <w:bookmarkStart w:name="sec96" w:id="1"/>
      <w:r>
        <w:t xml:space="preserve">25b. Kundhistorik-fliken</w:t>
      </w:r>
      <w:bookmarkEnd w:id="1"/>
    </w:p>
    <w:p>
      <w:pPr>
        <w:spacing w:after="160"/>
      </w:pPr>
      <w:r>
        <w:t xml:space="preserve">Kundhistorik-fliken erbjuder en samlad vy över samtliga e-postmeddelanden som Neria skickat, filtrerbar per kund, mall, språk, status och period. Till skillnad från blocket på kundkortet (som visar historik för en enda kund) ger denna flik en global vy över flera kunder.</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4762500" cy="2124075"/>
                    </a:xfrm>
                    <a:prstGeom prst="rect">
                      <a:avLst/>
                    </a:prstGeom>
                  </pic:spPr>
                </pic:pic>
              </a:graphicData>
            </a:graphic>
          </wp:inline>
        </w:drawing>
      </w:r>
    </w:p>
    <w:p>
      <w:pPr>
        <w:pStyle w:val="Heading2"/>
        <w:spacing w:after="140" w:before="320"/>
      </w:pPr>
      <w:bookmarkStart w:name="sec97" w:id="1"/>
      <w:r>
        <w:t xml:space="preserve">25b.1 Tillgängliga filter</w:t>
      </w:r>
      <w:bookmarkEnd w:id="1"/>
    </w:p>
    <w:p>
      <w:pPr>
        <w:pStyle w:val="ListParagraph"/>
        <w:numPr>
          <w:ilvl w:val="0"/>
          <w:numId w:val="2"/>
        </w:numPr>
        <w:spacing w:after="80"/>
      </w:pPr>
      <w:r>
        <w:t xml:space="preserve">Kund: sökning på namn eller e-postadress.</w:t>
      </w:r>
    </w:p>
    <w:p>
      <w:pPr>
        <w:pStyle w:val="ListParagraph"/>
        <w:numPr>
          <w:ilvl w:val="0"/>
          <w:numId w:val="2"/>
        </w:numPr>
        <w:spacing w:after="80"/>
      </w:pPr>
      <w:r>
        <w:t xml:space="preserve">Mall: filtrera efter e-posttyp (t.ex. samtliga skickade födelsedagsmeddelanden).</w:t>
      </w:r>
    </w:p>
    <w:p>
      <w:pPr>
        <w:pStyle w:val="ListParagraph"/>
        <w:numPr>
          <w:ilvl w:val="0"/>
          <w:numId w:val="2"/>
        </w:numPr>
        <w:spacing w:after="80"/>
      </w:pPr>
      <w:r>
        <w:t xml:space="preserve">Status: skickat, öppnat, klickat, konverterat, studsat.</w:t>
      </w:r>
    </w:p>
    <w:p>
      <w:pPr>
        <w:pStyle w:val="ListParagraph"/>
        <w:numPr>
          <w:ilvl w:val="0"/>
          <w:numId w:val="2"/>
        </w:numPr>
        <w:spacing w:after="80"/>
      </w:pPr>
      <w:r>
        <w:t xml:space="preserve">Språk: filtrera per utskicksspråk.</w:t>
      </w:r>
    </w:p>
    <w:p>
      <w:pPr>
        <w:pStyle w:val="ListParagraph"/>
        <w:numPr>
          <w:ilvl w:val="0"/>
          <w:numId w:val="2"/>
        </w:numPr>
        <w:spacing w:after="80"/>
      </w:pPr>
      <w:r>
        <w:t xml:space="preserve">Period: väljare för start- och slutdatum.</w:t>
      </w:r>
    </w:p>
    <w:p>
      <w:pPr>
        <w:pStyle w:val="Heading2"/>
        <w:spacing w:after="140" w:before="320"/>
      </w:pPr>
      <w:bookmarkStart w:name="sec98" w:id="1"/>
      <w:r>
        <w:t xml:space="preserve">25b.2 CSV-export</w:t>
      </w:r>
      <w:bookmarkEnd w:id="1"/>
    </w:p>
    <w:p>
      <w:pPr>
        <w:spacing w:after="160"/>
      </w:pPr>
      <w:r>
        <w:t xml:space="preserve">Knappen Exportera CSV laddar ner samtliga filtrerade rader med alla kolumner: datum, kund, mall, språk, status, attribuerat belopp.</w:t>
      </w:r>
    </w:p>
    <w:p>
      <w:r>
        <w:br w:type="page"/>
      </w:r>
    </w:p>
    <w:p>
      <w:pPr>
        <w:pStyle w:val="Heading1"/>
        <w:pageBreakBefore/>
        <w:spacing w:after="200" w:before="500"/>
      </w:pPr>
      <w:bookmarkStart w:name="sec99" w:id="1"/>
      <w:r>
        <w:t xml:space="preserve">26. Automatisk månadsrapport</w:t>
      </w:r>
      <w:bookmarkEnd w:id="1"/>
    </w:p>
    <w:p>
      <w:pPr>
        <w:spacing w:after="160"/>
      </w:pPr>
      <w:r>
        <w:t xml:space="preserve">Den 1:a varje månad skickar Neria automatiskt en fullständig prestandarapport för e-postmeddelanden till den/de konfigurerade mottagaren/mottagarna. Rapporten omfattar: övergripande KPI:er för månaden, bästa och sämsta mallar, mest framgångsrika språk, bästa utskickstid, A/B-testresultat, attribuerad omsättning samt 3 automatiska rekommendationer som genereras utifrån datan.</w:t>
      </w:r>
    </w:p>
    <w:p>
      <w:pPr>
        <w:spacing w:after="200" w:before="120"/>
        <w:jc w:val="center"/>
      </w:pPr>
      <w:r>
        <w:drawing>
          <wp:inline distT="0" distB="0" distL="0" distR="0">
            <wp:extent cx="4762500" cy="7610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4762500" cy="7610475"/>
                    </a:xfrm>
                    <a:prstGeom prst="rect">
                      <a:avLst/>
                    </a:prstGeom>
                  </pic:spPr>
                </pic:pic>
              </a:graphicData>
            </a:graphic>
          </wp:inline>
        </w:drawing>
      </w:r>
    </w:p>
    <w:p>
      <w:pPr>
        <w:pStyle w:val="Heading2"/>
        <w:spacing w:after="140" w:before="320"/>
      </w:pPr>
      <w:bookmarkStart w:name="sec100" w:id="1"/>
      <w:r>
        <w:t xml:space="preserve">26.1 Konfiguration</w:t>
      </w:r>
      <w:bookmarkEnd w:id="1"/>
    </w:p>
    <w:p>
      <w:pPr>
        <w:spacing w:after="120"/>
        <w:ind w:left="200"/>
      </w:pPr>
      <w:r>
        <w:rPr>
          <w:b/>
          <w:bCs/>
          <w:color w:val="B38B59"/>
        </w:rPr>
        <w:t xml:space="preserve">1. </w:t>
      </w:r>
      <w:r>
        <w:t xml:space="preserve">Under Startsida → Månadsrapport anger du mottagarnas e-postadresser (flera adresser separerade med komma).</w:t>
      </w:r>
    </w:p>
    <w:p>
      <w:pPr>
        <w:spacing w:after="120"/>
        <w:ind w:left="200"/>
      </w:pPr>
      <w:r>
        <w:rPr>
          <w:b/>
          <w:bCs/>
          <w:color w:val="B38B59"/>
        </w:rPr>
        <w:t xml:space="preserve">2. </w:t>
      </w:r>
      <w:r>
        <w:t xml:space="preserve">Välj rapportens språk.</w:t>
      </w:r>
    </w:p>
    <w:p>
      <w:pPr>
        <w:spacing w:after="120"/>
        <w:ind w:left="200"/>
      </w:pPr>
      <w:r>
        <w:rPr>
          <w:b/>
          <w:bCs/>
          <w:color w:val="B38B59"/>
        </w:rPr>
        <w:t xml:space="preserve">3. </w:t>
      </w:r>
      <w:r>
        <w:t xml:space="preserve">Aktivera knappen och spara.</w:t>
      </w:r>
    </w:p>
    <w:p>
      <w:pPr>
        <w:spacing w:after="200" w:before="120"/>
        <w:jc w:val="center"/>
      </w:pPr>
      <w:r>
        <w:drawing>
          <wp:inline distT="0" distB="0" distL="0" distR="0">
            <wp:extent cx="476250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4762500" cy="790575"/>
                    </a:xfrm>
                    <a:prstGeom prst="rect">
                      <a:avLst/>
                    </a:prstGeom>
                  </pic:spPr>
                </pic:pic>
              </a:graphicData>
            </a:graphic>
          </wp:inline>
        </w:drawing>
      </w:r>
    </w:p>
    <w:p>
      <w:r>
        <w:br w:type="page"/>
      </w:r>
    </w:p>
    <w:p>
      <w:pPr>
        <w:pStyle w:val="Heading1"/>
        <w:pageBreakBefore/>
        <w:spacing w:after="200" w:before="500"/>
      </w:pPr>
      <w:bookmarkStart w:name="sec101" w:id="1"/>
      <w:r>
        <w:t xml:space="preserve">27. Avsändardomänens rykte</w:t>
      </w:r>
      <w:bookmarkEnd w:id="1"/>
    </w:p>
    <w:p>
      <w:pPr>
        <w:spacing w:after="160"/>
      </w:pPr>
      <w:r>
        <w:t xml:space="preserve">Neria kontrollerar dagligen din avsändardomäns rykte längs 4 axlar: SPF, DKIM (17 selektorer testas), DMARC och 42 DNS-svartlistor (RBL). Resultaten cachas i 24 timmar och visas under Statistik-fliken.</w:t>
      </w:r>
    </w:p>
    <w:p>
      <w:pPr>
        <w:spacing w:after="200" w:before="120"/>
        <w:jc w:val="center"/>
      </w:pPr>
      <w:r>
        <w:drawing>
          <wp:inline distT="0" distB="0" distL="0" distR="0">
            <wp:extent cx="47625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4762500" cy="2114550"/>
                    </a:xfrm>
                    <a:prstGeom prst="rect">
                      <a:avLst/>
                    </a:prstGeom>
                  </pic:spPr>
                </pic:pic>
              </a:graphicData>
            </a:graphic>
          </wp:inline>
        </w:drawing>
      </w:r>
    </w:p>
    <w:p>
      <w:pPr>
        <w:pStyle w:val="Heading2"/>
        <w:spacing w:after="140" w:before="320"/>
      </w:pPr>
      <w:bookmarkStart w:name="sec102" w:id="1"/>
      <w:r>
        <w:t xml:space="preserve">27.1 Tolka resultaten</w:t>
      </w:r>
      <w:bookmarkEnd w:id="1"/>
    </w:p>
    <w:p>
      <w:pPr>
        <w:pStyle w:val="ListParagraph"/>
        <w:numPr>
          <w:ilvl w:val="0"/>
          <w:numId w:val="2"/>
        </w:numPr>
        <w:spacing w:after="80"/>
      </w:pPr>
      <w:r>
        <w:t xml:space="preserve">SPF ✅: din domän auktoriserar utskicksservern. Nödvändigt.</w:t>
      </w:r>
    </w:p>
    <w:p>
      <w:pPr>
        <w:pStyle w:val="ListParagraph"/>
        <w:numPr>
          <w:ilvl w:val="0"/>
          <w:numId w:val="2"/>
        </w:numPr>
        <w:spacing w:after="80"/>
      </w:pPr>
      <w:r>
        <w:t xml:space="preserve">DKIM ✅: den kryptografiska signaturen är giltig. Rekommenderas starkt.</w:t>
      </w:r>
    </w:p>
    <w:p>
      <w:pPr>
        <w:pStyle w:val="ListParagraph"/>
        <w:numPr>
          <w:ilvl w:val="0"/>
          <w:numId w:val="2"/>
        </w:numPr>
        <w:spacing w:after="80"/>
      </w:pPr>
      <w:r>
        <w:t xml:space="preserve">DMARC ✅: DMARC-policyn är publicerad. Rekommenderas (policy=quarantine eller reject).</w:t>
      </w:r>
    </w:p>
    <w:p>
      <w:pPr>
        <w:pStyle w:val="ListParagraph"/>
        <w:numPr>
          <w:ilvl w:val="0"/>
          <w:numId w:val="2"/>
        </w:numPr>
        <w:spacing w:after="80"/>
      </w:pPr>
      <w:r>
        <w:t xml:space="preserve">RBL ✅: din IP finns inte på någon känd svartlista. Kritiskt för leveransgraden.</w:t>
      </w:r>
    </w:p>
    <w:p>
      <w:pPr>
        <w:spacing w:after="180" w:before="120"/>
        <w:ind w:left="360"/>
      </w:pPr>
      <w:r>
        <w:rPr>
          <w:b/>
          <w:bCs/>
          <w:color w:val="B38B59"/>
        </w:rPr>
        <w:t xml:space="preserve">ℹ️  Obs — </w:t>
      </w:r>
      <w:r>
        <w:t xml:space="preserve">Vid en SPF- eller DKIM-varning konsulterar du din leverantörs dokumentation för att publicera de saknade DNS-posterna.</w:t>
      </w:r>
    </w:p>
    <w:p>
      <w:r>
        <w:br w:type="page"/>
      </w:r>
    </w:p>
    <w:p>
      <w:pPr>
        <w:pStyle w:val="Heading1"/>
        <w:pageBreakBefore/>
        <w:spacing w:after="200" w:before="500"/>
      </w:pPr>
      <w:bookmarkStart w:name="sec103" w:id="1"/>
      <w:r>
        <w:t xml:space="preserve">28. Integrationer med Google och SEO</w:t>
      </w:r>
      <w:bookmarkEnd w:id="1"/>
    </w:p>
    <w:p>
      <w:pPr>
        <w:pStyle w:val="Heading2"/>
        <w:spacing w:after="140" w:before="320"/>
      </w:pPr>
      <w:bookmarkStart w:name="sec104" w:id="1"/>
      <w:r>
        <w:t xml:space="preserve">28.1 Gmail Postmaster Tools</w:t>
      </w:r>
      <w:bookmarkEnd w:id="1"/>
    </w:p>
    <w:p>
      <w:pPr>
        <w:spacing w:after="160"/>
      </w:pPr>
      <w:r>
        <w:t xml:space="preserve">Neria integreras med Gmail Postmaster Tools API via gratis OAuth 2.0. Verkliga Google-ryktesdata visas i adminpanelen: rapporterad spamfrekvens, domänrykte, IP-rykte samt SPF-/DKIM-/DMARC-framgång enligt Google.</w:t>
      </w:r>
    </w:p>
    <w:p>
      <w:pPr>
        <w:spacing w:after="120"/>
        <w:ind w:left="200"/>
      </w:pPr>
      <w:r>
        <w:rPr>
          <w:b/>
          <w:bCs/>
          <w:color w:val="B38B59"/>
        </w:rPr>
        <w:t xml:space="preserve">1. </w:t>
      </w:r>
      <w:r>
        <w:t xml:space="preserve">Under Statistik → Postmaster klickar du på Anslut med Google.</w:t>
      </w:r>
    </w:p>
    <w:p>
      <w:pPr>
        <w:spacing w:after="120"/>
        <w:ind w:left="200"/>
      </w:pPr>
      <w:r>
        <w:rPr>
          <w:b/>
          <w:bCs/>
          <w:color w:val="B38B59"/>
        </w:rPr>
        <w:t xml:space="preserve">2. </w:t>
      </w:r>
      <w:r>
        <w:t xml:space="preserve">Ge Neria åtkomst till dina Postmaster-data (endast läsning).</w:t>
      </w:r>
    </w:p>
    <w:p>
      <w:pPr>
        <w:spacing w:after="120"/>
        <w:ind w:left="200"/>
      </w:pPr>
      <w:r>
        <w:rPr>
          <w:b/>
          <w:bCs/>
          <w:color w:val="B38B59"/>
        </w:rPr>
        <w:t xml:space="preserve">3. </w:t>
      </w:r>
      <w:r>
        <w:t xml:space="preserve">Datan visas i Postmaster-instrumentpanelen.</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4762500" cy="2133600"/>
                    </a:xfrm>
                    <a:prstGeom prst="rect">
                      <a:avLst/>
                    </a:prstGeom>
                  </pic:spPr>
                </pic:pic>
              </a:graphicData>
            </a:graphic>
          </wp:inline>
        </w:drawing>
      </w:r>
    </w:p>
    <w:p>
      <w:pPr>
        <w:pStyle w:val="Heading2"/>
        <w:spacing w:after="140" w:before="320"/>
      </w:pPr>
      <w:bookmarkStart w:name="sec105" w:id="1"/>
      <w:r>
        <w:t xml:space="preserve">28.2 Google Search Console</w:t>
      </w:r>
      <w:bookmarkEnd w:id="1"/>
    </w:p>
    <w:p>
      <w:pPr>
        <w:spacing w:after="160"/>
      </w:pPr>
      <w:r>
        <w:t xml:space="preserve">OAuth 2.0-integration med Google Search Console API v3. Visar visningar, klick, CTR, genomsnittlig position, toppfrågor och topp-sidor för din butik. Data direkt i Neria-adminpanelen.</w:t>
      </w:r>
    </w:p>
    <w:p>
      <w:pPr>
        <w:spacing w:after="120"/>
        <w:ind w:left="200"/>
      </w:pPr>
      <w:r>
        <w:rPr>
          <w:b/>
          <w:bCs/>
          <w:color w:val="B38B59"/>
        </w:rPr>
        <w:t xml:space="preserve">1. </w:t>
      </w:r>
      <w:r>
        <w:t xml:space="preserve">Under Statistik → Search Console klickar du på Anslut med Google.</w:t>
      </w:r>
    </w:p>
    <w:p>
      <w:pPr>
        <w:spacing w:after="120"/>
        <w:ind w:left="200"/>
      </w:pPr>
      <w:r>
        <w:rPr>
          <w:b/>
          <w:bCs/>
          <w:color w:val="B38B59"/>
        </w:rPr>
        <w:t xml:space="preserve">2. </w:t>
      </w:r>
      <w:r>
        <w:t xml:space="preserve">Ge åtkomst (endast läsning).</w:t>
      </w:r>
    </w:p>
    <w:p>
      <w:pPr>
        <w:spacing w:after="120"/>
        <w:ind w:left="200"/>
      </w:pPr>
      <w:r>
        <w:rPr>
          <w:b/>
          <w:bCs/>
          <w:color w:val="B38B59"/>
        </w:rPr>
        <w:t xml:space="preserve">3. </w:t>
      </w:r>
      <w:r>
        <w:t xml:space="preserve">Välj din Search Console-egendom i listan.</w:t>
      </w:r>
    </w:p>
    <w:p>
      <w:pPr>
        <w:spacing w:after="200" w:before="120"/>
        <w:jc w:val="center"/>
      </w:pPr>
      <w:r>
        <w:drawing>
          <wp:inline distT="0" distB="0" distL="0" distR="0">
            <wp:extent cx="47625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4762500" cy="1752600"/>
                    </a:xfrm>
                    <a:prstGeom prst="rect">
                      <a:avLst/>
                    </a:prstGeom>
                  </pic:spPr>
                </pic:pic>
              </a:graphicData>
            </a:graphic>
          </wp:inline>
        </w:drawing>
      </w:r>
    </w:p>
    <w:p>
      <w:pPr>
        <w:pStyle w:val="Heading2"/>
        <w:spacing w:after="140" w:before="320"/>
      </w:pPr>
      <w:bookmarkStart w:name="sec106" w:id="1"/>
      <w:r>
        <w:t xml:space="preserve">28.3 Google PageSpeed Insights</w:t>
      </w:r>
      <w:bookmarkEnd w:id="1"/>
    </w:p>
    <w:p>
      <w:pPr>
        <w:spacing w:after="160"/>
      </w:pPr>
      <w:r>
        <w:t xml:space="preserve">Neria hämtar Lighthouse-poäng och Core Web Vitals (LCP, CLS, TBT) för mobil och stationär dator via PageSpeed Insights API v5 (gratis API-nyckel från Google Cloud). 24 timmars cache.</w:t>
      </w:r>
    </w:p>
    <w:p>
      <w:pPr>
        <w:spacing w:after="120"/>
        <w:ind w:left="200"/>
      </w:pPr>
      <w:r>
        <w:rPr>
          <w:b/>
          <w:bCs/>
          <w:color w:val="B38B59"/>
        </w:rPr>
        <w:t xml:space="preserve">1. </w:t>
      </w:r>
      <w:r>
        <w:t xml:space="preserve">Under Startsida → Inställningar → PageSpeed API-nyckel anger du din nyckel (erhålls på console.cloud.google.com, gratiskvot).</w:t>
      </w:r>
    </w:p>
    <w:p>
      <w:pPr>
        <w:spacing w:after="120"/>
        <w:ind w:left="200"/>
      </w:pPr>
      <w:r>
        <w:rPr>
          <w:b/>
          <w:bCs/>
          <w:color w:val="B38B59"/>
        </w:rPr>
        <w:t xml:space="preserve">2. </w:t>
      </w:r>
      <w:r>
        <w:t xml:space="preserve">Under Statistik → PageSpeed klickar du på Analysera nu.</w:t>
      </w:r>
    </w:p>
    <w:p>
      <w:pPr>
        <w:spacing w:after="200" w:before="120"/>
        <w:jc w:val="center"/>
      </w:pPr>
      <w:r>
        <w:drawing>
          <wp:inline distT="0" distB="0" distL="0" distR="0">
            <wp:extent cx="4762500" cy="160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4762500" cy="1609725"/>
                    </a:xfrm>
                    <a:prstGeom prst="rect">
                      <a:avLst/>
                    </a:prstGeom>
                  </pic:spPr>
                </pic:pic>
              </a:graphicData>
            </a:graphic>
          </wp:inline>
        </w:drawing>
      </w:r>
    </w:p>
    <w:p>
      <w:pPr>
        <w:pStyle w:val="Heading2"/>
        <w:spacing w:after="140" w:before="320"/>
      </w:pPr>
      <w:bookmarkStart w:name="sec107" w:id="1"/>
      <w:r>
        <w:t xml:space="preserve">28.4 Semrush och Moz (valfritt)</w:t>
      </w:r>
      <w:bookmarkEnd w:id="1"/>
    </w:p>
    <w:p>
      <w:pPr>
        <w:spacing w:after="160"/>
      </w:pPr>
      <w:r>
        <w:t xml:space="preserve">Valfri integration med Semrush (trafik, sökord, bakåtlänkar) och Moz (Domain Authority, Page Authority, spampoäng). Dessa verktyg kräver en betald API-nyckel.</w:t>
      </w:r>
    </w:p>
    <w:p>
      <w:pPr>
        <w:spacing w:after="120"/>
        <w:ind w:left="200"/>
      </w:pPr>
      <w:r>
        <w:rPr>
          <w:b/>
          <w:bCs/>
          <w:color w:val="B38B59"/>
        </w:rPr>
        <w:t xml:space="preserve">1. </w:t>
      </w:r>
      <w:r>
        <w:t xml:space="preserve">Under Startsida → Inställningar → SEO-integrationer anger du din Semrush- och/eller Moz-nyckel.</w:t>
      </w:r>
    </w:p>
    <w:p>
      <w:pPr>
        <w:spacing w:after="120"/>
        <w:ind w:left="200"/>
      </w:pPr>
      <w:r>
        <w:rPr>
          <w:b/>
          <w:bCs/>
          <w:color w:val="B38B59"/>
        </w:rPr>
        <w:t xml:space="preserve">2. </w:t>
      </w:r>
      <w:r>
        <w:t xml:space="preserve">SEO-data visas under Statistik-fliken → SEO.</w:t>
      </w:r>
    </w:p>
    <w:p>
      <w:r>
        <w:br w:type="page"/>
      </w:r>
    </w:p>
    <w:p>
      <w:pPr>
        <w:pStyle w:val="Heading1"/>
        <w:pageBreakBefore/>
        <w:spacing w:after="200" w:before="500"/>
      </w:pPr>
      <w:bookmarkStart w:name="sec108" w:id="1"/>
      <w:r>
        <w:t xml:space="preserve">29. Bounces-fliken — Hantering av ogiltiga e-postmeddelanden</w:t>
      </w:r>
      <w:bookmarkEnd w:id="1"/>
    </w:p>
    <w:p>
      <w:pPr>
        <w:spacing w:after="160"/>
      </w:pPr>
      <w:r>
        <w:t xml:space="preserve">Neria upptäcker och hanterar automatiskt ogiltiga e-postadresser via två kanaler: läsning av en konfigurerad IMAP-/POP3-brevlåda samt mottagande av inkommande webhooks från ESP:er (Mailgun, SendGrid, Postmark med flera).</w:t>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4762500" cy="2143125"/>
                    </a:xfrm>
                    <a:prstGeom prst="rect">
                      <a:avLst/>
                    </a:prstGeom>
                  </pic:spPr>
                </pic:pic>
              </a:graphicData>
            </a:graphic>
          </wp:inline>
        </w:drawing>
      </w:r>
    </w:p>
    <w:p>
      <w:pPr>
        <w:pStyle w:val="Heading2"/>
        <w:spacing w:after="140" w:before="320"/>
      </w:pPr>
      <w:bookmarkStart w:name="sec109" w:id="1"/>
      <w:r>
        <w:t xml:space="preserve">29.1 IMAP-konfiguration</w:t>
      </w:r>
      <w:bookmarkEnd w:id="1"/>
    </w:p>
    <w:p>
      <w:pPr>
        <w:spacing w:after="120"/>
        <w:ind w:left="200"/>
      </w:pPr>
      <w:r>
        <w:rPr>
          <w:b/>
          <w:bCs/>
          <w:color w:val="B38B59"/>
        </w:rPr>
        <w:t xml:space="preserve">1. </w:t>
      </w:r>
      <w:r>
        <w:t xml:space="preserve">Under Bounces → Konfiguration anger du parametrarna för studsbrevlådan (IMAP-värd, port, inloggning, lösenord). Vanligtvis en dedikerad noreply@-brevlåda.</w:t>
      </w:r>
    </w:p>
    <w:p>
      <w:pPr>
        <w:spacing w:after="120"/>
        <w:ind w:left="200"/>
      </w:pPr>
      <w:r>
        <w:rPr>
          <w:b/>
          <w:bCs/>
          <w:color w:val="B38B59"/>
        </w:rPr>
        <w:t xml:space="preserve">2. </w:t>
      </w:r>
      <w:r>
        <w:t xml:space="preserve">Klicka på Testa anslutningen för att kontrollera.</w:t>
      </w:r>
    </w:p>
    <w:p>
      <w:pPr>
        <w:spacing w:after="120"/>
        <w:ind w:left="200"/>
      </w:pPr>
      <w:r>
        <w:rPr>
          <w:b/>
          <w:bCs/>
          <w:color w:val="B38B59"/>
        </w:rPr>
        <w:t xml:space="preserve">3. </w:t>
      </w:r>
      <w:r>
        <w:t xml:space="preserve">Aktivera IMAP-bearbetning. Neria läser då denna brevlåda vid varje cron-körning och extraherar NDR:er (Non-Delivery Reports).</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4762500" cy="2152650"/>
                    </a:xfrm>
                    <a:prstGeom prst="rect">
                      <a:avLst/>
                    </a:prstGeom>
                  </pic:spPr>
                </pic:pic>
              </a:graphicData>
            </a:graphic>
          </wp:inline>
        </w:drawing>
      </w:r>
    </w:p>
    <w:p>
      <w:pPr>
        <w:pStyle w:val="Heading2"/>
        <w:spacing w:after="140" w:before="320"/>
      </w:pPr>
      <w:bookmarkStart w:name="sec110" w:id="1"/>
      <w:r>
        <w:t xml:space="preserve">29.2 Konfiguration av ESP-webhook</w:t>
      </w:r>
      <w:bookmarkEnd w:id="1"/>
    </w:p>
    <w:p>
      <w:pPr>
        <w:spacing w:after="160"/>
      </w:pPr>
      <w:r>
        <w:t xml:space="preserve">Om du använder Mailgun, SendGrid eller Postmark konfigurerar du webhook-URL:en som tillhandahålls av Neria i din ESP (Bounces → Konfiguration → Webhook-URL) för att ta emot studsaviseringar i realtid.</w:t>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4762500" cy="2143125"/>
                    </a:xfrm>
                    <a:prstGeom prst="rect">
                      <a:avLst/>
                    </a:prstGeom>
                  </pic:spPr>
                </pic:pic>
              </a:graphicData>
            </a:graphic>
          </wp:inline>
        </w:drawing>
      </w:r>
    </w:p>
    <w:p>
      <w:pPr>
        <w:pStyle w:val="Heading2"/>
        <w:spacing w:after="140" w:before="320"/>
      </w:pPr>
      <w:bookmarkStart w:name="sec111" w:id="1"/>
      <w:r>
        <w:t xml:space="preserve">29.3 Hard bounce och soft bounce</w:t>
      </w:r>
      <w:bookmarkEnd w:id="1"/>
    </w:p>
    <w:p>
      <w:pPr>
        <w:pStyle w:val="ListParagraph"/>
        <w:numPr>
          <w:ilvl w:val="0"/>
          <w:numId w:val="2"/>
        </w:numPr>
        <w:spacing w:after="80"/>
      </w:pPr>
      <w:r>
        <w:t xml:space="preserve">Hard bounce: adressen är permanent ogiltig (okänd användare, obefintlig domän). Blockeras omedelbart och permanent av Neria.</w:t>
      </w:r>
    </w:p>
    <w:p>
      <w:pPr>
        <w:pStyle w:val="ListParagraph"/>
        <w:numPr>
          <w:ilvl w:val="0"/>
          <w:numId w:val="2"/>
        </w:numPr>
        <w:spacing w:after="80"/>
      </w:pPr>
      <w:r>
        <w:t xml:space="preserve">Soft bounce: tillfälligt fel (full brevlåda, otillgänglig server). Blockeras efter N på varandra följande fel (konfigurerbar gräns, standard: 3).</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4762500" cy="2152650"/>
                    </a:xfrm>
                    <a:prstGeom prst="rect">
                      <a:avLst/>
                    </a:prstGeom>
                  </pic:spPr>
                </pic:pic>
              </a:graphicData>
            </a:graphic>
          </wp:inline>
        </w:drawing>
      </w:r>
    </w:p>
    <w:p>
      <w:r>
        <w:br w:type="page"/>
      </w:r>
    </w:p>
    <w:p>
      <w:pPr>
        <w:pStyle w:val="Heading1"/>
        <w:pageBreakBefore/>
        <w:spacing w:after="200" w:before="500"/>
      </w:pPr>
      <w:bookmarkStart w:name="sec112" w:id="1"/>
      <w:r>
        <w:t xml:space="preserve">30. Äkthetscertifikat</w:t>
      </w:r>
      <w:bookmarkEnd w:id="1"/>
    </w:p>
    <w:p>
      <w:pPr>
        <w:spacing w:after="160"/>
      </w:pPr>
      <w:r>
        <w:t xml:space="preserve">Neria genererar och bifogar automatiskt ett äkthetscertifikat i PDF-format till orderbekräftelsemejlet för butiker som säljer unika eller numrerade föremål.</w:t>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4762500" cy="2143125"/>
                    </a:xfrm>
                    <a:prstGeom prst="rect">
                      <a:avLst/>
                    </a:prstGeom>
                  </pic:spPr>
                </pic:pic>
              </a:graphicData>
            </a:graphic>
          </wp:inline>
        </w:drawing>
      </w:r>
    </w:p>
    <w:p>
      <w:pPr>
        <w:pStyle w:val="Heading2"/>
        <w:spacing w:after="140" w:before="320"/>
      </w:pPr>
      <w:bookmarkStart w:name="sec113" w:id="1"/>
      <w:r>
        <w:t xml:space="preserve">30.1 Konfiguration</w:t>
      </w:r>
      <w:bookmarkEnd w:id="1"/>
    </w:p>
    <w:p>
      <w:pPr>
        <w:spacing w:after="120"/>
        <w:ind w:left="200"/>
      </w:pPr>
      <w:r>
        <w:rPr>
          <w:b/>
          <w:bCs/>
          <w:color w:val="B38B59"/>
        </w:rPr>
        <w:t xml:space="preserve">1. </w:t>
      </w:r>
      <w:r>
        <w:t xml:space="preserve">Aktivera automatisk generering under fliken Certifikat.</w:t>
      </w:r>
    </w:p>
    <w:p>
      <w:pPr>
        <w:spacing w:after="120"/>
        <w:ind w:left="200"/>
      </w:pPr>
      <w:r>
        <w:rPr>
          <w:b/>
          <w:bCs/>
          <w:color w:val="B38B59"/>
        </w:rPr>
        <w:t xml:space="preserve">2. </w:t>
      </w:r>
      <w:r>
        <w:t xml:space="preserve">Anpassa: titel, undertitel, brödtext, logotyp, signatur.</w:t>
      </w:r>
    </w:p>
    <w:p>
      <w:pPr>
        <w:spacing w:after="120"/>
        <w:ind w:left="200"/>
      </w:pPr>
      <w:r>
        <w:rPr>
          <w:b/>
          <w:bCs/>
          <w:color w:val="B38B59"/>
        </w:rPr>
        <w:t xml:space="preserve">3. </w:t>
      </w:r>
      <w:r>
        <w:t xml:space="preserve">Välj om en QR-kod ska inkluderas (leder till en online-verifieringssida).</w:t>
      </w:r>
    </w:p>
    <w:p>
      <w:pPr>
        <w:spacing w:after="120"/>
        <w:ind w:left="200"/>
      </w:pPr>
      <w:r>
        <w:rPr>
          <w:b/>
          <w:bCs/>
          <w:color w:val="B38B59"/>
        </w:rPr>
        <w:t xml:space="preserve">4. </w:t>
      </w:r>
      <w:r>
        <w:t xml:space="preserve">Välj format för automatisk numrering (t.ex. CERT-2026-00001).</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4762500" cy="2152650"/>
                    </a:xfrm>
                    <a:prstGeom prst="rect">
                      <a:avLst/>
                    </a:prstGeom>
                  </pic:spPr>
                </pic:pic>
              </a:graphicData>
            </a:graphic>
          </wp:inline>
        </w:drawing>
      </w:r>
    </w:p>
    <w:p>
      <w:pPr>
        <w:pStyle w:val="Heading2"/>
        <w:spacing w:after="140" w:before="320"/>
      </w:pPr>
      <w:bookmarkStart w:name="sec114" w:id="1"/>
      <w:r>
        <w:t xml:space="preserve">30.2 Utfärda ett certifikat manuellt</w:t>
      </w:r>
      <w:bookmarkEnd w:id="1"/>
    </w:p>
    <w:p>
      <w:pPr>
        <w:spacing w:after="160"/>
      </w:pPr>
      <w:r>
        <w:t xml:space="preserve">Från PrestaShops orderkort (Neria-block längst ner på sidan) gör knappen Utfärda ett certifikat det möjligt att manuellt generera och skicka PDF-filen för en specifik order.</w:t>
      </w:r>
    </w:p>
    <w:p>
      <w:pPr>
        <w:spacing w:after="180" w:before="120"/>
        <w:ind w:left="360"/>
      </w:pPr>
      <w:r>
        <w:rPr>
          <w:b/>
          <w:bCs/>
          <w:color w:val="CC4400"/>
        </w:rPr>
        <w:t xml:space="preserve">⚠️  Viktigt — </w:t>
      </w:r>
      <w:r>
        <w:t xml:space="preserve">Varje certifikat innehåller ett unikt serienummer. Duplicera eller återanvänd aldrig ett certifikat mellan butiker.</w:t>
      </w:r>
    </w:p>
    <w:p>
      <w:r>
        <w:br w:type="page"/>
      </w:r>
    </w:p>
    <w:p>
      <w:pPr>
        <w:pStyle w:val="Heading1"/>
        <w:pageBreakBefore/>
        <w:spacing w:after="200" w:before="500"/>
      </w:pPr>
      <w:bookmarkStart w:name="sec115" w:id="1"/>
      <w:r>
        <w:t xml:space="preserve">31. Kundens preferenscenter</w:t>
      </w:r>
      <w:bookmarkEnd w:id="1"/>
    </w:p>
    <w:p>
      <w:pPr>
        <w:spacing w:after="160"/>
      </w:pPr>
      <w:r>
        <w:t xml:space="preserve">Varje e-postmeddelande som skickas av Neria innehåller en länk «Hantera mina preferenser» som gör det möjligt för kunden att exakt välja vilka e-postkategorier hen vill ta emot, utan att avregistrera sig helt.</w:t>
      </w:r>
    </w:p>
    <w:p>
      <w:pPr>
        <w:spacing w:after="160"/>
      </w:pPr>
      <w:r>
        <w:t xml:space="preserve">Preferenssidan nås via länken «Hantera mina preferenser» som finns i sidfoten på varje e-postmeddelande. Den visas i butikens tema och gör det möjligt för kunden att aktivera eller inaktivera varje e-postkategori oberoende av varandra.</w:t>
      </w:r>
    </w:p>
    <w:p>
      <w:pPr>
        <w:pStyle w:val="Heading2"/>
        <w:spacing w:after="140" w:before="320"/>
      </w:pPr>
      <w:bookmarkStart w:name="sec116" w:id="1"/>
      <w:r>
        <w:t xml:space="preserve">31.1 Preferenskategorier</w:t>
      </w:r>
      <w:bookmarkEnd w:id="1"/>
    </w:p>
    <w:p>
      <w:pPr>
        <w:pStyle w:val="ListParagraph"/>
        <w:numPr>
          <w:ilvl w:val="0"/>
          <w:numId w:val="2"/>
        </w:numPr>
        <w:spacing w:after="80"/>
      </w:pPr>
      <w:r>
        <w:t xml:space="preserve">Transaktionsmeddelanden: orderbekräftelse, avsändning, leverans (alltid aktiverade, kan inte inaktiveras).</w:t>
      </w:r>
    </w:p>
    <w:p>
      <w:pPr>
        <w:pStyle w:val="ListParagraph"/>
        <w:numPr>
          <w:ilvl w:val="0"/>
          <w:numId w:val="2"/>
        </w:numPr>
        <w:spacing w:after="80"/>
      </w:pPr>
      <w:r>
        <w:t xml:space="preserve">Marknadsföringsmeddelanden: kampanjer, kalenderhändelser.</w:t>
      </w:r>
    </w:p>
    <w:p>
      <w:pPr>
        <w:pStyle w:val="ListParagraph"/>
        <w:numPr>
          <w:ilvl w:val="0"/>
          <w:numId w:val="2"/>
        </w:numPr>
        <w:spacing w:after="80"/>
      </w:pPr>
      <w:r>
        <w:t xml:space="preserve">Övergivna kundvagnar: påminnelser om att återuppta kundvagnen.</w:t>
      </w:r>
    </w:p>
    <w:p>
      <w:pPr>
        <w:pStyle w:val="ListParagraph"/>
        <w:numPr>
          <w:ilvl w:val="0"/>
          <w:numId w:val="2"/>
        </w:numPr>
        <w:spacing w:after="80"/>
      </w:pPr>
      <w:r>
        <w:t xml:space="preserve">Lojalitetsprogram: poäng, nivåer, sammanfattning.</w:t>
      </w:r>
    </w:p>
    <w:p>
      <w:pPr>
        <w:pStyle w:val="ListParagraph"/>
        <w:numPr>
          <w:ilvl w:val="0"/>
          <w:numId w:val="2"/>
        </w:numPr>
        <w:spacing w:after="80"/>
      </w:pPr>
      <w:r>
        <w:t xml:space="preserve">Beteendestyrda meddelanden: födelsedagar, win-back, efter köp.</w:t>
      </w:r>
    </w:p>
    <w:p>
      <w:pPr>
        <w:pStyle w:val="ListParagraph"/>
        <w:numPr>
          <w:ilvl w:val="0"/>
          <w:numId w:val="2"/>
        </w:numPr>
        <w:spacing w:after="80"/>
      </w:pPr>
      <w:r>
        <w:t xml:space="preserve">Säsongsmeddelanden: handlarens återkommande kampanjer.</w:t>
      </w:r>
    </w:p>
    <w:p>
      <w:pPr>
        <w:pStyle w:val="ListParagraph"/>
        <w:numPr>
          <w:ilvl w:val="0"/>
          <w:numId w:val="2"/>
        </w:numPr>
        <w:spacing w:after="80"/>
      </w:pPr>
      <w:r>
        <w:t xml:space="preserve">B2B-meddelanden: offerter, kommersiella påminnelser.</w:t>
      </w:r>
    </w:p>
    <w:p>
      <w:pPr>
        <w:pStyle w:val="Heading2"/>
        <w:spacing w:after="140" w:before="320"/>
      </w:pPr>
      <w:bookmarkStart w:name="sec117" w:id="1"/>
      <w:r>
        <w:t xml:space="preserve">31.2 Global avregistrering</w:t>
      </w:r>
      <w:bookmarkEnd w:id="1"/>
    </w:p>
    <w:p>
      <w:pPr>
        <w:spacing w:after="160"/>
      </w:pPr>
      <w:r>
        <w:t xml:space="preserve">Avregistreringssidan (nås via länken i e-postens sidfot) möjliggör en fullständig avregistrering som säkras med en HMAC-SHA256-token. Kompatibel med avregistrering med ett klick enligt RFC 8058 (Gmail, Yahoo).</w:t>
      </w:r>
    </w:p>
    <w:p>
      <w:pPr>
        <w:spacing w:after="160"/>
      </w:pPr>
      <w:r>
        <w:t xml:space="preserve">Avregistreringssidan säkras med en unik HMAC-SHA256-token per kund. Den visas i butikens tema och erbjuder en global avregistrering med ett klick, kompatibel med RFC 8058 (Gmail, Yahoo Mail).</w:t>
      </w:r>
    </w:p>
    <w:p>
      <w:r>
        <w:br w:type="page"/>
      </w:r>
    </w:p>
    <w:p>
      <w:pPr>
        <w:pStyle w:val="Heading1"/>
        <w:pageBreakBefore/>
        <w:spacing w:after="200" w:before="500"/>
      </w:pPr>
      <w:bookmarkStart w:name="sec118" w:id="1"/>
      <w:r>
        <w:t xml:space="preserve">32. GDPR-fliken — Granskning och efterlevnad</w:t>
      </w:r>
      <w:bookmarkEnd w:id="1"/>
    </w:p>
    <w:p>
      <w:pPr>
        <w:spacing w:after="160"/>
      </w:pPr>
      <w:r>
        <w:t xml:space="preserve">GDPR-fliken erbjuder en automatisk efterlevnadsinstrumentpanel och verktyg för radering av personuppgifter.</w:t>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4762500" cy="2095500"/>
                    </a:xfrm>
                    <a:prstGeom prst="rect">
                      <a:avLst/>
                    </a:prstGeom>
                  </pic:spPr>
                </pic:pic>
              </a:graphicData>
            </a:graphic>
          </wp:inline>
        </w:drawing>
      </w:r>
    </w:p>
    <w:p>
      <w:pPr>
        <w:pStyle w:val="Heading2"/>
        <w:spacing w:after="140" w:before="320"/>
      </w:pPr>
      <w:bookmarkStart w:name="sec119" w:id="1"/>
      <w:r>
        <w:t xml:space="preserve">32.1 Efterlevnadspoäng</w:t>
      </w:r>
      <w:bookmarkEnd w:id="1"/>
    </w:p>
    <w:p>
      <w:pPr>
        <w:spacing w:after="160"/>
      </w:pPr>
      <w:r>
        <w:t xml:space="preserve">Neria beräknar automatiskt en GDPR-efterlevnadspoäng längs 3 axlar: lagringstid för data (jämfört med lagstadgade tider), befintlig samtyckesmekanism och operativ rätt att bli glömd. Den övergripande poängen visas tillsammans med detaljerade förbättringspunkter.</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4762500" cy="2133600"/>
                    </a:xfrm>
                    <a:prstGeom prst="rect">
                      <a:avLst/>
                    </a:prstGeom>
                  </pic:spPr>
                </pic:pic>
              </a:graphicData>
            </a:graphic>
          </wp:inline>
        </w:drawing>
      </w:r>
    </w:p>
    <w:p>
      <w:pPr>
        <w:pStyle w:val="Heading2"/>
        <w:spacing w:after="140" w:before="320"/>
      </w:pPr>
      <w:bookmarkStart w:name="sec120" w:id="1"/>
      <w:r>
        <w:t xml:space="preserve">32.2 Lagringstider</w:t>
      </w:r>
      <w:bookmarkEnd w:id="1"/>
    </w:p>
    <w:p>
      <w:pPr>
        <w:spacing w:after="160"/>
      </w:pPr>
      <w:r>
        <w:t xml:space="preserve">Varje Neria-tabell har en konfigurerad lagringstid (standard: 36 månader för statistik, 12 månader för tekniska loggar). Dessa tider visas i tabellen under GDPR-fliken.</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4762500" cy="2124075"/>
                    </a:xfrm>
                    <a:prstGeom prst="rect">
                      <a:avLst/>
                    </a:prstGeom>
                  </pic:spPr>
                </pic:pic>
              </a:graphicData>
            </a:graphic>
          </wp:inline>
        </w:drawing>
      </w:r>
    </w:p>
    <w:p>
      <w:pPr>
        <w:pStyle w:val="Heading2"/>
        <w:spacing w:after="140" w:before="320"/>
      </w:pPr>
      <w:bookmarkStart w:name="sec121" w:id="1"/>
      <w:r>
        <w:t xml:space="preserve">32.3 Radering av data</w:t>
      </w:r>
      <w:bookmarkEnd w:id="1"/>
    </w:p>
    <w:p>
      <w:pPr>
        <w:spacing w:after="120"/>
        <w:ind w:left="200"/>
      </w:pPr>
      <w:r>
        <w:rPr>
          <w:b/>
          <w:bCs/>
          <w:color w:val="B38B59"/>
        </w:rPr>
        <w:t xml:space="preserve">1. </w:t>
      </w:r>
      <w:r>
        <w:t xml:space="preserve">För att radera en specifik kunds data: gå till dennes kort i PS → knappen Radera Neria-data. Samtliga dennes data i Neria-tabellerna raderas.</w:t>
      </w:r>
    </w:p>
    <w:p>
      <w:pPr>
        <w:spacing w:after="120"/>
        <w:ind w:left="200"/>
      </w:pPr>
      <w:r>
        <w:rPr>
          <w:b/>
          <w:bCs/>
          <w:color w:val="B38B59"/>
        </w:rPr>
        <w:t xml:space="preserve">2. </w:t>
      </w:r>
      <w:r>
        <w:t xml:space="preserve">För radering baserat på ålder: under GDPR → Automatisk radering klickar du på Radera data äldre än N månader. Neria rensar samtliga tabeller enligt deras respektive lagringstider.</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4762500" cy="2133600"/>
                    </a:xfrm>
                    <a:prstGeom prst="rect">
                      <a:avLst/>
                    </a:prstGeom>
                  </pic:spPr>
                </pic:pic>
              </a:graphicData>
            </a:graphic>
          </wp:inline>
        </w:drawing>
      </w:r>
    </w:p>
    <w:p>
      <w:pPr>
        <w:spacing w:after="200" w:before="120"/>
        <w:jc w:val="center"/>
      </w:pPr>
      <w:r>
        <w:drawing>
          <wp:inline distT="0" distB="0" distL="0" distR="0">
            <wp:extent cx="4762500" cy="1390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4762500" cy="1390650"/>
                    </a:xfrm>
                    <a:prstGeom prst="rect">
                      <a:avLst/>
                    </a:prstGeom>
                  </pic:spPr>
                </pic:pic>
              </a:graphicData>
            </a:graphic>
          </wp:inline>
        </w:drawing>
      </w:r>
    </w:p>
    <w:p>
      <w:pPr>
        <w:spacing w:after="180" w:before="120"/>
        <w:ind w:left="360"/>
      </w:pPr>
      <w:r>
        <w:rPr>
          <w:b/>
          <w:bCs/>
          <w:color w:val="B38B59"/>
        </w:rPr>
        <w:t xml:space="preserve">ℹ️  Obs — </w:t>
      </w:r>
      <w:r>
        <w:t xml:space="preserve">Individuell radering utlöses automatiskt av kroken actionDeleteGDPRCustomer vid radering av ett konto via PrestaShops officiella GDPR-modul.</w:t>
      </w:r>
    </w:p>
    <w:p>
      <w:r>
        <w:br w:type="page"/>
      </w:r>
    </w:p>
    <w:p>
      <w:pPr>
        <w:pStyle w:val="Heading1"/>
        <w:pageBreakBefore/>
        <w:spacing w:after="200" w:before="500"/>
      </w:pPr>
      <w:bookmarkStart w:name="sec122" w:id="1"/>
      <w:r>
        <w:t xml:space="preserve">33. Kryptering av känsliga data</w:t>
      </w:r>
      <w:bookmarkEnd w:id="1"/>
    </w:p>
    <w:p>
      <w:pPr>
        <w:spacing w:after="160"/>
      </w:pPr>
      <w:r>
        <w:t xml:space="preserve">Neria krypterar automatiskt samtliga känsliga data som lagras i databasen med hjälp av AES-256-GCM — den mest robusta autentiserade symmetriska krypteringsalgoritmen som finns tillgänglig i PHP. Handlaren informeras om detta så snart adminpanelen öppnas, via en statusbanderoll högst upp under Startsida-fliken.</w:t>
      </w:r>
    </w:p>
    <w:p>
      <w:pPr>
        <w:spacing w:after="200" w:before="120"/>
        <w:jc w:val="center"/>
      </w:pPr>
      <w:r>
        <w:drawing>
          <wp:inline distT="0" distB="0" distL="0" distR="0">
            <wp:extent cx="4762500" cy="109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4762500" cy="1095375"/>
                    </a:xfrm>
                    <a:prstGeom prst="rect">
                      <a:avLst/>
                    </a:prstGeom>
                  </pic:spPr>
                </pic:pic>
              </a:graphicData>
            </a:graphic>
          </wp:inline>
        </w:drawing>
      </w:r>
    </w:p>
    <w:p>
      <w:pPr>
        <w:spacing w:after="160"/>
      </w:pPr>
      <w:r>
        <w:t xml:space="preserve">Vid ett problem (saknad nyckel, otillgänglig OpenSSL) blir banderollen röd med detaljer om avvikelsen:</w:t>
      </w:r>
    </w:p>
    <w:p>
      <w:pPr>
        <w:spacing w:after="200" w:before="120"/>
        <w:jc w:val="center"/>
      </w:pPr>
      <w:r>
        <w:drawing>
          <wp:inline distT="0" distB="0" distL="0" distR="0">
            <wp:extent cx="4762500" cy="1076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4762500" cy="1076325"/>
                    </a:xfrm>
                    <a:prstGeom prst="rect">
                      <a:avLst/>
                    </a:prstGeom>
                  </pic:spPr>
                </pic:pic>
              </a:graphicData>
            </a:graphic>
          </wp:inline>
        </w:drawing>
      </w:r>
    </w:p>
    <w:p>
      <w:pPr>
        <w:pStyle w:val="Heading2"/>
        <w:spacing w:after="140" w:before="320"/>
      </w:pPr>
      <w:bookmarkStart w:name="sec123" w:id="1"/>
      <w:r>
        <w:t xml:space="preserve">33.1 Vad som krypteras</w:t>
      </w:r>
      <w:bookmarkEnd w:id="1"/>
    </w:p>
    <w:p>
      <w:pPr>
        <w:pStyle w:val="ListParagraph"/>
        <w:numPr>
          <w:ilvl w:val="0"/>
          <w:numId w:val="2"/>
        </w:numPr>
        <w:spacing w:after="80"/>
      </w:pPr>
      <w:r>
        <w:t xml:space="preserve">Tredjeparts-API-nycklar: DeepL, Google PageSpeed, SEMrush, Moz (åtkomst-ID + hemlighet), Litmus, Email on Acid.</w:t>
      </w:r>
    </w:p>
    <w:p>
      <w:pPr>
        <w:pStyle w:val="ListParagraph"/>
        <w:numPr>
          <w:ilvl w:val="0"/>
          <w:numId w:val="2"/>
        </w:numPr>
        <w:spacing w:after="80"/>
      </w:pPr>
      <w:r>
        <w:t xml:space="preserve">Google OAuth: klienthemligheter, åtkomsttoken och uppdateringstoken — Postmaster Tools och Search Console.</w:t>
      </w:r>
    </w:p>
    <w:p>
      <w:pPr>
        <w:pStyle w:val="ListParagraph"/>
        <w:numPr>
          <w:ilvl w:val="0"/>
          <w:numId w:val="2"/>
        </w:numPr>
        <w:spacing w:after="80"/>
      </w:pPr>
      <w:r>
        <w:t xml:space="preserve">Säkerhet för webhooks och bounces: HMAC-SHA256-hemlighet för utgående webhooks, IMAP-lösenord för bounce-hantering.</w:t>
      </w:r>
    </w:p>
    <w:p>
      <w:pPr>
        <w:pStyle w:val="ListParagraph"/>
        <w:numPr>
          <w:ilvl w:val="0"/>
          <w:numId w:val="2"/>
        </w:numPr>
        <w:spacing w:after="80"/>
      </w:pPr>
      <w:r>
        <w:t xml:space="preserve">Kunders e-posthistorik: fältet rendered_vars — anpassade variabler för varje arkiverat e-postmeddelande (förnamn, belopp, orderreferenser med mera).</w:t>
      </w:r>
    </w:p>
    <w:p>
      <w:pPr>
        <w:pStyle w:val="ListParagraph"/>
        <w:numPr>
          <w:ilvl w:val="0"/>
          <w:numId w:val="2"/>
        </w:numPr>
        <w:spacing w:after="80"/>
      </w:pPr>
      <w:r>
        <w:t xml:space="preserve">GDPR-data: granskningsexporter som genereras av GdprAuditManager — personuppgifter som extraheras för efterlevnadsrapporter.</w:t>
      </w:r>
    </w:p>
    <w:p>
      <w:pPr>
        <w:pStyle w:val="Heading2"/>
        <w:spacing w:after="140" w:before="320"/>
      </w:pPr>
      <w:bookmarkStart w:name="sec124" w:id="1"/>
      <w:r>
        <w:t xml:space="preserve">33.2 Funktion</w:t>
      </w:r>
      <w:bookmarkEnd w:id="1"/>
    </w:p>
    <w:p>
      <w:pPr>
        <w:pStyle w:val="ListParagraph"/>
        <w:numPr>
          <w:ilvl w:val="0"/>
          <w:numId w:val="2"/>
        </w:numPr>
        <w:spacing w:after="80"/>
      </w:pPr>
      <w:r>
        <w:t xml:space="preserve">AES-256-nyckeln genereras automatiskt vid installationen och lagras i PrestaShop-konfigurationen, utanför databasen.</w:t>
      </w:r>
    </w:p>
    <w:p>
      <w:pPr>
        <w:pStyle w:val="ListParagraph"/>
        <w:numPr>
          <w:ilvl w:val="0"/>
          <w:numId w:val="2"/>
        </w:numPr>
        <w:spacing w:after="80"/>
      </w:pPr>
      <w:r>
        <w:t xml:space="preserve">En slumpmässig initialiseringsvektor (IV) genereras för varje post: samma meddelande ger olika krypterad text.</w:t>
      </w:r>
    </w:p>
    <w:p>
      <w:pPr>
        <w:pStyle w:val="ListParagraph"/>
        <w:numPr>
          <w:ilvl w:val="0"/>
          <w:numId w:val="2"/>
        </w:numPr>
        <w:spacing w:after="80"/>
      </w:pPr>
      <w:r>
        <w:t xml:space="preserve">Kryptering före infogning, dekryptering vid läsning — helt transparent för övriga funktioner.</w:t>
      </w:r>
    </w:p>
    <w:p>
      <w:pPr>
        <w:pStyle w:val="Heading2"/>
        <w:spacing w:after="140" w:before="320"/>
      </w:pPr>
      <w:bookmarkStart w:name="sec125" w:id="1"/>
      <w:r>
        <w:t xml:space="preserve">33.3 Övervakning via Watchdog</w:t>
      </w:r>
      <w:bookmarkEnd w:id="1"/>
    </w:p>
    <w:p>
      <w:pPr>
        <w:spacing w:after="160"/>
      </w:pPr>
      <w:r>
        <w:t xml:space="preserve">Watchdog utför 4 separata kontroller av krypteringen vid varje diagnostik:</w:t>
      </w:r>
    </w:p>
    <w:p>
      <w:pPr>
        <w:pStyle w:val="ListParagraph"/>
        <w:numPr>
          <w:ilvl w:val="0"/>
          <w:numId w:val="2"/>
        </w:numPr>
        <w:spacing w:after="80"/>
      </w:pPr>
      <w:r>
        <w:t xml:space="preserve">Tur-och-retur-test: krypterar en slumpmässig sträng och dekrypterar den omedelbart för att kontrollera att nyckeln fungerar.</w:t>
      </w:r>
    </w:p>
    <w:p>
      <w:pPr>
        <w:pStyle w:val="ListParagraph"/>
        <w:numPr>
          <w:ilvl w:val="0"/>
          <w:numId w:val="2"/>
        </w:numPr>
        <w:spacing w:after="80"/>
      </w:pPr>
      <w:r>
        <w:t xml:space="preserve">Test på verkliga data: dekrypterar ett urval av hemligheter som redan lagrats i databasen — upptäcker om nyckeln har skrivits över efter en återställning.</w:t>
      </w:r>
    </w:p>
    <w:p>
      <w:pPr>
        <w:pStyle w:val="ListParagraph"/>
        <w:numPr>
          <w:ilvl w:val="0"/>
          <w:numId w:val="2"/>
        </w:numPr>
        <w:spacing w:after="80"/>
      </w:pPr>
      <w:r>
        <w:t xml:space="preserve">Proaktiv kontroll: kontrollerar att varje hemlighet i den centraliserade listan verkligen är krypterad och inte lagras i klartext.</w:t>
      </w:r>
    </w:p>
    <w:p>
      <w:pPr>
        <w:pStyle w:val="ListParagraph"/>
        <w:numPr>
          <w:ilvl w:val="0"/>
          <w:numId w:val="2"/>
        </w:numPr>
        <w:spacing w:after="80"/>
      </w:pPr>
      <w:r>
        <w:t xml:space="preserve">Konsekvenskontroll: om OpenSSL saknas på servern men krypterade data ändå finns — omedelbar varning.</w:t>
      </w:r>
    </w:p>
    <w:p>
      <w:pPr>
        <w:spacing w:after="160"/>
      </w:pPr>
      <w:r>
        <w:t xml:space="preserve">Om ett problem upptäcks blir statusbanderollen röd i adminpanelen och en varning skickas via e-post till handlaren.</w:t>
      </w:r>
    </w:p>
    <w:p>
      <w:pPr>
        <w:pStyle w:val="Heading2"/>
        <w:spacing w:after="140" w:before="320"/>
      </w:pPr>
      <w:bookmarkStart w:name="sec126" w:id="1"/>
      <w:r>
        <w:t xml:space="preserve">33.4 Retroaktiv migrering</w:t>
      </w:r>
      <w:bookmarkEnd w:id="1"/>
    </w:p>
    <w:p>
      <w:pPr>
        <w:spacing w:after="160"/>
      </w:pPr>
      <w:r>
        <w:t xml:space="preserve">Om krypteringsnyckeln konfigureras för en befintlig installation migreras samtliga klartextdata som redan finns i databasen automatiskt vid första start. Ingen manuell åtgärd krävs.</w:t>
      </w:r>
    </w:p>
    <w:p>
      <w:r>
        <w:br w:type="page"/>
      </w:r>
    </w:p>
    <w:p>
      <w:pPr>
        <w:pStyle w:val="Heading1"/>
        <w:pageBreakBefore/>
        <w:spacing w:after="200" w:before="500"/>
      </w:pPr>
      <w:bookmarkStart w:name="sec127" w:id="1"/>
      <w:r>
        <w:t xml:space="preserve">34. Webhooks-fliken — Tredjepartsintegrationer</w:t>
      </w:r>
      <w:bookmarkEnd w:id="1"/>
    </w:p>
    <w:p>
      <w:pPr>
        <w:spacing w:after="160"/>
      </w:pPr>
      <w:r>
        <w:t xml:space="preserve">Neria kan meddela tredjepartsapplikationer (CRM, Zapier, Make, n8n med flera) via HMAC-SHA256-signerade HTTP POST-anrop vid 5 nyckelhändelser.</w:t>
      </w:r>
    </w:p>
    <w:p>
      <w:pPr>
        <w:spacing w:after="200" w:before="120"/>
        <w:jc w:val="center"/>
      </w:pPr>
      <w:r>
        <w:drawing>
          <wp:inline distT="0" distB="0" distL="0" distR="0">
            <wp:extent cx="47625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4762500" cy="1981200"/>
                    </a:xfrm>
                    <a:prstGeom prst="rect">
                      <a:avLst/>
                    </a:prstGeom>
                  </pic:spPr>
                </pic:pic>
              </a:graphicData>
            </a:graphic>
          </wp:inline>
        </w:drawing>
      </w:r>
    </w:p>
    <w:p>
      <w:pPr>
        <w:pStyle w:val="Heading2"/>
        <w:spacing w:after="140" w:before="320"/>
      </w:pPr>
      <w:bookmarkStart w:name="sec128" w:id="1"/>
      <w:r>
        <w:t xml:space="preserve">34.1 Tillgängliga händelser</w:t>
      </w:r>
      <w:bookmarkEnd w:id="1"/>
    </w:p>
    <w:p>
      <w:pPr>
        <w:pStyle w:val="ListParagraph"/>
        <w:numPr>
          <w:ilvl w:val="0"/>
          <w:numId w:val="2"/>
        </w:numPr>
        <w:spacing w:after="80"/>
      </w:pPr>
      <w:r>
        <w:t xml:space="preserve">email_sent: e-postmeddelande skickat framgångsrikt.</w:t>
      </w:r>
    </w:p>
    <w:p>
      <w:pPr>
        <w:pStyle w:val="ListParagraph"/>
        <w:numPr>
          <w:ilvl w:val="0"/>
          <w:numId w:val="2"/>
        </w:numPr>
        <w:spacing w:after="80"/>
      </w:pPr>
      <w:r>
        <w:t xml:space="preserve">email_opened: e-postmeddelande öppnat av mottagaren.</w:t>
      </w:r>
    </w:p>
    <w:p>
      <w:pPr>
        <w:pStyle w:val="ListParagraph"/>
        <w:numPr>
          <w:ilvl w:val="0"/>
          <w:numId w:val="2"/>
        </w:numPr>
        <w:spacing w:after="80"/>
      </w:pPr>
      <w:r>
        <w:t xml:space="preserve">conversion: köp attribuerat till ett Neria-e-postmeddelande.</w:t>
      </w:r>
    </w:p>
    <w:p>
      <w:pPr>
        <w:pStyle w:val="ListParagraph"/>
        <w:numPr>
          <w:ilvl w:val="0"/>
          <w:numId w:val="2"/>
        </w:numPr>
        <w:spacing w:after="80"/>
      </w:pPr>
      <w:r>
        <w:t xml:space="preserve">unsubscribed: kund har avregistrerat sig.</w:t>
      </w:r>
    </w:p>
    <w:p>
      <w:pPr>
        <w:pStyle w:val="ListParagraph"/>
        <w:numPr>
          <w:ilvl w:val="0"/>
          <w:numId w:val="2"/>
        </w:numPr>
        <w:spacing w:after="80"/>
      </w:pPr>
      <w:r>
        <w:t xml:space="preserve">ab_winner: vinnare för ett A/B-test utsedd.</w:t>
      </w:r>
    </w:p>
    <w:p>
      <w:pPr>
        <w:pStyle w:val="Heading2"/>
        <w:spacing w:after="140" w:before="320"/>
      </w:pPr>
      <w:bookmarkStart w:name="sec129" w:id="1"/>
      <w:r>
        <w:t xml:space="preserve">34.2 Konfigurera en endpoint</w:t>
      </w:r>
      <w:bookmarkEnd w:id="1"/>
    </w:p>
    <w:p>
      <w:pPr>
        <w:spacing w:after="120"/>
        <w:ind w:left="200"/>
      </w:pPr>
      <w:r>
        <w:rPr>
          <w:b/>
          <w:bCs/>
          <w:color w:val="B38B59"/>
        </w:rPr>
        <w:t xml:space="preserve">1. </w:t>
      </w:r>
      <w:r>
        <w:t xml:space="preserve">Under Webhooks-fliken klickar du på Lägg till en endpoint.</w:t>
      </w:r>
    </w:p>
    <w:p>
      <w:pPr>
        <w:spacing w:after="120"/>
        <w:ind w:left="200"/>
      </w:pPr>
      <w:r>
        <w:rPr>
          <w:b/>
          <w:bCs/>
          <w:color w:val="B38B59"/>
        </w:rPr>
        <w:t xml:space="preserve">2. </w:t>
      </w:r>
      <w:r>
        <w:t xml:space="preserve">Ange mål-URL:en (t.ex. din Zapier- eller Make-webhook).</w:t>
      </w:r>
    </w:p>
    <w:p>
      <w:pPr>
        <w:spacing w:after="120"/>
        <w:ind w:left="200"/>
      </w:pPr>
      <w:r>
        <w:rPr>
          <w:b/>
          <w:bCs/>
          <w:color w:val="B38B59"/>
        </w:rPr>
        <w:t xml:space="preserve">3. </w:t>
      </w:r>
      <w:r>
        <w:t xml:space="preserve">Välj de händelser som ska aviseras.</w:t>
      </w:r>
    </w:p>
    <w:p>
      <w:pPr>
        <w:spacing w:after="120"/>
        <w:ind w:left="200"/>
      </w:pPr>
      <w:r>
        <w:rPr>
          <w:b/>
          <w:bCs/>
          <w:color w:val="B38B59"/>
        </w:rPr>
        <w:t xml:space="preserve">4. </w:t>
      </w:r>
      <w:r>
        <w:t xml:space="preserve">Kopiera den visade HMAC-hemligheten för att verifiera signaturen på mottagarsidan.</w:t>
      </w:r>
    </w:p>
    <w:p>
      <w:pPr>
        <w:spacing w:after="120"/>
        <w:ind w:left="200"/>
      </w:pPr>
      <w:r>
        <w:rPr>
          <w:b/>
          <w:bCs/>
          <w:color w:val="B38B59"/>
        </w:rPr>
        <w:t xml:space="preserve">5. </w:t>
      </w:r>
      <w:r>
        <w:t xml:space="preserve">Klicka på Testa för att skicka en testhändelse.</w:t>
      </w:r>
    </w:p>
    <w:p>
      <w:pPr>
        <w:spacing w:after="180" w:before="120"/>
        <w:ind w:left="360"/>
      </w:pPr>
      <w:r>
        <w:rPr>
          <w:b/>
          <w:bCs/>
          <w:color w:val="B38B59"/>
        </w:rPr>
        <w:t xml:space="preserve">ℹ️  Obs — </w:t>
      </w:r>
      <w:r>
        <w:t xml:space="preserve">Vid ett leveransfel (timeout eller HTTP-fel) gör Neria 3 automatiska försök med exponentiell fördröjning innan modulen ger upp. Felen loggas i Watchdog-loggen.</w:t>
      </w:r>
    </w:p>
    <w:p>
      <w:r>
        <w:br w:type="page"/>
      </w:r>
    </w:p>
    <w:p>
      <w:pPr>
        <w:pStyle w:val="Heading1"/>
        <w:pageBreakBefore/>
        <w:spacing w:after="200" w:before="500"/>
      </w:pPr>
      <w:bookmarkStart w:name="sec130" w:id="1"/>
      <w:r>
        <w:t xml:space="preserve">35. Tyst vittne — BCC-arkivering</w:t>
      </w:r>
      <w:bookmarkEnd w:id="1"/>
    </w:p>
    <w:p>
      <w:pPr>
        <w:spacing w:after="160"/>
      </w:pPr>
      <w:r>
        <w:t xml:space="preserve">Det tysta vittnet skickar en dold kopia (BCC) av varje utgående e-postmeddelande till en konfigurerbar arkivadress. Användbart för intern granskning, redaktionell kvalitetskontroll och juridisk spårbarhet av kommunikationen.</w:t>
      </w:r>
    </w:p>
    <w:p>
      <w:pPr>
        <w:spacing w:after="120"/>
        <w:ind w:left="200"/>
      </w:pPr>
      <w:r>
        <w:rPr>
          <w:b/>
          <w:bCs/>
          <w:color w:val="B38B59"/>
        </w:rPr>
        <w:t xml:space="preserve">1. </w:t>
      </w:r>
      <w:r>
        <w:t xml:space="preserve">Under Startsida → Allmänna inställningar aktiverar du knappen Tyst vittne.</w:t>
      </w:r>
    </w:p>
    <w:p>
      <w:pPr>
        <w:spacing w:after="120"/>
        <w:ind w:left="200"/>
      </w:pPr>
      <w:r>
        <w:rPr>
          <w:b/>
          <w:bCs/>
          <w:color w:val="B38B59"/>
        </w:rPr>
        <w:t xml:space="preserve">2. </w:t>
      </w:r>
      <w:r>
        <w:t xml:space="preserve">Ange arkivets e-postadress.</w:t>
      </w:r>
    </w:p>
    <w:p>
      <w:pPr>
        <w:spacing w:after="200" w:before="120"/>
        <w:jc w:val="center"/>
      </w:pPr>
      <w:r>
        <w:drawing>
          <wp:inline distT="0" distB="0" distL="0" distR="0">
            <wp:extent cx="4762500" cy="1038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4762500" cy="1038225"/>
                    </a:xfrm>
                    <a:prstGeom prst="rect">
                      <a:avLst/>
                    </a:prstGeom>
                  </pic:spPr>
                </pic:pic>
              </a:graphicData>
            </a:graphic>
          </wp:inline>
        </w:drawing>
      </w:r>
    </w:p>
    <w:p>
      <w:r>
        <w:br w:type="page"/>
      </w:r>
    </w:p>
    <w:p>
      <w:pPr>
        <w:pStyle w:val="Heading1"/>
        <w:pageBreakBefore/>
        <w:spacing w:after="200" w:before="500"/>
      </w:pPr>
      <w:bookmarkStart w:name="sec131" w:id="1"/>
      <w:r>
        <w:t xml:space="preserve">36. Smart reserv-e-post</w:t>
      </w:r>
      <w:bookmarkEnd w:id="1"/>
    </w:p>
    <w:p>
      <w:pPr>
        <w:spacing w:after="160"/>
      </w:pPr>
      <w:r>
        <w:t xml:space="preserve">Om renderingen av ett e-postmeddelande misslyckas av tekniska skäl (mall hittas inte, Smarty-fel, saknad variabel), skickar Neria automatiskt ett elegant reservmeddelande (mallen neria_fallback) i stället för tystnad eller ett degraderat PrestaShop-standardmeddelande.</w:t>
      </w:r>
    </w:p>
    <w:p>
      <w:pPr>
        <w:spacing w:after="160"/>
      </w:pPr>
      <w:r>
        <w:t xml:space="preserve">Incidenten loggas i Watchdog med fullständig kontext (mall, språk, kund, felmeddelande) för senare korrigering. Kunden får dock alltid ett välarbetat e-postmeddelande.</w:t>
      </w:r>
    </w:p>
    <w:p>
      <w:pPr>
        <w:spacing w:after="200" w:before="120"/>
        <w:jc w:val="center"/>
      </w:pPr>
      <w:r>
        <w:drawing>
          <wp:inline distT="0" distB="0" distL="0" distR="0">
            <wp:extent cx="47625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4762500" cy="1752600"/>
                    </a:xfrm>
                    <a:prstGeom prst="rect">
                      <a:avLst/>
                    </a:prstGeom>
                  </pic:spPr>
                </pic:pic>
              </a:graphicData>
            </a:graphic>
          </wp:inline>
        </w:drawing>
      </w:r>
    </w:p>
    <w:p>
      <w:r>
        <w:br w:type="page"/>
      </w:r>
    </w:p>
    <w:p>
      <w:pPr>
        <w:pStyle w:val="Heading1"/>
        <w:pageBreakBefore/>
        <w:spacing w:after="200" w:before="500"/>
      </w:pPr>
      <w:bookmarkStart w:name="sec132" w:id="1"/>
      <w:r>
        <w:t xml:space="preserve">37. Tyst läge — Förhindra dubblering</w:t>
      </w:r>
      <w:bookmarkEnd w:id="1"/>
    </w:p>
    <w:p>
      <w:pPr>
        <w:spacing w:after="160"/>
      </w:pPr>
      <w:r>
        <w:t xml:space="preserve">Tyst läge förhindrar att ett identiskt e-postmeddelande skickas till samma kund inom ett konfigurerbart tidsfönster. Om en mall nyligen har skickats till samma mottagare blockerar Neria automatiskt den andra sändningen och loggar den.</w:t>
      </w:r>
    </w:p>
    <w:p>
      <w:pPr>
        <w:spacing w:after="120"/>
        <w:ind w:left="200"/>
      </w:pPr>
      <w:r>
        <w:rPr>
          <w:b/>
          <w:bCs/>
          <w:color w:val="B38B59"/>
        </w:rPr>
        <w:t xml:space="preserve">1. </w:t>
      </w:r>
      <w:r>
        <w:t xml:space="preserve">Under Startsida → Allmänna inställningar aktiverar du Tyst läge.</w:t>
      </w:r>
    </w:p>
    <w:p>
      <w:pPr>
        <w:spacing w:after="120"/>
        <w:ind w:left="200"/>
      </w:pPr>
      <w:r>
        <w:rPr>
          <w:b/>
          <w:bCs/>
          <w:color w:val="B38B59"/>
        </w:rPr>
        <w:t xml:space="preserve">2. </w:t>
      </w:r>
      <w:r>
        <w:t xml:space="preserve">Konfigurera det globala skyddsfönstret (i minuter, från 1 till 60 — rekommenderat: 10 min).</w:t>
      </w:r>
    </w:p>
    <w:p>
      <w:pPr>
        <w:spacing w:after="200" w:before="120"/>
        <w:jc w:val="center"/>
      </w:pPr>
      <w:r>
        <w:drawing>
          <wp:inline distT="0" distB="0" distL="0" distR="0">
            <wp:extent cx="4762500" cy="167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4762500" cy="1676400"/>
                    </a:xfrm>
                    <a:prstGeom prst="rect">
                      <a:avLst/>
                    </a:prstGeom>
                  </pic:spPr>
                </pic:pic>
              </a:graphicData>
            </a:graphic>
          </wp:inline>
        </w:drawing>
      </w:r>
    </w:p>
    <w:p>
      <w:pPr>
        <w:spacing w:after="180" w:before="120"/>
        <w:ind w:left="360"/>
      </w:pPr>
      <w:r>
        <w:rPr>
          <w:b/>
          <w:bCs/>
          <w:color w:val="B38B59"/>
        </w:rPr>
        <w:t xml:space="preserve">ℹ️  Obs — </w:t>
      </w:r>
      <w:r>
        <w:t xml:space="preserve">Tyst läge blockerar aldrig kritiska transaktionsmeddelanden (orderbekräftelse, återställning av lösenord). Det gäller endast beteendestyrda och marknadsföringsmeddelanden.</w:t>
      </w:r>
    </w:p>
    <w:p>
      <w:r>
        <w:br w:type="page"/>
      </w:r>
    </w:p>
    <w:p>
      <w:pPr>
        <w:pStyle w:val="Heading1"/>
        <w:pageBreakBefore/>
        <w:spacing w:after="200" w:before="500"/>
      </w:pPr>
      <w:bookmarkStart w:name="sec133" w:id="1"/>
      <w:r>
        <w:t xml:space="preserve">38. Hjälp-fliken — Watchdog och diagnostik</w:t>
      </w:r>
      <w:bookmarkEnd w:id="1"/>
    </w:p>
    <w:p>
      <w:pPr>
        <w:spacing w:after="160"/>
      </w:pPr>
      <w:r>
        <w:t xml:space="preserve">Neria innehåller ett internt övervakningssystem (Watchdog) som kontinuerligt kontrollerar mer än 100 kontrollpunkter och loggar allt i neria_log. Hjälp-fliken är kontrollcentret för modulens hälsa.</w:t>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4762500" cy="2143125"/>
                    </a:xfrm>
                    <a:prstGeom prst="rect">
                      <a:avLst/>
                    </a:prstGeom>
                  </pic:spPr>
                </pic:pic>
              </a:graphicData>
            </a:graphic>
          </wp:inline>
        </w:drawing>
      </w:r>
    </w:p>
    <w:p>
      <w:pPr>
        <w:pStyle w:val="Heading2"/>
        <w:spacing w:after="140" w:before="320"/>
      </w:pPr>
      <w:bookmarkStart w:name="sec134" w:id="1"/>
      <w:r>
        <w:t xml:space="preserve">38.1 Händelselogg</w:t>
      </w:r>
      <w:bookmarkEnd w:id="1"/>
    </w:p>
    <w:p>
      <w:pPr>
        <w:spacing w:after="160"/>
      </w:pPr>
      <w:r>
        <w:t xml:space="preserve">Loggen visar samtliga händelser med tre allvarlighetsnivåer:</w:t>
      </w:r>
    </w:p>
    <w:p>
      <w:pPr>
        <w:pStyle w:val="ListParagraph"/>
        <w:numPr>
          <w:ilvl w:val="0"/>
          <w:numId w:val="2"/>
        </w:numPr>
        <w:spacing w:after="80"/>
      </w:pPr>
      <w:r>
        <w:t xml:space="preserve">INFO — normal drift, bekräftade utskick, genomförda raderingar.</w:t>
      </w:r>
    </w:p>
    <w:p>
      <w:pPr>
        <w:pStyle w:val="ListParagraph"/>
        <w:numPr>
          <w:ilvl w:val="0"/>
          <w:numId w:val="2"/>
        </w:numPr>
        <w:spacing w:after="80"/>
      </w:pPr>
      <w:r>
        <w:t xml:space="preserve">WARNING — punkt att övervaka, utan omedelbar påverkan (t.ex. sjunkande leveransgradpoäng).</w:t>
      </w:r>
    </w:p>
    <w:p>
      <w:pPr>
        <w:pStyle w:val="ListParagraph"/>
        <w:numPr>
          <w:ilvl w:val="0"/>
          <w:numId w:val="2"/>
        </w:numPr>
        <w:spacing w:after="80"/>
      </w:pPr>
      <w:r>
        <w:t xml:space="preserve">ERROR — avvikelse som kräver åtgärd (t.ex. utskicksfel, renderingsfel).</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4762500" cy="2152650"/>
                    </a:xfrm>
                    <a:prstGeom prst="rect">
                      <a:avLst/>
                    </a:prstGeom>
                  </pic:spPr>
                </pic:pic>
              </a:graphicData>
            </a:graphic>
          </wp:inline>
        </w:drawing>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4762500" cy="2133600"/>
                    </a:xfrm>
                    <a:prstGeom prst="rect">
                      <a:avLst/>
                    </a:prstGeom>
                  </pic:spPr>
                </pic:pic>
              </a:graphicData>
            </a:graphic>
          </wp:inline>
        </w:drawing>
      </w:r>
    </w:p>
    <w:p>
      <w:pPr>
        <w:pStyle w:val="Heading2"/>
        <w:spacing w:after="140" w:before="320"/>
      </w:pPr>
      <w:bookmarkStart w:name="sec135" w:id="1"/>
      <w:r>
        <w:t xml:space="preserve">38.2 Automatiska varningar</w:t>
      </w:r>
      <w:bookmarkEnd w:id="1"/>
    </w:p>
    <w:p>
      <w:pPr>
        <w:pStyle w:val="ListParagraph"/>
        <w:numPr>
          <w:ilvl w:val="0"/>
          <w:numId w:val="2"/>
        </w:numPr>
        <w:spacing w:after="80"/>
      </w:pPr>
      <w:r>
        <w:t xml:space="preserve">Varje fel på nivån ERROR utlöser omedelbart ett varningsmeddelande via e-post till handlaren.</w:t>
      </w:r>
    </w:p>
    <w:p>
      <w:pPr>
        <w:pStyle w:val="ListParagraph"/>
        <w:numPr>
          <w:ilvl w:val="0"/>
          <w:numId w:val="2"/>
        </w:numPr>
        <w:spacing w:after="80"/>
      </w:pPr>
      <w:r>
        <w:t xml:space="preserve">Varningar på nivån WARNING samlas i en daglig sammanfattning för att undvika att brevlådan svämmar över.</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4762500" cy="2124075"/>
                    </a:xfrm>
                    <a:prstGeom prst="rect">
                      <a:avLst/>
                    </a:prstGeom>
                  </pic:spPr>
                </pic:pic>
              </a:graphicData>
            </a:graphic>
          </wp:inline>
        </w:drawing>
      </w:r>
    </w:p>
    <w:p>
      <w:pPr>
        <w:pStyle w:val="Heading2"/>
        <w:spacing w:after="140" w:before="320"/>
      </w:pPr>
      <w:bookmarkStart w:name="sec136" w:id="1"/>
      <w:r>
        <w:t xml:space="preserve">38.3 Självläkning</w:t>
      </w:r>
      <w:bookmarkEnd w:id="1"/>
    </w:p>
    <w:p>
      <w:pPr>
        <w:spacing w:after="160"/>
      </w:pPr>
      <w:r>
        <w:t xml:space="preserve">Vissa mindre avvikelser — beteendepoäng som inte omberäknats, föråldrad segmentering, utgången översättningscache — korrigeras automatiskt av Watchdog utan åtgärd. Dessa korrigeringar noteras i loggen med uppgiften «automatiskt korrigerad».</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4762500" cy="2152650"/>
                    </a:xfrm>
                    <a:prstGeom prst="rect">
                      <a:avLst/>
                    </a:prstGeom>
                  </pic:spPr>
                </pic:pic>
              </a:graphicData>
            </a:graphic>
          </wp:inline>
        </w:drawing>
      </w:r>
    </w:p>
    <w:p>
      <w:pPr>
        <w:pStyle w:val="Heading2"/>
        <w:spacing w:after="140" w:before="320"/>
      </w:pPr>
      <w:bookmarkStart w:name="sec137" w:id="1"/>
      <w:r>
        <w:t xml:space="preserve">38.4 Fullständig diagnostik</w:t>
      </w:r>
      <w:bookmarkEnd w:id="1"/>
    </w:p>
    <w:p>
      <w:pPr>
        <w:spacing w:after="120"/>
        <w:ind w:left="200"/>
      </w:pPr>
      <w:r>
        <w:rPr>
          <w:b/>
          <w:bCs/>
          <w:color w:val="B38B59"/>
        </w:rPr>
        <w:t xml:space="preserve">1. </w:t>
      </w:r>
      <w:r>
        <w:t xml:space="preserve">Under Hjälp-fliken klickar du på Starta fullständig diagnostik.</w:t>
      </w:r>
    </w:p>
    <w:p>
      <w:pPr>
        <w:spacing w:after="120"/>
        <w:ind w:left="200"/>
      </w:pPr>
      <w:r>
        <w:rPr>
          <w:b/>
          <w:bCs/>
          <w:color w:val="B38B59"/>
        </w:rPr>
        <w:t xml:space="preserve">2. </w:t>
      </w:r>
      <w:r>
        <w:t xml:space="preserve">Neria kör mer än 100 hälsokontroller och visar en detaljerad rapport: registrerade krokar, tabellstatus, licenser, cron, konfiguration.</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4762500" cy="2133600"/>
                    </a:xfrm>
                    <a:prstGeom prst="rect">
                      <a:avLst/>
                    </a:prstGeom>
                  </pic:spPr>
                </pic:pic>
              </a:graphicData>
            </a:graphic>
          </wp:inline>
        </w:drawing>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4762500" cy="2133600"/>
                    </a:xfrm>
                    <a:prstGeom prst="rect">
                      <a:avLst/>
                    </a:prstGeom>
                  </pic:spPr>
                </pic:pic>
              </a:graphicData>
            </a:graphic>
          </wp:inline>
        </w:drawing>
      </w:r>
    </w:p>
    <w:p>
      <w:pPr>
        <w:pStyle w:val="Heading2"/>
        <w:spacing w:after="140" w:before="320"/>
      </w:pPr>
      <w:bookmarkStart w:name="sec138" w:id="1"/>
      <w:r>
        <w:t xml:space="preserve">38.5 Nödsida</w:t>
      </w:r>
      <w:bookmarkEnd w:id="1"/>
    </w:p>
    <w:p>
      <w:pPr>
        <w:spacing w:after="160"/>
      </w:pPr>
      <w:r>
        <w:t xml:space="preserve">Vid en kritisk krasch av PrestaShops adminpanel finns en fristående diagnostiksida tillgänglig på adressen: https://votre-boutique.com/modules/neria/neria-emergency.php?token=VOTRE_TOKEN. Den fungerar oberoende av PrestaShop.</w:t>
      </w:r>
    </w:p>
    <w:p>
      <w:pPr>
        <w:spacing w:after="120"/>
        <w:ind w:left="200"/>
      </w:pPr>
      <w:r>
        <w:rPr>
          <w:b/>
          <w:bCs/>
          <w:color w:val="B38B59"/>
        </w:rPr>
        <w:t xml:space="preserve">1. </w:t>
      </w:r>
      <w:r>
        <w:t xml:space="preserve">Hämta nödtoken under Hjälp → Nödtoken.</w:t>
      </w:r>
    </w:p>
    <w:p>
      <w:pPr>
        <w:spacing w:after="120"/>
        <w:ind w:left="200"/>
      </w:pPr>
      <w:r>
        <w:rPr>
          <w:b/>
          <w:bCs/>
          <w:color w:val="B38B59"/>
        </w:rPr>
        <w:t xml:space="preserve">2. </w:t>
      </w:r>
      <w:r>
        <w:t xml:space="preserve">Gå till ovanstående URL med din token.</w:t>
      </w:r>
    </w:p>
    <w:p>
      <w:pPr>
        <w:spacing w:after="120"/>
        <w:ind w:left="200"/>
      </w:pPr>
      <w:r>
        <w:rPr>
          <w:b/>
          <w:bCs/>
          <w:color w:val="B38B59"/>
        </w:rPr>
        <w:t xml:space="preserve">3. </w:t>
      </w:r>
      <w:r>
        <w:t xml:space="preserve">Sidan visar modulens status, de senaste felen och snabbkorrigeringsknappar.</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4762500" cy="2124075"/>
                    </a:xfrm>
                    <a:prstGeom prst="rect">
                      <a:avLst/>
                    </a:prstGeom>
                  </pic:spPr>
                </pic:pic>
              </a:graphicData>
            </a:graphic>
          </wp:inline>
        </w:drawing>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4762500" cy="2152650"/>
                    </a:xfrm>
                    <a:prstGeom prst="rect">
                      <a:avLst/>
                    </a:prstGeom>
                  </pic:spPr>
                </pic:pic>
              </a:graphicData>
            </a:graphic>
          </wp:inline>
        </w:drawing>
      </w:r>
    </w:p>
    <w:p>
      <w:r>
        <w:br w:type="page"/>
      </w:r>
    </w:p>
    <w:p>
      <w:pPr>
        <w:pStyle w:val="Heading1"/>
        <w:pageBreakBefore/>
        <w:spacing w:after="200" w:before="500"/>
      </w:pPr>
      <w:bookmarkStart w:name="sec139" w:id="1"/>
      <w:r>
        <w:t xml:space="preserve">39. Kontrollcenter</w:t>
      </w:r>
      <w:bookmarkEnd w:id="1"/>
    </w:p>
    <w:p>
      <w:pPr>
        <w:spacing w:after="160"/>
      </w:pPr>
      <w:r>
        <w:t xml:space="preserve">Kontrollcentret gör det möjligt för handlaren att visa eller dölja länkarna till varje funktion i Neria-menyn, utan att ändra deras faktiska aktiva/inaktiva status. Användbart för att förenkla menyn om vissa avancerade funktioner inte används.</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4762500" cy="2133600"/>
                    </a:xfrm>
                    <a:prstGeom prst="rect">
                      <a:avLst/>
                    </a:prstGeom>
                  </pic:spPr>
                </pic:pic>
              </a:graphicData>
            </a:graphic>
          </wp:inline>
        </w:drawing>
      </w:r>
    </w:p>
    <w:p>
      <w:pPr>
        <w:spacing w:after="120"/>
        <w:ind w:left="200"/>
      </w:pPr>
      <w:r>
        <w:rPr>
          <w:b/>
          <w:bCs/>
          <w:color w:val="B38B59"/>
        </w:rPr>
        <w:t xml:space="preserve">1. </w:t>
      </w:r>
      <w:r>
        <w:t xml:space="preserve">För varje funktion visar den färgade punkten dess faktiska status (grön = aktiv, röd = inaktiv).</w:t>
      </w:r>
    </w:p>
    <w:p>
      <w:pPr>
        <w:spacing w:after="120"/>
        <w:ind w:left="200"/>
      </w:pPr>
      <w:r>
        <w:rPr>
          <w:b/>
          <w:bCs/>
          <w:color w:val="B38B59"/>
        </w:rPr>
        <w:t xml:space="preserve">2. </w:t>
      </w:r>
      <w:r>
        <w:t xml:space="preserve">Knappen till höger styr länkens synlighet i menyn (oberoende av status).</w:t>
      </w:r>
    </w:p>
    <w:p>
      <w:pPr>
        <w:spacing w:after="120"/>
        <w:ind w:left="200"/>
      </w:pPr>
      <w:r>
        <w:rPr>
          <w:b/>
          <w:bCs/>
          <w:color w:val="B38B59"/>
        </w:rPr>
        <w:t xml:space="preserve">3. </w:t>
      </w:r>
      <w:r>
        <w:t xml:space="preserve">Att dölja en länk inaktiverar inte funktionen — den fortsätter att fungera i bakgrunden.</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4762500" cy="2152650"/>
                    </a:xfrm>
                    <a:prstGeom prst="rect">
                      <a:avLst/>
                    </a:prstGeom>
                  </pic:spPr>
                </pic:pic>
              </a:graphicData>
            </a:graphic>
          </wp:inline>
        </w:drawing>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4762500" cy="2143125"/>
                    </a:xfrm>
                    <a:prstGeom prst="rect">
                      <a:avLst/>
                    </a:prstGeom>
                  </pic:spPr>
                </pic:pic>
              </a:graphicData>
            </a:graphic>
          </wp:inline>
        </w:drawing>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4762500" cy="2152650"/>
                    </a:xfrm>
                    <a:prstGeom prst="rect">
                      <a:avLst/>
                    </a:prstGeom>
                  </pic:spPr>
                </pic:pic>
              </a:graphicData>
            </a:graphic>
          </wp:inline>
        </w:drawing>
      </w:r>
    </w:p>
    <w:p>
      <w:r>
        <w:br w:type="page"/>
      </w:r>
    </w:p>
    <w:p>
      <w:pPr>
        <w:pStyle w:val="Heading1"/>
        <w:pageBreakBefore/>
        <w:spacing w:after="200" w:before="500"/>
      </w:pPr>
      <w:bookmarkStart w:name="sec140" w:id="1"/>
      <w:r>
        <w:t xml:space="preserve">40. Neria Academy</w:t>
      </w:r>
      <w:bookmarkEnd w:id="1"/>
    </w:p>
    <w:p>
      <w:pPr>
        <w:spacing w:after="160"/>
      </w:pPr>
      <w:r>
        <w:t xml:space="preserve">Academy-fliken erbjuder utbildningsguider som är direkt integrerade i adminpanelen, på handlarens språk. Åtta guider finns tillgängliga vid installationen.</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4762500" cy="2133600"/>
                    </a:xfrm>
                    <a:prstGeom prst="rect">
                      <a:avLst/>
                    </a:prstGeom>
                  </pic:spPr>
                </pic:pic>
              </a:graphicData>
            </a:graphic>
          </wp:inline>
        </w:drawing>
      </w:r>
    </w:p>
    <w:p>
      <w:pPr>
        <w:pStyle w:val="ListParagraph"/>
        <w:numPr>
          <w:ilvl w:val="0"/>
          <w:numId w:val="2"/>
        </w:numPr>
        <w:spacing w:after="80"/>
      </w:pPr>
      <w:r>
        <w:t xml:space="preserve">Guide 1: Varför min öppningsgrad sjunker — 8 orsaker • diagnostik • Nerias lösningar.</w:t>
      </w:r>
    </w:p>
    <w:p>
      <w:pPr>
        <w:pStyle w:val="ListParagraph"/>
        <w:numPr>
          <w:ilvl w:val="0"/>
          <w:numId w:val="2"/>
        </w:numPr>
        <w:spacing w:after="80"/>
      </w:pPr>
      <w:r>
        <w:t xml:space="preserve">Guide 2: Skriva ett ämne som fungerar — 5 regler • exempel före/efter • ord att undvika.</w:t>
      </w:r>
    </w:p>
    <w:p>
      <w:pPr>
        <w:pStyle w:val="ListParagraph"/>
        <w:numPr>
          <w:ilvl w:val="0"/>
          <w:numId w:val="2"/>
        </w:numPr>
        <w:spacing w:after="80"/>
      </w:pPr>
      <w:r>
        <w:t xml:space="preserve">Guide 3: GDPR och e-post: det viktigaste — 3 rättsliga grunder • skyldigheter • fullständig checklista.</w:t>
      </w:r>
    </w:p>
    <w:p>
      <w:pPr>
        <w:pStyle w:val="ListParagraph"/>
        <w:numPr>
          <w:ilvl w:val="0"/>
          <w:numId w:val="2"/>
        </w:numPr>
        <w:spacing w:after="80"/>
      </w:pPr>
      <w:r>
        <w:t xml:space="preserve">Guide 4: Varför mina e-postmeddelanden hamnar i skräppost — 4 pelare • autentisering • rykte • innehåll.</w:t>
      </w:r>
    </w:p>
    <w:p>
      <w:pPr>
        <w:pStyle w:val="ListParagraph"/>
        <w:numPr>
          <w:ilvl w:val="0"/>
          <w:numId w:val="2"/>
        </w:numPr>
        <w:spacing w:after="80"/>
      </w:pPr>
      <w:r>
        <w:t xml:space="preserve">Guide 5: Använda beteendesegmentering — 5 segment • målgruppsinriktning • strategier per profil.</w:t>
      </w:r>
    </w:p>
    <w:p>
      <w:pPr>
        <w:pStyle w:val="ListParagraph"/>
        <w:numPr>
          <w:ilvl w:val="0"/>
          <w:numId w:val="2"/>
        </w:numPr>
        <w:spacing w:after="80"/>
      </w:pPr>
      <w:r>
        <w:t xml:space="preserve">Guide 6: Lojalitet och merförsäljning: öka kundvärdet — 3 nivåer • poäng • merförsäljning efter köp.</w:t>
      </w:r>
    </w:p>
    <w:p>
      <w:pPr>
        <w:pStyle w:val="ListParagraph"/>
        <w:numPr>
          <w:ilvl w:val="0"/>
          <w:numId w:val="2"/>
        </w:numPr>
        <w:spacing w:after="80"/>
      </w:pPr>
      <w:r>
        <w:t xml:space="preserve">Guide 7: A/B-testning: testa utan att göra fel — 4 regler • statistiska trösklar • vad som är värt att testa.</w:t>
      </w:r>
    </w:p>
    <w:p>
      <w:pPr>
        <w:pStyle w:val="ListParagraph"/>
        <w:numPr>
          <w:ilvl w:val="0"/>
          <w:numId w:val="2"/>
        </w:numPr>
        <w:spacing w:after="80"/>
      </w:pPr>
      <w:r>
        <w:t xml:space="preserve">Guide 8: Återvinna en kundvagn utan att irritera — 3 påminnelser • takt 1t/24t/72t • automatiskt stopp.</w:t>
      </w:r>
    </w:p>
    <w:p>
      <w:pPr>
        <w:spacing w:after="120"/>
        <w:ind w:left="200"/>
      </w:pPr>
      <w:r>
        <w:rPr>
          <w:b/>
          <w:bCs/>
          <w:color w:val="B38B59"/>
        </w:rPr>
        <w:t xml:space="preserve">1. </w:t>
      </w:r>
      <w:r>
        <w:t xml:space="preserve">Klicka på en guide för att öppna den i helskärm i adminpanelen.</w:t>
      </w:r>
    </w:p>
    <w:p>
      <w:pPr>
        <w:spacing w:after="120"/>
        <w:ind w:left="200"/>
      </w:pPr>
      <w:r>
        <w:rPr>
          <w:b/>
          <w:bCs/>
          <w:color w:val="B38B59"/>
        </w:rPr>
        <w:t xml:space="preserve">2. </w:t>
      </w:r>
      <w:r>
        <w:t xml:space="preserve">Varje guide finns tillgänglig på modulens 19 språk.</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4762500" cy="2152650"/>
                    </a:xfrm>
                    <a:prstGeom prst="rect">
                      <a:avLst/>
                    </a:prstGeom>
                  </pic:spPr>
                </pic:pic>
              </a:graphicData>
            </a:graphic>
          </wp:inline>
        </w:drawing>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4762500" cy="2143125"/>
                    </a:xfrm>
                    <a:prstGeom prst="rect">
                      <a:avLst/>
                    </a:prstGeom>
                  </pic:spPr>
                </pic:pic>
              </a:graphicData>
            </a:graphic>
          </wp:inline>
        </w:drawing>
      </w:r>
    </w:p>
    <w:p>
      <w:pPr>
        <w:spacing w:after="200" w:before="120"/>
        <w:jc w:val="center"/>
      </w:pPr>
      <w:r>
        <w:drawing>
          <wp:inline distT="0" distB="0" distL="0" distR="0">
            <wp:extent cx="47625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4762500" cy="2162175"/>
                    </a:xfrm>
                    <a:prstGeom prst="rect">
                      <a:avLst/>
                    </a:prstGeom>
                  </pic:spPr>
                </pic:pic>
              </a:graphicData>
            </a:graphic>
          </wp:inline>
        </w:drawing>
      </w:r>
    </w:p>
    <w:p>
      <w:r>
        <w:br w:type="page"/>
      </w:r>
    </w:p>
    <w:p>
      <w:pPr>
        <w:pStyle w:val="Heading1"/>
        <w:pageBreakBefore/>
        <w:spacing w:after="200" w:before="500"/>
      </w:pPr>
      <w:bookmarkStart w:name="sec141" w:id="1"/>
      <w:r>
        <w:t xml:space="preserve">41. Katalog med 117 e-postmallar</w:t>
      </w:r>
      <w:bookmarkEnd w:id="1"/>
    </w:p>
    <w:p>
      <w:pPr>
        <w:spacing w:after="160"/>
      </w:pPr>
      <w:r>
        <w:t xml:space="preserve">Neria innehåller 117 mallar i HTML + TXT på 19 språk, organiserade i 7 kategorier.</w:t>
      </w:r>
    </w:p>
    <w:p>
      <w:pPr>
        <w:pStyle w:val="Heading2"/>
        <w:spacing w:after="140" w:before="320"/>
      </w:pPr>
      <w:bookmarkStart w:name="sec142" w:id="1"/>
      <w:r>
        <w:t xml:space="preserve">41.1 PrestaShop-transaktionsmeddelanden (nydesignade)</w:t>
      </w:r>
      <w:bookmarkEnd w:id="1"/>
    </w:p>
    <w:p>
      <w:pPr>
        <w:pStyle w:val="ListParagraph"/>
        <w:numPr>
          <w:ilvl w:val="0"/>
          <w:numId w:val="2"/>
        </w:numPr>
        <w:spacing w:after="80"/>
      </w:pPr>
      <w:r>
        <w:t xml:space="preserve">order_conf, payment, shipped, delivered, in_transit, password, newsletter, account, guest_tracking_info, return_slip, log_alert, reply_msg och samtliga PrestaShop-standardmallar.</w:t>
      </w:r>
    </w:p>
    <w:p>
      <w:pPr>
        <w:pStyle w:val="Heading2"/>
        <w:spacing w:after="140" w:before="320"/>
      </w:pPr>
      <w:bookmarkStart w:name="sec143" w:id="1"/>
      <w:r>
        <w:t xml:space="preserve">41.2 Beteendestyrda meddelanden</w:t>
      </w:r>
      <w:bookmarkEnd w:id="1"/>
    </w:p>
    <w:p>
      <w:pPr>
        <w:pStyle w:val="ListParagraph"/>
        <w:numPr>
          <w:ilvl w:val="0"/>
          <w:numId w:val="2"/>
        </w:numPr>
        <w:spacing w:after="80"/>
      </w:pPr>
      <w:r>
        <w:t xml:space="preserve">birthday, first_anniversary, relationship_anniversary, abandoned_cart_1/2/3, checkout_abandonment, post_purchase_care, post_purchase_review, reorder_reminder, win_back, ghost_cart, order_shipped_delay, milestone_order, refund_processed, return_received, refund_reconciliation_1/2/3.</w:t>
      </w:r>
    </w:p>
    <w:p>
      <w:pPr>
        <w:pStyle w:val="Heading2"/>
        <w:spacing w:after="140" w:before="320"/>
      </w:pPr>
      <w:bookmarkStart w:name="sec144" w:id="1"/>
      <w:r>
        <w:t xml:space="preserve">41.3 Lyx- och upplevelsemeddelanden</w:t>
      </w:r>
      <w:bookmarkEnd w:id="1"/>
    </w:p>
    <w:p>
      <w:pPr>
        <w:pStyle w:val="ListParagraph"/>
        <w:numPr>
          <w:ilvl w:val="0"/>
          <w:numId w:val="2"/>
        </w:numPr>
        <w:spacing w:after="80"/>
      </w:pPr>
      <w:r>
        <w:t xml:space="preserve">artisan_message, bespoke_ready, care_certificate, certificate_provenance, concierge_followup, craftsmanship_update, personal_shopper_intro, private_invitation, unboxing_guide, white_glove_apology, alteration_update, repair_completed, repair_request_confirm, packaging_choice.</w:t>
      </w:r>
    </w:p>
    <w:p>
      <w:pPr>
        <w:pStyle w:val="Heading2"/>
        <w:spacing w:after="140" w:before="320"/>
      </w:pPr>
      <w:bookmarkStart w:name="sec145" w:id="1"/>
      <w:r>
        <w:t xml:space="preserve">41.4 Lojalitetsmeddelanden</w:t>
      </w:r>
      <w:bookmarkEnd w:id="1"/>
    </w:p>
    <w:p>
      <w:pPr>
        <w:pStyle w:val="ListParagraph"/>
        <w:numPr>
          <w:ilvl w:val="0"/>
          <w:numId w:val="2"/>
        </w:numPr>
        <w:spacing w:after="80"/>
      </w:pPr>
      <w:r>
        <w:t xml:space="preserve">loyalty_tier_upgrade, loyalty_recap, loyalty_reward_expiry, look_completion, collection_completion, waitlist_available, wishlist_reminder.</w:t>
      </w:r>
    </w:p>
    <w:p>
      <w:pPr>
        <w:pStyle w:val="Heading2"/>
        <w:spacing w:after="140" w:before="320"/>
      </w:pPr>
      <w:bookmarkStart w:name="sec146" w:id="1"/>
      <w:r>
        <w:t xml:space="preserve">41.5 Kalendermeddelanden</w:t>
      </w:r>
      <w:bookmarkEnd w:id="1"/>
    </w:p>
    <w:p>
      <w:pPr>
        <w:pStyle w:val="ListParagraph"/>
        <w:numPr>
          <w:ilvl w:val="0"/>
          <w:numId w:val="2"/>
        </w:numPr>
        <w:spacing w:after="80"/>
      </w:pPr>
      <w:r>
        <w:t xml:space="preserve">christmas, new_year, valentine, mothers_day, fathers_day, grandparents_day, halloween, black_friday, eid_al_fitr, eid_al_adha, ramadan, diwali, lunar_new_year, hanukkah, easter, labor_day, womens_day med flera varianter.</w:t>
      </w:r>
    </w:p>
    <w:p>
      <w:pPr>
        <w:pStyle w:val="Heading2"/>
        <w:spacing w:after="140" w:before="320"/>
      </w:pPr>
      <w:bookmarkStart w:name="sec147" w:id="1"/>
      <w:r>
        <w:t xml:space="preserve">41.6 B2B-meddelanden</w:t>
      </w:r>
      <w:bookmarkEnd w:id="1"/>
    </w:p>
    <w:p>
      <w:pPr>
        <w:pStyle w:val="ListParagraph"/>
        <w:numPr>
          <w:ilvl w:val="0"/>
          <w:numId w:val="2"/>
        </w:numPr>
        <w:spacing w:after="80"/>
      </w:pPr>
      <w:r>
        <w:t xml:space="preserve">corporate_order_confirm, quote_expiry_48h, quote_expiry_day, quote_extension_offer, product_lifespan_reminder.</w:t>
      </w:r>
    </w:p>
    <w:p>
      <w:pPr>
        <w:pStyle w:val="Heading2"/>
        <w:spacing w:after="140" w:before="320"/>
      </w:pPr>
      <w:bookmarkStart w:name="sec148" w:id="1"/>
      <w:r>
        <w:t xml:space="preserve">41.7 Nerias systemmeddelanden</w:t>
      </w:r>
      <w:bookmarkEnd w:id="1"/>
    </w:p>
    <w:p>
      <w:pPr>
        <w:pStyle w:val="ListParagraph"/>
        <w:numPr>
          <w:ilvl w:val="0"/>
          <w:numId w:val="2"/>
        </w:numPr>
        <w:spacing w:after="80"/>
      </w:pPr>
      <w:r>
        <w:t xml:space="preserve">neria_fallback (reservmeddelande), log_alert (Watchdog-varning), monthly_report_merchant, vip, early_access, exclusive_preview, private_sale, customs_alert, delivery_attempt_failed, extended_warranty, gift_guarantee, tax_refund_eligible.</w:t>
      </w:r>
    </w:p>
    <w:p>
      <w:r>
        <w:br w:type="page"/>
      </w:r>
    </w:p>
    <w:p>
      <w:pPr>
        <w:pStyle w:val="Heading1"/>
        <w:pageBreakBefore/>
        <w:spacing w:after="200" w:before="500"/>
      </w:pPr>
      <w:bookmarkStart w:name="sec149" w:id="1"/>
      <w:r>
        <w:t xml:space="preserve">42. Vanliga frågor</w:t>
      </w:r>
      <w:bookmarkEnd w:id="1"/>
    </w:p>
    <w:p>
      <w:pPr>
        <w:pStyle w:val="Heading2"/>
        <w:spacing w:after="140" w:before="320"/>
      </w:pPr>
      <w:bookmarkStart w:name="sec150" w:id="1"/>
      <w:r>
        <w:t xml:space="preserve">E-postmeddelanden skickas inte — vad ska jag kontrollera?</w:t>
      </w:r>
      <w:bookmarkEnd w:id="1"/>
    </w:p>
    <w:p>
      <w:pPr>
        <w:pStyle w:val="ListParagraph"/>
        <w:numPr>
          <w:ilvl w:val="0"/>
          <w:numId w:val="2"/>
        </w:numPr>
        <w:spacing w:after="80"/>
      </w:pPr>
      <w:r>
        <w:t xml:space="preserve">Hjälp-fliken → Watchdog-loggen: ett fel loggas alltid där vid en misslyckad sändning.</w:t>
      </w:r>
    </w:p>
    <w:p>
      <w:pPr>
        <w:pStyle w:val="ListParagraph"/>
        <w:numPr>
          <w:ilvl w:val="0"/>
          <w:numId w:val="2"/>
        </w:numPr>
        <w:spacing w:after="80"/>
      </w:pPr>
      <w:r>
        <w:t xml:space="preserve">Kontrollera att din licens är aktiv (grön banderoll på valfri Neria-flik).</w:t>
      </w:r>
    </w:p>
    <w:p>
      <w:pPr>
        <w:pStyle w:val="ListParagraph"/>
        <w:numPr>
          <w:ilvl w:val="0"/>
          <w:numId w:val="2"/>
        </w:numPr>
        <w:spacing w:after="80"/>
      </w:pPr>
      <w:r>
        <w:t xml:space="preserve">Kontrollera PrestaShops SMTP-konfiguration (Avancerade inställningar → E-post): Neria skickar inte e-post själv, utan förlitar sig på PS inbyggda utskicksmekanism.</w:t>
      </w:r>
    </w:p>
    <w:p>
      <w:pPr>
        <w:pStyle w:val="ListParagraph"/>
        <w:numPr>
          <w:ilvl w:val="0"/>
          <w:numId w:val="2"/>
        </w:numPr>
        <w:spacing w:after="80"/>
      </w:pPr>
      <w:r>
        <w:t xml:space="preserve">Testa utskicket från Avancerade inställningar → E-post → Skicka ett testmeddelande.</w:t>
      </w:r>
    </w:p>
    <w:p>
      <w:pPr>
        <w:pStyle w:val="Heading2"/>
        <w:spacing w:after="140" w:before="320"/>
      </w:pPr>
      <w:bookmarkStart w:name="sec151" w:id="1"/>
      <w:r>
        <w:t xml:space="preserve">Kan jag anpassa texten i ett specifikt e-postmeddelande?</w:t>
      </w:r>
      <w:bookmarkEnd w:id="1"/>
    </w:p>
    <w:p>
      <w:pPr>
        <w:spacing w:after="160"/>
      </w:pPr>
      <w:r>
        <w:t xml:space="preserve">Ja, från Översättningar-fliken: varje mall kan redigeras oberoende, på vart och ett av de 19 språken, med direktförhandsgranskning innan sparande.</w:t>
      </w:r>
    </w:p>
    <w:p>
      <w:pPr>
        <w:pStyle w:val="Heading2"/>
        <w:spacing w:after="140" w:before="320"/>
      </w:pPr>
      <w:bookmarkStart w:name="sec152" w:id="1"/>
      <w:r>
        <w:t xml:space="preserve">En mall passar mig inte — kan jag inaktivera den?</w:t>
      </w:r>
      <w:bookmarkEnd w:id="1"/>
    </w:p>
    <w:p>
      <w:pPr>
        <w:spacing w:after="160"/>
      </w:pPr>
      <w:r>
        <w:t xml:space="preserve">Ja, via funktionen Svartlista mallar under Startsida-fliken. Neria låter då PrestaShop hantera detta utskick med sin inbyggda rendering.</w:t>
      </w:r>
    </w:p>
    <w:p>
      <w:pPr>
        <w:pStyle w:val="Heading2"/>
        <w:spacing w:after="140" w:before="320"/>
      </w:pPr>
      <w:bookmarkStart w:name="sec153" w:id="1"/>
      <w:r>
        <w:t xml:space="preserve">Hur anpassar jag utskickstiden för automatiseringarna?</w:t>
      </w:r>
      <w:bookmarkEnd w:id="1"/>
    </w:p>
    <w:p>
      <w:pPr>
        <w:spacing w:after="160"/>
      </w:pPr>
      <w:r>
        <w:t xml:space="preserve">Konfigurera körningstiden för din servers cron. Golden Hour-rekommendationerna (Statistik-fliken) anger den bästa tiden för dina kunder.</w:t>
      </w:r>
    </w:p>
    <w:p>
      <w:pPr>
        <w:pStyle w:val="Heading2"/>
        <w:spacing w:after="140" w:before="320"/>
      </w:pPr>
      <w:bookmarkStart w:name="sec154" w:id="1"/>
      <w:r>
        <w:t xml:space="preserve">Saktar modulen ner min butik?</w:t>
      </w:r>
      <w:bookmarkEnd w:id="1"/>
    </w:p>
    <w:p>
      <w:pPr>
        <w:spacing w:after="160"/>
      </w:pPr>
      <w:r>
        <w:t xml:space="preserve">Nej: renderingen av e-postmeddelanden cachas i databasen och genereras endast om vid ett verkligt utskick eller en konfigurationsändring. Automatiseringarna körs som en bakgrundsuppgift via cron, aldrig under en besökares navigering.</w:t>
      </w:r>
    </w:p>
    <w:p>
      <w:pPr>
        <w:pStyle w:val="Heading2"/>
        <w:spacing w:after="140" w:before="320"/>
      </w:pPr>
      <w:bookmarkStart w:name="sec155" w:id="1"/>
      <w:r>
        <w:t xml:space="preserve">Hur får jag hjälp?</w:t>
      </w:r>
      <w:bookmarkEnd w:id="1"/>
    </w:p>
    <w:p>
      <w:pPr>
        <w:spacing w:after="160"/>
      </w:pPr>
      <w:r>
        <w:t xml:space="preserve">Via e-post support@neriasoftware.com (svar inom 24 arbetstimmar) eller via PrestaShop Addons → Ditt konto → Hjälp → Neria. Ange modulens version (synlig under Moduler → Neria) och bifoga ett utdrag ur Watchdog-loggen om möjligt.</w:t>
      </w:r>
    </w:p>
    <w:p>
      <w:r>
        <w:br w:type="page"/>
      </w:r>
    </w:p>
    <w:p>
      <w:pPr>
        <w:pStyle w:val="Heading1"/>
        <w:pageBreakBefore/>
        <w:spacing w:after="200" w:before="500"/>
      </w:pPr>
      <w:bookmarkStart w:name="sec156" w:id="1"/>
      <w:r>
        <w:t xml:space="preserve">43. Support och Business Care</w:t>
      </w:r>
      <w:bookmarkEnd w:id="1"/>
    </w:p>
    <w:p>
      <w:pPr>
        <w:pStyle w:val="Heading2"/>
        <w:spacing w:after="140" w:before="320"/>
      </w:pPr>
      <w:bookmarkStart w:name="sec157" w:id="1"/>
      <w:r>
        <w:t xml:space="preserve">43.1 Teknisk support</w:t>
      </w:r>
      <w:bookmarkEnd w:id="1"/>
    </w:p>
    <w:p>
      <w:pPr>
        <w:pStyle w:val="ListParagraph"/>
        <w:numPr>
          <w:ilvl w:val="0"/>
          <w:numId w:val="2"/>
        </w:numPr>
        <w:spacing w:after="80"/>
      </w:pPr>
      <w:r>
        <w:t xml:space="preserve">E-post: support@neriasoftware.com</w:t>
      </w:r>
    </w:p>
    <w:p>
      <w:pPr>
        <w:pStyle w:val="ListParagraph"/>
        <w:numPr>
          <w:ilvl w:val="0"/>
          <w:numId w:val="2"/>
        </w:numPr>
        <w:spacing w:after="80"/>
      </w:pPr>
      <w:r>
        <w:t xml:space="preserve">Garanterad svarstid: 24 arbetstimmar (måndag till fredag).</w:t>
      </w:r>
    </w:p>
    <w:p>
      <w:pPr>
        <w:pStyle w:val="ListParagraph"/>
        <w:numPr>
          <w:ilvl w:val="0"/>
          <w:numId w:val="2"/>
        </w:numPr>
        <w:spacing w:after="80"/>
      </w:pPr>
      <w:r>
        <w:t xml:space="preserve">Språk: franska och engelska.</w:t>
      </w:r>
    </w:p>
    <w:p>
      <w:pPr>
        <w:pStyle w:val="Heading2"/>
        <w:spacing w:after="140" w:before="320"/>
      </w:pPr>
      <w:bookmarkStart w:name="sec158" w:id="1"/>
      <w:r>
        <w:t xml:space="preserve">43.2 Business Care — 12 månader ingår</w:t>
      </w:r>
      <w:bookmarkEnd w:id="1"/>
    </w:p>
    <w:p>
      <w:pPr>
        <w:spacing w:after="160"/>
      </w:pPr>
      <w:r>
        <w:t xml:space="preserve">Varje Neria-licens innehåller 12 månaders Business Care som omfattar:</w:t>
      </w:r>
    </w:p>
    <w:p>
      <w:pPr>
        <w:pStyle w:val="ListParagraph"/>
        <w:numPr>
          <w:ilvl w:val="0"/>
          <w:numId w:val="2"/>
        </w:numPr>
        <w:spacing w:after="80"/>
      </w:pPr>
      <w:r>
        <w:t xml:space="preserve">Modulens uppdateringar (nya funktioner, säkerhetskorrigeringar, kompatibilitet med nya PS-versioner).</w:t>
      </w:r>
    </w:p>
    <w:p>
      <w:pPr>
        <w:pStyle w:val="ListParagraph"/>
        <w:numPr>
          <w:ilvl w:val="0"/>
          <w:numId w:val="2"/>
        </w:numPr>
        <w:spacing w:after="80"/>
      </w:pPr>
      <w:r>
        <w:t xml:space="preserve">Teknisk support via e-post för frågor om installation, konfiguration och användning.</w:t>
      </w:r>
    </w:p>
    <w:p>
      <w:pPr>
        <w:pStyle w:val="ListParagraph"/>
        <w:numPr>
          <w:ilvl w:val="0"/>
          <w:numId w:val="2"/>
        </w:numPr>
        <w:spacing w:after="80"/>
      </w:pPr>
      <w:r>
        <w:t xml:space="preserve">Uppdatering av översättningsdatabasen (nya språk eller språkliga korrigeringar).</w:t>
      </w:r>
    </w:p>
    <w:p>
      <w:pPr>
        <w:pStyle w:val="Heading2"/>
        <w:spacing w:after="140" w:before="320"/>
      </w:pPr>
      <w:bookmarkStart w:name="sec159" w:id="1"/>
      <w:r>
        <w:t xml:space="preserve">43.3 Förnyelse</w:t>
      </w:r>
      <w:bookmarkEnd w:id="1"/>
    </w:p>
    <w:p>
      <w:pPr>
        <w:spacing w:after="160"/>
      </w:pPr>
      <w:r>
        <w:t xml:space="preserve">Efter 12 månader fortsätter modulen att fungera på obestämd tid med den installerade versionen. Förnyelse av Business Care är valfritt och gör det möjligt att fortsätta ta emot uppdateringar och support.</w:t>
      </w:r>
    </w:p>
    <w:p>
      <w:r>
        <w:br w:type="page"/>
      </w:r>
    </w:p>
    <w:p>
      <w:pPr>
        <w:pStyle w:val="Heading1"/>
        <w:pageBreakBefore/>
        <w:spacing w:after="200" w:before="500"/>
      </w:pPr>
      <w:bookmarkStart w:name="sec160" w:id="1"/>
      <w:r>
        <w:t xml:space="preserve">Bilaga A — Juridisk information</w:t>
      </w:r>
      <w:bookmarkEnd w:id="1"/>
    </w:p>
    <w:p>
      <w:pPr>
        <w:pStyle w:val="Heading2"/>
        <w:spacing w:after="140" w:before="320"/>
      </w:pPr>
      <w:bookmarkStart w:name="sec161" w:id="1"/>
      <w:r>
        <w:t xml:space="preserve">A.1 Modulens licens</w:t>
      </w:r>
      <w:bookmarkEnd w:id="1"/>
    </w:p>
    <w:p>
      <w:pPr>
        <w:spacing w:after="160"/>
      </w:pPr>
      <w:r>
        <w:t xml:space="preserve">Neria — Luxury Email Suite distribueras under licensen Academic Free License 3.0 (AFL-3.0), i enlighet med kraven från PrestaShop Addons.</w:t>
      </w:r>
    </w:p>
    <w:p>
      <w:pPr>
        <w:pStyle w:val="Heading2"/>
        <w:spacing w:after="140" w:before="320"/>
      </w:pPr>
      <w:bookmarkStart w:name="sec162" w:id="1"/>
      <w:r>
        <w:t xml:space="preserve">A.2 Upphovsrätt</w:t>
      </w:r>
      <w:bookmarkEnd w:id="1"/>
    </w:p>
    <w:p>
      <w:pPr>
        <w:spacing w:after="160"/>
      </w:pPr>
      <w:r>
        <w:t xml:space="preserve">© 2026 Neriasoftware — Alla rättigheter förbehållna. Källkoden, e-postmallarna, översättningarna och dokumentationen för denna modul tillhör uteslutande dess upphovsman. All obehörig kopiering, distribution eller användning är förbjuden.</w:t>
      </w:r>
    </w:p>
    <w:p>
      <w:pPr>
        <w:pStyle w:val="Heading2"/>
        <w:spacing w:after="140" w:before="320"/>
      </w:pPr>
      <w:bookmarkStart w:name="sec163" w:id="1"/>
      <w:r>
        <w:t xml:space="preserve">A.3 Tredjepartstypsnitt som används</w:t>
      </w:r>
      <w:bookmarkEnd w:id="1"/>
    </w:p>
    <w:p>
      <w:pPr>
        <w:pStyle w:val="ListParagraph"/>
        <w:numPr>
          <w:ilvl w:val="0"/>
          <w:numId w:val="2"/>
        </w:numPr>
        <w:spacing w:after="80"/>
      </w:pPr>
      <w:r>
        <w:t xml:space="preserve">Cormorant Garamond, EB Garamond, Lato, Open Sans, Noto Serif JP/KR/SC/TC — Google Fonts, licens SIL Open Font License.</w:t>
      </w:r>
    </w:p>
    <w:p>
      <w:pPr>
        <w:pStyle w:val="ListParagraph"/>
        <w:numPr>
          <w:ilvl w:val="0"/>
          <w:numId w:val="2"/>
        </w:numPr>
        <w:spacing w:after="80"/>
      </w:pPr>
      <w:r>
        <w:t xml:space="preserve">Dancing Script, Great Vibes, Sacramento, Pinyon Script — Google Fonts, licens SIL Open Font License.</w:t>
      </w:r>
    </w:p>
    <w:p>
      <w:pPr>
        <w:pStyle w:val="Heading2"/>
        <w:spacing w:after="140" w:before="320"/>
      </w:pPr>
      <w:bookmarkStart w:name="sec164" w:id="1"/>
      <w:r>
        <w:t xml:space="preserve">A.4 Tredjepartsbibliotek</w:t>
      </w:r>
      <w:bookmarkEnd w:id="1"/>
    </w:p>
    <w:p>
      <w:pPr>
        <w:pStyle w:val="ListParagraph"/>
        <w:numPr>
          <w:ilvl w:val="0"/>
          <w:numId w:val="2"/>
        </w:numPr>
        <w:spacing w:after="80"/>
      </w:pPr>
      <w:r>
        <w:t xml:space="preserve">TCPDF — Nicola Asuni, licens LGPL 2.1+ (generering av PDF-certifikat).</w:t>
      </w:r>
    </w:p>
    <w:p>
      <w:pPr>
        <w:pStyle w:val="ListParagraph"/>
        <w:numPr>
          <w:ilvl w:val="0"/>
          <w:numId w:val="2"/>
        </w:numPr>
        <w:spacing w:after="80"/>
      </w:pPr>
      <w:r>
        <w:t xml:space="preserve">Övriga eventuella beroenden listas i modulens composer.json-fil.</w:t>
      </w:r>
    </w:p>
    <w:p>
      <w:pPr>
        <w:pStyle w:val="Heading2"/>
        <w:spacing w:after="140" w:before="320"/>
      </w:pPr>
      <w:bookmarkStart w:name="sec165" w:id="1"/>
      <w:r>
        <w:t xml:space="preserve">A.5 Personuppgifter</w:t>
      </w:r>
      <w:bookmarkEnd w:id="1"/>
    </w:p>
    <w:p>
      <w:pPr>
        <w:spacing w:after="160"/>
      </w:pPr>
      <w:r>
        <w:t xml:space="preserve">För den fullständiga policyn för behandling av personuppgifter, se den dedikerade sidan på neriasoftware.com/privacy.</w:t>
      </w:r>
    </w:p>
    <w:p>
      <w:r>
        <w:br w:type="page"/>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38B59" w:sz="3"/>
      </w:pBdr>
      <w:jc w:val="center"/>
    </w:pPr>
    <w:r>
      <w:rPr>
        <w:color w:val="999999"/>
        <w:sz w:val="16"/>
        <w:szCs w:val="16"/>
      </w:rPr>
      <w:t xml:space="preserve">© 2026 Neriasoftware — Alla rättigheter förbehållna  |  </w:t>
    </w:r>
    <w:r>
      <w:rPr>
        <w:color w:val="999999"/>
        <w:sz w:val="16"/>
        <w:szCs w:val="16"/>
      </w:rPr>
      <w:fldChar w:fldCharType="begin"/>
      <w:instrText xml:space="preserve">PAGE</w:instrText>
      <w:fldChar w:fldCharType="separate"/>
      <w:fldChar w:fldCharType="end"/>
    </w:r>
    <w:r>
      <w:rPr>
        <w:color w:val="999999"/>
        <w:sz w:val="16"/>
        <w:szCs w:val="16"/>
      </w:rPr>
      <w:t xml:space="preserve"> / </w:t>
    </w:r>
    <w:r>
      <w:rPr>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38B59" w:sz="3"/>
      </w:pBdr>
      <w:spacing w:after="80"/>
    </w:pPr>
    <w:r>
      <w:drawing>
        <wp:inline distT="0" distB="0" distL="0" distR="0">
          <wp:extent cx="342900"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42900" cy="342900"/>
                  </a:xfrm>
                  <a:prstGeom prst="rect">
                    <a:avLst/>
                  </a:prstGeom>
                </pic:spPr>
              </pic:pic>
            </a:graphicData>
          </a:graphic>
        </wp:inline>
      </w:drawing>
    </w:r>
    <w:r>
      <w:rPr>
        <w:color w:val="999999"/>
        <w:sz w:val="16"/>
        <w:szCs w:val="16"/>
      </w:rPr>
      <w:t xml:space="preserve">   NERIA — Luxury Email Suite  |  Användarhandbok v1.0.33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38B59" w:sz="3"/>
      </w:pBdr>
      <w:spacing w:after="200" w:before="500"/>
      <w:outlineLvl w:val="0"/>
    </w:pPr>
    <w:rPr>
      <w:rFonts w:ascii="Calibri" w:cs="Calibri" w:eastAsia="Calibri" w:hAnsi="Calibri"/>
      <w:b/>
      <w:bCs/>
      <w:color w:val="2B2520"/>
      <w:sz w:val="34"/>
      <w:szCs w:val="34"/>
    </w:rPr>
  </w:style>
  <w:style w:type="paragraph" w:styleId="Heading2">
    <w:name w:val="Heading 2"/>
    <w:basedOn w:val="Normal"/>
    <w:next w:val="Normal"/>
    <w:qFormat/>
    <w:pPr>
      <w:spacing w:after="150" w:before="300"/>
      <w:outlineLvl w:val="1"/>
    </w:pPr>
    <w:rPr>
      <w:rFonts w:ascii="Calibri" w:cs="Calibri" w:eastAsia="Calibri" w:hAnsi="Calibri"/>
      <w:b/>
      <w:bCs/>
      <w:color w:val="B38B59"/>
      <w:sz w:val="26"/>
      <w:szCs w:val="26"/>
    </w:rPr>
  </w:style>
  <w:style w:type="paragraph" w:styleId="Heading3">
    <w:name w:val="Heading 3"/>
    <w:basedOn w:val="Normal"/>
    <w:next w:val="Normal"/>
    <w:qFormat/>
    <w:pPr>
      <w:spacing w:after="100" w:before="200"/>
      <w:outlineLvl w:val="2"/>
    </w:pPr>
    <w:rPr>
      <w:rFonts w:ascii="Calibri" w:cs="Calibri" w:eastAsia="Calibri" w:hAnsi="Calibri"/>
      <w:b/>
      <w:bCs/>
      <w:i/>
      <w:iCs/>
      <w:color w:val="2B252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aa5ba05c55c59355ed5b94d8bad2940392dcdd7.undefined"/><Relationship Id="rId10" Type="http://schemas.openxmlformats.org/officeDocument/2006/relationships/image" Target="media/fbf2559240e238025cd9a490943746fe3b1d8a1c.undefined"/><Relationship Id="rId11" Type="http://schemas.openxmlformats.org/officeDocument/2006/relationships/image" Target="media/131820d741c3df5b5cbb4e11e82f44eeb8021a66.undefined"/><Relationship Id="rId12" Type="http://schemas.openxmlformats.org/officeDocument/2006/relationships/image" Target="media/0053e77cd5c930e4864862a2c528da12407747b7.undefined"/><Relationship Id="rId13" Type="http://schemas.openxmlformats.org/officeDocument/2006/relationships/image" Target="media/2e718a6e17a0b589c3e7c04d10af35a15d47510a.undefined"/><Relationship Id="rId14" Type="http://schemas.openxmlformats.org/officeDocument/2006/relationships/image" Target="media/515dc3a1966a409bfa05f04166e2debcee378aab.undefined"/><Relationship Id="rId15" Type="http://schemas.openxmlformats.org/officeDocument/2006/relationships/image" Target="media/3a218b5b146a53fe52af7d581e857d836b53a088.undefined"/><Relationship Id="rId16" Type="http://schemas.openxmlformats.org/officeDocument/2006/relationships/image" Target="media/ded7269c44bba6f96fd1cb2e23155414b8e7aa6c.undefined"/><Relationship Id="rId17" Type="http://schemas.openxmlformats.org/officeDocument/2006/relationships/image" Target="media/03a71e84a0c46605c5b8e2c3c0edbfe4003c7b54.undefined"/><Relationship Id="rId18" Type="http://schemas.openxmlformats.org/officeDocument/2006/relationships/image" Target="media/2dd1043b709eb2b95f1fa53af5c9916009d18a53.undefined"/><Relationship Id="rId19" Type="http://schemas.openxmlformats.org/officeDocument/2006/relationships/image" Target="media/fcb5760a5dd72f350e4e0e7198994a49c061fd3e.undefined"/><Relationship Id="rId20" Type="http://schemas.openxmlformats.org/officeDocument/2006/relationships/image" Target="media/81df7be4f2eb5bed33fbd89b45d7e403acf3dd3b.undefined"/><Relationship Id="rId21" Type="http://schemas.openxmlformats.org/officeDocument/2006/relationships/image" Target="media/6bbdf6c89e67cca9d5427b0bb08b6330694d7a8c.undefined"/><Relationship Id="rId22" Type="http://schemas.openxmlformats.org/officeDocument/2006/relationships/image" Target="media/6b276c5c0057e78a1941e0f0f987331764c595fb.undefined"/><Relationship Id="rId23" Type="http://schemas.openxmlformats.org/officeDocument/2006/relationships/image" Target="media/cd2a71af5f8f7276c088b802a998bd4a47517a3e.undefined"/><Relationship Id="rId24" Type="http://schemas.openxmlformats.org/officeDocument/2006/relationships/image" Target="media/011a02577087eb11f425ac808362e0586e7051ed.undefined"/><Relationship Id="rId25" Type="http://schemas.openxmlformats.org/officeDocument/2006/relationships/image" Target="media/dfe8a23cd0139c97b46bf95baddcaf8a6334a8ab.undefined"/><Relationship Id="rId26" Type="http://schemas.openxmlformats.org/officeDocument/2006/relationships/image" Target="media/6c4e891c342f858cb1742a1f4fda4bc3da13478a.undefined"/><Relationship Id="rId27" Type="http://schemas.openxmlformats.org/officeDocument/2006/relationships/image" Target="media/08a460dc4f7a2d38ad1623c6d41b39ca8d2c63ed.undefined"/><Relationship Id="rId28" Type="http://schemas.openxmlformats.org/officeDocument/2006/relationships/image" Target="media/96da35c1d5057f1cc7f17524c127eb0ba620eb50.undefined"/><Relationship Id="rId29" Type="http://schemas.openxmlformats.org/officeDocument/2006/relationships/image" Target="media/a5ad38cc5dd359414c3e680f3719d02fe5ceccf0.undefined"/><Relationship Id="rId30" Type="http://schemas.openxmlformats.org/officeDocument/2006/relationships/image" Target="media/f2e179c8a36dcd4b4a8670619c7a9a119689213e.undefined"/><Relationship Id="rId31" Type="http://schemas.openxmlformats.org/officeDocument/2006/relationships/image" Target="media/e31c777b31da3487b1c94c38861bad309b81d47c.undefined"/><Relationship Id="rId32" Type="http://schemas.openxmlformats.org/officeDocument/2006/relationships/image" Target="media/240d580aacc27811de557e184d0a77dcc02cb171.undefined"/><Relationship Id="rId33" Type="http://schemas.openxmlformats.org/officeDocument/2006/relationships/image" Target="media/695bd55c084f8a87dbbabde7c86f880ddc3256d3.undefined"/><Relationship Id="rId34" Type="http://schemas.openxmlformats.org/officeDocument/2006/relationships/image" Target="media/12beb1039b43dcf9770ce999f8f9dddfb80c58d2.undefined"/><Relationship Id="rId35" Type="http://schemas.openxmlformats.org/officeDocument/2006/relationships/image" Target="media/539b02aa0442b9d1ea4e3fcaf474740922e3c6da.undefined"/><Relationship Id="rId36" Type="http://schemas.openxmlformats.org/officeDocument/2006/relationships/image" Target="media/c33d2559c15d5733db8763837478053889e129e8.undefined"/><Relationship Id="rId37" Type="http://schemas.openxmlformats.org/officeDocument/2006/relationships/image" Target="media/f7dc5c2983fa81b38494b6ac7eb84e7d6924d368.undefined"/><Relationship Id="rId38" Type="http://schemas.openxmlformats.org/officeDocument/2006/relationships/image" Target="media/5b60069f52ca93433c4d745a178b7e350b24f790.undefined"/><Relationship Id="rId39" Type="http://schemas.openxmlformats.org/officeDocument/2006/relationships/image" Target="media/6d034eedcd496802bf11ec64c7a2f1905bf59cc4.undefined"/><Relationship Id="rId40" Type="http://schemas.openxmlformats.org/officeDocument/2006/relationships/image" Target="media/bff9ea3a1142346c4896d26cefb8dc08d86d90db.undefined"/><Relationship Id="rId41" Type="http://schemas.openxmlformats.org/officeDocument/2006/relationships/image" Target="media/90336af3d2017b125b64e6bf37b3ffc712f7bc10.undefined"/><Relationship Id="rId42" Type="http://schemas.openxmlformats.org/officeDocument/2006/relationships/image" Target="media/4f194da24a7fc256190bb1f937946a318fd193c3.undefined"/><Relationship Id="rId43" Type="http://schemas.openxmlformats.org/officeDocument/2006/relationships/image" Target="media/6fead91e877186a988ebf1eaedef9a26fad15ba2.undefined"/><Relationship Id="rId44" Type="http://schemas.openxmlformats.org/officeDocument/2006/relationships/image" Target="media/075956d9d1ebddd28e604ccc8b568f58186dcf17.undefined"/><Relationship Id="rId45" Type="http://schemas.openxmlformats.org/officeDocument/2006/relationships/image" Target="media/0a4b172575d7984e0bc6ef52c1ebaab563a88acd.undefined"/><Relationship Id="rId46" Type="http://schemas.openxmlformats.org/officeDocument/2006/relationships/image" Target="media/f7f83448830cb8337d31fa229c62cb157d87cfa8.undefined"/><Relationship Id="rId47" Type="http://schemas.openxmlformats.org/officeDocument/2006/relationships/image" Target="media/9e8d44daa88a73ae09567d035b9742260678f468.undefined"/><Relationship Id="rId48" Type="http://schemas.openxmlformats.org/officeDocument/2006/relationships/image" Target="media/8eaebf28137f371d92343f2f18317919a5f23cfc.undefined"/><Relationship Id="rId49" Type="http://schemas.openxmlformats.org/officeDocument/2006/relationships/image" Target="media/00576bfb99d62cd3873bd035da8875deb8c53ce7.undefined"/><Relationship Id="rId50" Type="http://schemas.openxmlformats.org/officeDocument/2006/relationships/image" Target="media/af32013c66b0df1d7cbbfa89aab8dc7f606493b8.undefined"/><Relationship Id="rId51" Type="http://schemas.openxmlformats.org/officeDocument/2006/relationships/image" Target="media/6f2313bd2dece629645fddea730c3e879c92880a.undefined"/><Relationship Id="rId52" Type="http://schemas.openxmlformats.org/officeDocument/2006/relationships/image" Target="media/bb46f65ec4d93f3cc4d00ed27c55f0a62cecce3d.undefined"/><Relationship Id="rId53" Type="http://schemas.openxmlformats.org/officeDocument/2006/relationships/image" Target="media/47be21705f5e7c75464a4caf5661780b2b1e1bce.undefined"/><Relationship Id="rId54" Type="http://schemas.openxmlformats.org/officeDocument/2006/relationships/image" Target="media/739aa05dea07684534249b1761837c39c307ee7a.undefined"/><Relationship Id="rId55" Type="http://schemas.openxmlformats.org/officeDocument/2006/relationships/image" Target="media/aa73078ee1440b30022a47cca34209c6c8acbfa2.undefined"/><Relationship Id="rId56" Type="http://schemas.openxmlformats.org/officeDocument/2006/relationships/image" Target="media/fc7f69fa43f79defe764a4423aefcce883ac0c7b.undefined"/><Relationship Id="rId57" Type="http://schemas.openxmlformats.org/officeDocument/2006/relationships/image" Target="media/4cca56c99d54d5dbf7c43042d86cc8b5e8be1380.undefined"/><Relationship Id="rId58" Type="http://schemas.openxmlformats.org/officeDocument/2006/relationships/image" Target="media/2d579f82f870ee6e29af3da8f4427ab6341bed76.undefined"/><Relationship Id="rId59" Type="http://schemas.openxmlformats.org/officeDocument/2006/relationships/image" Target="media/aa7c8641fa081894e9585c50882d7060a4f81b12.undefined"/><Relationship Id="rId60" Type="http://schemas.openxmlformats.org/officeDocument/2006/relationships/image" Target="media/3cd490cb13f425eb68f024b67961c1cad0d37d69.undefined"/><Relationship Id="rId61" Type="http://schemas.openxmlformats.org/officeDocument/2006/relationships/image" Target="media/1fa85ee0ea65cceac9e64bf0b020f001e6aa27b8.undefined"/><Relationship Id="rId62" Type="http://schemas.openxmlformats.org/officeDocument/2006/relationships/image" Target="media/985dc5897b2143d624f765df00778ec50b7383fa.undefined"/><Relationship Id="rId63" Type="http://schemas.openxmlformats.org/officeDocument/2006/relationships/image" Target="media/68cef77f89ad918b630e34b4986a4e0945221022.undefined"/><Relationship Id="rId64" Type="http://schemas.openxmlformats.org/officeDocument/2006/relationships/image" Target="media/028165ee07c755a065bc90b590845bc422f575cc.undefined"/><Relationship Id="rId65" Type="http://schemas.openxmlformats.org/officeDocument/2006/relationships/image" Target="media/02bc7e5af17d1d2c46c3d1aeac05c2d0e5c10e97.undefined"/><Relationship Id="rId66" Type="http://schemas.openxmlformats.org/officeDocument/2006/relationships/image" Target="media/97c4e159d39f19700b980b746fee7afa57dcff79.undefined"/><Relationship Id="rId67" Type="http://schemas.openxmlformats.org/officeDocument/2006/relationships/image" Target="media/9c4568b7122adcb7138c2018340266149d1d7393.undefined"/><Relationship Id="rId68" Type="http://schemas.openxmlformats.org/officeDocument/2006/relationships/image" Target="media/915e1646e23b0ad66c6422afd169761a963ea940.undefined"/><Relationship Id="rId69" Type="http://schemas.openxmlformats.org/officeDocument/2006/relationships/image" Target="media/a462aba903e32d2891cd6622b0bd5960b3e9a6c4.undefined"/><Relationship Id="rId70" Type="http://schemas.openxmlformats.org/officeDocument/2006/relationships/image" Target="media/4d3dbf1bb933e143c30c07702f82d9f9f1474aed.undefined"/><Relationship Id="rId71" Type="http://schemas.openxmlformats.org/officeDocument/2006/relationships/image" Target="media/8302f7323e868dffde8f2d3d11a8bd61f515ae9d.undefined"/><Relationship Id="rId72" Type="http://schemas.openxmlformats.org/officeDocument/2006/relationships/image" Target="media/cf282318f98171482d9fc2f8b5d30a5ce603f860.undefined"/><Relationship Id="rId73" Type="http://schemas.openxmlformats.org/officeDocument/2006/relationships/image" Target="media/72af4dfd5705a702f1f377c01d13872584c11d4d.undefined"/><Relationship Id="rId74" Type="http://schemas.openxmlformats.org/officeDocument/2006/relationships/image" Target="media/0c5d356b64646c3aed9f6e033347f3eee57c03f6.undefined"/><Relationship Id="rId75" Type="http://schemas.openxmlformats.org/officeDocument/2006/relationships/image" Target="media/5b3a5bc7d175096a04d6acb986569e92caf9ab5d.undefined"/><Relationship Id="rId76" Type="http://schemas.openxmlformats.org/officeDocument/2006/relationships/image" Target="media/f150b70547ec2a97100076b2fdd6d5a00536d0d0.undefined"/><Relationship Id="rId77" Type="http://schemas.openxmlformats.org/officeDocument/2006/relationships/image" Target="media/6a3e7a499491e5221cd20cd0cf24124d7320d3db.undefined"/><Relationship Id="rId78" Type="http://schemas.openxmlformats.org/officeDocument/2006/relationships/image" Target="media/a3bd3742ccec69bd324169a524c166c30a6a68cf.undefined"/><Relationship Id="rId79" Type="http://schemas.openxmlformats.org/officeDocument/2006/relationships/image" Target="media/ad6add68c0cf8a787c459b7dc1d1cb859261454f.undefined"/><Relationship Id="rId80" Type="http://schemas.openxmlformats.org/officeDocument/2006/relationships/image" Target="media/1b91964d2dd921cc519d7f8aeaf5339225486bd3.undefined"/><Relationship Id="rId81" Type="http://schemas.openxmlformats.org/officeDocument/2006/relationships/image" Target="media/376425d9d31dede45d646e329e2d471575d9006e.undefined"/><Relationship Id="rId82" Type="http://schemas.openxmlformats.org/officeDocument/2006/relationships/image" Target="media/b213dfae6c673fff7a103c87ddad6f00b1baf0dd.undefined"/><Relationship Id="rId83" Type="http://schemas.openxmlformats.org/officeDocument/2006/relationships/image" Target="media/2c2e65823af74e50b42f16c5fb7f48b21ec64135.undefined"/><Relationship Id="rId84" Type="http://schemas.openxmlformats.org/officeDocument/2006/relationships/image" Target="media/13272794f2bcc9e9f297408d4e58f4fdd8ba1a9d.undefined"/><Relationship Id="rId85" Type="http://schemas.openxmlformats.org/officeDocument/2006/relationships/image" Target="media/c39c7b3eba75288d659448f8d6b2e5565266ac66.undefined"/><Relationship Id="rId86" Type="http://schemas.openxmlformats.org/officeDocument/2006/relationships/image" Target="media/7f42582cf938959a63d4ebe1516d3d1498007538.undefined"/><Relationship Id="rId87" Type="http://schemas.openxmlformats.org/officeDocument/2006/relationships/image" Target="media/cda1e6c85080b27633cb0af1dfd76d4d4bfd285d.undefined"/><Relationship Id="rId88" Type="http://schemas.openxmlformats.org/officeDocument/2006/relationships/image" Target="media/dd62929c13170d389aa8c31cca8e5da7536997ff.undefined"/><Relationship Id="rId89" Type="http://schemas.openxmlformats.org/officeDocument/2006/relationships/image" Target="media/865fa1b6b3c04a694c08cb64be49faabe84acb4e.undefined"/><Relationship Id="rId90" Type="http://schemas.openxmlformats.org/officeDocument/2006/relationships/image" Target="media/1849da743eee946afa0c9c2e51aa6c47bb0c881b.undefined"/><Relationship Id="rId91" Type="http://schemas.openxmlformats.org/officeDocument/2006/relationships/image" Target="media/bec57789bc0feb23e8bee169f563ca172ceab7a0.undefined"/><Relationship Id="rId92" Type="http://schemas.openxmlformats.org/officeDocument/2006/relationships/image" Target="media/a9c1aad4b52fd9de0adc4fff2d60ee0774ba53ec.undefined"/><Relationship Id="rId93" Type="http://schemas.openxmlformats.org/officeDocument/2006/relationships/image" Target="media/420f48f86e5803b98b1aa3f72c3858e8b316ed63.undefined"/><Relationship Id="rId94" Type="http://schemas.openxmlformats.org/officeDocument/2006/relationships/image" Target="media/8dd1b4c6ee1ae52c33b25768ed9d22057365afc5.undefined"/><Relationship Id="rId95" Type="http://schemas.openxmlformats.org/officeDocument/2006/relationships/image" Target="media/b17c6c59052073b6e6ba8f5df6d89ff7bfcf96b9.undefined"/><Relationship Id="rId96" Type="http://schemas.openxmlformats.org/officeDocument/2006/relationships/image" Target="media/bb030c5c82f0ae5d14f810fad662bad763f44a37.undefined"/><Relationship Id="rId97" Type="http://schemas.openxmlformats.org/officeDocument/2006/relationships/image" Target="media/648519c0bee3cb13bba9512238f8a720db5468e7.undefined"/><Relationship Id="rId98" Type="http://schemas.openxmlformats.org/officeDocument/2006/relationships/image" Target="media/6ac480c3b72cc65e1a7b2cc8c450e3cf56b43fe1.undefined"/><Relationship Id="rId99" Type="http://schemas.openxmlformats.org/officeDocument/2006/relationships/image" Target="media/5e2c36600e4cb116ea2c008a8a2a737f032f350c.undefined"/><Relationship Id="rId100" Type="http://schemas.openxmlformats.org/officeDocument/2006/relationships/image" Target="media/172a6dc3eb2edda31d1e1e02b512134f2cc6b025.undefined"/><Relationship Id="rId101" Type="http://schemas.openxmlformats.org/officeDocument/2006/relationships/image" Target="media/20a1fc62e0064237dc6d004d47ca4bcbe02f5029.undefined"/><Relationship Id="rId102" Type="http://schemas.openxmlformats.org/officeDocument/2006/relationships/image" Target="media/d0bdbb1ea1681aead61199b95cf1995d4f56cd8e.undefined"/><Relationship Id="rId103" Type="http://schemas.openxmlformats.org/officeDocument/2006/relationships/image" Target="media/9f67618b8718a524492c90e088fc74c9f4992298.undefined"/><Relationship Id="rId104" Type="http://schemas.openxmlformats.org/officeDocument/2006/relationships/image" Target="media/68fafc368ab7e1086822a30b6a828cdac2c5f852.undefined"/><Relationship Id="rId105" Type="http://schemas.openxmlformats.org/officeDocument/2006/relationships/image" Target="media/a41f03349a96fded9c66a75a6f838a39f54fc621.undefined"/><Relationship Id="rId106" Type="http://schemas.openxmlformats.org/officeDocument/2006/relationships/image" Target="media/56d525b7e02e7107742fd7b26e3c1a4e4a16cb75.undefined"/><Relationship Id="rId107" Type="http://schemas.openxmlformats.org/officeDocument/2006/relationships/image" Target="media/f7c592286f94b65139367e517e563713f883a84a.undefined"/><Relationship Id="rId108" Type="http://schemas.openxmlformats.org/officeDocument/2006/relationships/image" Target="media/64940ecfb0e7fc1646bb1c3f2d5839e4d7625d28.undefined"/><Relationship Id="rId109" Type="http://schemas.openxmlformats.org/officeDocument/2006/relationships/image" Target="media/5df5f866ae2fdca2cf80c1ea8c8375755a96cb92.undefined"/><Relationship Id="rId110" Type="http://schemas.openxmlformats.org/officeDocument/2006/relationships/image" Target="media/9b121cd2c5a682036be6422de9a17d254add8065.undefined"/><Relationship Id="rId111" Type="http://schemas.openxmlformats.org/officeDocument/2006/relationships/image" Target="media/31fbdb6d049ea90c85999f1e25e4a218167ff0f9.undefined"/><Relationship Id="rId112" Type="http://schemas.openxmlformats.org/officeDocument/2006/relationships/image" Target="media/2969460275eb8d145b2bb01581a78cc0a055db36.undefined"/><Relationship Id="rId113" Type="http://schemas.openxmlformats.org/officeDocument/2006/relationships/image" Target="media/49a3f742c8a7aa6a50882849cd75f0d8b0a81ed2.undefined"/><Relationship Id="rId114" Type="http://schemas.openxmlformats.org/officeDocument/2006/relationships/image" Target="media/0ab35536e3678e7f8cf740c7a555bdb740d86263.undefined"/><Relationship Id="rId115" Type="http://schemas.openxmlformats.org/officeDocument/2006/relationships/image" Target="media/ac811d34c8f135fad1d5fadeda705f4f0d93a0a0.undefined"/><Relationship Id="rId116" Type="http://schemas.openxmlformats.org/officeDocument/2006/relationships/image" Target="media/64af324727cec62d0da5cdea32d12ac53fad84d2.undefined"/><Relationship Id="rId117" Type="http://schemas.openxmlformats.org/officeDocument/2006/relationships/image" Target="media/7885a342acffe29fea1abb95e143c254d6908a09.undefined"/><Relationship Id="rId118" Type="http://schemas.openxmlformats.org/officeDocument/2006/relationships/image" Target="media/6de922a8aa97e5ece00e80a393514558d76f930e.undefined"/><Relationship Id="rId119" Type="http://schemas.openxmlformats.org/officeDocument/2006/relationships/image" Target="media/98f6243d03d2d5585452d0c01278824f0e998808.undefined"/><Relationship Id="rId120" Type="http://schemas.openxmlformats.org/officeDocument/2006/relationships/image" Target="media/1d91dd162a5c337e103e6e7bab9b51256f84ddc4.undefined"/><Relationship Id="rId121" Type="http://schemas.openxmlformats.org/officeDocument/2006/relationships/image" Target="media/2ff22a3917362272dda17b0174f0d3ef65b456c5.undefined"/><Relationship Id="rId122" Type="http://schemas.openxmlformats.org/officeDocument/2006/relationships/image" Target="media/04805e18cc49ba52c816f54639b2f3482e582866.undefined"/><Relationship Id="rId123" Type="http://schemas.openxmlformats.org/officeDocument/2006/relationships/image" Target="media/898593a560763efc08d32eee617cfb0413546cba.undefined"/><Relationship Id="rId124" Type="http://schemas.openxmlformats.org/officeDocument/2006/relationships/image" Target="media/7f5d9410edc1fa82c7d65cae3a73e8acd1541dc9.undefined"/><Relationship Id="rId125" Type="http://schemas.openxmlformats.org/officeDocument/2006/relationships/image" Target="media/af2ef3e22fffb5e6a2177af0f62c6f904647382b.undefined"/><Relationship Id="rId126" Type="http://schemas.openxmlformats.org/officeDocument/2006/relationships/image" Target="media/99e0c8a1a0a8a6c44fd15211744aacfb196f1ec1.undefined"/><Relationship Id="rId127" Type="http://schemas.openxmlformats.org/officeDocument/2006/relationships/image" Target="media/b78267cc9aa589dfd8155ca223de778a4c99fab5.undefined"/><Relationship Id="rId128" Type="http://schemas.openxmlformats.org/officeDocument/2006/relationships/image" Target="media/27c89f9b84f6dc9fa29142150cdf044bfd29d3bb.undefined"/><Relationship Id="rId129" Type="http://schemas.openxmlformats.org/officeDocument/2006/relationships/image" Target="media/5aa4bd2c6060c1db3f9fcd871a11c94f51437f6b.undefined"/><Relationship Id="rId1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0aa5ba05c55c59355ed5b94d8bad2940392dcdd7.undefined"/></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2026-07-31T20:30:51.860Z</dcterms:created>
  <dcterms:modified xsi:type="dcterms:W3CDTF">2026-07-31T20:30:51.861Z</dcterms:modified>
</cp:coreProperties>
</file>

<file path=docProps/custom.xml><?xml version="1.0" encoding="utf-8"?>
<Properties xmlns="http://schemas.openxmlformats.org/officeDocument/2006/custom-properties" xmlns:vt="http://schemas.openxmlformats.org/officeDocument/2006/docPropsVTypes"/>
</file>