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left"/>
      </w:pPr>
      <w:r>
        <w:rPr>
          <w:rFonts w:ascii="Poppins" w:cs="Poppins" w:eastAsia="Poppins" w:hAnsi="Poppins"/>
          <w:b/>
          <w:bCs/>
          <w:color w:val="1F3A5F"/>
          <w:sz w:val="56"/>
          <w:szCs w:val="56"/>
        </w:rPr>
        <w:t xml:space="preserve">EXTRA KIN</w:t>
      </w:r>
    </w:p>
    <w:p>
      <w:pPr>
        <w:spacing w:after="60"/>
      </w:pPr>
      <w:r>
        <w:rPr>
          <w:rFonts w:ascii="Poppins" w:cs="Poppins" w:eastAsia="Poppins" w:hAnsi="Poppins"/>
          <w:color w:val="5F5E5A"/>
          <w:sz w:val="28"/>
          <w:szCs w:val="28"/>
        </w:rPr>
        <w:t xml:space="preserve">Design context and architecture decisions</w:t>
      </w:r>
    </w:p>
    <w:p>
      <w:pPr>
        <w:spacing w:after="360"/>
      </w:pPr>
      <w:r>
        <w:rPr>
          <w:rFonts w:ascii="Poppins" w:cs="Poppins" w:eastAsia="Poppins" w:hAnsi="Poppins"/>
          <w:i/>
          <w:iCs/>
          <w:color w:val="5F5E5A"/>
          <w:sz w:val="22"/>
          <w:szCs w:val="22"/>
        </w:rPr>
        <w:t xml:space="preserve">Built by OnCode Software Solutions</w:t>
      </w:r>
    </w:p>
    <w:p>
      <w:pPr>
        <w:pBdr>
          <w:bottom w:val="single" w:color="2E75B6" w:sz="6" w:space="1"/>
        </w:pBdr>
        <w:spacing w:after="240" w:before="240"/>
      </w:pPr>
    </w:p>
    <w:p>
      <w:pPr>
        <w:pStyle w:val="Heading2"/>
        <w:spacing w:after="180" w:before="360"/>
      </w:pPr>
      <w:r>
        <w:rPr>
          <w:rFonts w:ascii="Poppins" w:cs="Poppins" w:eastAsia="Poppins" w:hAnsi="Poppins"/>
          <w:b/>
          <w:bCs/>
          <w:color w:val="1F3A5F"/>
          <w:sz w:val="28"/>
          <w:szCs w:val="28"/>
        </w:rPr>
        <w:t xml:space="preserve">Purpose of this document</w:t>
      </w:r>
    </w:p>
    <w:p>
      <w:pPr>
        <w:spacing w:after="160" w:line="320"/>
      </w:pPr>
      <w:r>
        <w:rPr>
          <w:rFonts w:ascii="Poppins" w:cs="Poppins" w:eastAsia="Poppins" w:hAnsi="Poppins"/>
          <w:sz w:val="22"/>
          <w:szCs w:val="22"/>
        </w:rPr>
        <w:t xml:space="preserve">This document captures the design decisions, architecture, and reasoning for Extra Kin, an AI-native estate planning and legacy management product built by OnCode Software Solutions. It is meant to be portable: drop it into a new project as the foundational context for any collaborator picking up the work.</w:t>
      </w:r>
    </w:p>
    <w:p>
      <w:pPr>
        <w:spacing w:after="160" w:line="320"/>
      </w:pPr>
      <w:r>
        <w:rPr>
          <w:rFonts w:ascii="Poppins" w:cs="Poppins" w:eastAsia="Poppins" w:hAnsi="Poppins"/>
          <w:sz w:val="22"/>
          <w:szCs w:val="22"/>
        </w:rPr>
        <w:t xml:space="preserve">Extra Kin is built for Black American families. The wedge is a continuous, agentic estate operating system that combines living-state intake, multi-signal death detection, and post-death dissemination. It is the opposite of a snapshot will generator.</w:t>
      </w:r>
    </w:p>
    <w:p>
      <w:pPr>
        <w:pStyle w:val="Heading1"/>
        <w:spacing w:after="240" w:before="480"/>
      </w:pPr>
      <w:r>
        <w:rPr>
          <w:rFonts w:ascii="Poppins" w:cs="Poppins" w:eastAsia="Poppins" w:hAnsi="Poppins"/>
          <w:b/>
          <w:bCs/>
          <w:color w:val="1F3A5F"/>
          <w:sz w:val="36"/>
          <w:szCs w:val="36"/>
        </w:rPr>
        <w:t xml:space="preserve">1. Product positioning</w:t>
      </w:r>
    </w:p>
    <w:p>
      <w:pPr>
        <w:pStyle w:val="Heading2"/>
        <w:spacing w:after="180" w:before="360"/>
      </w:pPr>
      <w:r>
        <w:rPr>
          <w:rFonts w:ascii="Poppins" w:cs="Poppins" w:eastAsia="Poppins" w:hAnsi="Poppins"/>
          <w:b/>
          <w:bCs/>
          <w:color w:val="1F3A5F"/>
          <w:sz w:val="28"/>
          <w:szCs w:val="28"/>
        </w:rPr>
        <w:t xml:space="preserve">One-line description</w:t>
      </w:r>
    </w:p>
    <w:p>
      <w:pPr>
        <w:spacing w:after="160" w:line="320"/>
      </w:pPr>
      <w:r>
        <w:rPr>
          <w:rFonts w:ascii="Poppins" w:cs="Poppins" w:eastAsia="Poppins" w:hAnsi="Poppins"/>
          <w:sz w:val="22"/>
          <w:szCs w:val="22"/>
        </w:rPr>
        <w:t xml:space="preserve">Extra Kin is a continuous legacy operating system that helps families make sure what needs to be transferred actually gets transferred.</w:t>
      </w:r>
    </w:p>
    <w:p>
      <w:pPr>
        <w:pStyle w:val="Heading2"/>
        <w:spacing w:after="180" w:before="360"/>
      </w:pPr>
      <w:r>
        <w:rPr>
          <w:rFonts w:ascii="Poppins" w:cs="Poppins" w:eastAsia="Poppins" w:hAnsi="Poppins"/>
          <w:b/>
          <w:bCs/>
          <w:color w:val="1F3A5F"/>
          <w:sz w:val="28"/>
          <w:szCs w:val="28"/>
        </w:rPr>
        <w:t xml:space="preserve">Why this exists</w:t>
      </w:r>
    </w:p>
    <w:p>
      <w:pPr>
        <w:spacing w:after="160" w:line="320"/>
      </w:pPr>
      <w:r>
        <w:rPr>
          <w:rFonts w:ascii="Poppins" w:cs="Poppins" w:eastAsia="Poppins" w:hAnsi="Poppins"/>
          <w:sz w:val="22"/>
          <w:szCs w:val="22"/>
        </w:rPr>
        <w:t xml:space="preserve">Sixty-four percent of Black Americans have no estate planning documents. Heirs property erodes thirty-five hundred thousand acres of Black-owned Southern land worth more than twenty-eight billion dollars. Existing products are snapshot document generators that solve the wrong half of the problem. Estate planning ends when the will is generated. The hard part begins after death, when families have to find what was promised, prove they are entitled to it, and recover what was lost. Extra Kin treats the entire arc as one product.</w:t>
      </w:r>
    </w:p>
    <w:p>
      <w:pPr>
        <w:pStyle w:val="Heading2"/>
        <w:spacing w:after="180" w:before="360"/>
      </w:pPr>
      <w:r>
        <w:rPr>
          <w:rFonts w:ascii="Poppins" w:cs="Poppins" w:eastAsia="Poppins" w:hAnsi="Poppins"/>
          <w:b/>
          <w:bCs/>
          <w:color w:val="1F3A5F"/>
          <w:sz w:val="28"/>
          <w:szCs w:val="28"/>
        </w:rPr>
        <w:t xml:space="preserve">Target user</w:t>
      </w:r>
    </w:p>
    <w:p>
      <w:pPr>
        <w:spacing w:after="160" w:line="320"/>
      </w:pPr>
      <w:r>
        <w:rPr>
          <w:rFonts w:ascii="Poppins" w:cs="Poppins" w:eastAsia="Poppins" w:hAnsi="Poppins"/>
          <w:sz w:val="22"/>
          <w:szCs w:val="22"/>
        </w:rPr>
        <w:t xml:space="preserve">Black American families, with primary entry through Black-owned funeral homes, HBCU alumni networks, Black-led credit unions, and Black financial media partnerships. The first user is the founder's mother. Every product decision is tested against whether it serves her.</w:t>
      </w:r>
    </w:p>
    <w:p>
      <w:pPr>
        <w:pStyle w:val="Heading2"/>
        <w:spacing w:after="180" w:before="360"/>
      </w:pPr>
      <w:r>
        <w:rPr>
          <w:rFonts w:ascii="Poppins" w:cs="Poppins" w:eastAsia="Poppins" w:hAnsi="Poppins"/>
          <w:b/>
          <w:bCs/>
          <w:color w:val="1F3A5F"/>
          <w:sz w:val="28"/>
          <w:szCs w:val="28"/>
        </w:rPr>
        <w:t xml:space="preserve">What this is not</w:t>
      </w:r>
    </w:p>
    <w:p>
      <w:pPr>
        <w:pStyle w:val="ListParagraph"/>
        <w:numPr>
          <w:ilvl w:val="0"/>
          <w:numId w:val="2"/>
        </w:numPr>
        <w:spacing w:after="100" w:line="300"/>
      </w:pPr>
      <w:r>
        <w:rPr>
          <w:rFonts w:ascii="Poppins" w:cs="Poppins" w:eastAsia="Poppins" w:hAnsi="Poppins"/>
          <w:sz w:val="22"/>
          <w:szCs w:val="22"/>
        </w:rPr>
        <w:t xml:space="preserve">Not a will generator. The will is one output among many.</w:t>
      </w:r>
    </w:p>
    <w:p>
      <w:pPr>
        <w:pStyle w:val="ListParagraph"/>
        <w:numPr>
          <w:ilvl w:val="0"/>
          <w:numId w:val="2"/>
        </w:numPr>
        <w:spacing w:after="100" w:line="300"/>
      </w:pPr>
      <w:r>
        <w:rPr>
          <w:rFonts w:ascii="Poppins" w:cs="Poppins" w:eastAsia="Poppins" w:hAnsi="Poppins"/>
          <w:sz w:val="22"/>
          <w:szCs w:val="22"/>
        </w:rPr>
        <w:t xml:space="preserve">Not a snapshot product. The state is continuous and updates with the user's life.</w:t>
      </w:r>
    </w:p>
    <w:p>
      <w:pPr>
        <w:pStyle w:val="ListParagraph"/>
        <w:numPr>
          <w:ilvl w:val="0"/>
          <w:numId w:val="2"/>
        </w:numPr>
        <w:spacing w:after="100" w:line="300"/>
      </w:pPr>
      <w:r>
        <w:rPr>
          <w:rFonts w:ascii="Poppins" w:cs="Poppins" w:eastAsia="Poppins" w:hAnsi="Poppins"/>
          <w:sz w:val="22"/>
          <w:szCs w:val="22"/>
        </w:rPr>
        <w:t xml:space="preserve">Not a high net worth tool. Pricing is sub fifty dollars at entry, with B2B subsidies for funeral home, HR, and credit union channels.</w:t>
      </w:r>
    </w:p>
    <w:p>
      <w:pPr>
        <w:pStyle w:val="ListParagraph"/>
        <w:numPr>
          <w:ilvl w:val="0"/>
          <w:numId w:val="2"/>
        </w:numPr>
        <w:spacing w:after="100" w:line="300"/>
      </w:pPr>
      <w:r>
        <w:rPr>
          <w:rFonts w:ascii="Poppins" w:cs="Poppins" w:eastAsia="Poppins" w:hAnsi="Poppins"/>
          <w:sz w:val="22"/>
          <w:szCs w:val="22"/>
        </w:rPr>
        <w:t xml:space="preserve">Not a general market launch. North Carolina only at V1. Other states are deliberate future projects.</w:t>
      </w:r>
    </w:p>
    <w:p>
      <w:pPr>
        <w:pBdr>
          <w:bottom w:val="single" w:color="2E75B6" w:sz="6" w:space="1"/>
        </w:pBdr>
        <w:spacing w:after="240" w:before="240"/>
      </w:pPr>
    </w:p>
    <w:p>
      <w:pPr>
        <w:pStyle w:val="Heading1"/>
        <w:spacing w:after="240" w:before="480"/>
      </w:pPr>
      <w:r>
        <w:rPr>
          <w:rFonts w:ascii="Poppins" w:cs="Poppins" w:eastAsia="Poppins" w:hAnsi="Poppins"/>
          <w:b/>
          <w:bCs/>
          <w:color w:val="1F3A5F"/>
          <w:sz w:val="36"/>
          <w:szCs w:val="36"/>
        </w:rPr>
        <w:t xml:space="preserve">2. The five-layer agentic stack</w:t>
      </w:r>
    </w:p>
    <w:p>
      <w:pPr>
        <w:spacing w:after="160" w:line="320"/>
      </w:pPr>
      <w:r>
        <w:rPr>
          <w:rFonts w:ascii="Poppins" w:cs="Poppins" w:eastAsia="Poppins" w:hAnsi="Poppins"/>
          <w:sz w:val="22"/>
          <w:szCs w:val="22"/>
        </w:rPr>
        <w:t xml:space="preserve">No competitor has built all five. Every player is strong in one or two and absent in the rest. The full stack, integrated as one product, is the moat.</w:t>
      </w:r>
    </w:p>
    <w:p>
      <w:pPr>
        <w:pStyle w:val="Heading3"/>
        <w:spacing w:after="120" w:before="240"/>
      </w:pPr>
      <w:r>
        <w:rPr>
          <w:rFonts w:ascii="Poppins" w:cs="Poppins" w:eastAsia="Poppins" w:hAnsi="Poppins"/>
          <w:b/>
          <w:bCs/>
          <w:color w:val="2E75B6"/>
          <w:sz w:val="24"/>
          <w:szCs w:val="24"/>
        </w:rPr>
        <w:t xml:space="preserve">Layer 1: Intake and document generation</w:t>
      </w:r>
    </w:p>
    <w:p>
      <w:pPr>
        <w:spacing w:after="160" w:line="320"/>
      </w:pPr>
      <w:r>
        <w:rPr>
          <w:rFonts w:ascii="Poppins" w:cs="Poppins" w:eastAsia="Poppins" w:hAnsi="Poppins"/>
          <w:sz w:val="22"/>
          <w:szCs w:val="22"/>
        </w:rPr>
        <w:t xml:space="preserve">Conversational AI captures structured profile data. Templates bind that data deterministically into state-specific legal documents. The LLM does not write legal language.</w:t>
      </w:r>
    </w:p>
    <w:p>
      <w:pPr>
        <w:pStyle w:val="Heading3"/>
        <w:spacing w:after="120" w:before="240"/>
      </w:pPr>
      <w:r>
        <w:rPr>
          <w:rFonts w:ascii="Poppins" w:cs="Poppins" w:eastAsia="Poppins" w:hAnsi="Poppins"/>
          <w:b/>
          <w:bCs/>
          <w:color w:val="2E75B6"/>
          <w:sz w:val="24"/>
          <w:szCs w:val="24"/>
        </w:rPr>
        <w:t xml:space="preserve">Layer 2: Continuous living state</w:t>
      </w:r>
    </w:p>
    <w:p>
      <w:pPr>
        <w:spacing w:after="160" w:line="320"/>
      </w:pPr>
      <w:r>
        <w:rPr>
          <w:rFonts w:ascii="Poppins" w:cs="Poppins" w:eastAsia="Poppins" w:hAnsi="Poppins"/>
          <w:sz w:val="22"/>
          <w:szCs w:val="22"/>
        </w:rPr>
        <w:t xml:space="preserve">Quarterly check-ins via SMS and email. Event-driven prompts. Automated reconciliation. The profile stays current as the user's life changes. This is what no D2C wills platform offers.</w:t>
      </w:r>
    </w:p>
    <w:p>
      <w:pPr>
        <w:pStyle w:val="Heading3"/>
        <w:spacing w:after="120" w:before="240"/>
      </w:pPr>
      <w:r>
        <w:rPr>
          <w:rFonts w:ascii="Poppins" w:cs="Poppins" w:eastAsia="Poppins" w:hAnsi="Poppins"/>
          <w:b/>
          <w:bCs/>
          <w:color w:val="2E75B6"/>
          <w:sz w:val="24"/>
          <w:szCs w:val="24"/>
        </w:rPr>
        <w:t xml:space="preserve">Layer 3: Multi-signal death detection</w:t>
      </w:r>
    </w:p>
    <w:p>
      <w:pPr>
        <w:spacing w:after="160" w:line="320"/>
      </w:pPr>
      <w:r>
        <w:rPr>
          <w:rFonts w:ascii="Poppins" w:cs="Poppins" w:eastAsia="Poppins" w:hAnsi="Poppins"/>
          <w:sz w:val="22"/>
          <w:szCs w:val="22"/>
        </w:rPr>
        <w:t xml:space="preserve">Active heartbeat checks. Trusted contact attestation. Obituary scanning. Public records monitoring. SSDMF lookups when available. Conservative thresholds. Multi-signal confirmation required before any action triggers. False positives are catastrophic.</w:t>
      </w:r>
    </w:p>
    <w:p>
      <w:pPr>
        <w:pStyle w:val="Heading3"/>
        <w:spacing w:after="120" w:before="240"/>
      </w:pPr>
      <w:r>
        <w:rPr>
          <w:rFonts w:ascii="Poppins" w:cs="Poppins" w:eastAsia="Poppins" w:hAnsi="Poppins"/>
          <w:b/>
          <w:bCs/>
          <w:color w:val="2E75B6"/>
          <w:sz w:val="24"/>
          <w:szCs w:val="24"/>
        </w:rPr>
        <w:t xml:space="preserve">Layer 4: Post-death dissemination</w:t>
      </w:r>
    </w:p>
    <w:p>
      <w:pPr>
        <w:spacing w:after="160" w:line="320"/>
      </w:pPr>
      <w:r>
        <w:rPr>
          <w:rFonts w:ascii="Poppins" w:cs="Poppins" w:eastAsia="Poppins" w:hAnsi="Poppins"/>
          <w:sz w:val="22"/>
          <w:szCs w:val="22"/>
        </w:rPr>
        <w:t xml:space="preserve">On verified death, pre-authorized routing executes. Will goes to executor. Beneficiaries get notified. Employer benefits team is informed. Social media accounts memorialized. Subscriptions cancelled. Asset recovery searches initiated.</w:t>
      </w:r>
    </w:p>
    <w:p>
      <w:pPr>
        <w:pStyle w:val="Heading3"/>
        <w:spacing w:after="120" w:before="240"/>
      </w:pPr>
      <w:r>
        <w:rPr>
          <w:rFonts w:ascii="Poppins" w:cs="Poppins" w:eastAsia="Poppins" w:hAnsi="Poppins"/>
          <w:b/>
          <w:bCs/>
          <w:color w:val="2E75B6"/>
          <w:sz w:val="24"/>
          <w:szCs w:val="24"/>
        </w:rPr>
        <w:t xml:space="preserve">Layer 5: Asset recovery and education</w:t>
      </w:r>
    </w:p>
    <w:p>
      <w:pPr>
        <w:spacing w:after="160" w:line="320"/>
      </w:pPr>
      <w:r>
        <w:rPr>
          <w:rFonts w:ascii="Poppins" w:cs="Poppins" w:eastAsia="Poppins" w:hAnsi="Poppins"/>
          <w:sz w:val="22"/>
          <w:szCs w:val="22"/>
        </w:rPr>
        <w:t xml:space="preserve">NAUPA unclaimed property searches across all fifty states. NAIC Life Policy Locator integration. Pre-death asset reconciliation surfaces forgotten accounts. Post-death recovery finds what families never knew to look for. Plain-language, state-specific education accompanies every decision point.</w:t>
      </w:r>
    </w:p>
    <w:p>
      <w:pPr>
        <w:pBdr>
          <w:bottom w:val="single" w:color="2E75B6" w:sz="6" w:space="1"/>
        </w:pBdr>
        <w:spacing w:after="240" w:before="240"/>
      </w:pPr>
    </w:p>
    <w:p>
      <w:pPr>
        <w:pStyle w:val="Heading1"/>
        <w:spacing w:after="240" w:before="480"/>
      </w:pPr>
      <w:r>
        <w:rPr>
          <w:rFonts w:ascii="Poppins" w:cs="Poppins" w:eastAsia="Poppins" w:hAnsi="Poppins"/>
          <w:b/>
          <w:bCs/>
          <w:color w:val="1F3A5F"/>
          <w:sz w:val="36"/>
          <w:szCs w:val="36"/>
        </w:rPr>
        <w:t xml:space="preserve">3. Architecture decisions</w:t>
      </w:r>
    </w:p>
    <w:p>
      <w:pPr>
        <w:pStyle w:val="Heading2"/>
        <w:spacing w:after="180" w:before="360"/>
      </w:pPr>
      <w:r>
        <w:rPr>
          <w:rFonts w:ascii="Poppins" w:cs="Poppins" w:eastAsia="Poppins" w:hAnsi="Poppins"/>
          <w:b/>
          <w:bCs/>
          <w:color w:val="1F3A5F"/>
          <w:sz w:val="28"/>
          <w:szCs w:val="28"/>
        </w:rPr>
        <w:t xml:space="preserve">The data model is the product</w:t>
      </w:r>
    </w:p>
    <w:p>
      <w:pPr>
        <w:spacing w:after="160" w:line="320"/>
      </w:pPr>
      <w:r>
        <w:rPr>
          <w:rFonts w:ascii="Poppins" w:cs="Poppins" w:eastAsia="Poppins" w:hAnsi="Poppins"/>
          <w:sz w:val="22"/>
          <w:szCs w:val="22"/>
        </w:rPr>
        <w:t xml:space="preserve">The structured profile is the single source of truth. The conversation fills it, the document engine reads it, the detection and dissemination layers act on it. Get the schema right and every future feature snaps in cleanly. Get it wrong and rebuild everything in eighteen months.</w:t>
      </w:r>
    </w:p>
    <w:p>
      <w:pPr>
        <w:pStyle w:val="Heading3"/>
        <w:spacing w:after="120" w:before="240"/>
      </w:pPr>
      <w:r>
        <w:rPr>
          <w:rFonts w:ascii="Poppins" w:cs="Poppins" w:eastAsia="Poppins" w:hAnsi="Poppins"/>
          <w:b/>
          <w:bCs/>
          <w:color w:val="2E75B6"/>
          <w:sz w:val="24"/>
          <w:szCs w:val="24"/>
        </w:rPr>
        <w:t xml:space="preserve">Core entities</w:t>
      </w:r>
    </w:p>
    <w:p>
      <w:pPr>
        <w:pStyle w:val="ListParagraph"/>
        <w:numPr>
          <w:ilvl w:val="0"/>
          <w:numId w:val="2"/>
        </w:numPr>
        <w:spacing w:after="100" w:line="300"/>
      </w:pPr>
      <w:r>
        <w:rPr>
          <w:rFonts w:ascii="Poppins" w:cs="Poppins" w:eastAsia="Poppins" w:hAnsi="Poppins"/>
          <w:sz w:val="22"/>
          <w:szCs w:val="22"/>
        </w:rPr>
        <w:t xml:space="preserve">User: profile, identity verification, contact methods, life events log.</w:t>
      </w:r>
    </w:p>
    <w:p>
      <w:pPr>
        <w:pStyle w:val="ListParagraph"/>
        <w:numPr>
          <w:ilvl w:val="0"/>
          <w:numId w:val="2"/>
        </w:numPr>
        <w:spacing w:after="100" w:line="300"/>
      </w:pPr>
      <w:r>
        <w:rPr>
          <w:rFonts w:ascii="Poppins" w:cs="Poppins" w:eastAsia="Poppins" w:hAnsi="Poppins"/>
          <w:sz w:val="22"/>
          <w:szCs w:val="22"/>
        </w:rPr>
        <w:t xml:space="preserve">Asset: type, institution, identifier, estimated value, beneficiary designations, supporting documents.</w:t>
      </w:r>
    </w:p>
    <w:p>
      <w:pPr>
        <w:pStyle w:val="ListParagraph"/>
        <w:numPr>
          <w:ilvl w:val="0"/>
          <w:numId w:val="2"/>
        </w:numPr>
        <w:spacing w:after="100" w:line="300"/>
      </w:pPr>
      <w:r>
        <w:rPr>
          <w:rFonts w:ascii="Poppins" w:cs="Poppins" w:eastAsia="Poppins" w:hAnsi="Poppins"/>
          <w:sz w:val="22"/>
          <w:szCs w:val="22"/>
        </w:rPr>
        <w:t xml:space="preserve">Debt: creditor, type, balance, payment terms.</w:t>
      </w:r>
    </w:p>
    <w:p>
      <w:pPr>
        <w:pStyle w:val="ListParagraph"/>
        <w:numPr>
          <w:ilvl w:val="0"/>
          <w:numId w:val="2"/>
        </w:numPr>
        <w:spacing w:after="100" w:line="300"/>
      </w:pPr>
      <w:r>
        <w:rPr>
          <w:rFonts w:ascii="Poppins" w:cs="Poppins" w:eastAsia="Poppins" w:hAnsi="Poppins"/>
          <w:sz w:val="22"/>
          <w:szCs w:val="22"/>
        </w:rPr>
        <w:t xml:space="preserve">Beneficiary: person or entity receiving something. Can be designated per asset or as residual heir.</w:t>
      </w:r>
    </w:p>
    <w:p>
      <w:pPr>
        <w:pStyle w:val="ListParagraph"/>
        <w:numPr>
          <w:ilvl w:val="0"/>
          <w:numId w:val="2"/>
        </w:numPr>
        <w:spacing w:after="100" w:line="300"/>
      </w:pPr>
      <w:r>
        <w:rPr>
          <w:rFonts w:ascii="Poppins" w:cs="Poppins" w:eastAsia="Poppins" w:hAnsi="Poppins"/>
          <w:sz w:val="22"/>
          <w:szCs w:val="22"/>
        </w:rPr>
        <w:t xml:space="preserve">Trusted Contact: authorized to attest to events, receive information, or act as executor.</w:t>
      </w:r>
    </w:p>
    <w:p>
      <w:pPr>
        <w:pStyle w:val="ListParagraph"/>
        <w:numPr>
          <w:ilvl w:val="0"/>
          <w:numId w:val="2"/>
        </w:numPr>
        <w:spacing w:after="100" w:line="300"/>
      </w:pPr>
      <w:r>
        <w:rPr>
          <w:rFonts w:ascii="Poppins" w:cs="Poppins" w:eastAsia="Poppins" w:hAnsi="Poppins"/>
          <w:sz w:val="22"/>
          <w:szCs w:val="22"/>
        </w:rPr>
        <w:t xml:space="preserve">Document: generated or uploaded. Type, version, jurisdiction, status.</w:t>
      </w:r>
    </w:p>
    <w:p>
      <w:pPr>
        <w:pStyle w:val="ListParagraph"/>
        <w:numPr>
          <w:ilvl w:val="0"/>
          <w:numId w:val="2"/>
        </w:numPr>
        <w:spacing w:after="100" w:line="300"/>
      </w:pPr>
      <w:r>
        <w:rPr>
          <w:rFonts w:ascii="Poppins" w:cs="Poppins" w:eastAsia="Poppins" w:hAnsi="Poppins"/>
          <w:sz w:val="22"/>
          <w:szCs w:val="22"/>
        </w:rPr>
        <w:t xml:space="preserve">Check-in: scheduled or triggered interaction. Cadence, trigger, response, outcome.</w:t>
      </w:r>
    </w:p>
    <w:p>
      <w:pPr>
        <w:pStyle w:val="ListParagraph"/>
        <w:numPr>
          <w:ilvl w:val="0"/>
          <w:numId w:val="2"/>
        </w:numPr>
        <w:spacing w:after="100" w:line="300"/>
      </w:pPr>
      <w:r>
        <w:rPr>
          <w:rFonts w:ascii="Poppins" w:cs="Poppins" w:eastAsia="Poppins" w:hAnsi="Poppins"/>
          <w:sz w:val="22"/>
          <w:szCs w:val="22"/>
        </w:rPr>
        <w:t xml:space="preserve">Death Signal: single data point suggesting user may have died. Source, confidence, timestamp, verified status.</w:t>
      </w:r>
    </w:p>
    <w:p>
      <w:pPr>
        <w:pStyle w:val="ListParagraph"/>
        <w:numPr>
          <w:ilvl w:val="0"/>
          <w:numId w:val="2"/>
        </w:numPr>
        <w:spacing w:after="100" w:line="300"/>
      </w:pPr>
      <w:r>
        <w:rPr>
          <w:rFonts w:ascii="Poppins" w:cs="Poppins" w:eastAsia="Poppins" w:hAnsi="Poppins"/>
          <w:sz w:val="22"/>
          <w:szCs w:val="22"/>
        </w:rPr>
        <w:t xml:space="preserve">Dissemination Action: pre-authorized post-death routing rule. Trigger, recipient, payload, method.</w:t>
      </w:r>
    </w:p>
    <w:p>
      <w:pPr>
        <w:pStyle w:val="ListParagraph"/>
        <w:numPr>
          <w:ilvl w:val="0"/>
          <w:numId w:val="2"/>
        </w:numPr>
        <w:spacing w:after="100" w:line="300"/>
      </w:pPr>
      <w:r>
        <w:rPr>
          <w:rFonts w:ascii="Poppins" w:cs="Poppins" w:eastAsia="Poppins" w:hAnsi="Poppins"/>
          <w:sz w:val="22"/>
          <w:szCs w:val="22"/>
        </w:rPr>
        <w:t xml:space="preserve">Life Event: anything that changes state. Type, date, source, effects.</w:t>
      </w:r>
    </w:p>
    <w:p>
      <w:pPr>
        <w:pStyle w:val="Heading2"/>
        <w:spacing w:after="180" w:before="360"/>
      </w:pPr>
      <w:r>
        <w:rPr>
          <w:rFonts w:ascii="Poppins" w:cs="Poppins" w:eastAsia="Poppins" w:hAnsi="Poppins"/>
          <w:b/>
          <w:bCs/>
          <w:color w:val="1F3A5F"/>
          <w:sz w:val="28"/>
          <w:szCs w:val="28"/>
        </w:rPr>
        <w:t xml:space="preserve">State law is a deterministic layer, not an LLM concern</w:t>
      </w:r>
    </w:p>
    <w:p>
      <w:pPr>
        <w:spacing w:after="160" w:line="320"/>
      </w:pPr>
      <w:r>
        <w:rPr>
          <w:rFonts w:ascii="Poppins" w:cs="Poppins" w:eastAsia="Poppins" w:hAnsi="Poppins"/>
          <w:sz w:val="22"/>
          <w:szCs w:val="22"/>
        </w:rPr>
        <w:t xml:space="preserve">State law cannot come from model training. Three layers exist underneath the document engine: a structured rules database for statutory facts, a vetted template library with attorney sign-off, and a RAG knowledge base for plain-language education. The document engine binds template clauses against the rules database. The LLM never invents legal facts. It only paraphrases what the system already knows.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D3D1C7" w:sz="4"/>
              <w:bottom w:val="single" w:color="D3D1C7" w:sz="4"/>
              <w:right w:val="single" w:color="D3D1C7" w:sz="4"/>
            </w:tcBorders>
            <w:shd w:fill="FAEEDA" w:val="clear"/>
            <w:tcMar>
              <w:top w:type="dxa" w:w="140"/>
              <w:left w:type="dxa" w:w="200"/>
              <w:bottom w:type="dxa" w:w="140"/>
              <w:right w:type="dxa" w:w="200"/>
            </w:tcMar>
          </w:tcPr>
          <w:p>
            <w:pPr>
              <w:spacing w:after="80"/>
            </w:pPr>
            <w:r>
              <w:rPr>
                <w:rFonts w:ascii="Poppins" w:cs="Poppins" w:eastAsia="Poppins" w:hAnsi="Poppins"/>
                <w:b/>
                <w:bCs/>
                <w:color w:val="633806"/>
                <w:sz w:val="22"/>
                <w:szCs w:val="22"/>
              </w:rPr>
              <w:t xml:space="preserve">Architectural rule</w:t>
            </w:r>
          </w:p>
          <w:p>
            <w:pPr>
              <w:spacing w:line="300"/>
            </w:pPr>
            <w:r>
              <w:rPr>
                <w:rFonts w:ascii="Poppins" w:cs="Poppins" w:eastAsia="Poppins" w:hAnsi="Poppins"/>
                <w:color w:val="633806"/>
                <w:sz w:val="22"/>
                <w:szCs w:val="22"/>
              </w:rPr>
              <w:t xml:space="preserve">The LLM lives in the conversation, the education layer, and the optional wishes layer of generated documents. It does not touch the legal core. Every legal decision is a database lookup or a template selection.</w:t>
            </w:r>
          </w:p>
        </w:tc>
      </w:tr>
    </w:tbl>
    <w:p>
      <w:pPr>
        <w:pStyle w:val="Heading2"/>
        <w:spacing w:after="180" w:before="360"/>
      </w:pPr>
      <w:r>
        <w:rPr>
          <w:rFonts w:ascii="Poppins" w:cs="Poppins" w:eastAsia="Poppins" w:hAnsi="Poppins"/>
          <w:b/>
          <w:bCs/>
          <w:color w:val="1F3A5F"/>
          <w:sz w:val="28"/>
          <w:szCs w:val="28"/>
        </w:rPr>
        <w:t xml:space="preserve">State coverage</w:t>
      </w:r>
    </w:p>
    <w:p>
      <w:pPr>
        <w:spacing w:after="160" w:line="320"/>
      </w:pPr>
      <w:r>
        <w:rPr>
          <w:rFonts w:ascii="Poppins" w:cs="Poppins" w:eastAsia="Poppins" w:hAnsi="Poppins"/>
          <w:sz w:val="22"/>
          <w:szCs w:val="22"/>
        </w:rPr>
        <w:t xml:space="preserve">North Carolina only in V1. The system architecturally supports multi-state from day one (every query takes a state code) but only North Carolina is populated. Adding a state is a six to eight week project per state with a solo founder, including attorney review.</w:t>
      </w:r>
    </w:p>
    <w:p>
      <w:pPr>
        <w:pStyle w:val="Heading2"/>
        <w:spacing w:after="180" w:before="360"/>
      </w:pPr>
      <w:r>
        <w:rPr>
          <w:rFonts w:ascii="Poppins" w:cs="Poppins" w:eastAsia="Poppins" w:hAnsi="Poppins"/>
          <w:b/>
          <w:bCs/>
          <w:color w:val="1F3A5F"/>
          <w:sz w:val="28"/>
          <w:szCs w:val="2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4"/>
              <w:left w:val="single" w:color="D3D1C7" w:sz="4"/>
              <w:bottom w:val="single" w:color="D3D1C7" w:sz="4"/>
              <w:right w:val="single" w:color="D3D1C7" w:sz="4"/>
            </w:tcBorders>
            <w:shd w:fill="1F3A5F" w:val="clear"/>
            <w:tcMar>
              <w:top w:type="dxa" w:w="100"/>
              <w:left w:type="dxa" w:w="140"/>
              <w:bottom w:type="dxa" w:w="100"/>
              <w:right w:type="dxa" w:w="140"/>
            </w:tcMar>
          </w:tcPr>
          <w:p>
            <w:r>
              <w:rPr>
                <w:rFonts w:ascii="Poppins" w:cs="Poppins" w:eastAsia="Poppins" w:hAnsi="Poppins"/>
                <w:b/>
                <w:bCs/>
                <w:color w:val="FFFFFF"/>
                <w:sz w:val="22"/>
                <w:szCs w:val="22"/>
              </w:rPr>
              <w:t xml:space="preserve">Layer</w:t>
            </w:r>
          </w:p>
        </w:tc>
        <w:tc>
          <w:tcPr>
            <w:tcW w:type="dxa" w:w="4680"/>
            <w:tcBorders>
              <w:top w:val="single" w:color="D3D1C7" w:sz="4"/>
              <w:left w:val="single" w:color="D3D1C7" w:sz="4"/>
              <w:bottom w:val="single" w:color="D3D1C7" w:sz="4"/>
              <w:right w:val="single" w:color="D3D1C7" w:sz="4"/>
            </w:tcBorders>
            <w:shd w:fill="1F3A5F" w:val="clear"/>
            <w:tcMar>
              <w:top w:type="dxa" w:w="100"/>
              <w:left w:type="dxa" w:w="140"/>
              <w:bottom w:type="dxa" w:w="100"/>
              <w:right w:type="dxa" w:w="140"/>
            </w:tcMar>
          </w:tcPr>
          <w:p>
            <w:r>
              <w:rPr>
                <w:rFonts w:ascii="Poppins" w:cs="Poppins" w:eastAsia="Poppins" w:hAnsi="Poppins"/>
                <w:b/>
                <w:bCs/>
                <w:color w:val="FFFFFF"/>
                <w:sz w:val="22"/>
                <w:szCs w:val="22"/>
              </w:rPr>
              <w:t xml:space="preserve">Choice</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Frontend</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Next.js 15, Tailwind, shadcn/ui</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Backend</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Supabase (Postgres, auth, storage, RLS)</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Agent runtime</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Claude API with structured outputs and tool use</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Document generation</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Template engine bound to profile data, attorney-reviewed templates</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Background jobs</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n8n for cron and webhooks</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Email and SMS</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Postmark or Resend, Twilio</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Hosting</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Vercel</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Security baseline</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Encryption at rest and in transit, MFA, audit logging, eventual SOC 2</w:t>
            </w:r>
          </w:p>
        </w:tc>
      </w:tr>
    </w:tbl>
    <w:p>
      <w:pPr>
        <w:spacing w:after="200"/>
      </w:pPr>
      <w:r>
        <w:t xml:space="preserve"/>
      </w:r>
    </w:p>
    <w:p>
      <w:pPr>
        <w:pBdr>
          <w:bottom w:val="single" w:color="2E75B6" w:sz="6" w:space="1"/>
        </w:pBdr>
        <w:spacing w:after="240" w:before="240"/>
      </w:pPr>
    </w:p>
    <w:p>
      <w:pPr>
        <w:pStyle w:val="Heading1"/>
        <w:spacing w:after="240" w:before="480"/>
      </w:pPr>
      <w:r>
        <w:rPr>
          <w:rFonts w:ascii="Poppins" w:cs="Poppins" w:eastAsia="Poppins" w:hAnsi="Poppins"/>
          <w:b/>
          <w:bCs/>
          <w:color w:val="1F3A5F"/>
          <w:sz w:val="36"/>
          <w:szCs w:val="36"/>
        </w:rPr>
        <w:t xml:space="preserve">4. UI design decisions</w:t>
      </w:r>
    </w:p>
    <w:p>
      <w:pPr>
        <w:pStyle w:val="Heading2"/>
        <w:spacing w:after="180" w:before="360"/>
      </w:pPr>
      <w:r>
        <w:rPr>
          <w:rFonts w:ascii="Poppins" w:cs="Poppins" w:eastAsia="Poppins" w:hAnsi="Poppins"/>
          <w:b/>
          <w:bCs/>
          <w:color w:val="1F3A5F"/>
          <w:sz w:val="28"/>
          <w:szCs w:val="28"/>
        </w:rPr>
        <w:t xml:space="preserve">Split-pane intake: conversation plus live profile</w:t>
      </w:r>
    </w:p>
    <w:p>
      <w:pPr>
        <w:spacing w:after="160" w:line="320"/>
      </w:pPr>
      <w:r>
        <w:rPr>
          <w:rFonts w:ascii="Poppins" w:cs="Poppins" w:eastAsia="Poppins" w:hAnsi="Poppins"/>
          <w:sz w:val="22"/>
          <w:szCs w:val="22"/>
        </w:rPr>
        <w:t xml:space="preserve">The intake is not pure chat and not a pure form. It is a hybrid. The left pane is a conversation between the user and the agent. The right pane is a live structured profile that updates in real time as the agent captures data. Both panes are views of the same underlying database state.</w:t>
      </w:r>
    </w:p>
    <w:p>
      <w:pPr>
        <w:pStyle w:val="Heading3"/>
        <w:spacing w:after="120" w:before="240"/>
      </w:pPr>
      <w:r>
        <w:rPr>
          <w:rFonts w:ascii="Poppins" w:cs="Poppins" w:eastAsia="Poppins" w:hAnsi="Poppins"/>
          <w:b/>
          <w:bCs/>
          <w:color w:val="2E75B6"/>
          <w:sz w:val="24"/>
          <w:szCs w:val="24"/>
        </w:rPr>
        <w:t xml:space="preserve">Why this works</w:t>
      </w:r>
    </w:p>
    <w:p>
      <w:pPr>
        <w:pStyle w:val="ListParagraph"/>
        <w:numPr>
          <w:ilvl w:val="0"/>
          <w:numId w:val="2"/>
        </w:numPr>
        <w:spacing w:after="100" w:line="300"/>
      </w:pPr>
      <w:r>
        <w:rPr>
          <w:rFonts w:ascii="Poppins" w:cs="Poppins" w:eastAsia="Poppins" w:hAnsi="Poppins"/>
          <w:b/>
          <w:bCs/>
          <w:sz w:val="22"/>
          <w:szCs w:val="22"/>
        </w:rPr>
        <w:t xml:space="preserve">Trust: </w:t>
      </w:r>
      <w:r>
        <w:rPr>
          <w:rFonts w:ascii="Poppins" w:cs="Poppins" w:eastAsia="Poppins" w:hAnsi="Poppins"/>
          <w:sz w:val="22"/>
          <w:szCs w:val="22"/>
        </w:rPr>
        <w:t xml:space="preserve">the user sees their data land somewhere as they speak. No scrolling back through chat to verify capture.</w:t>
      </w:r>
    </w:p>
    <w:p>
      <w:pPr>
        <w:pStyle w:val="ListParagraph"/>
        <w:numPr>
          <w:ilvl w:val="0"/>
          <w:numId w:val="2"/>
        </w:numPr>
        <w:spacing w:after="100" w:line="300"/>
      </w:pPr>
      <w:r>
        <w:rPr>
          <w:rFonts w:ascii="Poppins" w:cs="Poppins" w:eastAsia="Poppins" w:hAnsi="Poppins"/>
          <w:b/>
          <w:bCs/>
          <w:sz w:val="22"/>
          <w:szCs w:val="22"/>
        </w:rPr>
        <w:t xml:space="preserve">Resume: </w:t>
      </w:r>
      <w:r>
        <w:rPr>
          <w:rFonts w:ascii="Poppins" w:cs="Poppins" w:eastAsia="Poppins" w:hAnsi="Poppins"/>
          <w:sz w:val="22"/>
          <w:szCs w:val="22"/>
        </w:rPr>
        <w:t xml:space="preserve">the user comes back next week and sees the profile state at a glance. No re-reading conversation to remember.</w:t>
      </w:r>
    </w:p>
    <w:p>
      <w:pPr>
        <w:pStyle w:val="ListParagraph"/>
        <w:numPr>
          <w:ilvl w:val="0"/>
          <w:numId w:val="2"/>
        </w:numPr>
        <w:spacing w:after="100" w:line="300"/>
      </w:pPr>
      <w:r>
        <w:rPr>
          <w:rFonts w:ascii="Poppins" w:cs="Poppins" w:eastAsia="Poppins" w:hAnsi="Poppins"/>
          <w:b/>
          <w:bCs/>
          <w:sz w:val="22"/>
          <w:szCs w:val="22"/>
        </w:rPr>
        <w:t xml:space="preserve">Editing: </w:t>
      </w:r>
      <w:r>
        <w:rPr>
          <w:rFonts w:ascii="Poppins" w:cs="Poppins" w:eastAsia="Poppins" w:hAnsi="Poppins"/>
          <w:sz w:val="22"/>
          <w:szCs w:val="22"/>
        </w:rPr>
        <w:t xml:space="preserve">every captured item has an edit button on the right. No conversational disambiguation loop required.</w:t>
      </w:r>
    </w:p>
    <w:p>
      <w:pPr>
        <w:pStyle w:val="ListParagraph"/>
        <w:numPr>
          <w:ilvl w:val="0"/>
          <w:numId w:val="2"/>
        </w:numPr>
        <w:spacing w:after="100" w:line="300"/>
      </w:pPr>
      <w:r>
        <w:rPr>
          <w:rFonts w:ascii="Poppins" w:cs="Poppins" w:eastAsia="Poppins" w:hAnsi="Poppins"/>
          <w:b/>
          <w:bCs/>
          <w:sz w:val="22"/>
          <w:szCs w:val="22"/>
        </w:rPr>
        <w:t xml:space="preserve">Pacing: </w:t>
      </w:r>
      <w:r>
        <w:rPr>
          <w:rFonts w:ascii="Poppins" w:cs="Poppins" w:eastAsia="Poppins" w:hAnsi="Poppins"/>
          <w:sz w:val="22"/>
          <w:szCs w:val="22"/>
        </w:rPr>
        <w:t xml:space="preserve">the upcoming sections are visible but dimmed. The user knows what is ahead without surprise.</w:t>
      </w:r>
    </w:p>
    <w:p>
      <w:pPr>
        <w:pStyle w:val="Heading2"/>
        <w:spacing w:after="180" w:before="360"/>
      </w:pPr>
      <w:r>
        <w:rPr>
          <w:rFonts w:ascii="Poppins" w:cs="Poppins" w:eastAsia="Poppins" w:hAnsi="Poppins"/>
          <w:b/>
          <w:bCs/>
          <w:color w:val="1F3A5F"/>
          <w:sz w:val="28"/>
          <w:szCs w:val="28"/>
        </w:rPr>
        <w:t xml:space="preserve">Form versus conversation, by phase</w:t>
      </w:r>
    </w:p>
    <w:p>
      <w:pPr>
        <w:spacing w:after="160" w:line="320"/>
      </w:pPr>
      <w:r>
        <w:rPr>
          <w:rFonts w:ascii="Poppins" w:cs="Poppins" w:eastAsia="Poppins" w:hAnsi="Poppins"/>
          <w:sz w:val="22"/>
          <w:szCs w:val="22"/>
        </w:rPr>
        <w:t xml:space="preserve">Forms are correct for transactional moments and structured facts. Conversation is correct for narrative moments and emotional pacing. The rule: if the right answer depends on a story, use conversation. If the right answer is a fact, use a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4"/>
              <w:left w:val="single" w:color="D3D1C7" w:sz="4"/>
              <w:bottom w:val="single" w:color="D3D1C7" w:sz="4"/>
              <w:right w:val="single" w:color="D3D1C7" w:sz="4"/>
            </w:tcBorders>
            <w:shd w:fill="1F3A5F" w:val="clear"/>
            <w:tcMar>
              <w:top w:type="dxa" w:w="100"/>
              <w:left w:type="dxa" w:w="140"/>
              <w:bottom w:type="dxa" w:w="100"/>
              <w:right w:type="dxa" w:w="140"/>
            </w:tcMar>
          </w:tcPr>
          <w:p>
            <w:r>
              <w:rPr>
                <w:rFonts w:ascii="Poppins" w:cs="Poppins" w:eastAsia="Poppins" w:hAnsi="Poppins"/>
                <w:b/>
                <w:bCs/>
                <w:color w:val="FFFFFF"/>
                <w:sz w:val="22"/>
                <w:szCs w:val="22"/>
              </w:rPr>
              <w:t xml:space="preserve">Step</w:t>
            </w:r>
          </w:p>
        </w:tc>
        <w:tc>
          <w:tcPr>
            <w:tcW w:type="dxa" w:w="4680"/>
            <w:tcBorders>
              <w:top w:val="single" w:color="D3D1C7" w:sz="4"/>
              <w:left w:val="single" w:color="D3D1C7" w:sz="4"/>
              <w:bottom w:val="single" w:color="D3D1C7" w:sz="4"/>
              <w:right w:val="single" w:color="D3D1C7" w:sz="4"/>
            </w:tcBorders>
            <w:shd w:fill="1F3A5F" w:val="clear"/>
            <w:tcMar>
              <w:top w:type="dxa" w:w="100"/>
              <w:left w:type="dxa" w:w="140"/>
              <w:bottom w:type="dxa" w:w="100"/>
              <w:right w:type="dxa" w:w="140"/>
            </w:tcMar>
          </w:tcPr>
          <w:p>
            <w:r>
              <w:rPr>
                <w:rFonts w:ascii="Poppins" w:cs="Poppins" w:eastAsia="Poppins" w:hAnsi="Poppins"/>
                <w:b/>
                <w:bCs/>
                <w:color w:val="FFFFFF"/>
                <w:sz w:val="22"/>
                <w:szCs w:val="22"/>
              </w:rPr>
              <w:t xml:space="preserve">Pattern</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Signup</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Form (transactional, five fields)</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Phase 2: Identity foundation</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Form (structured facts)</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Phase 3: Chapter loop (assets, real estate, etc.)</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Conversation with live profile pane</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Phase 4: People layer</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Conversation with live profile pane</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Phase 5: Review and gap surface</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Form-like with conversational prompts on gaps</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Phase 6: Document handoff</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rFonts w:ascii="Poppins" w:cs="Poppins" w:eastAsia="Poppins" w:hAnsi="Poppins"/>
                <w:sz w:val="22"/>
                <w:szCs w:val="22"/>
              </w:rPr>
              <w:t xml:space="preserve">Guided UI walkthrough</w:t>
            </w:r>
          </w:p>
        </w:tc>
      </w:tr>
    </w:tbl>
    <w:p>
      <w:pPr>
        <w:spacing w:after="200"/>
      </w:pPr>
      <w:r>
        <w:t xml:space="preserve"/>
      </w:r>
    </w:p>
    <w:p>
      <w:pPr>
        <w:pStyle w:val="Heading2"/>
        <w:spacing w:after="180" w:before="360"/>
      </w:pPr>
      <w:r>
        <w:rPr>
          <w:rFonts w:ascii="Poppins" w:cs="Poppins" w:eastAsia="Poppins" w:hAnsi="Poppins"/>
          <w:b/>
          <w:bCs/>
          <w:color w:val="1F3A5F"/>
          <w:sz w:val="28"/>
          <w:szCs w:val="28"/>
        </w:rPr>
        <w:t xml:space="preserve">Specific design rules</w:t>
      </w:r>
    </w:p>
    <w:p>
      <w:pPr>
        <w:pStyle w:val="ListParagraph"/>
        <w:numPr>
          <w:ilvl w:val="0"/>
          <w:numId w:val="2"/>
        </w:numPr>
        <w:spacing w:after="100" w:line="300"/>
      </w:pPr>
      <w:r>
        <w:rPr>
          <w:rFonts w:ascii="Poppins" w:cs="Poppins" w:eastAsia="Poppins" w:hAnsi="Poppins"/>
          <w:sz w:val="22"/>
          <w:szCs w:val="22"/>
        </w:rPr>
        <w:t xml:space="preserve">No emoji. No anthropomorphizing the agent beyond a simple initial. No timer. No upsells during intake.</w:t>
      </w:r>
    </w:p>
    <w:p>
      <w:pPr>
        <w:pStyle w:val="ListParagraph"/>
        <w:numPr>
          <w:ilvl w:val="0"/>
          <w:numId w:val="2"/>
        </w:numPr>
        <w:spacing w:after="100" w:line="300"/>
      </w:pPr>
      <w:r>
        <w:rPr>
          <w:rFonts w:ascii="Poppins" w:cs="Poppins" w:eastAsia="Poppins" w:hAnsi="Poppins"/>
          <w:sz w:val="22"/>
          <w:szCs w:val="22"/>
        </w:rPr>
        <w:t xml:space="preserve">Voice input is a first-class input method, not an afterthought. The target user is more comfortable speaking than typing.</w:t>
      </w:r>
    </w:p>
    <w:p>
      <w:pPr>
        <w:pStyle w:val="ListParagraph"/>
        <w:numPr>
          <w:ilvl w:val="0"/>
          <w:numId w:val="2"/>
        </w:numPr>
        <w:spacing w:after="100" w:line="300"/>
      </w:pPr>
      <w:r>
        <w:rPr>
          <w:rFonts w:ascii="Poppins" w:cs="Poppins" w:eastAsia="Poppins" w:hAnsi="Poppins"/>
          <w:sz w:val="22"/>
          <w:szCs w:val="22"/>
        </w:rPr>
        <w:t xml:space="preserve">The right pane is the source of truth, the chat is the interview. Every agent response is graded by whether the right pane reflects reality.</w:t>
      </w:r>
    </w:p>
    <w:p>
      <w:pPr>
        <w:pStyle w:val="ListParagraph"/>
        <w:numPr>
          <w:ilvl w:val="0"/>
          <w:numId w:val="2"/>
        </w:numPr>
        <w:spacing w:after="100" w:line="300"/>
      </w:pPr>
      <w:r>
        <w:rPr>
          <w:rFonts w:ascii="Poppins" w:cs="Poppins" w:eastAsia="Poppins" w:hAnsi="Poppins"/>
          <w:sz w:val="22"/>
          <w:szCs w:val="22"/>
        </w:rPr>
        <w:t xml:space="preserve">Heirs property risk surfaces automatically when the user mentions family land. This is the cultural specificity that competitors miss.</w:t>
      </w:r>
    </w:p>
    <w:p>
      <w:pPr>
        <w:pStyle w:val="ListParagraph"/>
        <w:numPr>
          <w:ilvl w:val="0"/>
          <w:numId w:val="2"/>
        </w:numPr>
        <w:spacing w:after="100" w:line="300"/>
      </w:pPr>
      <w:r>
        <w:rPr>
          <w:rFonts w:ascii="Poppins" w:cs="Poppins" w:eastAsia="Poppins" w:hAnsi="Poppins"/>
          <w:sz w:val="22"/>
          <w:szCs w:val="22"/>
        </w:rPr>
        <w:t xml:space="preserve">Brand colors: OnCode dark navy and accent blue. Poppins font throughout.</w:t>
      </w:r>
    </w:p>
    <w:p>
      <w:pPr>
        <w:pBdr>
          <w:bottom w:val="single" w:color="2E75B6" w:sz="6" w:space="1"/>
        </w:pBdr>
        <w:spacing w:after="240" w:before="240"/>
      </w:pPr>
    </w:p>
    <w:p>
      <w:pPr>
        <w:pStyle w:val="Heading1"/>
        <w:spacing w:after="240" w:before="480"/>
      </w:pPr>
      <w:r>
        <w:rPr>
          <w:rFonts w:ascii="Poppins" w:cs="Poppins" w:eastAsia="Poppins" w:hAnsi="Poppins"/>
          <w:b/>
          <w:bCs/>
          <w:color w:val="1F3A5F"/>
          <w:sz w:val="36"/>
          <w:szCs w:val="36"/>
        </w:rPr>
        <w:t xml:space="preserve">5. Intake flow, phase by phase</w:t>
      </w:r>
    </w:p>
    <w:p>
      <w:pPr>
        <w:pStyle w:val="Heading3"/>
        <w:spacing w:after="120" w:before="240"/>
      </w:pPr>
      <w:r>
        <w:rPr>
          <w:rFonts w:ascii="Poppins" w:cs="Poppins" w:eastAsia="Poppins" w:hAnsi="Poppins"/>
          <w:b/>
          <w:bCs/>
          <w:color w:val="2E75B6"/>
          <w:sz w:val="24"/>
          <w:szCs w:val="24"/>
        </w:rPr>
        <w:t xml:space="preserve">Phase 1: Welcome and consent</w:t>
      </w:r>
    </w:p>
    <w:p>
      <w:pPr>
        <w:spacing w:after="160" w:line="320"/>
      </w:pPr>
      <w:r>
        <w:rPr>
          <w:rFonts w:ascii="Poppins" w:cs="Poppins" w:eastAsia="Poppins" w:hAnsi="Poppins"/>
          <w:sz w:val="22"/>
          <w:szCs w:val="22"/>
        </w:rPr>
        <w:t xml:space="preserve">Warm one-screen welcome. Plain language about what they will do together, how long it takes, that they can stop and resume. Terms accepted. MFA established. No data collection in this phase. Tone and trust are the work.</w:t>
      </w:r>
    </w:p>
    <w:p>
      <w:pPr>
        <w:pStyle w:val="Heading3"/>
        <w:spacing w:after="120" w:before="240"/>
      </w:pPr>
      <w:r>
        <w:rPr>
          <w:rFonts w:ascii="Poppins" w:cs="Poppins" w:eastAsia="Poppins" w:hAnsi="Poppins"/>
          <w:b/>
          <w:bCs/>
          <w:color w:val="2E75B6"/>
          <w:sz w:val="24"/>
          <w:szCs w:val="24"/>
        </w:rPr>
        <w:t xml:space="preserve">Phase 2: Identity foundation</w:t>
      </w:r>
    </w:p>
    <w:p>
      <w:pPr>
        <w:spacing w:after="160" w:line="320"/>
      </w:pPr>
      <w:r>
        <w:rPr>
          <w:rFonts w:ascii="Poppins" w:cs="Poppins" w:eastAsia="Poppins" w:hAnsi="Poppins"/>
          <w:sz w:val="22"/>
          <w:szCs w:val="22"/>
        </w:rPr>
        <w:t xml:space="preserve">Seven fields, ten to fifteen minutes. Legal name. Date of birth. Current legal residence (state determines all downstream legal logic). Marital status. Spouse details if applicable. Children and dependents. Other household members. Form-based UI. No SSN, no wealth questions, no health questions in this phase.</w:t>
      </w:r>
    </w:p>
    <w:p>
      <w:pPr>
        <w:pStyle w:val="Heading3"/>
        <w:spacing w:after="120" w:before="240"/>
      </w:pPr>
      <w:r>
        <w:rPr>
          <w:rFonts w:ascii="Poppins" w:cs="Poppins" w:eastAsia="Poppins" w:hAnsi="Poppins"/>
          <w:b/>
          <w:bCs/>
          <w:color w:val="2E75B6"/>
          <w:sz w:val="24"/>
          <w:szCs w:val="24"/>
        </w:rPr>
        <w:t xml:space="preserve">Phase 3: Chapter loop</w:t>
      </w:r>
    </w:p>
    <w:p>
      <w:pPr>
        <w:spacing w:after="160" w:line="320"/>
      </w:pPr>
      <w:r>
        <w:rPr>
          <w:rFonts w:ascii="Poppins" w:cs="Poppins" w:eastAsia="Poppins" w:hAnsi="Poppins"/>
          <w:sz w:val="22"/>
          <w:szCs w:val="22"/>
        </w:rPr>
        <w:t xml:space="preserve">Conversational. Real estate, financial accounts, insurance, retirement, digital identity, personal property, debts, wishes. User can do chapters in any order, skip and return. Inside each chapter the agent asks open questions, extracts structured entities, confirms back, and updates the right pane in real time.</w:t>
      </w:r>
    </w:p>
    <w:p>
      <w:pPr>
        <w:pStyle w:val="Heading3"/>
        <w:spacing w:after="120" w:before="240"/>
      </w:pPr>
      <w:r>
        <w:rPr>
          <w:rFonts w:ascii="Poppins" w:cs="Poppins" w:eastAsia="Poppins" w:hAnsi="Poppins"/>
          <w:b/>
          <w:bCs/>
          <w:color w:val="2E75B6"/>
          <w:sz w:val="24"/>
          <w:szCs w:val="24"/>
        </w:rPr>
        <w:t xml:space="preserve">Phase 4: People layer</w:t>
      </w:r>
    </w:p>
    <w:p>
      <w:pPr>
        <w:spacing w:after="160" w:line="320"/>
      </w:pPr>
      <w:r>
        <w:rPr>
          <w:rFonts w:ascii="Poppins" w:cs="Poppins" w:eastAsia="Poppins" w:hAnsi="Poppins"/>
          <w:sz w:val="22"/>
          <w:szCs w:val="22"/>
        </w:rPr>
        <w:t xml:space="preserve">Conversational. Beneficiaries per asset. Executor. Guardian for minors. Healthcare proxy. Trusted contacts who can attest to events. People are defined once and referenced everywhere.</w:t>
      </w:r>
    </w:p>
    <w:p>
      <w:pPr>
        <w:pStyle w:val="Heading3"/>
        <w:spacing w:after="120" w:before="240"/>
      </w:pPr>
      <w:r>
        <w:rPr>
          <w:rFonts w:ascii="Poppins" w:cs="Poppins" w:eastAsia="Poppins" w:hAnsi="Poppins"/>
          <w:b/>
          <w:bCs/>
          <w:color w:val="2E75B6"/>
          <w:sz w:val="24"/>
          <w:szCs w:val="24"/>
        </w:rPr>
        <w:t xml:space="preserve">Phase 5: Review and gap surface</w:t>
      </w:r>
    </w:p>
    <w:p>
      <w:pPr>
        <w:spacing w:after="160" w:line="320"/>
      </w:pPr>
      <w:r>
        <w:rPr>
          <w:rFonts w:ascii="Poppins" w:cs="Poppins" w:eastAsia="Poppins" w:hAnsi="Poppins"/>
          <w:sz w:val="22"/>
          <w:szCs w:val="22"/>
        </w:rPr>
        <w:t xml:space="preserve">Structured summary. The user sees their full profile. Critical gaps flagged in plain language (no guardian for minors, no beneficiaries on a major asset). Heirs property risk surfaced where applicable. User can fix inline or defer.</w:t>
      </w:r>
    </w:p>
    <w:p>
      <w:pPr>
        <w:pStyle w:val="Heading3"/>
        <w:spacing w:after="120" w:before="240"/>
      </w:pPr>
      <w:r>
        <w:rPr>
          <w:rFonts w:ascii="Poppins" w:cs="Poppins" w:eastAsia="Poppins" w:hAnsi="Poppins"/>
          <w:b/>
          <w:bCs/>
          <w:color w:val="2E75B6"/>
          <w:sz w:val="24"/>
          <w:szCs w:val="24"/>
        </w:rPr>
        <w:t xml:space="preserve">Phase 6: Document handoff</w:t>
      </w:r>
    </w:p>
    <w:p>
      <w:pPr>
        <w:spacing w:after="160" w:line="320"/>
      </w:pPr>
      <w:r>
        <w:rPr>
          <w:rFonts w:ascii="Poppins" w:cs="Poppins" w:eastAsia="Poppins" w:hAnsi="Poppins"/>
          <w:sz w:val="22"/>
          <w:szCs w:val="22"/>
        </w:rPr>
        <w:t xml:space="preserve">User confirms readiness. System shows what will be generated based on profile and state. User reviews each document section by section in a guided walkthrough, with plain-language explanations under legal language. Documents generated as PDFs, packaged with state-specific signature and notarization instructions.</w:t>
      </w:r>
    </w:p>
    <w:p>
      <w:pPr>
        <w:pBdr>
          <w:bottom w:val="single" w:color="2E75B6" w:sz="6" w:space="1"/>
        </w:pBdr>
        <w:spacing w:after="240" w:before="240"/>
      </w:pPr>
    </w:p>
    <w:p>
      <w:pPr>
        <w:pStyle w:val="Heading1"/>
        <w:spacing w:after="240" w:before="480"/>
      </w:pPr>
      <w:r>
        <w:rPr>
          <w:rFonts w:ascii="Poppins" w:cs="Poppins" w:eastAsia="Poppins" w:hAnsi="Poppins"/>
          <w:b/>
          <w:bCs/>
          <w:color w:val="1F3A5F"/>
          <w:sz w:val="36"/>
          <w:szCs w:val="36"/>
        </w:rPr>
        <w:t xml:space="preserve">6. Document generation flow</w:t>
      </w:r>
    </w:p>
    <w:p>
      <w:pPr>
        <w:spacing w:after="160" w:line="320"/>
      </w:pPr>
      <w:r>
        <w:rPr>
          <w:rFonts w:ascii="Poppins" w:cs="Poppins" w:eastAsia="Poppins" w:hAnsi="Poppins"/>
          <w:sz w:val="22"/>
          <w:szCs w:val="22"/>
        </w:rPr>
        <w:t xml:space="preserve">The document engine is deterministic. The LLM is allowed in optional wishes sections only. Every legal output is reproducible from the structured profile.</w:t>
      </w:r>
    </w:p>
    <w:p>
      <w:pPr>
        <w:pStyle w:val="Heading3"/>
        <w:spacing w:after="120" w:before="240"/>
      </w:pPr>
      <w:r>
        <w:rPr>
          <w:rFonts w:ascii="Poppins" w:cs="Poppins" w:eastAsia="Poppins" w:hAnsi="Poppins"/>
          <w:b/>
          <w:bCs/>
          <w:color w:val="2E75B6"/>
          <w:sz w:val="24"/>
          <w:szCs w:val="24"/>
        </w:rPr>
        <w:t xml:space="preserve">Step a: Template selection</w:t>
      </w:r>
    </w:p>
    <w:p>
      <w:pPr>
        <w:spacing w:after="160" w:line="320"/>
      </w:pPr>
      <w:r>
        <w:rPr>
          <w:rFonts w:ascii="Poppins" w:cs="Poppins" w:eastAsia="Poppins" w:hAnsi="Poppins"/>
          <w:sz w:val="22"/>
          <w:szCs w:val="22"/>
        </w:rPr>
        <w:t xml:space="preserve">Based on state and profile, the system selects state-vetted base templates. NC will, NC advance directive, NC durable POA. Templates are version controlled with attorney of record metadata.</w:t>
      </w:r>
    </w:p>
    <w:p>
      <w:pPr>
        <w:pStyle w:val="Heading3"/>
        <w:spacing w:after="120" w:before="240"/>
      </w:pPr>
      <w:r>
        <w:rPr>
          <w:rFonts w:ascii="Poppins" w:cs="Poppins" w:eastAsia="Poppins" w:hAnsi="Poppins"/>
          <w:b/>
          <w:bCs/>
          <w:color w:val="2E75B6"/>
          <w:sz w:val="24"/>
          <w:szCs w:val="24"/>
        </w:rPr>
        <w:t xml:space="preserve">Step b: Data binding</w:t>
      </w:r>
    </w:p>
    <w:p>
      <w:pPr>
        <w:spacing w:after="160" w:line="320"/>
      </w:pPr>
      <w:r>
        <w:rPr>
          <w:rFonts w:ascii="Poppins" w:cs="Poppins" w:eastAsia="Poppins" w:hAnsi="Poppins"/>
          <w:sz w:val="22"/>
          <w:szCs w:val="22"/>
        </w:rPr>
        <w:t xml:space="preserve">The template engine pulls the structured profile and binds values into the templates. Names, addresses, beneficiaries, asset references, executor, guardian, healthcare proxy. Deterministic. No model in the loop.</w:t>
      </w:r>
    </w:p>
    <w:p>
      <w:pPr>
        <w:pStyle w:val="Heading3"/>
        <w:spacing w:after="120" w:before="240"/>
      </w:pPr>
      <w:r>
        <w:rPr>
          <w:rFonts w:ascii="Poppins" w:cs="Poppins" w:eastAsia="Poppins" w:hAnsi="Poppins"/>
          <w:b/>
          <w:bCs/>
          <w:color w:val="2E75B6"/>
          <w:sz w:val="24"/>
          <w:szCs w:val="24"/>
        </w:rPr>
        <w:t xml:space="preserve">Step c: AI-assisted optional sections</w:t>
      </w:r>
    </w:p>
    <w:p>
      <w:pPr>
        <w:spacing w:after="160" w:line="320"/>
      </w:pPr>
      <w:r>
        <w:rPr>
          <w:rFonts w:ascii="Poppins" w:cs="Poppins" w:eastAsia="Poppins" w:hAnsi="Poppins"/>
          <w:sz w:val="22"/>
          <w:szCs w:val="22"/>
        </w:rPr>
        <w:t xml:space="preserve">Letters of wishes, executor instructions, personal property bequests, statements of values. The agent drafts from the conversation transcript. The user reviews and edits every word. This is the only place AI-generated language enters legal documents.</w:t>
      </w:r>
    </w:p>
    <w:p>
      <w:pPr>
        <w:pStyle w:val="Heading3"/>
        <w:spacing w:after="120" w:before="240"/>
      </w:pPr>
      <w:r>
        <w:rPr>
          <w:rFonts w:ascii="Poppins" w:cs="Poppins" w:eastAsia="Poppins" w:hAnsi="Poppins"/>
          <w:b/>
          <w:bCs/>
          <w:color w:val="2E75B6"/>
          <w:sz w:val="24"/>
          <w:szCs w:val="24"/>
        </w:rPr>
        <w:t xml:space="preserve">Step d: Guided review</w:t>
      </w:r>
    </w:p>
    <w:p>
      <w:pPr>
        <w:spacing w:after="160" w:line="320"/>
      </w:pPr>
      <w:r>
        <w:rPr>
          <w:rFonts w:ascii="Poppins" w:cs="Poppins" w:eastAsia="Poppins" w:hAnsi="Poppins"/>
          <w:sz w:val="22"/>
          <w:szCs w:val="22"/>
        </w:rPr>
        <w:t xml:space="preserve">Section by section UI. Legal language with plain-language explanation underneath each section. User confirms each section before finalization.</w:t>
      </w:r>
    </w:p>
    <w:p>
      <w:pPr>
        <w:pStyle w:val="Heading3"/>
        <w:spacing w:after="120" w:before="240"/>
      </w:pPr>
      <w:r>
        <w:rPr>
          <w:rFonts w:ascii="Poppins" w:cs="Poppins" w:eastAsia="Poppins" w:hAnsi="Poppins"/>
          <w:b/>
          <w:bCs/>
          <w:color w:val="2E75B6"/>
          <w:sz w:val="24"/>
          <w:szCs w:val="24"/>
        </w:rPr>
        <w:t xml:space="preserve">Step e: Finalization and packaging</w:t>
      </w:r>
    </w:p>
    <w:p>
      <w:pPr>
        <w:spacing w:after="160" w:line="320"/>
      </w:pPr>
      <w:r>
        <w:rPr>
          <w:rFonts w:ascii="Poppins" w:cs="Poppins" w:eastAsia="Poppins" w:hAnsi="Poppins"/>
          <w:sz w:val="22"/>
          <w:szCs w:val="22"/>
        </w:rPr>
        <w:t xml:space="preserve">Clean PDF generated. Packaged with state-specific signature instructions: witness count and rules, notarization requirements, self-proving affidavit language. Stored in the user's vault.</w:t>
      </w:r>
    </w:p>
    <w:p>
      <w:pPr>
        <w:pStyle w:val="Heading3"/>
        <w:spacing w:after="120" w:before="240"/>
      </w:pPr>
      <w:r>
        <w:rPr>
          <w:rFonts w:ascii="Poppins" w:cs="Poppins" w:eastAsia="Poppins" w:hAnsi="Poppins"/>
          <w:b/>
          <w:bCs/>
          <w:color w:val="2E75B6"/>
          <w:sz w:val="24"/>
          <w:szCs w:val="24"/>
        </w:rPr>
        <w:t xml:space="preserve">Step f: Post-signature handoff</w:t>
      </w:r>
    </w:p>
    <w:p>
      <w:pPr>
        <w:spacing w:after="160" w:line="320"/>
      </w:pPr>
      <w:r>
        <w:rPr>
          <w:rFonts w:ascii="Poppins" w:cs="Poppins" w:eastAsia="Poppins" w:hAnsi="Poppins"/>
          <w:sz w:val="22"/>
          <w:szCs w:val="22"/>
        </w:rPr>
        <w:t xml:space="preserve">User uploads signed and notarized document. System marks as executed, logs date, updates profile. Quarterly check-in cycle begins.</w:t>
      </w:r>
    </w:p>
    <w:p>
      <w:pPr>
        <w:pBdr>
          <w:bottom w:val="single" w:color="2E75B6" w:sz="6" w:space="1"/>
        </w:pBdr>
        <w:spacing w:after="240" w:before="240"/>
      </w:pPr>
    </w:p>
    <w:p>
      <w:pPr>
        <w:pStyle w:val="Heading1"/>
        <w:spacing w:after="240" w:before="480"/>
      </w:pPr>
      <w:r>
        <w:rPr>
          <w:rFonts w:ascii="Poppins" w:cs="Poppins" w:eastAsia="Poppins" w:hAnsi="Poppins"/>
          <w:b/>
          <w:bCs/>
          <w:color w:val="1F3A5F"/>
          <w:sz w:val="36"/>
          <w:szCs w:val="36"/>
        </w:rPr>
        <w:t xml:space="preserve">7. Death detection design</w:t>
      </w:r>
    </w:p>
    <w:p>
      <w:pPr>
        <w:spacing w:after="160" w:line="320"/>
      </w:pPr>
      <w:r>
        <w:rPr>
          <w:rFonts w:ascii="Poppins" w:cs="Poppins" w:eastAsia="Poppins" w:hAnsi="Poppins"/>
          <w:sz w:val="22"/>
          <w:szCs w:val="22"/>
        </w:rPr>
        <w:t xml:space="preserve">The detection system never acts on a single signal. Multiple independent signals must converge before any dissemination action triggers. False positives are catastrophic. The cost of a false positive is disseminating the will of a living person. The cost of a false negative is a delay. Always design toward false negative.</w:t>
      </w:r>
    </w:p>
    <w:p>
      <w:pPr>
        <w:pStyle w:val="Heading3"/>
        <w:spacing w:after="120" w:before="240"/>
      </w:pPr>
      <w:r>
        <w:rPr>
          <w:rFonts w:ascii="Poppins" w:cs="Poppins" w:eastAsia="Poppins" w:hAnsi="Poppins"/>
          <w:b/>
          <w:bCs/>
          <w:color w:val="2E75B6"/>
          <w:sz w:val="24"/>
          <w:szCs w:val="24"/>
        </w:rPr>
        <w:t xml:space="preserve">Signal sources</w:t>
      </w:r>
    </w:p>
    <w:p>
      <w:pPr>
        <w:pStyle w:val="ListParagraph"/>
        <w:numPr>
          <w:ilvl w:val="0"/>
          <w:numId w:val="2"/>
        </w:numPr>
        <w:spacing w:after="100" w:line="300"/>
      </w:pPr>
      <w:r>
        <w:rPr>
          <w:rFonts w:ascii="Poppins" w:cs="Poppins" w:eastAsia="Poppins" w:hAnsi="Poppins"/>
          <w:sz w:val="22"/>
          <w:szCs w:val="22"/>
        </w:rPr>
        <w:t xml:space="preserve">Active heartbeat: user responds to periodic check-ins (SMS monthly, email quarterly). Silence is a signal, not proof.</w:t>
      </w:r>
    </w:p>
    <w:p>
      <w:pPr>
        <w:pStyle w:val="ListParagraph"/>
        <w:numPr>
          <w:ilvl w:val="0"/>
          <w:numId w:val="2"/>
        </w:numPr>
        <w:spacing w:after="100" w:line="300"/>
      </w:pPr>
      <w:r>
        <w:rPr>
          <w:rFonts w:ascii="Poppins" w:cs="Poppins" w:eastAsia="Poppins" w:hAnsi="Poppins"/>
          <w:sz w:val="22"/>
          <w:szCs w:val="22"/>
        </w:rPr>
        <w:t xml:space="preserve">Trusted contact attestation: at intake the user names two or three trusted contacts. Any one can submit a death report with documentation. Two independent attestations plus a death certificate are required for verified status.</w:t>
      </w:r>
    </w:p>
    <w:p>
      <w:pPr>
        <w:pStyle w:val="ListParagraph"/>
        <w:numPr>
          <w:ilvl w:val="0"/>
          <w:numId w:val="2"/>
        </w:numPr>
        <w:spacing w:after="100" w:line="300"/>
      </w:pPr>
      <w:r>
        <w:rPr>
          <w:rFonts w:ascii="Poppins" w:cs="Poppins" w:eastAsia="Poppins" w:hAnsi="Poppins"/>
          <w:sz w:val="22"/>
          <w:szCs w:val="22"/>
        </w:rPr>
        <w:t xml:space="preserve">Obituary scan: Legacy.com, Tributes.com, regional papers. Matches on name, age, location. False positives common.</w:t>
      </w:r>
    </w:p>
    <w:p>
      <w:pPr>
        <w:pStyle w:val="ListParagraph"/>
        <w:numPr>
          <w:ilvl w:val="0"/>
          <w:numId w:val="2"/>
        </w:numPr>
        <w:spacing w:after="100" w:line="300"/>
      </w:pPr>
      <w:r>
        <w:rPr>
          <w:rFonts w:ascii="Poppins" w:cs="Poppins" w:eastAsia="Poppins" w:hAnsi="Poppins"/>
          <w:sz w:val="22"/>
          <w:szCs w:val="22"/>
        </w:rPr>
        <w:t xml:space="preserve">Public records: probate filings, voter rolls, property records. Lag is high, reliability is high when they hit.</w:t>
      </w:r>
    </w:p>
    <w:p>
      <w:pPr>
        <w:pStyle w:val="ListParagraph"/>
        <w:numPr>
          <w:ilvl w:val="0"/>
          <w:numId w:val="2"/>
        </w:numPr>
        <w:spacing w:after="100" w:line="300"/>
      </w:pPr>
      <w:r>
        <w:rPr>
          <w:rFonts w:ascii="Poppins" w:cs="Poppins" w:eastAsia="Poppins" w:hAnsi="Poppins"/>
          <w:sz w:val="22"/>
          <w:szCs w:val="22"/>
        </w:rPr>
        <w:t xml:space="preserve">SSDMF: once a licensed vendor relationship is in place. Four to six month lag, degraded post 2011 accuracy.</w:t>
      </w:r>
    </w:p>
    <w:p>
      <w:pPr>
        <w:pStyle w:val="Heading3"/>
        <w:spacing w:after="120" w:before="240"/>
      </w:pPr>
      <w:r>
        <w:rPr>
          <w:rFonts w:ascii="Poppins" w:cs="Poppins" w:eastAsia="Poppins" w:hAnsi="Poppins"/>
          <w:b/>
          <w:bCs/>
          <w:color w:val="2E75B6"/>
          <w:sz w:val="24"/>
          <w:szCs w:val="24"/>
        </w:rPr>
        <w:t xml:space="preserve">Verification logic</w:t>
      </w:r>
    </w:p>
    <w:p>
      <w:pPr>
        <w:pStyle w:val="ListParagraph"/>
        <w:numPr>
          <w:ilvl w:val="0"/>
          <w:numId w:val="2"/>
        </w:numPr>
        <w:spacing w:after="100" w:line="300"/>
      </w:pPr>
      <w:r>
        <w:rPr>
          <w:rFonts w:ascii="Poppins" w:cs="Poppins" w:eastAsia="Poppins" w:hAnsi="Poppins"/>
          <w:sz w:val="22"/>
          <w:szCs w:val="22"/>
        </w:rPr>
        <w:t xml:space="preserve">Two trusted contacts plus death certificate: verified.</w:t>
      </w:r>
    </w:p>
    <w:p>
      <w:pPr>
        <w:pStyle w:val="ListParagraph"/>
        <w:numPr>
          <w:ilvl w:val="0"/>
          <w:numId w:val="2"/>
        </w:numPr>
        <w:spacing w:after="100" w:line="300"/>
      </w:pPr>
      <w:r>
        <w:rPr>
          <w:rFonts w:ascii="Poppins" w:cs="Poppins" w:eastAsia="Poppins" w:hAnsi="Poppins"/>
          <w:sz w:val="22"/>
          <w:szCs w:val="22"/>
        </w:rPr>
        <w:t xml:space="preserve">One trusted contact plus obituary match plus 30 days heartbeat silence: verified.</w:t>
      </w:r>
    </w:p>
    <w:p>
      <w:pPr>
        <w:pStyle w:val="ListParagraph"/>
        <w:numPr>
          <w:ilvl w:val="0"/>
          <w:numId w:val="2"/>
        </w:numPr>
        <w:spacing w:after="100" w:line="300"/>
      </w:pPr>
      <w:r>
        <w:rPr>
          <w:rFonts w:ascii="Poppins" w:cs="Poppins" w:eastAsia="Poppins" w:hAnsi="Poppins"/>
          <w:sz w:val="22"/>
          <w:szCs w:val="22"/>
        </w:rPr>
        <w:t xml:space="preserve">Three or more signals without trusted contact: hold for manual review, notify trusted contacts.</w:t>
      </w:r>
    </w:p>
    <w:p>
      <w:pPr>
        <w:pStyle w:val="ListParagraph"/>
        <w:numPr>
          <w:ilvl w:val="0"/>
          <w:numId w:val="2"/>
        </w:numPr>
        <w:spacing w:after="100" w:line="300"/>
      </w:pPr>
      <w:r>
        <w:rPr>
          <w:rFonts w:ascii="Poppins" w:cs="Poppins" w:eastAsia="Poppins" w:hAnsi="Poppins"/>
          <w:sz w:val="22"/>
          <w:szCs w:val="22"/>
        </w:rPr>
        <w:t xml:space="preserve">One signal only: log it, increase check-in frequency. No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D3D1C7" w:sz="4"/>
              <w:bottom w:val="single" w:color="D3D1C7" w:sz="4"/>
              <w:right w:val="single" w:color="D3D1C7" w:sz="4"/>
            </w:tcBorders>
            <w:shd w:fill="FAEEDA" w:val="clear"/>
            <w:tcMar>
              <w:top w:type="dxa" w:w="140"/>
              <w:left w:type="dxa" w:w="200"/>
              <w:bottom w:type="dxa" w:w="140"/>
              <w:right w:type="dxa" w:w="200"/>
            </w:tcMar>
          </w:tcPr>
          <w:p>
            <w:pPr>
              <w:spacing w:after="80"/>
            </w:pPr>
            <w:r>
              <w:rPr>
                <w:rFonts w:ascii="Poppins" w:cs="Poppins" w:eastAsia="Poppins" w:hAnsi="Poppins"/>
                <w:b/>
                <w:bCs/>
                <w:color w:val="633806"/>
                <w:sz w:val="22"/>
                <w:szCs w:val="22"/>
              </w:rPr>
              <w:t xml:space="preserve">Hard rule</w:t>
            </w:r>
          </w:p>
          <w:p>
            <w:pPr>
              <w:spacing w:line="300"/>
            </w:pPr>
            <w:r>
              <w:rPr>
                <w:rFonts w:ascii="Poppins" w:cs="Poppins" w:eastAsia="Poppins" w:hAnsi="Poppins"/>
                <w:color w:val="633806"/>
                <w:sz w:val="22"/>
                <w:szCs w:val="22"/>
              </w:rPr>
              <w:t xml:space="preserve">No dissemination action ever fires on a single signal. There is a seventy-two hour grace window on every dissemination action. Every action is auditable and reversible during the grace window.</w:t>
            </w:r>
          </w:p>
        </w:tc>
      </w:tr>
    </w:tbl>
    <w:p>
      <w:pPr>
        <w:pBdr>
          <w:bottom w:val="single" w:color="2E75B6" w:sz="6" w:space="1"/>
        </w:pBdr>
        <w:spacing w:after="240" w:before="240"/>
      </w:pPr>
    </w:p>
    <w:p>
      <w:pPr>
        <w:pStyle w:val="Heading1"/>
        <w:spacing w:after="240" w:before="480"/>
      </w:pPr>
      <w:r>
        <w:rPr>
          <w:rFonts w:ascii="Poppins" w:cs="Poppins" w:eastAsia="Poppins" w:hAnsi="Poppins"/>
          <w:b/>
          <w:bCs/>
          <w:color w:val="1F3A5F"/>
          <w:sz w:val="36"/>
          <w:szCs w:val="36"/>
        </w:rPr>
        <w:t xml:space="preserve">8. Channel strategy</w:t>
      </w:r>
    </w:p>
    <w:p>
      <w:pPr>
        <w:spacing w:after="160" w:line="320"/>
      </w:pPr>
      <w:r>
        <w:rPr>
          <w:rFonts w:ascii="Poppins" w:cs="Poppins" w:eastAsia="Poppins" w:hAnsi="Poppins"/>
          <w:sz w:val="22"/>
          <w:szCs w:val="22"/>
        </w:rPr>
        <w:t xml:space="preserve">Distribution beats product in this category. Estate planning is not a market where users wake up wanting the product. They access it through institutions they already trust. The company that wins is the one that sits inside those trust relationships.</w:t>
      </w:r>
    </w:p>
    <w:p>
      <w:pPr>
        <w:pStyle w:val="Heading3"/>
        <w:spacing w:after="120" w:before="240"/>
      </w:pPr>
      <w:r>
        <w:rPr>
          <w:rFonts w:ascii="Poppins" w:cs="Poppins" w:eastAsia="Poppins" w:hAnsi="Poppins"/>
          <w:b/>
          <w:bCs/>
          <w:color w:val="2E75B6"/>
          <w:sz w:val="24"/>
          <w:szCs w:val="24"/>
        </w:rPr>
        <w:t xml:space="preserve">Primary channels</w:t>
      </w:r>
    </w:p>
    <w:p>
      <w:pPr>
        <w:pStyle w:val="ListParagraph"/>
        <w:numPr>
          <w:ilvl w:val="0"/>
          <w:numId w:val="2"/>
        </w:numPr>
        <w:spacing w:after="100" w:line="300"/>
      </w:pPr>
      <w:r>
        <w:rPr>
          <w:rFonts w:ascii="Poppins" w:cs="Poppins" w:eastAsia="Poppins" w:hAnsi="Poppins"/>
          <w:sz w:val="22"/>
          <w:szCs w:val="22"/>
        </w:rPr>
        <w:t xml:space="preserve">Black-owned funeral homes (approximately 1,200 in the US). Highest intent moment in the legacy stack. Uncontested by competitors.</w:t>
      </w:r>
    </w:p>
    <w:p>
      <w:pPr>
        <w:pStyle w:val="ListParagraph"/>
        <w:numPr>
          <w:ilvl w:val="0"/>
          <w:numId w:val="2"/>
        </w:numPr>
        <w:spacing w:after="100" w:line="300"/>
      </w:pPr>
      <w:r>
        <w:rPr>
          <w:rFonts w:ascii="Poppins" w:cs="Poppins" w:eastAsia="Poppins" w:hAnsi="Poppins"/>
          <w:sz w:val="22"/>
          <w:szCs w:val="22"/>
        </w:rPr>
        <w:t xml:space="preserve">HBCU alumni associations (approximately 107 HBCUs with large alumni bases).</w:t>
      </w:r>
    </w:p>
    <w:p>
      <w:pPr>
        <w:pStyle w:val="ListParagraph"/>
        <w:numPr>
          <w:ilvl w:val="0"/>
          <w:numId w:val="2"/>
        </w:numPr>
        <w:spacing w:after="100" w:line="300"/>
      </w:pPr>
      <w:r>
        <w:rPr>
          <w:rFonts w:ascii="Poppins" w:cs="Poppins" w:eastAsia="Poppins" w:hAnsi="Poppins"/>
          <w:sz w:val="22"/>
          <w:szCs w:val="22"/>
        </w:rPr>
        <w:t xml:space="preserve">Black-led credit unions and minority depository institutions.</w:t>
      </w:r>
    </w:p>
    <w:p>
      <w:pPr>
        <w:pStyle w:val="ListParagraph"/>
        <w:numPr>
          <w:ilvl w:val="0"/>
          <w:numId w:val="2"/>
        </w:numPr>
        <w:spacing w:after="100" w:line="300"/>
      </w:pPr>
      <w:r>
        <w:rPr>
          <w:rFonts w:ascii="Poppins" w:cs="Poppins" w:eastAsia="Poppins" w:hAnsi="Poppins"/>
          <w:sz w:val="22"/>
          <w:szCs w:val="22"/>
        </w:rPr>
        <w:t xml:space="preserve">Black financial media: Earn Your Leisure, Greenwood, AfroTech, Word In Black.</w:t>
      </w:r>
    </w:p>
    <w:p>
      <w:pPr>
        <w:pStyle w:val="ListParagraph"/>
        <w:numPr>
          <w:ilvl w:val="0"/>
          <w:numId w:val="2"/>
        </w:numPr>
        <w:spacing w:after="100" w:line="300"/>
      </w:pPr>
      <w:r>
        <w:rPr>
          <w:rFonts w:ascii="Poppins" w:cs="Poppins" w:eastAsia="Poppins" w:hAnsi="Poppins"/>
          <w:sz w:val="22"/>
          <w:szCs w:val="22"/>
        </w:rPr>
        <w:t xml:space="preserve">Black church networks via NAREB Building Black Wealth Tour partnerships.</w:t>
      </w:r>
    </w:p>
    <w:p>
      <w:pPr>
        <w:pStyle w:val="Heading3"/>
        <w:spacing w:after="120" w:before="240"/>
      </w:pPr>
      <w:r>
        <w:rPr>
          <w:rFonts w:ascii="Poppins" w:cs="Poppins" w:eastAsia="Poppins" w:hAnsi="Poppins"/>
          <w:b/>
          <w:bCs/>
          <w:color w:val="2E75B6"/>
          <w:sz w:val="24"/>
          <w:szCs w:val="24"/>
        </w:rPr>
        <w:t xml:space="preserve">Channel order of operations</w:t>
      </w:r>
    </w:p>
    <w:p>
      <w:pPr>
        <w:spacing w:after="160" w:line="320"/>
      </w:pPr>
      <w:r>
        <w:rPr>
          <w:rFonts w:ascii="Poppins" w:cs="Poppins" w:eastAsia="Poppins" w:hAnsi="Poppins"/>
          <w:sz w:val="22"/>
          <w:szCs w:val="22"/>
        </w:rPr>
        <w:t xml:space="preserve">Build the V1 product first. Use it with five families in the founder's network. Refine. Then approach one or two Black-owned funeral homes in different geographies (Atlanta, Houston, Detroit are leading candidates) with a concrete, working product, not a pitch deck. Funeral directors will partner on products that already exist. They will not partner on ideas.</w:t>
      </w:r>
    </w:p>
    <w:p>
      <w:pPr>
        <w:pBdr>
          <w:bottom w:val="single" w:color="2E75B6" w:sz="6" w:space="1"/>
        </w:pBdr>
        <w:spacing w:after="240" w:before="240"/>
      </w:pPr>
    </w:p>
    <w:p>
      <w:pPr>
        <w:pStyle w:val="Heading1"/>
        <w:spacing w:after="240" w:before="480"/>
      </w:pPr>
      <w:r>
        <w:rPr>
          <w:rFonts w:ascii="Poppins" w:cs="Poppins" w:eastAsia="Poppins" w:hAnsi="Poppins"/>
          <w:b/>
          <w:bCs/>
          <w:color w:val="1F3A5F"/>
          <w:sz w:val="36"/>
          <w:szCs w:val="36"/>
        </w:rPr>
        <w:t xml:space="preserve">9. V1 build scope</w:t>
      </w:r>
    </w:p>
    <w:p>
      <w:pPr>
        <w:pStyle w:val="Heading2"/>
        <w:spacing w:after="180" w:before="360"/>
      </w:pPr>
      <w:r>
        <w:rPr>
          <w:rFonts w:ascii="Poppins" w:cs="Poppins" w:eastAsia="Poppins" w:hAnsi="Poppins"/>
          <w:b/>
          <w:bCs/>
          <w:color w:val="1F3A5F"/>
          <w:sz w:val="28"/>
          <w:szCs w:val="28"/>
        </w:rPr>
        <w:t xml:space="preserve">What V1 includes</w:t>
      </w:r>
    </w:p>
    <w:p>
      <w:pPr>
        <w:pStyle w:val="ListParagraph"/>
        <w:numPr>
          <w:ilvl w:val="0"/>
          <w:numId w:val="2"/>
        </w:numPr>
        <w:spacing w:after="100" w:line="300"/>
      </w:pPr>
      <w:r>
        <w:rPr>
          <w:rFonts w:ascii="Poppins" w:cs="Poppins" w:eastAsia="Poppins" w:hAnsi="Poppins"/>
          <w:sz w:val="22"/>
          <w:szCs w:val="22"/>
        </w:rPr>
        <w:t xml:space="preserve">Auth, user profile, MFA.</w:t>
      </w:r>
    </w:p>
    <w:p>
      <w:pPr>
        <w:pStyle w:val="ListParagraph"/>
        <w:numPr>
          <w:ilvl w:val="0"/>
          <w:numId w:val="2"/>
        </w:numPr>
        <w:spacing w:after="100" w:line="300"/>
      </w:pPr>
      <w:r>
        <w:rPr>
          <w:rFonts w:ascii="Poppins" w:cs="Poppins" w:eastAsia="Poppins" w:hAnsi="Poppins"/>
          <w:sz w:val="22"/>
          <w:szCs w:val="22"/>
        </w:rPr>
        <w:t xml:space="preserve">Phase 1 welcome and consent.</w:t>
      </w:r>
    </w:p>
    <w:p>
      <w:pPr>
        <w:pStyle w:val="ListParagraph"/>
        <w:numPr>
          <w:ilvl w:val="0"/>
          <w:numId w:val="2"/>
        </w:numPr>
        <w:spacing w:after="100" w:line="300"/>
      </w:pPr>
      <w:r>
        <w:rPr>
          <w:rFonts w:ascii="Poppins" w:cs="Poppins" w:eastAsia="Poppins" w:hAnsi="Poppins"/>
          <w:sz w:val="22"/>
          <w:szCs w:val="22"/>
        </w:rPr>
        <w:t xml:space="preserve">Phase 2 identity foundation as form-based UI.</w:t>
      </w:r>
    </w:p>
    <w:p>
      <w:pPr>
        <w:pStyle w:val="ListParagraph"/>
        <w:numPr>
          <w:ilvl w:val="0"/>
          <w:numId w:val="2"/>
        </w:numPr>
        <w:spacing w:after="100" w:line="300"/>
      </w:pPr>
      <w:r>
        <w:rPr>
          <w:rFonts w:ascii="Poppins" w:cs="Poppins" w:eastAsia="Poppins" w:hAnsi="Poppins"/>
          <w:sz w:val="22"/>
          <w:szCs w:val="22"/>
        </w:rPr>
        <w:t xml:space="preserve">Phase 3 chapter loop for real estate and financial accounts only, conversational with live profile pane.</w:t>
      </w:r>
    </w:p>
    <w:p>
      <w:pPr>
        <w:pStyle w:val="ListParagraph"/>
        <w:numPr>
          <w:ilvl w:val="0"/>
          <w:numId w:val="2"/>
        </w:numPr>
        <w:spacing w:after="100" w:line="300"/>
      </w:pPr>
      <w:r>
        <w:rPr>
          <w:rFonts w:ascii="Poppins" w:cs="Poppins" w:eastAsia="Poppins" w:hAnsi="Poppins"/>
          <w:sz w:val="22"/>
          <w:szCs w:val="22"/>
        </w:rPr>
        <w:t xml:space="preserve">Phase 4 people layer for beneficiaries and executor only.</w:t>
      </w:r>
    </w:p>
    <w:p>
      <w:pPr>
        <w:pStyle w:val="ListParagraph"/>
        <w:numPr>
          <w:ilvl w:val="0"/>
          <w:numId w:val="2"/>
        </w:numPr>
        <w:spacing w:after="100" w:line="300"/>
      </w:pPr>
      <w:r>
        <w:rPr>
          <w:rFonts w:ascii="Poppins" w:cs="Poppins" w:eastAsia="Poppins" w:hAnsi="Poppins"/>
          <w:sz w:val="22"/>
          <w:szCs w:val="22"/>
        </w:rPr>
        <w:t xml:space="preserve">Phase 5 review and gap surface.</w:t>
      </w:r>
    </w:p>
    <w:p>
      <w:pPr>
        <w:pStyle w:val="ListParagraph"/>
        <w:numPr>
          <w:ilvl w:val="0"/>
          <w:numId w:val="2"/>
        </w:numPr>
        <w:spacing w:after="100" w:line="300"/>
      </w:pPr>
      <w:r>
        <w:rPr>
          <w:rFonts w:ascii="Poppins" w:cs="Poppins" w:eastAsia="Poppins" w:hAnsi="Poppins"/>
          <w:sz w:val="22"/>
          <w:szCs w:val="22"/>
        </w:rPr>
        <w:t xml:space="preserve">Data model for all entities, even where some are empty in V1.</w:t>
      </w:r>
    </w:p>
    <w:p>
      <w:pPr>
        <w:pStyle w:val="ListParagraph"/>
        <w:numPr>
          <w:ilvl w:val="0"/>
          <w:numId w:val="2"/>
        </w:numPr>
        <w:spacing w:after="100" w:line="300"/>
      </w:pPr>
      <w:r>
        <w:rPr>
          <w:rFonts w:ascii="Poppins" w:cs="Poppins" w:eastAsia="Poppins" w:hAnsi="Poppins"/>
          <w:sz w:val="22"/>
          <w:szCs w:val="22"/>
        </w:rPr>
        <w:t xml:space="preserve">Profile summary export as a one-page document the user can keep and share.</w:t>
      </w:r>
    </w:p>
    <w:p>
      <w:pPr>
        <w:pStyle w:val="Heading2"/>
        <w:spacing w:after="180" w:before="360"/>
      </w:pPr>
      <w:r>
        <w:rPr>
          <w:rFonts w:ascii="Poppins" w:cs="Poppins" w:eastAsia="Poppins" w:hAnsi="Poppins"/>
          <w:b/>
          <w:bCs/>
          <w:color w:val="1F3A5F"/>
          <w:sz w:val="28"/>
          <w:szCs w:val="28"/>
        </w:rPr>
        <w:t xml:space="preserve">What V1 excludes</w:t>
      </w:r>
    </w:p>
    <w:p>
      <w:pPr>
        <w:pStyle w:val="ListParagraph"/>
        <w:numPr>
          <w:ilvl w:val="0"/>
          <w:numId w:val="2"/>
        </w:numPr>
        <w:spacing w:after="100" w:line="300"/>
      </w:pPr>
      <w:r>
        <w:rPr>
          <w:rFonts w:ascii="Poppins" w:cs="Poppins" w:eastAsia="Poppins" w:hAnsi="Poppins"/>
          <w:sz w:val="22"/>
          <w:szCs w:val="22"/>
        </w:rPr>
        <w:t xml:space="preserve">No document generation. The user walks away with a structured profile summary, not a will.</w:t>
      </w:r>
    </w:p>
    <w:p>
      <w:pPr>
        <w:pStyle w:val="ListParagraph"/>
        <w:numPr>
          <w:ilvl w:val="0"/>
          <w:numId w:val="2"/>
        </w:numPr>
        <w:spacing w:after="100" w:line="300"/>
      </w:pPr>
      <w:r>
        <w:rPr>
          <w:rFonts w:ascii="Poppins" w:cs="Poppins" w:eastAsia="Poppins" w:hAnsi="Poppins"/>
          <w:sz w:val="22"/>
          <w:szCs w:val="22"/>
        </w:rPr>
        <w:t xml:space="preserve">No death detection.</w:t>
      </w:r>
    </w:p>
    <w:p>
      <w:pPr>
        <w:pStyle w:val="ListParagraph"/>
        <w:numPr>
          <w:ilvl w:val="0"/>
          <w:numId w:val="2"/>
        </w:numPr>
        <w:spacing w:after="100" w:line="300"/>
      </w:pPr>
      <w:r>
        <w:rPr>
          <w:rFonts w:ascii="Poppins" w:cs="Poppins" w:eastAsia="Poppins" w:hAnsi="Poppins"/>
          <w:sz w:val="22"/>
          <w:szCs w:val="22"/>
        </w:rPr>
        <w:t xml:space="preserve">No dissemination.</w:t>
      </w:r>
    </w:p>
    <w:p>
      <w:pPr>
        <w:pStyle w:val="ListParagraph"/>
        <w:numPr>
          <w:ilvl w:val="0"/>
          <w:numId w:val="2"/>
        </w:numPr>
        <w:spacing w:after="100" w:line="300"/>
      </w:pPr>
      <w:r>
        <w:rPr>
          <w:rFonts w:ascii="Poppins" w:cs="Poppins" w:eastAsia="Poppins" w:hAnsi="Poppins"/>
          <w:sz w:val="22"/>
          <w:szCs w:val="22"/>
        </w:rPr>
        <w:t xml:space="preserve">No asset recovery integration.</w:t>
      </w:r>
    </w:p>
    <w:p>
      <w:pPr>
        <w:pStyle w:val="ListParagraph"/>
        <w:numPr>
          <w:ilvl w:val="0"/>
          <w:numId w:val="2"/>
        </w:numPr>
        <w:spacing w:after="100" w:line="300"/>
      </w:pPr>
      <w:r>
        <w:rPr>
          <w:rFonts w:ascii="Poppins" w:cs="Poppins" w:eastAsia="Poppins" w:hAnsi="Poppins"/>
          <w:sz w:val="22"/>
          <w:szCs w:val="22"/>
        </w:rPr>
        <w:t xml:space="preserve">No channel partnerships. V1 is for the founder's mother and four other families in the founder's network.</w:t>
      </w:r>
    </w:p>
    <w:p>
      <w:pPr>
        <w:pStyle w:val="Heading2"/>
        <w:spacing w:after="180" w:before="360"/>
      </w:pPr>
      <w:r>
        <w:rPr>
          <w:rFonts w:ascii="Poppins" w:cs="Poppins" w:eastAsia="Poppins" w:hAnsi="Poppins"/>
          <w:b/>
          <w:bCs/>
          <w:color w:val="1F3A5F"/>
          <w:sz w:val="28"/>
          <w:szCs w:val="28"/>
        </w:rPr>
        <w:t xml:space="preserve">V1.5 adds</w:t>
      </w:r>
    </w:p>
    <w:p>
      <w:pPr>
        <w:pStyle w:val="ListParagraph"/>
        <w:numPr>
          <w:ilvl w:val="0"/>
          <w:numId w:val="2"/>
        </w:numPr>
        <w:spacing w:after="100" w:line="300"/>
      </w:pPr>
      <w:r>
        <w:rPr>
          <w:rFonts w:ascii="Poppins" w:cs="Poppins" w:eastAsia="Poppins" w:hAnsi="Poppins"/>
          <w:sz w:val="22"/>
          <w:szCs w:val="22"/>
        </w:rPr>
        <w:t xml:space="preserve">Remaining intake chapters.</w:t>
      </w:r>
    </w:p>
    <w:p>
      <w:pPr>
        <w:pStyle w:val="ListParagraph"/>
        <w:numPr>
          <w:ilvl w:val="0"/>
          <w:numId w:val="2"/>
        </w:numPr>
        <w:spacing w:after="100" w:line="300"/>
      </w:pPr>
      <w:r>
        <w:rPr>
          <w:rFonts w:ascii="Poppins" w:cs="Poppins" w:eastAsia="Poppins" w:hAnsi="Poppins"/>
          <w:sz w:val="22"/>
          <w:szCs w:val="22"/>
        </w:rPr>
        <w:t xml:space="preserve">Document generation for NC will, advance directive, and POA only.</w:t>
      </w:r>
    </w:p>
    <w:p>
      <w:pPr>
        <w:pStyle w:val="ListParagraph"/>
        <w:numPr>
          <w:ilvl w:val="0"/>
          <w:numId w:val="2"/>
        </w:numPr>
        <w:spacing w:after="100" w:line="300"/>
      </w:pPr>
      <w:r>
        <w:rPr>
          <w:rFonts w:ascii="Poppins" w:cs="Poppins" w:eastAsia="Poppins" w:hAnsi="Poppins"/>
          <w:sz w:val="22"/>
          <w:szCs w:val="22"/>
        </w:rPr>
        <w:t xml:space="preserve">Heirs property risk flagging in real estate chapter.</w:t>
      </w:r>
    </w:p>
    <w:p>
      <w:pPr>
        <w:pStyle w:val="ListParagraph"/>
        <w:numPr>
          <w:ilvl w:val="0"/>
          <w:numId w:val="2"/>
        </w:numPr>
        <w:spacing w:after="100" w:line="300"/>
      </w:pPr>
      <w:r>
        <w:rPr>
          <w:rFonts w:ascii="Poppins" w:cs="Poppins" w:eastAsia="Poppins" w:hAnsi="Poppins"/>
          <w:sz w:val="22"/>
          <w:szCs w:val="22"/>
        </w:rPr>
        <w:t xml:space="preserve">Attorney-reviewed templates and rules database for North Carolina.</w:t>
      </w:r>
    </w:p>
    <w:p>
      <w:pPr>
        <w:pStyle w:val="Heading2"/>
        <w:spacing w:after="180" w:before="360"/>
      </w:pPr>
      <w:r>
        <w:rPr>
          <w:rFonts w:ascii="Poppins" w:cs="Poppins" w:eastAsia="Poppins" w:hAnsi="Poppins"/>
          <w:b/>
          <w:bCs/>
          <w:color w:val="1F3A5F"/>
          <w:sz w:val="28"/>
          <w:szCs w:val="28"/>
        </w:rPr>
        <w:t xml:space="preserve">V2 adds</w:t>
      </w:r>
    </w:p>
    <w:p>
      <w:pPr>
        <w:pStyle w:val="ListParagraph"/>
        <w:numPr>
          <w:ilvl w:val="0"/>
          <w:numId w:val="2"/>
        </w:numPr>
        <w:spacing w:after="100" w:line="300"/>
      </w:pPr>
      <w:r>
        <w:rPr>
          <w:rFonts w:ascii="Poppins" w:cs="Poppins" w:eastAsia="Poppins" w:hAnsi="Poppins"/>
          <w:sz w:val="22"/>
          <w:szCs w:val="22"/>
        </w:rPr>
        <w:t xml:space="preserve">Multi-signal death detection.</w:t>
      </w:r>
    </w:p>
    <w:p>
      <w:pPr>
        <w:pStyle w:val="ListParagraph"/>
        <w:numPr>
          <w:ilvl w:val="0"/>
          <w:numId w:val="2"/>
        </w:numPr>
        <w:spacing w:after="100" w:line="300"/>
      </w:pPr>
      <w:r>
        <w:rPr>
          <w:rFonts w:ascii="Poppins" w:cs="Poppins" w:eastAsia="Poppins" w:hAnsi="Poppins"/>
          <w:sz w:val="22"/>
          <w:szCs w:val="22"/>
        </w:rPr>
        <w:t xml:space="preserve">Trusted contact attestation flow.</w:t>
      </w:r>
    </w:p>
    <w:p>
      <w:pPr>
        <w:pStyle w:val="ListParagraph"/>
        <w:numPr>
          <w:ilvl w:val="0"/>
          <w:numId w:val="2"/>
        </w:numPr>
        <w:spacing w:after="100" w:line="300"/>
      </w:pPr>
      <w:r>
        <w:rPr>
          <w:rFonts w:ascii="Poppins" w:cs="Poppins" w:eastAsia="Poppins" w:hAnsi="Poppins"/>
          <w:sz w:val="22"/>
          <w:szCs w:val="22"/>
        </w:rPr>
        <w:t xml:space="preserve">Dissemination engine with pre-authorized routing.</w:t>
      </w:r>
    </w:p>
    <w:p>
      <w:pPr>
        <w:pStyle w:val="ListParagraph"/>
        <w:numPr>
          <w:ilvl w:val="0"/>
          <w:numId w:val="2"/>
        </w:numPr>
        <w:spacing w:after="100" w:line="300"/>
      </w:pPr>
      <w:r>
        <w:rPr>
          <w:rFonts w:ascii="Poppins" w:cs="Poppins" w:eastAsia="Poppins" w:hAnsi="Poppins"/>
          <w:sz w:val="22"/>
          <w:szCs w:val="22"/>
        </w:rPr>
        <w:t xml:space="preserve">Asset recovery integration: NAUPA, NAIC Locator.</w:t>
      </w:r>
    </w:p>
    <w:p>
      <w:pPr>
        <w:pStyle w:val="ListParagraph"/>
        <w:numPr>
          <w:ilvl w:val="0"/>
          <w:numId w:val="2"/>
        </w:numPr>
        <w:spacing w:after="100" w:line="300"/>
      </w:pPr>
      <w:r>
        <w:rPr>
          <w:rFonts w:ascii="Poppins" w:cs="Poppins" w:eastAsia="Poppins" w:hAnsi="Poppins"/>
          <w:sz w:val="22"/>
          <w:szCs w:val="22"/>
        </w:rPr>
        <w:t xml:space="preserve">First funeral home channel partnership.</w:t>
      </w:r>
    </w:p>
    <w:p>
      <w:pPr>
        <w:pBdr>
          <w:bottom w:val="single" w:color="2E75B6" w:sz="6" w:space="1"/>
        </w:pBdr>
        <w:spacing w:after="240" w:before="240"/>
      </w:pPr>
    </w:p>
    <w:p>
      <w:pPr>
        <w:pStyle w:val="Heading1"/>
        <w:spacing w:after="240" w:before="480"/>
      </w:pPr>
      <w:r>
        <w:rPr>
          <w:rFonts w:ascii="Poppins" w:cs="Poppins" w:eastAsia="Poppins" w:hAnsi="Poppins"/>
          <w:b/>
          <w:bCs/>
          <w:color w:val="1F3A5F"/>
          <w:sz w:val="36"/>
          <w:szCs w:val="36"/>
        </w:rPr>
        <w:t xml:space="preserve">10. Working principles</w:t>
      </w:r>
    </w:p>
    <w:p>
      <w:pPr>
        <w:pStyle w:val="ListParagraph"/>
        <w:numPr>
          <w:ilvl w:val="0"/>
          <w:numId w:val="2"/>
        </w:numPr>
        <w:spacing w:after="100" w:line="300"/>
      </w:pPr>
      <w:r>
        <w:rPr>
          <w:rFonts w:ascii="Poppins" w:cs="Poppins" w:eastAsia="Poppins" w:hAnsi="Poppins"/>
          <w:sz w:val="22"/>
          <w:szCs w:val="22"/>
        </w:rPr>
        <w:t xml:space="preserve">Build the hard thing first. Intake conversation engine before signup. Skeleton before features.</w:t>
      </w:r>
    </w:p>
    <w:p>
      <w:pPr>
        <w:pStyle w:val="ListParagraph"/>
        <w:numPr>
          <w:ilvl w:val="0"/>
          <w:numId w:val="2"/>
        </w:numPr>
        <w:spacing w:after="100" w:line="300"/>
      </w:pPr>
      <w:r>
        <w:rPr>
          <w:rFonts w:ascii="Poppins" w:cs="Poppins" w:eastAsia="Poppins" w:hAnsi="Poppins"/>
          <w:sz w:val="22"/>
          <w:szCs w:val="22"/>
        </w:rPr>
        <w:t xml:space="preserve">Test every decision against the founder's mother. If she would not understand it, struggle to use it, or distrust it, redesign.</w:t>
      </w:r>
    </w:p>
    <w:p>
      <w:pPr>
        <w:pStyle w:val="ListParagraph"/>
        <w:numPr>
          <w:ilvl w:val="0"/>
          <w:numId w:val="2"/>
        </w:numPr>
        <w:spacing w:after="100" w:line="300"/>
      </w:pPr>
      <w:r>
        <w:rPr>
          <w:rFonts w:ascii="Poppins" w:cs="Poppins" w:eastAsia="Poppins" w:hAnsi="Poppins"/>
          <w:sz w:val="22"/>
          <w:szCs w:val="22"/>
        </w:rPr>
        <w:t xml:space="preserve">State law correctness is non-negotiable. Attorney sign-off before any document templates ship.</w:t>
      </w:r>
    </w:p>
    <w:p>
      <w:pPr>
        <w:pStyle w:val="ListParagraph"/>
        <w:numPr>
          <w:ilvl w:val="0"/>
          <w:numId w:val="2"/>
        </w:numPr>
        <w:spacing w:after="100" w:line="300"/>
      </w:pPr>
      <w:r>
        <w:rPr>
          <w:rFonts w:ascii="Poppins" w:cs="Poppins" w:eastAsia="Poppins" w:hAnsi="Poppins"/>
          <w:sz w:val="22"/>
          <w:szCs w:val="22"/>
        </w:rPr>
        <w:t xml:space="preserve">The right pane is the source of truth. The conversation is the interview.</w:t>
      </w:r>
    </w:p>
    <w:p>
      <w:pPr>
        <w:pStyle w:val="ListParagraph"/>
        <w:numPr>
          <w:ilvl w:val="0"/>
          <w:numId w:val="2"/>
        </w:numPr>
        <w:spacing w:after="100" w:line="300"/>
      </w:pPr>
      <w:r>
        <w:rPr>
          <w:rFonts w:ascii="Poppins" w:cs="Poppins" w:eastAsia="Poppins" w:hAnsi="Poppins"/>
          <w:sz w:val="22"/>
          <w:szCs w:val="22"/>
        </w:rPr>
        <w:t xml:space="preserve">Cultural specificity is a feature, not a marketing layer. Heirs property surfacing, communal trustees, oral tradition support.</w:t>
      </w:r>
    </w:p>
    <w:p>
      <w:pPr>
        <w:pStyle w:val="ListParagraph"/>
        <w:numPr>
          <w:ilvl w:val="0"/>
          <w:numId w:val="2"/>
        </w:numPr>
        <w:spacing w:after="100" w:line="300"/>
      </w:pPr>
      <w:r>
        <w:rPr>
          <w:rFonts w:ascii="Poppins" w:cs="Poppins" w:eastAsia="Poppins" w:hAnsi="Poppins"/>
          <w:sz w:val="22"/>
          <w:szCs w:val="22"/>
        </w:rPr>
        <w:t xml:space="preserve">False positives are catastrophic. Design conservatively on detection. Always favor false negative.</w:t>
      </w:r>
    </w:p>
    <w:p>
      <w:pPr>
        <w:pStyle w:val="ListParagraph"/>
        <w:numPr>
          <w:ilvl w:val="0"/>
          <w:numId w:val="2"/>
        </w:numPr>
        <w:spacing w:after="100" w:line="300"/>
      </w:pPr>
      <w:r>
        <w:rPr>
          <w:rFonts w:ascii="Poppins" w:cs="Poppins" w:eastAsia="Poppins" w:hAnsi="Poppins"/>
          <w:sz w:val="22"/>
          <w:szCs w:val="22"/>
        </w:rPr>
        <w:t xml:space="preserve">Distribution is the company. Product is the credibility to start the channel conversation.</w:t>
      </w:r>
    </w:p>
    <w:p>
      <w:pPr>
        <w:pStyle w:val="ListParagraph"/>
        <w:numPr>
          <w:ilvl w:val="0"/>
          <w:numId w:val="2"/>
        </w:numPr>
        <w:spacing w:after="100" w:line="300"/>
      </w:pPr>
      <w:r>
        <w:rPr>
          <w:rFonts w:ascii="Poppins" w:cs="Poppins" w:eastAsia="Poppins" w:hAnsi="Poppins"/>
          <w:sz w:val="22"/>
          <w:szCs w:val="22"/>
        </w:rPr>
        <w:t xml:space="preserve">Sub fifty dollars at entry. Monetize on post-death recovery success fees and B2B subsidies, not document pricing.</w:t>
      </w:r>
    </w:p>
    <w:p>
      <w:pPr>
        <w:pBdr>
          <w:bottom w:val="single" w:color="2E75B6" w:sz="6" w:space="1"/>
        </w:pBdr>
        <w:spacing w:after="240" w:before="240"/>
      </w:pPr>
    </w:p>
    <w:p>
      <w:pPr>
        <w:spacing w:after="60"/>
      </w:pPr>
      <w:r>
        <w:t xml:space="preserve"/>
      </w:r>
    </w:p>
    <w:p>
      <w:pPr>
        <w:spacing w:after="120" w:before="240"/>
        <w:jc w:val="center"/>
      </w:pPr>
      <w:r>
        <w:rPr>
          <w:rFonts w:ascii="Poppins" w:cs="Poppins" w:eastAsia="Poppins" w:hAnsi="Poppins"/>
          <w:i/>
          <w:iCs/>
          <w:color w:val="5F5E5A"/>
          <w:sz w:val="22"/>
          <w:szCs w:val="22"/>
        </w:rPr>
        <w:t xml:space="preserve">End of design context</w:t>
      </w:r>
    </w:p>
    <w:p>
      <w:pPr>
        <w:jc w:val="center"/>
      </w:pPr>
      <w:r>
        <w:rPr>
          <w:rFonts w:ascii="Poppins" w:cs="Poppins" w:eastAsia="Poppins" w:hAnsi="Poppins"/>
          <w:i/>
          <w:iCs/>
          <w:color w:val="5F5E5A"/>
          <w:sz w:val="20"/>
          <w:szCs w:val="20"/>
        </w:rPr>
        <w:t xml:space="preserve">Prepared by OnCode Software Solutions for the Extra Kin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Poppins" w:cs="Poppins" w:eastAsia="Poppins" w:hAnsi="Poppins"/>
      <w:b/>
      <w:bCs/>
      <w:color w:val="1F3A5F"/>
      <w:sz w:val="36"/>
      <w:szCs w:val="36"/>
    </w:rPr>
  </w:style>
  <w:style w:type="paragraph" w:styleId="Heading2">
    <w:name w:val="Heading 2"/>
    <w:basedOn w:val="Normal"/>
    <w:next w:val="Normal"/>
    <w:qFormat/>
    <w:pPr>
      <w:spacing w:after="180" w:before="360"/>
      <w:outlineLvl w:val="1"/>
    </w:pPr>
    <w:rPr>
      <w:rFonts w:ascii="Poppins" w:cs="Poppins" w:eastAsia="Poppins" w:hAnsi="Poppins"/>
      <w:b/>
      <w:bCs/>
      <w:color w:val="1F3A5F"/>
      <w:sz w:val="28"/>
      <w:szCs w:val="28"/>
    </w:rPr>
  </w:style>
  <w:style w:type="paragraph" w:styleId="Heading3">
    <w:name w:val="Heading 3"/>
    <w:basedOn w:val="Normal"/>
    <w:next w:val="Normal"/>
    <w:qFormat/>
    <w:pPr>
      <w:spacing w:after="120" w:before="240"/>
      <w:outlineLvl w:val="2"/>
    </w:pPr>
    <w:rPr>
      <w:rFonts w:ascii="Poppins" w:cs="Poppins" w:eastAsia="Poppins" w:hAnsi="Poppins"/>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Extra Kin Design Context</dc:title>
  <dc:creator>OnCode Software Solutions</dc:creator>
  <dc:description>Design decisions and architecture for the Extra Kin estate planning product</dc:description>
  <cp:lastModifiedBy>Un-named</cp:lastModifiedBy>
  <cp:revision>1</cp:revision>
  <dcterms:created xsi:type="dcterms:W3CDTF">2026-05-22T21:55:52.632Z</dcterms:created>
  <dcterms:modified xsi:type="dcterms:W3CDTF">2026-05-22T21:55:52.633Z</dcterms:modified>
</cp:coreProperties>
</file>

<file path=docProps/custom.xml><?xml version="1.0" encoding="utf-8"?>
<Properties xmlns="http://schemas.openxmlformats.org/officeDocument/2006/custom-properties" xmlns:vt="http://schemas.openxmlformats.org/officeDocument/2006/docPropsVTypes"/>
</file>