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6A09" w14:textId="35BC8555" w:rsidR="00137D43" w:rsidRDefault="00A15918">
      <w:r>
        <w:rPr>
          <w:rFonts w:hint="eastAsia"/>
        </w:rPr>
        <w:t>定制基于</w:t>
      </w:r>
      <w:proofErr w:type="spellStart"/>
      <w:r>
        <w:rPr>
          <w:rFonts w:hint="eastAsia"/>
        </w:rPr>
        <w:t>snipeitapp</w:t>
      </w:r>
      <w:proofErr w:type="spellEnd"/>
      <w:r>
        <w:rPr>
          <w:rFonts w:hint="eastAsia"/>
        </w:rPr>
        <w:t>的数据库管理系统</w:t>
      </w:r>
    </w:p>
    <w:p w14:paraId="5ABC4634" w14:textId="5154C4BD" w:rsidR="00A15918" w:rsidRDefault="00A15918">
      <w:r w:rsidRPr="00A15918">
        <w:drawing>
          <wp:inline distT="0" distB="0" distL="0" distR="0" wp14:anchorId="3C0C6A9D" wp14:editId="509C9406">
            <wp:extent cx="5731510" cy="2623820"/>
            <wp:effectExtent l="0" t="0" r="2540" b="5080"/>
            <wp:docPr id="178912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2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E422" w14:textId="77777777" w:rsidR="00A15918" w:rsidRDefault="00A15918">
      <w:r>
        <w:rPr>
          <w:noProof/>
        </w:rPr>
        <w:lastRenderedPageBreak/>
        <w:drawing>
          <wp:inline distT="0" distB="0" distL="0" distR="0" wp14:anchorId="03551847" wp14:editId="00F43319">
            <wp:extent cx="5731510" cy="5946140"/>
            <wp:effectExtent l="0" t="0" r="2540" b="0"/>
            <wp:docPr id="192767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2723"/>
        <w:gridCol w:w="2723"/>
        <w:gridCol w:w="8172"/>
      </w:tblGrid>
      <w:tr w:rsidR="00A15918" w:rsidRPr="00A15918" w14:paraId="708F1880" w14:textId="77777777" w:rsidTr="00A15918">
        <w:trPr>
          <w:tblHeader/>
        </w:trPr>
        <w:tc>
          <w:tcPr>
            <w:tcW w:w="2723" w:type="dxa"/>
            <w:tcBorders>
              <w:top w:val="nil"/>
              <w:bottom w:val="single" w:sz="12" w:space="0" w:color="F4F4F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27C0DE" w14:textId="77777777" w:rsidR="00A15918" w:rsidRPr="00A15918" w:rsidRDefault="00A15918" w:rsidP="00A15918">
            <w:pPr>
              <w:rPr>
                <w:b/>
                <w:bCs/>
              </w:rPr>
            </w:pPr>
            <w:r w:rsidRPr="00A15918">
              <w:rPr>
                <w:b/>
                <w:bCs/>
              </w:rPr>
              <w:t>前缀</w:t>
            </w:r>
          </w:p>
        </w:tc>
        <w:tc>
          <w:tcPr>
            <w:tcW w:w="2723" w:type="dxa"/>
            <w:tcBorders>
              <w:top w:val="nil"/>
              <w:bottom w:val="single" w:sz="12" w:space="0" w:color="F4F4F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1F00A8" w14:textId="77777777" w:rsidR="00A15918" w:rsidRPr="00A15918" w:rsidRDefault="00A15918" w:rsidP="00A15918">
            <w:pPr>
              <w:rPr>
                <w:b/>
                <w:bCs/>
              </w:rPr>
            </w:pPr>
            <w:r w:rsidRPr="00A15918">
              <w:rPr>
                <w:b/>
                <w:bCs/>
              </w:rPr>
              <w:t>颜色</w:t>
            </w:r>
          </w:p>
        </w:tc>
        <w:tc>
          <w:tcPr>
            <w:tcW w:w="2723" w:type="dxa"/>
            <w:tcBorders>
              <w:top w:val="nil"/>
              <w:bottom w:val="single" w:sz="12" w:space="0" w:color="F4F4F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68F81C" w14:textId="77777777" w:rsidR="00A15918" w:rsidRPr="00A15918" w:rsidRDefault="00A15918" w:rsidP="00A15918">
            <w:pPr>
              <w:rPr>
                <w:b/>
                <w:bCs/>
              </w:rPr>
            </w:pPr>
            <w:r w:rsidRPr="00A15918">
              <w:rPr>
                <w:b/>
                <w:bCs/>
              </w:rPr>
              <w:t>示例</w:t>
            </w:r>
          </w:p>
        </w:tc>
        <w:tc>
          <w:tcPr>
            <w:tcW w:w="8171" w:type="dxa"/>
            <w:tcBorders>
              <w:top w:val="nil"/>
              <w:bottom w:val="single" w:sz="12" w:space="0" w:color="F4F4F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03242A" w14:textId="77777777" w:rsidR="00A15918" w:rsidRPr="00A15918" w:rsidRDefault="00A15918" w:rsidP="00A15918">
            <w:pPr>
              <w:rPr>
                <w:b/>
                <w:bCs/>
              </w:rPr>
            </w:pPr>
            <w:r w:rsidRPr="00A15918">
              <w:rPr>
                <w:b/>
                <w:bCs/>
              </w:rPr>
              <w:t>状态</w:t>
            </w:r>
          </w:p>
        </w:tc>
      </w:tr>
      <w:tr w:rsidR="00A15918" w:rsidRPr="00A15918" w14:paraId="61510C46" w14:textId="77777777" w:rsidTr="00A15918">
        <w:tc>
          <w:tcPr>
            <w:tcW w:w="2723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BDE03" w14:textId="77777777" w:rsidR="00A15918" w:rsidRPr="00A15918" w:rsidRDefault="00A15918" w:rsidP="00A15918">
            <w:r w:rsidRPr="00A15918">
              <w:t>0X</w:t>
            </w:r>
          </w:p>
        </w:tc>
        <w:tc>
          <w:tcPr>
            <w:tcW w:w="2723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0F3AE" w14:textId="77777777" w:rsidR="00A15918" w:rsidRPr="00A15918" w:rsidRDefault="00A15918" w:rsidP="00A15918"/>
        </w:tc>
        <w:tc>
          <w:tcPr>
            <w:tcW w:w="2723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124D8" w14:textId="77777777" w:rsidR="00A15918" w:rsidRPr="00A15918" w:rsidRDefault="00A15918" w:rsidP="00A15918">
            <w:r w:rsidRPr="00A15918">
              <w:t>01 05 07</w:t>
            </w:r>
          </w:p>
        </w:tc>
        <w:tc>
          <w:tcPr>
            <w:tcW w:w="8171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F22A6" w14:textId="77777777" w:rsidR="00A15918" w:rsidRPr="00A15918" w:rsidRDefault="00A15918" w:rsidP="00A15918">
            <w:r w:rsidRPr="00A15918">
              <w:t>待定</w:t>
            </w:r>
          </w:p>
        </w:tc>
      </w:tr>
      <w:tr w:rsidR="00A15918" w:rsidRPr="00A15918" w14:paraId="646B5615" w14:textId="77777777" w:rsidTr="00A15918">
        <w:tc>
          <w:tcPr>
            <w:tcW w:w="2723" w:type="dxa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0CEB0" w14:textId="77777777" w:rsidR="00A15918" w:rsidRPr="00A15918" w:rsidRDefault="00A15918" w:rsidP="00A15918">
            <w:r w:rsidRPr="00A15918">
              <w:t>1X</w:t>
            </w:r>
          </w:p>
        </w:tc>
        <w:tc>
          <w:tcPr>
            <w:tcW w:w="2723" w:type="dxa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64068" w14:textId="77777777" w:rsidR="00A15918" w:rsidRPr="00A15918" w:rsidRDefault="00A15918" w:rsidP="00A15918"/>
        </w:tc>
        <w:tc>
          <w:tcPr>
            <w:tcW w:w="2723" w:type="dxa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1A309" w14:textId="77777777" w:rsidR="00A15918" w:rsidRPr="00A15918" w:rsidRDefault="00A15918" w:rsidP="00A15918">
            <w:r w:rsidRPr="00A15918">
              <w:t>10 15 19</w:t>
            </w:r>
          </w:p>
        </w:tc>
        <w:tc>
          <w:tcPr>
            <w:tcW w:w="8171" w:type="dxa"/>
            <w:tcBorders>
              <w:top w:val="single" w:sz="6" w:space="0" w:color="F4F4F4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84E2A" w14:textId="77777777" w:rsidR="00A15918" w:rsidRPr="00A15918" w:rsidRDefault="00A15918" w:rsidP="00A15918">
            <w:r w:rsidRPr="00A15918">
              <w:t>待分配</w:t>
            </w:r>
          </w:p>
        </w:tc>
      </w:tr>
      <w:tr w:rsidR="00A15918" w:rsidRPr="00A15918" w14:paraId="11EC2B5F" w14:textId="77777777" w:rsidTr="00A15918">
        <w:tc>
          <w:tcPr>
            <w:tcW w:w="2723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23FA5" w14:textId="77777777" w:rsidR="00A15918" w:rsidRPr="00A15918" w:rsidRDefault="00A15918" w:rsidP="00A15918">
            <w:r w:rsidRPr="00A15918">
              <w:t>9X</w:t>
            </w:r>
          </w:p>
        </w:tc>
        <w:tc>
          <w:tcPr>
            <w:tcW w:w="2723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05285" w14:textId="77777777" w:rsidR="00A15918" w:rsidRPr="00A15918" w:rsidRDefault="00A15918" w:rsidP="00A15918"/>
        </w:tc>
        <w:tc>
          <w:tcPr>
            <w:tcW w:w="2723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A66ED" w14:textId="77777777" w:rsidR="00A15918" w:rsidRPr="00A15918" w:rsidRDefault="00A15918" w:rsidP="00A15918">
            <w:r w:rsidRPr="00A15918">
              <w:t>90 99</w:t>
            </w:r>
          </w:p>
        </w:tc>
        <w:tc>
          <w:tcPr>
            <w:tcW w:w="8171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B44D3" w14:textId="77777777" w:rsidR="00A15918" w:rsidRPr="00A15918" w:rsidRDefault="00A15918" w:rsidP="00A15918">
            <w:r w:rsidRPr="00A15918">
              <w:t>无法分配或归档</w:t>
            </w:r>
          </w:p>
        </w:tc>
      </w:tr>
    </w:tbl>
    <w:p w14:paraId="2C489163" w14:textId="77777777" w:rsidR="00A15918" w:rsidRPr="00A15918" w:rsidRDefault="00A15918" w:rsidP="00A15918">
      <w:r w:rsidRPr="00A15918">
        <w:rPr>
          <w:i/>
          <w:iCs/>
        </w:rPr>
        <w:t>status id</w:t>
      </w:r>
      <w:r w:rsidRPr="00A15918">
        <w:rPr>
          <w:i/>
          <w:iCs/>
        </w:rPr>
        <w:t>和序号保持一直，方便</w:t>
      </w:r>
      <w:r w:rsidRPr="00A15918">
        <w:rPr>
          <w:i/>
          <w:iCs/>
        </w:rPr>
        <w:t>API</w:t>
      </w:r>
      <w:r w:rsidRPr="00A15918">
        <w:rPr>
          <w:i/>
          <w:iCs/>
        </w:rPr>
        <w:t>调用</w:t>
      </w:r>
    </w:p>
    <w:p w14:paraId="76FE4D71" w14:textId="77777777" w:rsidR="00A15918" w:rsidRPr="00A15918" w:rsidRDefault="00A15918" w:rsidP="00A15918">
      <w:r w:rsidRPr="00A15918">
        <w:t>说明</w:t>
      </w:r>
    </w:p>
    <w:p w14:paraId="14EDD706" w14:textId="77777777" w:rsidR="00A15918" w:rsidRPr="00A15918" w:rsidRDefault="00A15918" w:rsidP="00A15918">
      <w:pPr>
        <w:numPr>
          <w:ilvl w:val="0"/>
          <w:numId w:val="1"/>
        </w:numPr>
      </w:pPr>
      <w:r w:rsidRPr="00A15918">
        <w:t>新入库和回库</w:t>
      </w:r>
      <w:r w:rsidRPr="00A15918">
        <w:t>01</w:t>
      </w:r>
      <w:r w:rsidRPr="00A15918">
        <w:t>待检测。维修</w:t>
      </w:r>
      <w:r w:rsidRPr="00A15918">
        <w:t>/</w:t>
      </w:r>
      <w:r w:rsidRPr="00A15918">
        <w:t>维护用</w:t>
      </w:r>
      <w:r w:rsidRPr="00A15918">
        <w:t>05</w:t>
      </w:r>
      <w:r w:rsidRPr="00A15918">
        <w:t>待维修，</w:t>
      </w:r>
      <w:r w:rsidRPr="00A15918">
        <w:t> </w:t>
      </w:r>
      <w:r w:rsidRPr="00A15918">
        <w:t>借出后的状态：</w:t>
      </w:r>
      <w:r w:rsidRPr="00A15918">
        <w:t>07</w:t>
      </w:r>
      <w:r w:rsidRPr="00A15918">
        <w:t>待归还</w:t>
      </w:r>
    </w:p>
    <w:p w14:paraId="035EB51C" w14:textId="77777777" w:rsidR="00A15918" w:rsidRPr="00A15918" w:rsidRDefault="00A15918" w:rsidP="00A15918">
      <w:pPr>
        <w:numPr>
          <w:ilvl w:val="0"/>
          <w:numId w:val="1"/>
        </w:numPr>
      </w:pPr>
      <w:r w:rsidRPr="00A15918">
        <w:lastRenderedPageBreak/>
        <w:t>正常工作的设备</w:t>
      </w:r>
      <w:r w:rsidRPr="00A15918">
        <w:t>10</w:t>
      </w:r>
      <w:r w:rsidRPr="00A15918">
        <w:t>待分配。</w:t>
      </w:r>
      <w:r w:rsidRPr="00A15918">
        <w:t>15</w:t>
      </w:r>
      <w:r w:rsidRPr="00A15918">
        <w:t>预定和</w:t>
      </w:r>
      <w:r w:rsidRPr="00A15918">
        <w:t>19</w:t>
      </w:r>
      <w:r w:rsidRPr="00A15918">
        <w:t>转借虽然也可以分配但当作已经分配处理</w:t>
      </w:r>
    </w:p>
    <w:p w14:paraId="6356A1ED" w14:textId="77777777" w:rsidR="00A15918" w:rsidRPr="00A15918" w:rsidRDefault="00A15918" w:rsidP="00A15918">
      <w:pPr>
        <w:numPr>
          <w:ilvl w:val="0"/>
          <w:numId w:val="1"/>
        </w:numPr>
      </w:pPr>
      <w:r w:rsidRPr="00A15918">
        <w:t>99</w:t>
      </w:r>
      <w:r w:rsidRPr="00A15918">
        <w:t>废弃是归档，</w:t>
      </w:r>
      <w:r w:rsidRPr="00A15918">
        <w:t>90</w:t>
      </w:r>
      <w:r w:rsidRPr="00A15918">
        <w:t>不可用是无法分配，看情况使用</w:t>
      </w:r>
    </w:p>
    <w:p w14:paraId="0D8EE821" w14:textId="77777777" w:rsidR="00A15918" w:rsidRPr="00A15918" w:rsidRDefault="00A15918" w:rsidP="00A15918">
      <w:r w:rsidRPr="00A15918">
        <w:t>资产命名规则</w:t>
      </w:r>
    </w:p>
    <w:p w14:paraId="3E6BE419" w14:textId="77777777" w:rsidR="00A15918" w:rsidRPr="00A15918" w:rsidRDefault="00A15918" w:rsidP="00A15918">
      <w:pPr>
        <w:numPr>
          <w:ilvl w:val="0"/>
          <w:numId w:val="2"/>
        </w:numPr>
      </w:pPr>
      <w:r w:rsidRPr="00A15918">
        <w:rPr>
          <w:b/>
          <w:bCs/>
        </w:rPr>
        <w:t>命名格式</w:t>
      </w:r>
      <w:r w:rsidRPr="00A15918">
        <w:t>：</w:t>
      </w:r>
    </w:p>
    <w:p w14:paraId="4C1A7011" w14:textId="77777777" w:rsidR="00A15918" w:rsidRPr="00A15918" w:rsidRDefault="00A15918" w:rsidP="00A15918">
      <w:pPr>
        <w:numPr>
          <w:ilvl w:val="0"/>
          <w:numId w:val="2"/>
        </w:numPr>
      </w:pPr>
      <w:r w:rsidRPr="00A15918">
        <w:rPr>
          <w:b/>
          <w:bCs/>
        </w:rPr>
        <w:t>未知序号</w:t>
      </w:r>
      <w:r w:rsidRPr="00A15918">
        <w:t>：采用</w:t>
      </w:r>
      <w:r w:rsidRPr="00A15918">
        <w:t xml:space="preserve">“Generic + </w:t>
      </w:r>
      <w:r w:rsidRPr="00A15918">
        <w:t>类型</w:t>
      </w:r>
      <w:r w:rsidRPr="00A15918">
        <w:t>”</w:t>
      </w:r>
      <w:r w:rsidRPr="00A15918">
        <w:t>的形式。</w:t>
      </w:r>
    </w:p>
    <w:p w14:paraId="2D4A25FA" w14:textId="77777777" w:rsidR="00A15918" w:rsidRPr="00A15918" w:rsidRDefault="00A15918" w:rsidP="00A15918">
      <w:pPr>
        <w:numPr>
          <w:ilvl w:val="0"/>
          <w:numId w:val="2"/>
        </w:numPr>
      </w:pPr>
      <w:r w:rsidRPr="00A15918">
        <w:rPr>
          <w:b/>
          <w:bCs/>
        </w:rPr>
        <w:t>类型</w:t>
      </w:r>
      <w:r w:rsidRPr="00A15918">
        <w:t>：</w:t>
      </w:r>
    </w:p>
    <w:p w14:paraId="109FAD95" w14:textId="77777777" w:rsidR="00A15918" w:rsidRPr="00A15918" w:rsidRDefault="00A15918" w:rsidP="00A15918">
      <w:pPr>
        <w:numPr>
          <w:ilvl w:val="1"/>
          <w:numId w:val="2"/>
        </w:numPr>
      </w:pPr>
      <w:r w:rsidRPr="00A15918">
        <w:rPr>
          <w:b/>
          <w:bCs/>
        </w:rPr>
        <w:t>Desktop PC</w:t>
      </w:r>
      <w:r w:rsidRPr="00A15918">
        <w:t>：台式机</w:t>
      </w:r>
    </w:p>
    <w:p w14:paraId="58D2E4B9" w14:textId="77777777" w:rsidR="00A15918" w:rsidRPr="00A15918" w:rsidRDefault="00A15918" w:rsidP="00A15918">
      <w:pPr>
        <w:numPr>
          <w:ilvl w:val="1"/>
          <w:numId w:val="2"/>
        </w:numPr>
      </w:pPr>
      <w:r w:rsidRPr="00A15918">
        <w:rPr>
          <w:b/>
          <w:bCs/>
        </w:rPr>
        <w:t>AIO PC</w:t>
      </w:r>
      <w:r w:rsidRPr="00A15918">
        <w:t>：一体机</w:t>
      </w:r>
    </w:p>
    <w:p w14:paraId="2D9D84DE" w14:textId="77777777" w:rsidR="00A15918" w:rsidRPr="00A15918" w:rsidRDefault="00A15918" w:rsidP="00A15918">
      <w:pPr>
        <w:numPr>
          <w:ilvl w:val="1"/>
          <w:numId w:val="2"/>
        </w:numPr>
      </w:pPr>
      <w:r w:rsidRPr="00A15918">
        <w:rPr>
          <w:b/>
          <w:bCs/>
        </w:rPr>
        <w:t>Laptop</w:t>
      </w:r>
      <w:r w:rsidRPr="00A15918">
        <w:t>：笔记本电脑</w:t>
      </w:r>
    </w:p>
    <w:p w14:paraId="0EFF1590" w14:textId="77777777" w:rsidR="00A15918" w:rsidRPr="00A15918" w:rsidRDefault="00A15918" w:rsidP="00A15918">
      <w:pPr>
        <w:numPr>
          <w:ilvl w:val="1"/>
          <w:numId w:val="2"/>
        </w:numPr>
      </w:pPr>
      <w:r w:rsidRPr="00A15918">
        <w:rPr>
          <w:b/>
          <w:bCs/>
        </w:rPr>
        <w:t>Mobile</w:t>
      </w:r>
      <w:r w:rsidRPr="00A15918">
        <w:t>：手机</w:t>
      </w:r>
    </w:p>
    <w:p w14:paraId="6AEAF1C7" w14:textId="77777777" w:rsidR="00A15918" w:rsidRPr="00A15918" w:rsidRDefault="00A15918" w:rsidP="00A15918">
      <w:pPr>
        <w:numPr>
          <w:ilvl w:val="1"/>
          <w:numId w:val="2"/>
        </w:numPr>
      </w:pPr>
      <w:r w:rsidRPr="00A15918">
        <w:rPr>
          <w:b/>
          <w:bCs/>
        </w:rPr>
        <w:t>Pad</w:t>
      </w:r>
      <w:r w:rsidRPr="00A15918">
        <w:t>：平板电脑</w:t>
      </w:r>
    </w:p>
    <w:p w14:paraId="524A4F89" w14:textId="77777777" w:rsidR="00A15918" w:rsidRPr="00A15918" w:rsidRDefault="00A15918" w:rsidP="00A15918">
      <w:pPr>
        <w:numPr>
          <w:ilvl w:val="0"/>
          <w:numId w:val="2"/>
        </w:numPr>
      </w:pPr>
      <w:r w:rsidRPr="00A15918">
        <w:rPr>
          <w:b/>
          <w:bCs/>
        </w:rPr>
        <w:t>已知序号</w:t>
      </w:r>
      <w:r w:rsidRPr="00A15918">
        <w:t>：由</w:t>
      </w:r>
      <w:r w:rsidRPr="00A15918">
        <w:t>IT Agent</w:t>
      </w:r>
      <w:r w:rsidRPr="00A15918">
        <w:t>直接录入</w:t>
      </w:r>
    </w:p>
    <w:p w14:paraId="07DA1882" w14:textId="77777777" w:rsidR="00A15918" w:rsidRPr="00A15918" w:rsidRDefault="00A15918" w:rsidP="00A15918">
      <w:pPr>
        <w:numPr>
          <w:ilvl w:val="0"/>
          <w:numId w:val="2"/>
        </w:numPr>
      </w:pPr>
      <w:r w:rsidRPr="00A15918">
        <w:rPr>
          <w:b/>
          <w:bCs/>
        </w:rPr>
        <w:t>备注说明</w:t>
      </w:r>
      <w:r w:rsidRPr="00A15918">
        <w:t>：用于记录与设备相关的特殊情况，如缺少适配器、</w:t>
      </w:r>
      <w:proofErr w:type="spellStart"/>
      <w:r w:rsidRPr="00A15918">
        <w:t>WiFi</w:t>
      </w:r>
      <w:proofErr w:type="spellEnd"/>
      <w:r w:rsidRPr="00A15918">
        <w:t xml:space="preserve"> Dongle</w:t>
      </w:r>
      <w:r w:rsidRPr="00A15918">
        <w:t>等。</w:t>
      </w:r>
    </w:p>
    <w:p w14:paraId="54EAEF9E" w14:textId="77777777" w:rsidR="00A15918" w:rsidRPr="00A15918" w:rsidRDefault="00A15918" w:rsidP="00A15918">
      <w:pPr>
        <w:numPr>
          <w:ilvl w:val="0"/>
          <w:numId w:val="2"/>
        </w:numPr>
      </w:pPr>
      <w:r w:rsidRPr="00A15918">
        <w:rPr>
          <w:b/>
          <w:bCs/>
        </w:rPr>
        <w:t>默认位置</w:t>
      </w:r>
      <w:r w:rsidRPr="00A15918">
        <w:t>：资产的初始位置应选择，通常为</w:t>
      </w:r>
      <w:r w:rsidRPr="00A15918">
        <w:t>Silverwater 26</w:t>
      </w:r>
      <w:r w:rsidRPr="00A15918">
        <w:t>。</w:t>
      </w:r>
    </w:p>
    <w:p w14:paraId="53F769AC" w14:textId="77777777" w:rsidR="00A15918" w:rsidRPr="00A15918" w:rsidRDefault="00A15918" w:rsidP="00A15918">
      <w:r w:rsidRPr="00A15918">
        <w:t>组织成员命名规范</w:t>
      </w:r>
    </w:p>
    <w:p w14:paraId="559DCD31" w14:textId="77777777" w:rsidR="00A15918" w:rsidRPr="00A15918" w:rsidRDefault="00A15918" w:rsidP="00A15918">
      <w:pPr>
        <w:numPr>
          <w:ilvl w:val="0"/>
          <w:numId w:val="3"/>
        </w:numPr>
      </w:pPr>
      <w:r w:rsidRPr="00A15918">
        <w:rPr>
          <w:b/>
          <w:bCs/>
        </w:rPr>
        <w:t>名字</w:t>
      </w:r>
      <w:r w:rsidRPr="00A15918">
        <w:t>：使用店铺名称作为名字。</w:t>
      </w:r>
    </w:p>
    <w:p w14:paraId="21D5A53F" w14:textId="77777777" w:rsidR="00A15918" w:rsidRPr="00A15918" w:rsidRDefault="00A15918" w:rsidP="00A15918">
      <w:pPr>
        <w:numPr>
          <w:ilvl w:val="0"/>
          <w:numId w:val="3"/>
        </w:numPr>
      </w:pPr>
      <w:r w:rsidRPr="00A15918">
        <w:rPr>
          <w:b/>
          <w:bCs/>
        </w:rPr>
        <w:t>姓氏</w:t>
      </w:r>
      <w:r w:rsidRPr="00A15918">
        <w:t>：格式为</w:t>
      </w:r>
      <w:r w:rsidRPr="00A15918">
        <w:t>“</w:t>
      </w:r>
      <w:r w:rsidRPr="00A15918">
        <w:t>店铺号</w:t>
      </w:r>
      <w:r w:rsidRPr="00A15918">
        <w:t xml:space="preserve"> + </w:t>
      </w:r>
      <w:r w:rsidRPr="00A15918">
        <w:t>店铺类型</w:t>
      </w:r>
      <w:r w:rsidRPr="00A15918">
        <w:t>”</w:t>
      </w:r>
      <w:r w:rsidRPr="00A15918">
        <w:t>。</w:t>
      </w:r>
    </w:p>
    <w:p w14:paraId="1C313090" w14:textId="77777777" w:rsidR="00A15918" w:rsidRPr="00A15918" w:rsidRDefault="00A15918" w:rsidP="00A15918">
      <w:pPr>
        <w:numPr>
          <w:ilvl w:val="0"/>
          <w:numId w:val="3"/>
        </w:numPr>
      </w:pPr>
      <w:r w:rsidRPr="00A15918">
        <w:rPr>
          <w:b/>
          <w:bCs/>
        </w:rPr>
        <w:t>用户名格式</w:t>
      </w:r>
      <w:r w:rsidRPr="00A15918">
        <w:t>：采用</w:t>
      </w:r>
      <w:r w:rsidRPr="00A15918">
        <w:t>“</w:t>
      </w:r>
      <w:r w:rsidRPr="00A15918">
        <w:t>分组</w:t>
      </w:r>
      <w:r w:rsidRPr="00A15918">
        <w:t xml:space="preserve"> + </w:t>
      </w:r>
      <w:r w:rsidRPr="00A15918">
        <w:t>编号</w:t>
      </w:r>
      <w:r w:rsidRPr="00A15918">
        <w:t>”</w:t>
      </w:r>
      <w:r w:rsidRPr="00A15918">
        <w:t>的组合方式。</w:t>
      </w:r>
    </w:p>
    <w:p w14:paraId="2620D383" w14:textId="77777777" w:rsidR="00A15918" w:rsidRPr="00A15918" w:rsidRDefault="00A15918" w:rsidP="00A15918">
      <w:pPr>
        <w:numPr>
          <w:ilvl w:val="0"/>
          <w:numId w:val="3"/>
        </w:numPr>
      </w:pPr>
      <w:r w:rsidRPr="00A15918">
        <w:rPr>
          <w:b/>
          <w:bCs/>
        </w:rPr>
        <w:t>默认密码</w:t>
      </w:r>
      <w:r w:rsidRPr="00A15918">
        <w:t>：设定为</w:t>
      </w:r>
      <w:r w:rsidRPr="00A15918">
        <w:t>“ever123456”</w:t>
      </w:r>
      <w:r w:rsidRPr="00A15918">
        <w:t>。</w:t>
      </w:r>
    </w:p>
    <w:p w14:paraId="545F2234" w14:textId="77777777" w:rsidR="00A15918" w:rsidRPr="00A15918" w:rsidRDefault="00A15918" w:rsidP="00A15918">
      <w:pPr>
        <w:numPr>
          <w:ilvl w:val="0"/>
          <w:numId w:val="3"/>
        </w:numPr>
      </w:pPr>
      <w:r w:rsidRPr="00A15918">
        <w:rPr>
          <w:b/>
          <w:bCs/>
        </w:rPr>
        <w:t>登录权限设置</w:t>
      </w:r>
      <w:r w:rsidRPr="00A15918">
        <w:t>：除管理员指定需编辑的成员外，默认不勾选</w:t>
      </w:r>
      <w:r w:rsidRPr="00A15918">
        <w:t>“</w:t>
      </w:r>
      <w:r w:rsidRPr="00A15918">
        <w:t>用户可以登录</w:t>
      </w:r>
      <w:r w:rsidRPr="00A15918">
        <w:t>”</w:t>
      </w:r>
      <w:r w:rsidRPr="00A15918">
        <w:t>。</w:t>
      </w:r>
    </w:p>
    <w:p w14:paraId="60B00805" w14:textId="77777777" w:rsidR="00A15918" w:rsidRPr="00A15918" w:rsidRDefault="00A15918" w:rsidP="00A15918">
      <w:r w:rsidRPr="00A15918">
        <w:t>附属品命名规范</w:t>
      </w:r>
    </w:p>
    <w:p w14:paraId="5C308D91" w14:textId="77777777" w:rsidR="00A15918" w:rsidRPr="00A15918" w:rsidRDefault="00A15918" w:rsidP="00A15918">
      <w:pPr>
        <w:numPr>
          <w:ilvl w:val="0"/>
          <w:numId w:val="4"/>
        </w:numPr>
      </w:pPr>
      <w:r w:rsidRPr="00A15918">
        <w:rPr>
          <w:b/>
          <w:bCs/>
        </w:rPr>
        <w:t>名称格式</w:t>
      </w:r>
      <w:r w:rsidRPr="00A15918">
        <w:t>：如有品牌，需标明品牌名称；如无品牌，则使用英文类别名。</w:t>
      </w:r>
    </w:p>
    <w:p w14:paraId="4DB3E724" w14:textId="77777777" w:rsidR="00A15918" w:rsidRPr="00A15918" w:rsidRDefault="00A15918" w:rsidP="00A15918">
      <w:pPr>
        <w:numPr>
          <w:ilvl w:val="0"/>
          <w:numId w:val="4"/>
        </w:numPr>
      </w:pPr>
      <w:r w:rsidRPr="00A15918">
        <w:rPr>
          <w:b/>
          <w:bCs/>
        </w:rPr>
        <w:t>类别定义</w:t>
      </w:r>
      <w:r w:rsidRPr="00A15918">
        <w:t>：采用</w:t>
      </w:r>
      <w:r w:rsidRPr="00A15918">
        <w:t>“</w:t>
      </w:r>
      <w:r w:rsidRPr="00A15918">
        <w:t>英文</w:t>
      </w:r>
      <w:r w:rsidRPr="00A15918">
        <w:t xml:space="preserve"> + </w:t>
      </w:r>
      <w:r w:rsidRPr="00A15918">
        <w:t>中文</w:t>
      </w:r>
      <w:r w:rsidRPr="00A15918">
        <w:t>”</w:t>
      </w:r>
      <w:r w:rsidRPr="00A15918">
        <w:t>的方式描述，例如：</w:t>
      </w:r>
    </w:p>
    <w:p w14:paraId="09B72666" w14:textId="77777777" w:rsidR="00A15918" w:rsidRPr="00A15918" w:rsidRDefault="00A15918" w:rsidP="00A15918">
      <w:pPr>
        <w:numPr>
          <w:ilvl w:val="1"/>
          <w:numId w:val="4"/>
        </w:numPr>
      </w:pPr>
      <w:r w:rsidRPr="00A15918">
        <w:t>Scanner</w:t>
      </w:r>
      <w:r w:rsidRPr="00A15918">
        <w:t>（扫码器）</w:t>
      </w:r>
    </w:p>
    <w:p w14:paraId="5248D41F" w14:textId="77777777" w:rsidR="00A15918" w:rsidRPr="00A15918" w:rsidRDefault="00A15918" w:rsidP="00A15918">
      <w:pPr>
        <w:numPr>
          <w:ilvl w:val="1"/>
          <w:numId w:val="4"/>
        </w:numPr>
      </w:pPr>
      <w:r w:rsidRPr="00A15918">
        <w:t>Receipt Printer</w:t>
      </w:r>
      <w:r w:rsidRPr="00A15918">
        <w:t>（小票打印机）</w:t>
      </w:r>
    </w:p>
    <w:p w14:paraId="4EFE8486" w14:textId="77777777" w:rsidR="00A15918" w:rsidRPr="00A15918" w:rsidRDefault="00A15918" w:rsidP="00A15918">
      <w:pPr>
        <w:numPr>
          <w:ilvl w:val="1"/>
          <w:numId w:val="4"/>
        </w:numPr>
      </w:pPr>
      <w:r w:rsidRPr="00A15918">
        <w:lastRenderedPageBreak/>
        <w:t>POE Security Camera</w:t>
      </w:r>
      <w:r w:rsidRPr="00A15918">
        <w:t>（以太网供电监控摄像头）</w:t>
      </w:r>
    </w:p>
    <w:p w14:paraId="152EEBAA" w14:textId="77777777" w:rsidR="00A15918" w:rsidRPr="00A15918" w:rsidRDefault="00A15918" w:rsidP="00A15918">
      <w:pPr>
        <w:numPr>
          <w:ilvl w:val="1"/>
          <w:numId w:val="4"/>
        </w:numPr>
      </w:pPr>
      <w:proofErr w:type="spellStart"/>
      <w:r w:rsidRPr="00A15918">
        <w:t>Pocketwifi</w:t>
      </w:r>
      <w:proofErr w:type="spellEnd"/>
      <w:r w:rsidRPr="00A15918">
        <w:t>（移动无线网）</w:t>
      </w:r>
    </w:p>
    <w:p w14:paraId="44138A36" w14:textId="77777777" w:rsidR="00A15918" w:rsidRPr="00A15918" w:rsidRDefault="00A15918" w:rsidP="00A15918">
      <w:pPr>
        <w:numPr>
          <w:ilvl w:val="1"/>
          <w:numId w:val="4"/>
        </w:numPr>
      </w:pPr>
      <w:r w:rsidRPr="00A15918">
        <w:t>NVR</w:t>
      </w:r>
      <w:r w:rsidRPr="00A15918">
        <w:t>（网络视频录像机）</w:t>
      </w:r>
    </w:p>
    <w:p w14:paraId="3CAA0EF6" w14:textId="77777777" w:rsidR="00A15918" w:rsidRPr="00A15918" w:rsidRDefault="00A15918" w:rsidP="00A15918">
      <w:r w:rsidRPr="00A15918">
        <w:t>消耗品命名规范</w:t>
      </w:r>
    </w:p>
    <w:p w14:paraId="630CC8EF" w14:textId="77777777" w:rsidR="00A15918" w:rsidRPr="00A15918" w:rsidRDefault="00A15918" w:rsidP="00A15918">
      <w:pPr>
        <w:numPr>
          <w:ilvl w:val="0"/>
          <w:numId w:val="5"/>
        </w:numPr>
      </w:pPr>
      <w:r w:rsidRPr="00A15918">
        <w:rPr>
          <w:b/>
          <w:bCs/>
        </w:rPr>
        <w:t>名称</w:t>
      </w:r>
      <w:r w:rsidRPr="00A15918">
        <w:t>：明确标示品牌名称。</w:t>
      </w:r>
    </w:p>
    <w:p w14:paraId="7C85634B" w14:textId="77777777" w:rsidR="00A15918" w:rsidRPr="00A15918" w:rsidRDefault="00A15918" w:rsidP="00A15918">
      <w:pPr>
        <w:numPr>
          <w:ilvl w:val="0"/>
          <w:numId w:val="5"/>
        </w:numPr>
      </w:pPr>
      <w:r w:rsidRPr="00A15918">
        <w:rPr>
          <w:b/>
          <w:bCs/>
        </w:rPr>
        <w:t>类别</w:t>
      </w:r>
      <w:r w:rsidRPr="00A15918">
        <w:t>：定义为</w:t>
      </w:r>
      <w:r w:rsidRPr="00A15918">
        <w:t>“INK”</w:t>
      </w:r>
      <w:r w:rsidRPr="00A15918">
        <w:t>（打印机墨水）。</w:t>
      </w:r>
    </w:p>
    <w:p w14:paraId="243F38B9" w14:textId="77777777" w:rsidR="00A15918" w:rsidRPr="00A15918" w:rsidRDefault="00A15918" w:rsidP="00A15918">
      <w:pPr>
        <w:numPr>
          <w:ilvl w:val="0"/>
          <w:numId w:val="5"/>
        </w:numPr>
      </w:pPr>
      <w:r w:rsidRPr="00A15918">
        <w:rPr>
          <w:b/>
          <w:bCs/>
        </w:rPr>
        <w:t>型号</w:t>
      </w:r>
      <w:r w:rsidRPr="00A15918">
        <w:t>：指明为</w:t>
      </w:r>
      <w:r w:rsidRPr="00A15918">
        <w:t>“Black”</w:t>
      </w:r>
      <w:r w:rsidRPr="00A15918">
        <w:t>。</w:t>
      </w:r>
    </w:p>
    <w:p w14:paraId="286FCA14" w14:textId="77777777" w:rsidR="00A15918" w:rsidRPr="00A15918" w:rsidRDefault="00A15918" w:rsidP="00A15918">
      <w:r w:rsidRPr="00A15918">
        <w:t>组件命名规范</w:t>
      </w:r>
    </w:p>
    <w:p w14:paraId="63A835EF" w14:textId="77777777" w:rsidR="00A15918" w:rsidRPr="00A15918" w:rsidRDefault="00A15918" w:rsidP="00A15918">
      <w:pPr>
        <w:numPr>
          <w:ilvl w:val="0"/>
          <w:numId w:val="6"/>
        </w:numPr>
      </w:pPr>
      <w:r w:rsidRPr="00A15918">
        <w:rPr>
          <w:b/>
          <w:bCs/>
        </w:rPr>
        <w:t>类型定义</w:t>
      </w:r>
      <w:r w:rsidRPr="00A15918">
        <w:t>：</w:t>
      </w:r>
    </w:p>
    <w:p w14:paraId="4729F567" w14:textId="77777777" w:rsidR="00A15918" w:rsidRPr="00A15918" w:rsidRDefault="00A15918" w:rsidP="00A15918">
      <w:pPr>
        <w:numPr>
          <w:ilvl w:val="1"/>
          <w:numId w:val="6"/>
        </w:numPr>
      </w:pPr>
      <w:r w:rsidRPr="00A15918">
        <w:rPr>
          <w:b/>
          <w:bCs/>
        </w:rPr>
        <w:t>Sim Card</w:t>
      </w:r>
      <w:r w:rsidRPr="00A15918">
        <w:t>：电话卡</w:t>
      </w:r>
    </w:p>
    <w:p w14:paraId="2FB8599E" w14:textId="77777777" w:rsidR="00A15918" w:rsidRPr="00A15918" w:rsidRDefault="00A15918" w:rsidP="00A15918">
      <w:pPr>
        <w:numPr>
          <w:ilvl w:val="1"/>
          <w:numId w:val="6"/>
        </w:numPr>
      </w:pPr>
      <w:r w:rsidRPr="00A15918">
        <w:rPr>
          <w:b/>
          <w:bCs/>
        </w:rPr>
        <w:t>Data Card</w:t>
      </w:r>
      <w:r w:rsidRPr="00A15918">
        <w:t>：流量卡</w:t>
      </w:r>
    </w:p>
    <w:p w14:paraId="4E52DD23" w14:textId="77777777" w:rsidR="00A15918" w:rsidRPr="00A15918" w:rsidRDefault="00A15918" w:rsidP="00A15918">
      <w:pPr>
        <w:numPr>
          <w:ilvl w:val="1"/>
          <w:numId w:val="6"/>
        </w:numPr>
      </w:pPr>
      <w:r w:rsidRPr="00A15918">
        <w:rPr>
          <w:b/>
          <w:bCs/>
        </w:rPr>
        <w:t>PC Component</w:t>
      </w:r>
      <w:r w:rsidRPr="00A15918">
        <w:t>：</w:t>
      </w:r>
      <w:r w:rsidRPr="00A15918">
        <w:t>PC</w:t>
      </w:r>
      <w:r w:rsidRPr="00A15918">
        <w:t>配件</w:t>
      </w:r>
    </w:p>
    <w:p w14:paraId="5BFA6047" w14:textId="77777777" w:rsidR="00A15918" w:rsidRPr="00A15918" w:rsidRDefault="00A15918" w:rsidP="00A15918">
      <w:pPr>
        <w:numPr>
          <w:ilvl w:val="1"/>
          <w:numId w:val="6"/>
        </w:numPr>
      </w:pPr>
      <w:r w:rsidRPr="00A15918">
        <w:rPr>
          <w:b/>
          <w:bCs/>
        </w:rPr>
        <w:t>POS</w:t>
      </w:r>
      <w:r w:rsidRPr="00A15918">
        <w:t>：刷卡机</w:t>
      </w:r>
    </w:p>
    <w:p w14:paraId="2F4C7875" w14:textId="77777777" w:rsidR="00A15918" w:rsidRPr="00A15918" w:rsidRDefault="00A15918" w:rsidP="00A15918">
      <w:pPr>
        <w:numPr>
          <w:ilvl w:val="1"/>
          <w:numId w:val="6"/>
        </w:numPr>
      </w:pPr>
      <w:r w:rsidRPr="00A15918">
        <w:rPr>
          <w:b/>
          <w:bCs/>
        </w:rPr>
        <w:t>Office Supplies</w:t>
      </w:r>
      <w:r w:rsidRPr="00A15918">
        <w:t>：办公用品</w:t>
      </w:r>
    </w:p>
    <w:p w14:paraId="23B5F33A" w14:textId="77777777" w:rsidR="00A15918" w:rsidRPr="00A15918" w:rsidRDefault="00A15918" w:rsidP="00A15918">
      <w:pPr>
        <w:numPr>
          <w:ilvl w:val="0"/>
          <w:numId w:val="6"/>
        </w:numPr>
      </w:pPr>
      <w:r w:rsidRPr="00A15918">
        <w:rPr>
          <w:b/>
          <w:bCs/>
        </w:rPr>
        <w:t>Sim Card</w:t>
      </w:r>
      <w:r w:rsidRPr="00A15918">
        <w:rPr>
          <w:b/>
          <w:bCs/>
        </w:rPr>
        <w:t>和</w:t>
      </w:r>
      <w:r w:rsidRPr="00A15918">
        <w:rPr>
          <w:b/>
          <w:bCs/>
        </w:rPr>
        <w:t>Data Card</w:t>
      </w:r>
      <w:r w:rsidRPr="00A15918">
        <w:t>：名称为电话号码，序列号为</w:t>
      </w:r>
      <w:r w:rsidRPr="00A15918">
        <w:t>sim card</w:t>
      </w:r>
      <w:r w:rsidRPr="00A15918">
        <w:t>序列号，购买日期为激活时间</w:t>
      </w:r>
    </w:p>
    <w:p w14:paraId="1640BFEE" w14:textId="77777777" w:rsidR="00A15918" w:rsidRPr="00A15918" w:rsidRDefault="00A15918" w:rsidP="00A15918">
      <w:pPr>
        <w:numPr>
          <w:ilvl w:val="0"/>
          <w:numId w:val="6"/>
        </w:numPr>
      </w:pPr>
      <w:r w:rsidRPr="00A15918">
        <w:rPr>
          <w:b/>
          <w:bCs/>
        </w:rPr>
        <w:t>POS</w:t>
      </w:r>
      <w:r w:rsidRPr="00A15918">
        <w:rPr>
          <w:b/>
          <w:bCs/>
        </w:rPr>
        <w:t>刷卡机</w:t>
      </w:r>
      <w:r w:rsidRPr="00A15918">
        <w:t>：名称为</w:t>
      </w:r>
      <w:r w:rsidRPr="00A15918">
        <w:t>MID</w:t>
      </w:r>
      <w:r w:rsidRPr="00A15918">
        <w:t>，同时也是</w:t>
      </w:r>
      <w:r w:rsidRPr="00A15918">
        <w:t xml:space="preserve">operator </w:t>
      </w:r>
      <w:proofErr w:type="spellStart"/>
      <w:r w:rsidRPr="00A15918">
        <w:t>psw</w:t>
      </w:r>
      <w:proofErr w:type="spellEnd"/>
      <w:r w:rsidRPr="00A15918">
        <w:t>，供应商为</w:t>
      </w:r>
      <w:r w:rsidRPr="00A15918">
        <w:t>vendor</w:t>
      </w:r>
      <w:r w:rsidRPr="00A15918">
        <w:t>或者</w:t>
      </w:r>
      <w:r w:rsidRPr="00A15918">
        <w:t>lightspeed</w:t>
      </w:r>
      <w:r w:rsidRPr="00A15918">
        <w:t>，订单号为</w:t>
      </w:r>
      <w:r w:rsidRPr="00A15918">
        <w:t xml:space="preserve">admin </w:t>
      </w:r>
      <w:proofErr w:type="spellStart"/>
      <w:r w:rsidRPr="00A15918">
        <w:t>psw</w:t>
      </w:r>
      <w:proofErr w:type="spellEnd"/>
    </w:p>
    <w:p w14:paraId="4D0FC85B" w14:textId="77777777" w:rsidR="00A15918" w:rsidRPr="00A15918" w:rsidRDefault="00A15918" w:rsidP="00A15918">
      <w:pPr>
        <w:numPr>
          <w:ilvl w:val="0"/>
          <w:numId w:val="6"/>
        </w:numPr>
      </w:pPr>
      <w:r w:rsidRPr="00A15918">
        <w:rPr>
          <w:b/>
          <w:bCs/>
        </w:rPr>
        <w:t>PC Component</w:t>
      </w:r>
      <w:r w:rsidRPr="00A15918">
        <w:rPr>
          <w:b/>
          <w:bCs/>
        </w:rPr>
        <w:t>配件</w:t>
      </w:r>
      <w:r w:rsidRPr="00A15918">
        <w:t>：</w:t>
      </w:r>
      <w:r w:rsidRPr="00A15918">
        <w:t>RAM</w:t>
      </w:r>
      <w:r w:rsidRPr="00A15918">
        <w:t>，内存条等</w:t>
      </w:r>
    </w:p>
    <w:p w14:paraId="71861C0E" w14:textId="77777777" w:rsidR="00A15918" w:rsidRPr="00A15918" w:rsidRDefault="00A15918" w:rsidP="00A15918">
      <w:r w:rsidRPr="00A15918">
        <w:t>商铺地理位置命名规范</w:t>
      </w:r>
    </w:p>
    <w:p w14:paraId="40EF2C7D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位置</w:t>
      </w:r>
      <w:r w:rsidRPr="00A15918">
        <w:t>：区</w:t>
      </w:r>
      <w:r w:rsidRPr="00A15918">
        <w:t>suburb+</w:t>
      </w:r>
      <w:r w:rsidRPr="00A15918">
        <w:t>街道名</w:t>
      </w:r>
    </w:p>
    <w:p w14:paraId="328A845D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站点</w:t>
      </w:r>
      <w:r w:rsidRPr="00A15918">
        <w:t>：可有可无，填写有效网址。</w:t>
      </w:r>
    </w:p>
    <w:p w14:paraId="0704AC2B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地址</w:t>
      </w:r>
      <w:r w:rsidRPr="00A15918">
        <w:t>：真实街道名。</w:t>
      </w:r>
    </w:p>
    <w:p w14:paraId="594DB2EE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城市</w:t>
      </w:r>
      <w:r w:rsidRPr="00A15918">
        <w:t>：真实区域。</w:t>
      </w:r>
    </w:p>
    <w:p w14:paraId="14D62EFA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省份</w:t>
      </w:r>
      <w:r w:rsidRPr="00A15918">
        <w:t>：真实省</w:t>
      </w:r>
    </w:p>
    <w:p w14:paraId="77D4F07A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国家</w:t>
      </w:r>
      <w:r w:rsidRPr="00A15918">
        <w:t>：国家名称</w:t>
      </w:r>
    </w:p>
    <w:p w14:paraId="3F1A7959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Zip </w:t>
      </w:r>
      <w:r w:rsidRPr="00A15918">
        <w:t>：填写邮政编码。</w:t>
      </w:r>
    </w:p>
    <w:p w14:paraId="75AE1D13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lastRenderedPageBreak/>
        <w:t>笔记</w:t>
      </w:r>
      <w:r w:rsidRPr="00A15918">
        <w:t>：开店关店时间</w:t>
      </w:r>
    </w:p>
    <w:p w14:paraId="339E68A0" w14:textId="77777777" w:rsidR="00A15918" w:rsidRPr="00A15918" w:rsidRDefault="00A15918" w:rsidP="00A15918">
      <w:pPr>
        <w:numPr>
          <w:ilvl w:val="0"/>
          <w:numId w:val="7"/>
        </w:numPr>
      </w:pPr>
      <w:r w:rsidRPr="00A15918">
        <w:rPr>
          <w:b/>
          <w:bCs/>
        </w:rPr>
        <w:t>分组</w:t>
      </w:r>
      <w:r w:rsidRPr="00A15918">
        <w:t>：渠道号</w:t>
      </w:r>
    </w:p>
    <w:p w14:paraId="5F208C61" w14:textId="77777777" w:rsidR="00A15918" w:rsidRPr="00A15918" w:rsidRDefault="00A15918" w:rsidP="00A15918">
      <w:r w:rsidRPr="00A15918">
        <w:t>CSV:</w:t>
      </w:r>
    </w:p>
    <w:p w14:paraId="7EB63F4C" w14:textId="77777777" w:rsidR="00A15918" w:rsidRPr="00A15918" w:rsidRDefault="00A15918" w:rsidP="00A15918">
      <w:r w:rsidRPr="00A15918">
        <w:t>导入步骤：</w:t>
      </w:r>
    </w:p>
    <w:p w14:paraId="30A7538D" w14:textId="77777777" w:rsidR="00A15918" w:rsidRPr="00A15918" w:rsidRDefault="00A15918" w:rsidP="00A15918">
      <w:pPr>
        <w:numPr>
          <w:ilvl w:val="0"/>
          <w:numId w:val="8"/>
        </w:numPr>
      </w:pPr>
      <w:r w:rsidRPr="00A15918">
        <w:t>分组（可后面分）</w:t>
      </w:r>
    </w:p>
    <w:p w14:paraId="1E3D1554" w14:textId="77777777" w:rsidR="00A15918" w:rsidRPr="00A15918" w:rsidRDefault="00A15918" w:rsidP="00A15918">
      <w:pPr>
        <w:numPr>
          <w:ilvl w:val="0"/>
          <w:numId w:val="8"/>
        </w:numPr>
      </w:pPr>
      <w:r w:rsidRPr="00A15918">
        <w:t>地理位置，注意地理位置的</w:t>
      </w:r>
      <w:r w:rsidRPr="00A15918">
        <w:t>csv</w:t>
      </w:r>
      <w:r w:rsidRPr="00A15918">
        <w:t>，第一个名称的时候必须手动地理位置名称的导入字段为位置名称，其他直接导入即可</w:t>
      </w:r>
    </w:p>
    <w:p w14:paraId="2867E779" w14:textId="77777777" w:rsidR="00A15918" w:rsidRPr="00A15918" w:rsidRDefault="00A15918" w:rsidP="00A15918">
      <w:pPr>
        <w:numPr>
          <w:ilvl w:val="0"/>
          <w:numId w:val="8"/>
        </w:numPr>
      </w:pPr>
      <w:r w:rsidRPr="00A15918">
        <w:t>用户，</w:t>
      </w:r>
      <w:r w:rsidRPr="00A15918">
        <w:t>location </w:t>
      </w:r>
      <w:r w:rsidRPr="00A15918">
        <w:t>设置为位置，但是分组无法导入，需要手动添加</w:t>
      </w:r>
    </w:p>
    <w:p w14:paraId="3527CA06" w14:textId="77777777" w:rsidR="00A15918" w:rsidRPr="00A15918" w:rsidRDefault="00A15918" w:rsidP="00A15918">
      <w:pPr>
        <w:numPr>
          <w:ilvl w:val="0"/>
          <w:numId w:val="8"/>
        </w:numPr>
      </w:pPr>
      <w:r w:rsidRPr="00A15918">
        <w:t>附属品，配件，消耗品公用一个</w:t>
      </w:r>
      <w:r w:rsidRPr="00A15918">
        <w:t>csv</w:t>
      </w:r>
      <w:r w:rsidRPr="00A15918">
        <w:t>，直接导入即可</w:t>
      </w:r>
    </w:p>
    <w:p w14:paraId="527E2371" w14:textId="77777777" w:rsidR="00A15918" w:rsidRPr="00A15918" w:rsidRDefault="00A15918" w:rsidP="00A15918">
      <w:pPr>
        <w:numPr>
          <w:ilvl w:val="0"/>
          <w:numId w:val="8"/>
        </w:numPr>
      </w:pPr>
      <w:r w:rsidRPr="00A15918">
        <w:t>资产，直接导入，但是位置和默认位置都是位置的字段，然后有两个型号，从已经创建的资产导入，有自动切换</w:t>
      </w:r>
      <w:r w:rsidRPr="00A15918">
        <w:t>csv</w:t>
      </w:r>
      <w:r w:rsidRPr="00A15918">
        <w:t>格式</w:t>
      </w:r>
    </w:p>
    <w:p w14:paraId="4C228908" w14:textId="77777777" w:rsidR="00A15918" w:rsidRPr="00A15918" w:rsidRDefault="00A15918" w:rsidP="00A15918">
      <w:r w:rsidRPr="00A15918">
        <w:t>CSV</w:t>
      </w:r>
      <w:r w:rsidRPr="00A15918">
        <w:t>模板下载</w:t>
      </w:r>
    </w:p>
    <w:p w14:paraId="63EFCFB8" w14:textId="77777777" w:rsidR="00A15918" w:rsidRPr="00A15918" w:rsidRDefault="00A15918" w:rsidP="00A15918">
      <w:pPr>
        <w:numPr>
          <w:ilvl w:val="0"/>
          <w:numId w:val="9"/>
        </w:numPr>
      </w:pPr>
      <w:hyperlink r:id="rId7" w:history="1">
        <w:r w:rsidRPr="00A15918">
          <w:rPr>
            <w:rStyle w:val="Hyperlink"/>
          </w:rPr>
          <w:t>资产</w:t>
        </w:r>
        <w:r w:rsidRPr="00A15918">
          <w:rPr>
            <w:rStyle w:val="Hyperlink"/>
          </w:rPr>
          <w:t>.csv</w:t>
        </w:r>
      </w:hyperlink>
    </w:p>
    <w:p w14:paraId="0200C18E" w14:textId="77777777" w:rsidR="00A15918" w:rsidRPr="00A15918" w:rsidRDefault="00A15918" w:rsidP="00A15918">
      <w:pPr>
        <w:numPr>
          <w:ilvl w:val="0"/>
          <w:numId w:val="9"/>
        </w:numPr>
      </w:pPr>
      <w:hyperlink r:id="rId8" w:history="1">
        <w:r w:rsidRPr="00A15918">
          <w:rPr>
            <w:rStyle w:val="Hyperlink"/>
          </w:rPr>
          <w:t>用户</w:t>
        </w:r>
        <w:r w:rsidRPr="00A15918">
          <w:rPr>
            <w:rStyle w:val="Hyperlink"/>
          </w:rPr>
          <w:t>.csv</w:t>
        </w:r>
      </w:hyperlink>
    </w:p>
    <w:p w14:paraId="720E13CA" w14:textId="77777777" w:rsidR="00A15918" w:rsidRPr="00A15918" w:rsidRDefault="00A15918" w:rsidP="00A15918">
      <w:pPr>
        <w:numPr>
          <w:ilvl w:val="0"/>
          <w:numId w:val="9"/>
        </w:numPr>
      </w:pPr>
      <w:hyperlink r:id="rId9" w:history="1">
        <w:r w:rsidRPr="00A15918">
          <w:rPr>
            <w:rStyle w:val="Hyperlink"/>
          </w:rPr>
          <w:t>组件</w:t>
        </w:r>
        <w:r w:rsidRPr="00A15918">
          <w:rPr>
            <w:rStyle w:val="Hyperlink"/>
          </w:rPr>
          <w:t>_simcard_pos.csv</w:t>
        </w:r>
      </w:hyperlink>
    </w:p>
    <w:p w14:paraId="211A16DC" w14:textId="77777777" w:rsidR="00A15918" w:rsidRPr="00A15918" w:rsidRDefault="00A15918" w:rsidP="00A15918">
      <w:pPr>
        <w:numPr>
          <w:ilvl w:val="0"/>
          <w:numId w:val="9"/>
        </w:numPr>
      </w:pPr>
      <w:hyperlink r:id="rId10" w:history="1">
        <w:r w:rsidRPr="00A15918">
          <w:rPr>
            <w:rStyle w:val="Hyperlink"/>
          </w:rPr>
          <w:t>地理位置</w:t>
        </w:r>
        <w:r w:rsidRPr="00A15918">
          <w:rPr>
            <w:rStyle w:val="Hyperlink"/>
          </w:rPr>
          <w:t>.csv</w:t>
        </w:r>
      </w:hyperlink>
    </w:p>
    <w:p w14:paraId="00EBC4AD" w14:textId="77777777" w:rsidR="00A15918" w:rsidRPr="00A15918" w:rsidRDefault="00A15918" w:rsidP="00A15918">
      <w:pPr>
        <w:numPr>
          <w:ilvl w:val="0"/>
          <w:numId w:val="9"/>
        </w:numPr>
      </w:pPr>
      <w:hyperlink r:id="rId11" w:history="1">
        <w:r w:rsidRPr="00A15918">
          <w:rPr>
            <w:rStyle w:val="Hyperlink"/>
          </w:rPr>
          <w:t>配件</w:t>
        </w:r>
        <w:r w:rsidRPr="00A15918">
          <w:rPr>
            <w:rStyle w:val="Hyperlink"/>
          </w:rPr>
          <w:t>_</w:t>
        </w:r>
        <w:r w:rsidRPr="00A15918">
          <w:rPr>
            <w:rStyle w:val="Hyperlink"/>
          </w:rPr>
          <w:t>附属品</w:t>
        </w:r>
        <w:r w:rsidRPr="00A15918">
          <w:rPr>
            <w:rStyle w:val="Hyperlink"/>
          </w:rPr>
          <w:t>_</w:t>
        </w:r>
        <w:r w:rsidRPr="00A15918">
          <w:rPr>
            <w:rStyle w:val="Hyperlink"/>
          </w:rPr>
          <w:t>消耗品</w:t>
        </w:r>
        <w:r w:rsidRPr="00A15918">
          <w:rPr>
            <w:rStyle w:val="Hyperlink"/>
          </w:rPr>
          <w:t>.csv</w:t>
        </w:r>
      </w:hyperlink>
    </w:p>
    <w:p w14:paraId="4A8F7C2D" w14:textId="6CEF00C6" w:rsidR="00A15918" w:rsidRDefault="00A15918">
      <w:pPr>
        <w:rPr>
          <w:rFonts w:hint="eastAsia"/>
        </w:rPr>
      </w:pPr>
      <w:r w:rsidRPr="00A15918">
        <w:rPr>
          <w:noProof/>
        </w:rPr>
        <w:lastRenderedPageBreak/>
        <w:drawing>
          <wp:inline distT="0" distB="0" distL="0" distR="0" wp14:anchorId="5955028E" wp14:editId="17957178">
            <wp:extent cx="5731510" cy="3107055"/>
            <wp:effectExtent l="0" t="0" r="2540" b="0"/>
            <wp:docPr id="321610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sectPr w:rsidR="00A1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B27"/>
    <w:multiLevelType w:val="multilevel"/>
    <w:tmpl w:val="1A2C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2D94"/>
    <w:multiLevelType w:val="multilevel"/>
    <w:tmpl w:val="7A10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C3D2D"/>
    <w:multiLevelType w:val="multilevel"/>
    <w:tmpl w:val="2FF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13729"/>
    <w:multiLevelType w:val="multilevel"/>
    <w:tmpl w:val="D360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03598"/>
    <w:multiLevelType w:val="multilevel"/>
    <w:tmpl w:val="7572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5C02"/>
    <w:multiLevelType w:val="multilevel"/>
    <w:tmpl w:val="1B4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972DD"/>
    <w:multiLevelType w:val="multilevel"/>
    <w:tmpl w:val="CB88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E7F24"/>
    <w:multiLevelType w:val="multilevel"/>
    <w:tmpl w:val="9E7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A6C32"/>
    <w:multiLevelType w:val="multilevel"/>
    <w:tmpl w:val="FB4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762879">
    <w:abstractNumId w:val="6"/>
  </w:num>
  <w:num w:numId="2" w16cid:durableId="952588195">
    <w:abstractNumId w:val="3"/>
  </w:num>
  <w:num w:numId="3" w16cid:durableId="2036421231">
    <w:abstractNumId w:val="5"/>
  </w:num>
  <w:num w:numId="4" w16cid:durableId="1056658026">
    <w:abstractNumId w:val="4"/>
  </w:num>
  <w:num w:numId="5" w16cid:durableId="366300271">
    <w:abstractNumId w:val="8"/>
  </w:num>
  <w:num w:numId="6" w16cid:durableId="287861040">
    <w:abstractNumId w:val="0"/>
  </w:num>
  <w:num w:numId="7" w16cid:durableId="764375374">
    <w:abstractNumId w:val="2"/>
  </w:num>
  <w:num w:numId="8" w16cid:durableId="991448001">
    <w:abstractNumId w:val="1"/>
  </w:num>
  <w:num w:numId="9" w16cid:durableId="1819416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18"/>
    <w:rsid w:val="00137D43"/>
    <w:rsid w:val="00753893"/>
    <w:rsid w:val="00880EBE"/>
    <w:rsid w:val="00A15918"/>
    <w:rsid w:val="00D854FF"/>
    <w:rsid w:val="00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D366"/>
  <w15:chartTrackingRefBased/>
  <w15:docId w15:val="{8AC13487-C1C3-4D3A-931D-EA522B68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9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everaustralia.com.au:88/csv/%E7%94%A8%E6%88%B7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.everaustralia.com.au:88/csv/%E8%B5%84%E4%BA%A7.csv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t.everaustralia.com.au:88/csv/%E9%85%8D%E4%BB%B6_%E9%99%84%E5%B1%9E%E5%93%81_%E6%B6%88%E8%80%97%E5%93%81.cs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it.everaustralia.com.au:88/csv/%E5%9C%B0%E7%90%86%E4%BD%8D%E7%BD%AE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.everaustralia.com.au:88/csv/%E7%BB%84%E4%BB%B6_simcard_po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ever</cp:lastModifiedBy>
  <cp:revision>1</cp:revision>
  <dcterms:created xsi:type="dcterms:W3CDTF">2025-02-21T02:45:00Z</dcterms:created>
  <dcterms:modified xsi:type="dcterms:W3CDTF">2025-02-21T02:52:00Z</dcterms:modified>
</cp:coreProperties>
</file>