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Digital Technology Organizational Design for the AI Age</w:t>
      </w:r>
    </w:p>
    <w:p>
      <w:pPr>
        <w:pStyle w:val="Heading2"/>
      </w:pPr>
      <w:r>
        <w:t>Assessed Through Lenny's Product Skills Frameworks</w:t>
      </w:r>
    </w:p>
    <w:p>
      <w:r>
        <w:rPr>
          <w:b/>
        </w:rPr>
        <w:t>Date:</w:t>
      </w:r>
      <w:r>
        <w:t xml:space="preserve"> February 2026</w:t>
      </w:r>
    </w:p>
    <w:p>
      <w:r>
        <w:rPr>
          <w:b/>
        </w:rPr>
        <w:t>Framework Source:</w:t>
      </w:r>
      <w:r>
        <w:t xml:space="preserve"> Lenny's Product Skills — 86 skills from 100+ podcast episodes with 90+ product leaders</w:t>
      </w:r>
    </w:p>
    <w:p>
      <w:r>
        <w:rPr>
          <w:b/>
        </w:rPr>
        <w:t>Evaluation Posture:</w:t>
      </w:r>
      <w:r>
        <w:t xml:space="preserve"> Actionable — every finding includes a specific change to strengthen the proposal</w:t>
      </w:r>
    </w:p>
    <w:p>
      <w:pPr>
        <w:spacing w:before="120" w:after="120"/>
        <w:pBdr>
          <w:bottom w:val="single" w:sz="4" w:space="1" w:color="CCCCCC"/>
        </w:pBdr>
      </w:pPr>
    </w:p>
    <w:p>
      <w:pPr>
        <w:pStyle w:val="Heading2"/>
      </w:pPr>
      <w:r>
        <w:t>1. Executive Summary</w:t>
      </w:r>
    </w:p>
    <w:p>
      <w:r>
        <w:t>This proposal demonstrates genuinely forward-looking organizational thinking. The outcome-aligned tower model, domain agent ownership, and API-contract architecture reflect mature strategic reasoning about where digital organizations are heading. The proposal's strongest instincts — empowered teams, loose coupling, and AI as a capability multiplier — are well-supported by leading product thinkers.</w:t>
      </w:r>
    </w:p>
    <w:p>
      <w:r>
        <w:t>However, applying 11 Lenny skill frameworks reveals significant gaps between the proposal's structural ambition and its operational readiness. The proposal is almost entirely structural, with insufficient attention to cultural change, shipping tempo, decision rights, and the coherence mechanisms needed to prevent 10 autonomous towers from fragmenting the customer experience.</w:t>
      </w:r>
    </w:p>
    <w:p>
      <w:pPr>
        <w:pStyle w:val="Heading3"/>
      </w:pPr>
      <w:r>
        <w:t>Strengths Worth Keeping</w:t>
      </w:r>
    </w:p>
    <w:p>
      <w:pPr>
        <w:pStyle w:val="ListBullet"/>
      </w:pPr>
      <w:r>
        <w:rPr>
          <w:b/>
        </w:rPr>
        <w:t>Outcome-aligned towers with embedded capabilities</w:t>
      </w:r>
      <w:r>
        <w:t xml:space="preserve"> — This directly reflects the Amazon model of single-threaded ownership that product leaders consistently endorse</w:t>
      </w:r>
    </w:p>
    <w:p>
      <w:pPr>
        <w:pStyle w:val="ListBullet"/>
      </w:pPr>
      <w:r>
        <w:rPr>
          <w:b/>
        </w:rPr>
        <w:t>Domain agent ownership</w:t>
      </w:r>
      <w:r>
        <w:t xml:space="preserve"> — Each tower owning its AI agents is architecturally sound for a multi-model future and aligns with the "society of models" pattern</w:t>
      </w:r>
    </w:p>
    <w:p>
      <w:pPr>
        <w:pStyle w:val="ListBullet"/>
      </w:pPr>
      <w:r>
        <w:rPr>
          <w:b/>
        </w:rPr>
        <w:t>API contracts and loose coupling</w:t>
      </w:r>
      <w:r>
        <w:t xml:space="preserve"> — "Publish APIs and contracts" is the right architectural principle, supported by Amazon's own evolution (Bill Carr: "Once we moved to a service-based architecture, teams could own their code")</w:t>
      </w:r>
    </w:p>
    <w:p>
      <w:pPr>
        <w:pStyle w:val="Heading3"/>
      </w:pPr>
      <w:r>
        <w:t>Top 5 Changes to Strengthen the Proposal</w:t>
      </w:r>
    </w:p>
    <w:p>
      <w:pPr>
        <w:pStyle w:val="ListNumber"/>
      </w:pPr>
      <w:r>
        <w:rPr>
          <w:b/>
        </w:rPr>
        <w:t>Add circuit breakers and measurable success criteria</w:t>
      </w:r>
      <w:r>
        <w:t xml:space="preserve"> to the 12-week transition phases</w:t>
      </w:r>
    </w:p>
    <w:p>
      <w:pPr>
        <w:pStyle w:val="ListNumber"/>
      </w:pPr>
      <w:r>
        <w:rPr>
          <w:b/>
        </w:rPr>
        <w:t>Add a "What's Broken Today" section</w:t>
      </w:r>
      <w:r>
        <w:t xml:space="preserve"> — the proposal never states the specific problem it solves</w:t>
      </w:r>
    </w:p>
    <w:p>
      <w:pPr>
        <w:pStyle w:val="ListNumber"/>
      </w:pPr>
      <w:r>
        <w:rPr>
          <w:b/>
        </w:rPr>
        <w:t>Add a coherence mechanism</w:t>
      </w:r>
      <w:r>
        <w:t xml:space="preserve"> — the design optimizes for speed but has no mechanism for experience consistency</w:t>
      </w:r>
    </w:p>
    <w:p>
      <w:pPr>
        <w:pStyle w:val="ListNumber"/>
      </w:pPr>
      <w:r>
        <w:rPr>
          <w:b/>
        </w:rPr>
        <w:t>Replace "dissolving triad" with "evolving triad"</w:t>
      </w:r>
      <w:r>
        <w:t xml:space="preserve"> — rewrite role contracts for the AI era instead of removing them</w:t>
      </w:r>
    </w:p>
    <w:p>
      <w:pPr>
        <w:pStyle w:val="ListNumber"/>
      </w:pPr>
      <w:r>
        <w:rPr>
          <w:b/>
        </w:rPr>
        <w:t>Define shipping tempo for each tower</w:t>
      </w:r>
      <w:r>
        <w:t xml:space="preserve"> — tempo matters more than org design</w:t>
      </w:r>
    </w:p>
    <w:p>
      <w:pPr>
        <w:spacing w:before="120" w:after="120"/>
        <w:pBdr>
          <w:bottom w:val="single" w:sz="4" w:space="1" w:color="CCCCCC"/>
        </w:pBdr>
      </w:pPr>
    </w:p>
    <w:p>
      <w:pPr>
        <w:pStyle w:val="Heading2"/>
      </w:pPr>
      <w:r>
        <w:t>2. Prioritized Actionable Changes</w:t>
      </w:r>
    </w:p>
    <w:p>
      <w:pPr>
        <w:pStyle w:val="Heading3"/>
      </w:pPr>
      <w:r>
        <w:t>Change 1: De-risk the Big-Bang Transition with Circuit Breakers and Success Criteria</w:t>
      </w:r>
    </w:p>
    <w:p>
      <w:r>
        <w:rPr>
          <w:b/>
        </w:rPr>
        <w:t>Priority:</w:t>
      </w:r>
      <w:r>
        <w:t xml:space="preserve"> Critical</w:t>
      </w:r>
    </w:p>
    <w:p>
      <w:r>
        <w:rPr>
          <w:b/>
        </w:rPr>
        <w:t>What to change:</w:t>
      </w:r>
      <w:r>
        <w:t xml:space="preserve"> The 12-week, 3-phase transition plan currently has no measurable success criteria, no go/no-go gates between phases, and no rollback path.</w:t>
      </w:r>
    </w:p>
    <w:p>
      <w:r>
        <w:rPr>
          <w:b/>
        </w:rPr>
        <w:t>Why (framework):</w:t>
      </w:r>
    </w:p>
    <w:p>
      <w:pPr>
        <w:spacing w:before="120" w:after="120"/>
        <w:ind w:left="720"/>
        <w:pBdr>
          <w:left w:val="single" w:sz="12" w:space="8" w:color="4A90D9"/>
        </w:pBdr>
      </w:pPr>
      <w:r>
        <w:rPr>
          <w:i/>
          <w:color w:val="333333"/>
          <w:sz w:val="22"/>
        </w:rPr>
        <w:t>"How will you know if the transformation is working?"</w:t>
      </w:r>
      <w:r>
        <w:br/>
      </w:r>
      <w:r>
        <w:rPr>
          <w:i/>
          <w:color w:val="666666"/>
          <w:sz w:val="20"/>
        </w:rPr>
        <w:t>— Organizational Transformation skill (Marty Cagan)</w:t>
      </w:r>
    </w:p>
    <w:p>
      <w:pPr>
        <w:spacing w:before="120" w:after="120"/>
        <w:ind w:left="720"/>
        <w:pBdr>
          <w:left w:val="single" w:sz="12" w:space="8" w:color="4A90D9"/>
        </w:pBdr>
      </w:pPr>
      <w:r>
        <w:rPr>
          <w:i/>
          <w:color w:val="333333"/>
          <w:sz w:val="22"/>
        </w:rPr>
        <w:t>"If there's any work that's left over that's still on the left side of the hill, meaning we're still pushing it up, we don't know how we're going to do it and we're at our time limit, it almost certainly dies."</w:t>
      </w:r>
      <w:r>
        <w:br/>
      </w:r>
      <w:r>
        <w:rPr>
          <w:i/>
          <w:color w:val="666666"/>
          <w:sz w:val="20"/>
        </w:rPr>
        <w:t>— Scoping &amp; Cutting skill (Jason Fried)</w:t>
      </w:r>
    </w:p>
    <w:p>
      <w:r>
        <w:t>Cagan's core transformation question — "How will you know if it's working?" — has no answer in the proposal. A big-bang restructuring is high-risk by nature. The mitigation is not to avoid it, but to instrument it.</w:t>
      </w:r>
    </w:p>
    <w:p>
      <w:r>
        <w:rPr>
          <w:b/>
        </w:rPr>
        <w:t>How to implement:</w:t>
      </w:r>
    </w:p>
    <w:p>
      <w:r>
        <w:t>Add to the Transition Approach section:</w:t>
      </w:r>
    </w:p>
    <w:p>
      <w:pPr>
        <w:pStyle w:val="ListBullet"/>
      </w:pPr>
      <w:r>
        <w:rPr>
          <w:b/>
        </w:rPr>
        <w:t>Phase 1 → Phase 2 gate:</w:t>
      </w:r>
      <w:r>
        <w:t xml:space="preserve"> Define 3-4 measurable criteria that must be met before proceeding. Examples: all tower leadership positions filled, no unplanned attrition above X%, initial dependency contracts drafted for all towers.</w:t>
      </w:r>
    </w:p>
    <w:p>
      <w:pPr>
        <w:pStyle w:val="ListBullet"/>
      </w:pPr>
      <w:r>
        <w:rPr>
          <w:b/>
        </w:rPr>
        <w:t>Phase 2 → Phase 3 gate:</w:t>
      </w:r>
      <w:r>
        <w:t xml:space="preserve"> Tower teams are staffed and operating within new structure, at least 3 towers have published API contracts, communities of practice have named craft leaders.</w:t>
      </w:r>
    </w:p>
    <w:p>
      <w:pPr>
        <w:pStyle w:val="ListBullet"/>
      </w:pPr>
      <w:r>
        <w:rPr>
          <w:b/>
        </w:rPr>
        <w:t>Circuit breaker:</w:t>
      </w:r>
      <w:r>
        <w:t xml:space="preserve"> If any phase misses its gate criteria by more than 2 weeks, trigger a structured review. Define in advance: who reviews (SVP + VPs), what options are on the table (extend phase, adjust scope, modify tower boundaries), and what is explicitly off the table (reverting entirely).</w:t>
      </w:r>
    </w:p>
    <w:p>
      <w:pPr>
        <w:pStyle w:val="ListBullet"/>
      </w:pPr>
      <w:r>
        <w:rPr>
          <w:b/>
        </w:rPr>
        <w:t>Success metrics at 6-month checkpoint:</w:t>
      </w:r>
      <w:r>
        <w:t xml:space="preserve"> Add quantitative metrics alongside the three qualitative questions already proposed. Examples: shipping velocity by tower (features shipped per sprint), cross-tower dependency resolution time, employee engagement scores, app release cadence.</w:t>
      </w:r>
    </w:p>
    <w:p>
      <w:pPr>
        <w:spacing w:before="120" w:after="120"/>
        <w:pBdr>
          <w:bottom w:val="single" w:sz="4" w:space="1" w:color="CCCCCC"/>
        </w:pBdr>
      </w:pPr>
    </w:p>
    <w:p>
      <w:pPr>
        <w:pStyle w:val="Heading3"/>
      </w:pPr>
      <w:r>
        <w:t>Change 2: Add an Explicit "What's Broken Today" Section</w:t>
      </w:r>
    </w:p>
    <w:p>
      <w:r>
        <w:rPr>
          <w:b/>
        </w:rPr>
        <w:t>Priority:</w:t>
      </w:r>
      <w:r>
        <w:t xml:space="preserve"> Critical</w:t>
      </w:r>
    </w:p>
    <w:p>
      <w:r>
        <w:rPr>
          <w:b/>
        </w:rPr>
        <w:t>What to change:</w:t>
      </w:r>
      <w:r>
        <w:t xml:space="preserve"> The proposal jumps from Industry Context directly to Organizational Structure without stating the specific problems the current structure creates.</w:t>
      </w:r>
    </w:p>
    <w:p>
      <w:r>
        <w:rPr>
          <w:b/>
        </w:rPr>
        <w:t>Why (framework):</w:t>
      </w:r>
    </w:p>
    <w:p>
      <w:pPr>
        <w:spacing w:before="120" w:after="120"/>
        <w:ind w:left="720"/>
        <w:pBdr>
          <w:left w:val="single" w:sz="12" w:space="8" w:color="4A90D9"/>
        </w:pBdr>
      </w:pPr>
      <w:r>
        <w:rPr>
          <w:i/>
          <w:color w:val="333333"/>
          <w:sz w:val="22"/>
        </w:rPr>
        <w:t>"Reorging without a clear problem — Structure changes are disruptive. Be clear about what specific problem you're solving."</w:t>
      </w:r>
      <w:r>
        <w:br/>
      </w:r>
      <w:r>
        <w:rPr>
          <w:i/>
          <w:color w:val="666666"/>
          <w:sz w:val="20"/>
        </w:rPr>
        <w:t>— Organizational Design skill (common mistake)</w:t>
      </w:r>
    </w:p>
    <w:p>
      <w:pPr>
        <w:spacing w:before="120" w:after="120"/>
        <w:ind w:left="720"/>
        <w:pBdr>
          <w:left w:val="single" w:sz="12" w:space="8" w:color="4A90D9"/>
        </w:pBdr>
      </w:pPr>
      <w:r>
        <w:rPr>
          <w:i/>
          <w:color w:val="333333"/>
          <w:sz w:val="22"/>
        </w:rPr>
        <w:t>"What's driving the need for transformation? What's broken today?"</w:t>
      </w:r>
      <w:r>
        <w:br/>
      </w:r>
      <w:r>
        <w:rPr>
          <w:i/>
          <w:color w:val="666666"/>
          <w:sz w:val="20"/>
        </w:rPr>
        <w:t>— Organizational Transformation skill (diagnostic question)</w:t>
      </w:r>
    </w:p>
    <w:p>
      <w:r>
        <w:t>This is the single most cited mistake in organizational design frameworks: restructuring without naming the specific dysfunction being addressed. The proposal implies problems (slow shipping, siloed teams, AI not embedded) but never makes them explicit or measurable.</w:t>
      </w:r>
    </w:p>
    <w:p>
      <w:r>
        <w:rPr>
          <w:b/>
        </w:rPr>
        <w:t>How to implement:</w:t>
      </w:r>
    </w:p>
    <w:p>
      <w:r>
        <w:t xml:space="preserve">Add a new section between Industry Context and Organizational Structure titled </w:t>
      </w:r>
      <w:r>
        <w:rPr>
          <w:b/>
        </w:rPr>
        <w:t>"Current State: What This Restructuring Solves."</w:t>
      </w:r>
      <w:r>
        <w:t xml:space="preserve"> Include:</w:t>
      </w:r>
    </w:p>
    <w:p>
      <w:pPr>
        <w:pStyle w:val="ListBullet"/>
      </w:pPr>
      <w:r>
        <w:t>3-5 specific, named problems with the current organizational structure</w:t>
      </w:r>
    </w:p>
    <w:p>
      <w:pPr>
        <w:pStyle w:val="ListBullet"/>
      </w:pPr>
      <w:r>
        <w:t>For each problem: a concrete example and a metric that demonstrates severity</w:t>
      </w:r>
    </w:p>
    <w:p>
      <w:pPr>
        <w:pStyle w:val="ListBullet"/>
      </w:pPr>
      <w:r>
        <w:t>Example format:</w:t>
      </w:r>
    </w:p>
    <w:p>
      <w:pPr>
        <w:pStyle w:val="ListBullet"/>
      </w:pPr>
      <w:r>
        <w:rPr>
          <w:b/>
        </w:rPr>
        <w:t>Problem:</w:t>
      </w:r>
      <w:r>
        <w:t xml:space="preserve"> Cross-team dependencies delay feature delivery by an average of X weeks</w:t>
      </w:r>
    </w:p>
    <w:p>
      <w:pPr>
        <w:pStyle w:val="ListBullet"/>
      </w:pPr>
      <w:r>
        <w:rPr>
          <w:b/>
        </w:rPr>
        <w:t>Evidence:</w:t>
      </w:r>
      <w:r>
        <w:t xml:space="preserve"> [Specific example of a feature that was delayed due to organizational structure]</w:t>
      </w:r>
    </w:p>
    <w:p>
      <w:pPr>
        <w:pStyle w:val="ListBullet"/>
      </w:pPr>
      <w:r>
        <w:rPr>
          <w:b/>
        </w:rPr>
        <w:t>Metric:</w:t>
      </w:r>
      <w:r>
        <w:t xml:space="preserve"> Average time from feature approval to production for cross-team features: X weeks</w:t>
      </w:r>
    </w:p>
    <w:p>
      <w:pPr>
        <w:pStyle w:val="ListBullet"/>
      </w:pPr>
      <w:r>
        <w:t>Each Design Principle should then map back to a specific problem it solves</w:t>
      </w:r>
    </w:p>
    <w:p>
      <w:pPr>
        <w:spacing w:before="120" w:after="120"/>
        <w:pBdr>
          <w:bottom w:val="single" w:sz="4" w:space="1" w:color="CCCCCC"/>
        </w:pBdr>
      </w:pPr>
    </w:p>
    <w:p>
      <w:pPr>
        <w:pStyle w:val="Heading3"/>
      </w:pPr>
      <w:r>
        <w:t>Change 3: Add a Coherence Mechanism Alongside Decentralized Towers</w:t>
      </w:r>
    </w:p>
    <w:p>
      <w:r>
        <w:rPr>
          <w:b/>
        </w:rPr>
        <w:t>Priority:</w:t>
      </w:r>
      <w:r>
        <w:t xml:space="preserve"> Critical</w:t>
      </w:r>
    </w:p>
    <w:p>
      <w:r>
        <w:rPr>
          <w:b/>
        </w:rPr>
        <w:t>What to change:</w:t>
      </w:r>
      <w:r>
        <w:t xml:space="preserve"> The proposal optimizes for parallel execution speed (Amazon model) without an explicit mechanism for customer experience coherence (Apple model).</w:t>
      </w:r>
    </w:p>
    <w:p>
      <w:r>
        <w:rPr>
          <w:b/>
        </w:rPr>
        <w:t>Why (framework):</w:t>
      </w:r>
    </w:p>
    <w:p>
      <w:pPr>
        <w:spacing w:before="120" w:after="120"/>
        <w:ind w:left="720"/>
        <w:pBdr>
          <w:left w:val="single" w:sz="12" w:space="8" w:color="4A90D9"/>
        </w:pBdr>
      </w:pPr>
      <w:r>
        <w:rPr>
          <w:i/>
          <w:color w:val="333333"/>
          <w:sz w:val="22"/>
        </w:rPr>
        <w:t>"On one spectrum, you have Amazon — minimize dependencies so you can run in parallel. On the other, you have Apple — centrally organized close to a single individual."</w:t>
      </w:r>
      <w:r>
        <w:br/>
      </w:r>
      <w:r>
        <w:rPr>
          <w:i/>
          <w:color w:val="666666"/>
          <w:sz w:val="20"/>
        </w:rPr>
        <w:t>— Organizational Design skill (Gustav Söderström)</w:t>
      </w:r>
    </w:p>
    <w:p>
      <w:r>
        <w:t>Söderström frames this as the fundamental trade-off. The proposal clearly chooses the Amazon end of the spectrum, which is a legitimate choice. But it doesn't address the coherence cost. With 10 towers independently shipping features, what ensures a customer experiences a unified Lowe's digital experience, not 10 different products stitched together?</w:t>
      </w:r>
    </w:p>
    <w:p>
      <w:r>
        <w:t>The App tower is positioned as a coherence mechanism for mobile, but web has no equivalent. And even in the app, the spec-validation workflow (domain teams define → app team validates) creates a review bottleneck, not true coherence.</w:t>
      </w:r>
    </w:p>
    <w:p>
      <w:r>
        <w:rPr>
          <w:b/>
        </w:rPr>
        <w:t>How to implement:</w:t>
      </w:r>
    </w:p>
    <w:p>
      <w:r>
        <w:t>Add a "Coherence Model" section to the Operating Model:</w:t>
      </w:r>
    </w:p>
    <w:p>
      <w:pPr>
        <w:pStyle w:val="ListBullet"/>
      </w:pPr>
      <w:r>
        <w:rPr>
          <w:b/>
        </w:rPr>
        <w:t>Shared design system with a named owner:</w:t>
      </w:r>
      <w:r>
        <w:t xml:space="preserve"> The proposal mentions "design system" in the App tower scope. Elevate this: name a single person who owns the cross-platform design system (app + web), with authority to enforce consistency across all towers.</w:t>
      </w:r>
    </w:p>
    <w:p>
      <w:pPr>
        <w:pStyle w:val="ListBullet"/>
      </w:pPr>
      <w:r>
        <w:rPr>
          <w:b/>
        </w:rPr>
        <w:t>Top 5 customer journey owners:</w:t>
      </w:r>
      <w:r>
        <w:t xml:space="preserve"> Identify the 5 most important end-to-end customer journeys that cross tower boundaries (e.g., "search to purchase to delivery," "new member to engaged loyalty customer," "Pro job estimation to bulk order to job-site delivery"). Assign a named owner for each journey with authority to convene cross-tower pods.</w:t>
      </w:r>
    </w:p>
    <w:p>
      <w:pPr>
        <w:pStyle w:val="ListBullet"/>
      </w:pPr>
      <w:r>
        <w:rPr>
          <w:b/>
        </w:rPr>
        <w:t>Monthly design review:</w:t>
      </w:r>
      <w:r>
        <w:t xml:space="preserve"> The SVP + VPs + App SD monthly sync already exists. Add a design review component where the shared design system owner presents coherence issues and the group makes binding decisions.</w:t>
      </w:r>
    </w:p>
    <w:p>
      <w:pPr>
        <w:pStyle w:val="ListBullet"/>
      </w:pPr>
      <w:r>
        <w:rPr>
          <w:b/>
        </w:rPr>
        <w:t>Coherence metrics:</w:t>
      </w:r>
      <w:r>
        <w:t xml:space="preserve"> Track customer experience consistency metrics — NPS by journey, task completion rates for cross-tower flows, visual/interaction consistency audits.</w:t>
      </w:r>
    </w:p>
    <w:p>
      <w:pPr>
        <w:spacing w:before="120" w:after="120"/>
        <w:pBdr>
          <w:bottom w:val="single" w:sz="4" w:space="1" w:color="CCCCCC"/>
        </w:pBdr>
      </w:pPr>
    </w:p>
    <w:p>
      <w:pPr>
        <w:pStyle w:val="Heading3"/>
      </w:pPr>
      <w:r>
        <w:t>Change 4: Replace "Dissolving Triad" with "Evolving Triad" + New Role Contracts</w:t>
      </w:r>
    </w:p>
    <w:p>
      <w:r>
        <w:rPr>
          <w:b/>
        </w:rPr>
        <w:t>Priority:</w:t>
      </w:r>
      <w:r>
        <w:t xml:space="preserve"> High</w:t>
      </w:r>
    </w:p>
    <w:p>
      <w:r>
        <w:rPr>
          <w:b/>
        </w:rPr>
        <w:t>What to change:</w:t>
      </w:r>
      <w:r>
        <w:t xml:space="preserve"> The "Dissolving Triad" section in the Operating Model frames the PM/UX/Eng structure as obsolete. Replace with an evolution narrative that redefines roles for the AI era while preserving accountability.</w:t>
      </w:r>
    </w:p>
    <w:p>
      <w:r>
        <w:rPr>
          <w:b/>
        </w:rPr>
        <w:t>Why (framework):</w:t>
      </w:r>
    </w:p>
    <w:p>
      <w:pPr>
        <w:spacing w:before="120" w:after="120"/>
        <w:ind w:left="720"/>
        <w:pBdr>
          <w:left w:val="single" w:sz="12" w:space="8" w:color="4A90D9"/>
        </w:pBdr>
      </w:pPr>
      <w:r>
        <w:rPr>
          <w:i/>
          <w:color w:val="333333"/>
          <w:sz w:val="22"/>
        </w:rPr>
        <w:t>"The trio is the product manager, the designer, and the software engineer. If you've never worked in a well-functioning trio, this breaks people's brains, because they say, 'Well, what are we going to do when we disagree?'"</w:t>
      </w:r>
      <w:r>
        <w:br/>
      </w:r>
      <w:r>
        <w:rPr>
          <w:i/>
          <w:color w:val="666666"/>
          <w:sz w:val="20"/>
        </w:rPr>
        <w:t>— Cross-Functional Collaboration skill (Teresa Torres)</w:t>
      </w:r>
    </w:p>
    <w:p>
      <w:pPr>
        <w:spacing w:before="120" w:after="120"/>
        <w:ind w:left="720"/>
        <w:pBdr>
          <w:left w:val="single" w:sz="12" w:space="8" w:color="4A90D9"/>
        </w:pBdr>
      </w:pPr>
      <w:r>
        <w:rPr>
          <w:i/>
          <w:color w:val="333333"/>
          <w:sz w:val="22"/>
        </w:rPr>
        <w:t>"Have PM, Design, Engineering, and Data leaders write down expectations for their counterparts. Create a 'contract' between roles to clarify shared responsibilities."</w:t>
      </w:r>
      <w:r>
        <w:br/>
      </w:r>
      <w:r>
        <w:rPr>
          <w:i/>
          <w:color w:val="666666"/>
          <w:sz w:val="20"/>
        </w:rPr>
        <w:t>— Cross-Functional Collaboration skill (Nikita Miller)</w:t>
      </w:r>
    </w:p>
    <w:p>
      <w:pPr>
        <w:spacing w:before="120" w:after="120"/>
        <w:ind w:left="720"/>
        <w:pBdr>
          <w:left w:val="single" w:sz="12" w:space="8" w:color="4A90D9"/>
        </w:pBdr>
      </w:pPr>
      <w:r>
        <w:rPr>
          <w:i/>
          <w:color w:val="333333"/>
          <w:sz w:val="22"/>
        </w:rPr>
        <w:t>"The common language that everyone shares is code. What if the language becomes actually working prototypes and working applications?"</w:t>
      </w:r>
      <w:r>
        <w:br/>
      </w:r>
      <w:r>
        <w:rPr>
          <w:i/>
          <w:color w:val="666666"/>
          <w:sz w:val="20"/>
        </w:rPr>
        <w:t>— Cross-Functional Collaboration skill (Amjad Masad)</w:t>
      </w:r>
    </w:p>
    <w:p>
      <w:r>
        <w:t>Torres defines the trio as the foundational collaborative unit — something to strengthen, not dissolve. The proposal's instinct is right that AI changes what each role does. Masad's vision of "code as common language" directly supports the proposal's AI-native vision. But the answer isn't to dissolve role boundaries — it's to rewrite them.</w:t>
      </w:r>
    </w:p>
    <w:p>
      <w:r>
        <w:t>Nikita Miller's framework provides the mechanism: write new role contracts that define what each function owns, what they share, and how they collaborate in an AI-augmented world.</w:t>
      </w:r>
    </w:p>
    <w:p>
      <w:r>
        <w:rPr>
          <w:b/>
        </w:rPr>
        <w:t>How to implement:</w:t>
      </w:r>
    </w:p>
    <w:p>
      <w:pPr>
        <w:pStyle w:val="ListBullet"/>
      </w:pPr>
      <w:r>
        <w:t xml:space="preserve">Rename "The Dissolving Triad" to </w:t>
      </w:r>
      <w:r>
        <w:rPr>
          <w:b/>
        </w:rPr>
        <w:t>"The Evolving Triad: Roles Rewritten for the AI Age"</w:t>
      </w:r>
    </w:p>
    <w:p>
      <w:pPr>
        <w:pStyle w:val="ListBullet"/>
      </w:pPr>
      <w:r>
        <w:t>Keep the narrative about AI blurring boundaries and expanding individual range</w:t>
      </w:r>
    </w:p>
    <w:p>
      <w:pPr>
        <w:pStyle w:val="ListBullet"/>
      </w:pPr>
      <w:r>
        <w:t xml:space="preserve">Add a </w:t>
      </w:r>
      <w:r>
        <w:rPr>
          <w:b/>
        </w:rPr>
        <w:t>"Role Contract Template"</w:t>
      </w:r>
      <w:r>
        <w:t xml:space="preserve"> that each tower must complete:</w:t>
      </w:r>
    </w:p>
    <w:p>
      <w:pPr>
        <w:pStyle w:val="ListBullet"/>
      </w:pPr>
      <w:r>
        <w:t>What does PM own in this tower? What does PM share with UX and Eng?</w:t>
      </w:r>
    </w:p>
    <w:p>
      <w:pPr>
        <w:pStyle w:val="ListBullet"/>
      </w:pPr>
      <w:r>
        <w:t>What does UX own? What shifts to PM (prototyping) or Eng (implementation validation)?</w:t>
      </w:r>
    </w:p>
    <w:p>
      <w:pPr>
        <w:pStyle w:val="ListBullet"/>
      </w:pPr>
      <w:r>
        <w:t>What does Engineering own? Where does engineering contribute to product thinking?</w:t>
      </w:r>
    </w:p>
    <w:p>
      <w:pPr>
        <w:pStyle w:val="ListBullet"/>
      </w:pPr>
      <w:r>
        <w:t>Who is accountable for customer outcomes? (Must have a single name)</w:t>
      </w:r>
    </w:p>
    <w:p>
      <w:pPr>
        <w:pStyle w:val="ListBullet"/>
      </w:pPr>
      <w:r>
        <w:t>Add a line: "The triad exists as the core accountability unit within each tower. AI expands what each person can do; the triad ensures someone is accountable for every dimension of the customer experience."</w:t>
      </w:r>
    </w:p>
    <w:p>
      <w:pPr>
        <w:pStyle w:val="ListBullet"/>
      </w:pPr>
      <w:r>
        <w:t>Reference the expanded trio model: "Some towers may evolve to a 4-5 person 'stool' including data/analytics and marketing partners" (Tim Holley insight from cross-functional collaboration skill).</w:t>
      </w:r>
    </w:p>
    <w:p>
      <w:pPr>
        <w:spacing w:before="120" w:after="120"/>
        <w:pBdr>
          <w:bottom w:val="single" w:sz="4" w:space="1" w:color="CCCCCC"/>
        </w:pBdr>
      </w:pPr>
    </w:p>
    <w:p>
      <w:pPr>
        <w:pStyle w:val="Heading3"/>
      </w:pPr>
      <w:r>
        <w:t>Change 5: Define Shipping Tempo for Each Tower</w:t>
      </w:r>
    </w:p>
    <w:p>
      <w:r>
        <w:rPr>
          <w:b/>
        </w:rPr>
        <w:t>Priority:</w:t>
      </w:r>
      <w:r>
        <w:t xml:space="preserve"> High</w:t>
      </w:r>
    </w:p>
    <w:p>
      <w:r>
        <w:rPr>
          <w:b/>
        </w:rPr>
        <w:t>What to change:</w:t>
      </w:r>
      <w:r>
        <w:t xml:space="preserve"> The proposal describes what each tower owns but not how fast each tower ships. Add a shipping cadence expectation.</w:t>
      </w:r>
    </w:p>
    <w:p>
      <w:r>
        <w:rPr>
          <w:b/>
        </w:rPr>
        <w:t>Why (framework):</w:t>
      </w:r>
    </w:p>
    <w:p>
      <w:pPr>
        <w:spacing w:before="120" w:after="120"/>
        <w:ind w:left="720"/>
        <w:pBdr>
          <w:left w:val="single" w:sz="12" w:space="8" w:color="4A90D9"/>
        </w:pBdr>
      </w:pPr>
      <w:r>
        <w:rPr>
          <w:i/>
          <w:color w:val="333333"/>
          <w:sz w:val="22"/>
        </w:rPr>
        <w:t>"Your tempo framework is more important than your org design. If a team is always planning but doesn't ship, you don't have alignment on what good tempo looks like."</w:t>
      </w:r>
      <w:r>
        <w:br/>
      </w:r>
      <w:r>
        <w:rPr>
          <w:i/>
          <w:color w:val="666666"/>
          <w:sz w:val="20"/>
        </w:rPr>
        <w:t>— Shipping Products skill (Patrick Campbell)</w:t>
      </w:r>
    </w:p>
    <w:p>
      <w:pPr>
        <w:spacing w:before="120" w:after="120"/>
        <w:ind w:left="720"/>
        <w:pBdr>
          <w:left w:val="single" w:sz="12" w:space="8" w:color="4A90D9"/>
        </w:pBdr>
      </w:pPr>
      <w:r>
        <w:rPr>
          <w:i/>
          <w:color w:val="333333"/>
          <w:sz w:val="22"/>
        </w:rPr>
        <w:t>"When you move faster, you are more stable. You're pushing smaller changes more often with a smaller blast radius."</w:t>
      </w:r>
      <w:r>
        <w:br/>
      </w:r>
      <w:r>
        <w:rPr>
          <w:i/>
          <w:color w:val="666666"/>
          <w:sz w:val="20"/>
        </w:rPr>
        <w:t>— Shipping Products skill (Nicole Forsgren)</w:t>
      </w:r>
    </w:p>
    <w:p>
      <w:r>
        <w:t>This is the most directly challenging framework for the entire proposal. Campbell says tempo matters more than org design — meaning the reorg itself is less important than the shipping cadence it enables. If the new structure doesn't ship faster than the old one, the disruption wasn't worth it.</w:t>
      </w:r>
    </w:p>
    <w:p>
      <w:r>
        <w:rPr>
          <w:b/>
        </w:rPr>
        <w:t>How to implement:</w:t>
      </w:r>
    </w:p>
    <w:p>
      <w:r>
        <w:t xml:space="preserve">Add a </w:t>
      </w:r>
      <w:r>
        <w:rPr>
          <w:b/>
        </w:rPr>
        <w:t>"Shipping Cadence"</w:t>
      </w:r>
      <w:r>
        <w:t xml:space="preserve"> subsection to each Tower Detail:</w:t>
      </w:r>
    </w:p>
    <w:p>
      <w:pPr>
        <w:pStyle w:val="ListBullet"/>
      </w:pPr>
      <w:r>
        <w:rPr>
          <w:b/>
        </w:rPr>
        <w:t>App, AI &amp; Emerging:</w:t>
      </w:r>
      <w:r>
        <w:t xml:space="preserve"> App release cadence target (e.g., biweekly app store releases, weekly behind-the-scenes updates)</w:t>
      </w:r>
    </w:p>
    <w:p>
      <w:pPr>
        <w:pStyle w:val="ListBullet"/>
      </w:pPr>
      <w:r>
        <w:rPr>
          <w:b/>
        </w:rPr>
        <w:t>Search, Discovery &amp; Personalization:</w:t>
      </w:r>
      <w:r>
        <w:t xml:space="preserve"> Experiment cadence (e.g., X A/B tests per sprint, algorithm update frequency)</w:t>
      </w:r>
    </w:p>
    <w:p>
      <w:pPr>
        <w:pStyle w:val="ListBullet"/>
      </w:pPr>
      <w:r>
        <w:rPr>
          <w:b/>
        </w:rPr>
        <w:t>Commerce &amp; Conversion:</w:t>
      </w:r>
      <w:r>
        <w:t xml:space="preserve"> Checkout optimization cadence (e.g., weekly conversion experiments)</w:t>
      </w:r>
    </w:p>
    <w:p>
      <w:pPr>
        <w:pStyle w:val="ListBullet"/>
      </w:pPr>
      <w:r>
        <w:rPr>
          <w:b/>
        </w:rPr>
        <w:t>Platform Engineering:</w:t>
      </w:r>
      <w:r>
        <w:t xml:space="preserve"> API release cadence and SLA update frequency</w:t>
      </w:r>
    </w:p>
    <w:p>
      <w:r>
        <w:t>Also add to the Operating Model section:</w:t>
      </w:r>
    </w:p>
    <w:p>
      <w:pPr>
        <w:pStyle w:val="ListBullet"/>
      </w:pPr>
      <w:r>
        <w:t>Define the baseline: what is current shipping velocity? This becomes the benchmark.</w:t>
      </w:r>
    </w:p>
    <w:p>
      <w:pPr>
        <w:pStyle w:val="ListBullet"/>
      </w:pPr>
      <w:r>
        <w:t>Set a target: what shipping velocity should the new structure achieve by the 6-month checkpoint?</w:t>
      </w:r>
    </w:p>
    <w:p>
      <w:pPr>
        <w:pStyle w:val="ListBullet"/>
      </w:pPr>
      <w:r>
        <w:t>Apply Forsgren's principle: mandate smaller, more frequent releases as the default operating model across all towers.</w:t>
      </w:r>
    </w:p>
    <w:p>
      <w:pPr>
        <w:spacing w:before="120" w:after="120"/>
        <w:pBdr>
          <w:bottom w:val="single" w:sz="4" w:space="1" w:color="CCCCCC"/>
        </w:pBdr>
      </w:pPr>
    </w:p>
    <w:p>
      <w:pPr>
        <w:pStyle w:val="Heading3"/>
      </w:pPr>
      <w:r>
        <w:t>Change 6: For Each Domain Agent, Define Problem + Human-AI Boundary + Eval Framework</w:t>
      </w:r>
    </w:p>
    <w:p>
      <w:r>
        <w:rPr>
          <w:b/>
        </w:rPr>
        <w:t>Priority:</w:t>
      </w:r>
      <w:r>
        <w:t xml:space="preserve"> High</w:t>
      </w:r>
    </w:p>
    <w:p>
      <w:r>
        <w:rPr>
          <w:b/>
        </w:rPr>
        <w:t>What to change:</w:t>
      </w:r>
      <w:r>
        <w:t xml:space="preserve"> Each tower mentions its "domain agent" but doesn't define what customer problem it solves, where the human-AI boundary sits, or how success is measured.</w:t>
      </w:r>
    </w:p>
    <w:p>
      <w:r>
        <w:rPr>
          <w:b/>
        </w:rPr>
        <w:t>Why (framework):</w:t>
      </w:r>
    </w:p>
    <w:p>
      <w:pPr>
        <w:spacing w:before="120" w:after="120"/>
        <w:ind w:left="720"/>
        <w:pBdr>
          <w:left w:val="single" w:sz="12" w:space="8" w:color="4A90D9"/>
        </w:pBdr>
      </w:pPr>
      <w:r>
        <w:rPr>
          <w:i/>
          <w:color w:val="333333"/>
          <w:sz w:val="22"/>
        </w:rPr>
        <w:t>"In all the advancements of AI, one slippery slope is to keep thinking about solution complexity and forget the problem you're trying to solve."</w:t>
      </w:r>
      <w:r>
        <w:br/>
      </w:r>
      <w:r>
        <w:rPr>
          <w:i/>
          <w:color w:val="666666"/>
          <w:sz w:val="20"/>
        </w:rPr>
        <w:t>— AI Product Strategy skill (Aishwarya Naresh Reganti)</w:t>
      </w:r>
    </w:p>
    <w:p>
      <w:pPr>
        <w:spacing w:before="120" w:after="120"/>
        <w:ind w:left="720"/>
        <w:pBdr>
          <w:left w:val="single" w:sz="12" w:space="8" w:color="4A90D9"/>
        </w:pBdr>
      </w:pPr>
      <w:r>
        <w:rPr>
          <w:i/>
          <w:color w:val="333333"/>
          <w:sz w:val="22"/>
        </w:rPr>
        <w:t>"When working on algorithmic products, your job is figuring out what the algorithm should be responsible for, what people are responsible for, and the framework for making decisions."</w:t>
      </w:r>
      <w:r>
        <w:br/>
      </w:r>
      <w:r>
        <w:rPr>
          <w:i/>
          <w:color w:val="666666"/>
          <w:sz w:val="20"/>
        </w:rPr>
        <w:t>— AI Product Strategy skill (Adriel Frederick)</w:t>
      </w:r>
    </w:p>
    <w:p>
      <w:pPr>
        <w:spacing w:before="120" w:after="120"/>
        <w:ind w:left="720"/>
        <w:pBdr>
          <w:left w:val="single" w:sz="12" w:space="8" w:color="4A90D9"/>
        </w:pBdr>
      </w:pPr>
      <w:r>
        <w:rPr>
          <w:i/>
          <w:color w:val="333333"/>
          <w:sz w:val="22"/>
        </w:rPr>
        <w:t>"Even at 99% accuracy, if it punches the user in the face 1% of the time, that's not a viable product."</w:t>
      </w:r>
      <w:r>
        <w:br/>
      </w:r>
      <w:r>
        <w:rPr>
          <w:i/>
          <w:color w:val="666666"/>
          <w:sz w:val="20"/>
        </w:rPr>
        <w:t>— AI Product Strategy skill (Alex Komoroske)</w:t>
      </w:r>
    </w:p>
    <w:p>
      <w:pPr>
        <w:spacing w:before="120" w:after="120"/>
        <w:ind w:left="720"/>
        <w:pBdr>
          <w:left w:val="single" w:sz="12" w:space="8" w:color="4A90D9"/>
        </w:pBdr>
      </w:pPr>
      <w:r>
        <w:rPr>
          <w:i/>
          <w:color w:val="333333"/>
          <w:sz w:val="22"/>
        </w:rPr>
        <w:t>"It's not about being first to have an agent. It's about building the right flywheels to improve over time."</w:t>
      </w:r>
      <w:r>
        <w:br/>
      </w:r>
      <w:r>
        <w:rPr>
          <w:i/>
          <w:color w:val="666666"/>
          <w:sz w:val="20"/>
        </w:rPr>
        <w:t>— AI Product Strategy skill (Aishwarya Naresh Reganti)</w:t>
      </w:r>
    </w:p>
    <w:p>
      <w:r>
        <w:t>The proposal mentions 7 domain agents (Discovery, Loyalty, Pro, Services, Commerce, Fulfillment, plus the App orchestration layer) without specifying what problem each solves. "AI-native by default" risks becoming "AI for AI's sake" — the number one mistake flagged in the AI Product Strategy skill.</w:t>
      </w:r>
    </w:p>
    <w:p>
      <w:r>
        <w:rPr>
          <w:b/>
        </w:rPr>
        <w:t>How to implement:</w:t>
      </w:r>
    </w:p>
    <w:p>
      <w:r>
        <w:t xml:space="preserve">Add an </w:t>
      </w:r>
      <w:r>
        <w:rPr>
          <w:b/>
        </w:rPr>
        <w:t>"Agent Charter"</w:t>
      </w:r>
      <w:r>
        <w:t xml:space="preserve"> template to each tower that owns a domain agent:</w:t>
      </w:r>
    </w:p>
    <w:tbl>
      <w:tblPr>
        <w:tblStyle w:val="TableGrid"/>
        <w:tblW w:type="auto" w:w="0"/>
        <w:jc w:val="center"/>
        <w:tblLook w:firstColumn="1" w:firstRow="1" w:lastColumn="0" w:lastRow="0" w:noHBand="0" w:noVBand="1" w:val="04A0"/>
      </w:tblPr>
      <w:tblGrid>
        <w:gridCol w:w="4320"/>
        <w:gridCol w:w="4320"/>
      </w:tblGrid>
      <w:tr>
        <w:tc>
          <w:tcPr>
            <w:tcW w:type="dxa" w:w="4320"/>
            <w:shd w:fill="1A1A2E" w:val="clear"/>
          </w:tcPr>
          <w:p>
            <w:pPr>
              <w:spacing w:before="40" w:after="40"/>
            </w:pPr>
            <w:r>
              <w:rPr>
                <w:b/>
                <w:color w:val="FFFFFF"/>
                <w:sz w:val="18"/>
              </w:rPr>
            </w:r>
            <w:r>
              <w:rPr>
                <w:b/>
                <w:color w:val="FFFFFF"/>
                <w:sz w:val="18"/>
              </w:rPr>
              <w:t>Element</w:t>
            </w:r>
          </w:p>
        </w:tc>
        <w:tc>
          <w:tcPr>
            <w:tcW w:type="dxa" w:w="4320"/>
            <w:shd w:fill="1A1A2E" w:val="clear"/>
          </w:tcPr>
          <w:p>
            <w:pPr>
              <w:spacing w:before="40" w:after="40"/>
            </w:pPr>
            <w:r>
              <w:rPr>
                <w:b/>
                <w:color w:val="FFFFFF"/>
                <w:sz w:val="18"/>
              </w:rPr>
            </w:r>
            <w:r>
              <w:rPr>
                <w:b/>
                <w:color w:val="FFFFFF"/>
                <w:sz w:val="18"/>
              </w:rPr>
              <w:t>Description</w:t>
            </w:r>
          </w:p>
        </w:tc>
      </w:tr>
      <w:tr>
        <w:tc>
          <w:tcPr>
            <w:tcW w:type="dxa" w:w="4320"/>
          </w:tcPr>
          <w:p>
            <w:pPr>
              <w:spacing w:before="40" w:after="40"/>
            </w:pPr>
            <w:r>
              <w:rPr>
                <w:sz w:val="18"/>
              </w:rPr>
            </w:r>
            <w:r>
              <w:rPr>
                <w:b/>
                <w:sz w:val="18"/>
              </w:rPr>
              <w:t>Customer Problem</w:t>
            </w:r>
          </w:p>
        </w:tc>
        <w:tc>
          <w:tcPr>
            <w:tcW w:type="dxa" w:w="4320"/>
          </w:tcPr>
          <w:p>
            <w:pPr>
              <w:spacing w:before="40" w:after="40"/>
            </w:pPr>
            <w:r>
              <w:rPr>
                <w:sz w:val="18"/>
              </w:rPr>
            </w:r>
            <w:r>
              <w:rPr>
                <w:sz w:val="18"/>
              </w:rPr>
              <w:t>What specific customer problem does this agent solve?</w:t>
            </w:r>
          </w:p>
        </w:tc>
      </w:tr>
      <w:tr>
        <w:tc>
          <w:tcPr>
            <w:tcW w:type="dxa" w:w="4320"/>
          </w:tcPr>
          <w:p>
            <w:pPr>
              <w:spacing w:before="40" w:after="40"/>
            </w:pPr>
            <w:r>
              <w:rPr>
                <w:sz w:val="18"/>
              </w:rPr>
            </w:r>
            <w:r>
              <w:rPr>
                <w:b/>
                <w:sz w:val="18"/>
              </w:rPr>
              <w:t>Human-AI Boundary</w:t>
            </w:r>
          </w:p>
        </w:tc>
        <w:tc>
          <w:tcPr>
            <w:tcW w:type="dxa" w:w="4320"/>
          </w:tcPr>
          <w:p>
            <w:pPr>
              <w:spacing w:before="40" w:after="40"/>
            </w:pPr>
            <w:r>
              <w:rPr>
                <w:sz w:val="18"/>
              </w:rPr>
            </w:r>
            <w:r>
              <w:rPr>
                <w:sz w:val="18"/>
              </w:rPr>
              <w:t>What does the agent decide autonomously? What requires human oversight?</w:t>
            </w:r>
          </w:p>
        </w:tc>
      </w:tr>
      <w:tr>
        <w:tc>
          <w:tcPr>
            <w:tcW w:type="dxa" w:w="4320"/>
          </w:tcPr>
          <w:p>
            <w:pPr>
              <w:spacing w:before="40" w:after="40"/>
            </w:pPr>
            <w:r>
              <w:rPr>
                <w:sz w:val="18"/>
              </w:rPr>
            </w:r>
            <w:r>
              <w:rPr>
                <w:b/>
                <w:sz w:val="18"/>
              </w:rPr>
              <w:t>Eval Metrics</w:t>
            </w:r>
          </w:p>
        </w:tc>
        <w:tc>
          <w:tcPr>
            <w:tcW w:type="dxa" w:w="4320"/>
          </w:tcPr>
          <w:p>
            <w:pPr>
              <w:spacing w:before="40" w:after="40"/>
            </w:pPr>
            <w:r>
              <w:rPr>
                <w:sz w:val="18"/>
              </w:rPr>
            </w:r>
            <w:r>
              <w:rPr>
                <w:sz w:val="18"/>
              </w:rPr>
              <w:t>How do you measure if the agent is performing well? (Accuracy, task completion, customer satisfaction)</w:t>
            </w:r>
          </w:p>
        </w:tc>
      </w:tr>
      <w:tr>
        <w:tc>
          <w:tcPr>
            <w:tcW w:type="dxa" w:w="4320"/>
          </w:tcPr>
          <w:p>
            <w:pPr>
              <w:spacing w:before="40" w:after="40"/>
            </w:pPr>
            <w:r>
              <w:rPr>
                <w:sz w:val="18"/>
              </w:rPr>
            </w:r>
            <w:r>
              <w:rPr>
                <w:b/>
                <w:sz w:val="18"/>
              </w:rPr>
              <w:t>Failure Mode</w:t>
            </w:r>
          </w:p>
        </w:tc>
        <w:tc>
          <w:tcPr>
            <w:tcW w:type="dxa" w:w="4320"/>
          </w:tcPr>
          <w:p>
            <w:pPr>
              <w:spacing w:before="40" w:after="40"/>
            </w:pPr>
            <w:r>
              <w:rPr>
                <w:sz w:val="18"/>
              </w:rPr>
            </w:r>
            <w:r>
              <w:rPr>
                <w:sz w:val="18"/>
              </w:rPr>
              <w:t>When the agent gets it wrong, what happens? What is the recovery UX?</w:t>
            </w:r>
          </w:p>
        </w:tc>
      </w:tr>
      <w:tr>
        <w:tc>
          <w:tcPr>
            <w:tcW w:type="dxa" w:w="4320"/>
          </w:tcPr>
          <w:p>
            <w:pPr>
              <w:spacing w:before="40" w:after="40"/>
            </w:pPr>
            <w:r>
              <w:rPr>
                <w:sz w:val="18"/>
              </w:rPr>
            </w:r>
            <w:r>
              <w:rPr>
                <w:b/>
                <w:sz w:val="18"/>
              </w:rPr>
              <w:t>Data Flywheel</w:t>
            </w:r>
          </w:p>
        </w:tc>
        <w:tc>
          <w:tcPr>
            <w:tcW w:type="dxa" w:w="4320"/>
          </w:tcPr>
          <w:p>
            <w:pPr>
              <w:spacing w:before="40" w:after="40"/>
            </w:pPr>
            <w:r>
              <w:rPr>
                <w:sz w:val="18"/>
              </w:rPr>
            </w:r>
            <w:r>
              <w:rPr>
                <w:sz w:val="18"/>
              </w:rPr>
              <w:t>What data improves the agent over time? How is this data collected?</w:t>
            </w:r>
          </w:p>
        </w:tc>
      </w:tr>
    </w:tbl>
    <w:p/>
    <w:p>
      <w:r>
        <w:t>Example for Commerce domain agent:</w:t>
      </w:r>
    </w:p>
    <w:p>
      <w:pPr>
        <w:pStyle w:val="ListBullet"/>
      </w:pPr>
      <w:r>
        <w:rPr>
          <w:b/>
        </w:rPr>
        <w:t>Problem:</w:t>
      </w:r>
      <w:r>
        <w:t xml:space="preserve"> Customers abandon checkout due to confusion about promotions, payment options, or delivery timing</w:t>
      </w:r>
    </w:p>
    <w:p>
      <w:pPr>
        <w:pStyle w:val="ListBullet"/>
      </w:pPr>
      <w:r>
        <w:rPr>
          <w:b/>
        </w:rPr>
        <w:t>Boundary:</w:t>
      </w:r>
      <w:r>
        <w:t xml:space="preserve"> Agent can answer questions and apply promotions; agent cannot modify pricing or override business rules</w:t>
      </w:r>
    </w:p>
    <w:p>
      <w:pPr>
        <w:pStyle w:val="ListBullet"/>
      </w:pPr>
      <w:r>
        <w:rPr>
          <w:b/>
        </w:rPr>
        <w:t>Eval:</w:t>
      </w:r>
      <w:r>
        <w:t xml:space="preserve"> Checkout completion rate for agent-assisted sessions vs. non-assisted, customer satisfaction score</w:t>
      </w:r>
    </w:p>
    <w:p>
      <w:pPr>
        <w:pStyle w:val="ListBullet"/>
      </w:pPr>
      <w:r>
        <w:rPr>
          <w:b/>
        </w:rPr>
        <w:t>Failure:</w:t>
      </w:r>
      <w:r>
        <w:t xml:space="preserve"> Agent defaults to human support chat with full context transferred</w:t>
      </w:r>
    </w:p>
    <w:p>
      <w:pPr>
        <w:pStyle w:val="ListBullet"/>
      </w:pPr>
      <w:r>
        <w:rPr>
          <w:b/>
        </w:rPr>
        <w:t>Flywheel:</w:t>
      </w:r>
      <w:r>
        <w:t xml:space="preserve"> Every agent interaction is logged; failed interactions are reviewed weekly to improve responses</w:t>
      </w:r>
    </w:p>
    <w:p>
      <w:pPr>
        <w:spacing w:before="120" w:after="120"/>
        <w:pBdr>
          <w:bottom w:val="single" w:sz="4" w:space="1" w:color="CCCCCC"/>
        </w:pBdr>
      </w:pPr>
    </w:p>
    <w:p>
      <w:pPr>
        <w:pStyle w:val="Heading3"/>
      </w:pPr>
      <w:r>
        <w:t>Change 7: Write 5-7 Decision Tenets for the New Org</w:t>
      </w:r>
    </w:p>
    <w:p>
      <w:r>
        <w:rPr>
          <w:b/>
        </w:rPr>
        <w:t>Priority:</w:t>
      </w:r>
      <w:r>
        <w:t xml:space="preserve"> High</w:t>
      </w:r>
    </w:p>
    <w:p>
      <w:r>
        <w:rPr>
          <w:b/>
        </w:rPr>
        <w:t>What to change:</w:t>
      </w:r>
      <w:r>
        <w:t xml:space="preserve"> The proposal has Design Principles but lacks decision tenets — rules that resolve recurring debates without escalation.</w:t>
      </w:r>
    </w:p>
    <w:p>
      <w:r>
        <w:rPr>
          <w:b/>
        </w:rPr>
        <w:t>Why (framework):</w:t>
      </w:r>
    </w:p>
    <w:p>
      <w:pPr>
        <w:spacing w:before="120" w:after="120"/>
        <w:ind w:left="720"/>
        <w:pBdr>
          <w:left w:val="single" w:sz="12" w:space="8" w:color="4A90D9"/>
        </w:pBdr>
      </w:pPr>
      <w:r>
        <w:rPr>
          <w:i/>
          <w:color w:val="333333"/>
          <w:sz w:val="22"/>
        </w:rPr>
        <w:t>"Tenets are really decision-making tools... you sort of make a rule for yourself."</w:t>
      </w:r>
      <w:r>
        <w:br/>
      </w:r>
      <w:r>
        <w:rPr>
          <w:i/>
          <w:color w:val="666666"/>
          <w:sz w:val="20"/>
        </w:rPr>
        <w:t>— Evaluating Trade-offs skill (Bob Baxley)</w:t>
      </w:r>
    </w:p>
    <w:p>
      <w:pPr>
        <w:spacing w:before="120" w:after="120"/>
        <w:ind w:left="720"/>
        <w:pBdr>
          <w:left w:val="single" w:sz="12" w:space="8" w:color="4A90D9"/>
        </w:pBdr>
      </w:pPr>
      <w:r>
        <w:rPr>
          <w:i/>
          <w:color w:val="333333"/>
          <w:sz w:val="22"/>
        </w:rPr>
        <w:t>"Identify debates your team has repeatedly and create a tenet to decide the direction once. Good tenets are specific enough that someone could reasonably argue the opposite."</w:t>
      </w:r>
      <w:r>
        <w:br/>
      </w:r>
      <w:r>
        <w:rPr>
          <w:i/>
          <w:color w:val="666666"/>
          <w:sz w:val="20"/>
        </w:rPr>
        <w:t>— Evaluating Trade-offs skill</w:t>
      </w:r>
    </w:p>
    <w:p>
      <w:r>
        <w:t>Design Principles describe the philosophy. Decision Tenets resolve the fights. The proposal will generate recurring debates: tower autonomy vs. customer experience consistency, AI-native vs. deterministic reliability, platform investment vs. feature delivery. Without tenets, each debate escalates to VP/SVP level, creating exactly the bottleneck the design is meant to eliminate.</w:t>
      </w:r>
    </w:p>
    <w:p>
      <w:r>
        <w:rPr>
          <w:b/>
        </w:rPr>
        <w:t>How to implement:</w:t>
      </w:r>
    </w:p>
    <w:p>
      <w:r>
        <w:t xml:space="preserve">Add a </w:t>
      </w:r>
      <w:r>
        <w:rPr>
          <w:b/>
        </w:rPr>
        <w:t>"Decision Tenets"</w:t>
      </w:r>
      <w:r>
        <w:t xml:space="preserve"> section after Design Principles. Suggested tenets (adjust to match organizational values):</w:t>
      </w:r>
    </w:p>
    <w:p>
      <w:pPr>
        <w:pStyle w:val="ListNumber"/>
      </w:pPr>
      <w:r>
        <w:rPr>
          <w:b/>
        </w:rPr>
        <w:t>Customer experience coherence over tower autonomy</w:t>
      </w:r>
      <w:r>
        <w:t xml:space="preserve"> — When a tower's independent decision would create an inconsistent customer experience, coherence wins. This is the escape valve for the decentralized model.</w:t>
      </w:r>
    </w:p>
    <w:p>
      <w:pPr>
        <w:pStyle w:val="ListNumber"/>
      </w:pPr>
      <w:r>
        <w:rPr>
          <w:b/>
        </w:rPr>
        <w:t>Ship and iterate over plan and perfect</w:t>
      </w:r>
      <w:r>
        <w:t xml:space="preserve"> — In the first year of the new structure, bias toward shipping. Imperfect features in production teach more than perfect specs in documents.</w:t>
      </w:r>
    </w:p>
    <w:p>
      <w:pPr>
        <w:pStyle w:val="ListNumber"/>
      </w:pPr>
      <w:r>
        <w:rPr>
          <w:b/>
        </w:rPr>
        <w:t>Deterministic logic over AI when accuracy is non-negotiable</w:t>
      </w:r>
      <w:r>
        <w:t xml:space="preserve"> — Pricing, payments, order management, and fulfillment promises use deterministic systems. AI enhances discovery and assistance; it does not replace business-critical logic.</w:t>
      </w:r>
    </w:p>
    <w:p>
      <w:pPr>
        <w:pStyle w:val="ListNumber"/>
      </w:pPr>
      <w:r>
        <w:rPr>
          <w:b/>
        </w:rPr>
        <w:t>Platform serves towers, not the reverse</w:t>
      </w:r>
      <w:r>
        <w:t xml:space="preserve"> — Platform Engineering and AI Tooling exist to accelerate the outcome towers. If a platform initiative doesn't have a consuming tower, it doesn't get built.</w:t>
      </w:r>
    </w:p>
    <w:p>
      <w:pPr>
        <w:pStyle w:val="ListNumber"/>
      </w:pPr>
      <w:r>
        <w:rPr>
          <w:b/>
        </w:rPr>
        <w:t>Fewer, deeper investments over broad, shallow ones</w:t>
      </w:r>
      <w:r>
        <w:t xml:space="preserve"> — Each tower focuses on 2-3 high-impact initiatives per quarter rather than spreading across many small ones.</w:t>
      </w:r>
    </w:p>
    <w:p>
      <w:pPr>
        <w:pStyle w:val="ListNumber"/>
      </w:pPr>
      <w:r>
        <w:rPr>
          <w:b/>
        </w:rPr>
        <w:t>Data flows freely; decisions stay local</w:t>
      </w:r>
      <w:r>
        <w:t xml:space="preserve"> — All towers share data openly. No tower hoards data as a power base. But each tower makes its own decisions with that data.</w:t>
      </w:r>
    </w:p>
    <w:p>
      <w:r>
        <w:t>Test: For each tenet, someone could reasonably argue the opposite (e.g., "tower autonomy over coherence" is a defensible alternative position). If no one would argue the other side, it's not a real tenet.</w:t>
      </w:r>
    </w:p>
    <w:p>
      <w:pPr>
        <w:spacing w:before="120" w:after="120"/>
        <w:pBdr>
          <w:bottom w:val="single" w:sz="4" w:space="1" w:color="CCCCCC"/>
        </w:pBdr>
      </w:pPr>
    </w:p>
    <w:p>
      <w:pPr>
        <w:pStyle w:val="Heading3"/>
      </w:pPr>
      <w:r>
        <w:t>Change 8: Map Incentive Conflicts and Second-Order Effects</w:t>
      </w:r>
    </w:p>
    <w:p>
      <w:r>
        <w:rPr>
          <w:b/>
        </w:rPr>
        <w:t>Priority:</w:t>
      </w:r>
      <w:r>
        <w:t xml:space="preserve"> Medium</w:t>
      </w:r>
    </w:p>
    <w:p>
      <w:r>
        <w:rPr>
          <w:b/>
        </w:rPr>
        <w:t>What to change:</w:t>
      </w:r>
      <w:r>
        <w:t xml:space="preserve"> The proposal lacks a systems map showing how the 10 towers interact, where incentives conflict, and what second-order effects the structure creates.</w:t>
      </w:r>
    </w:p>
    <w:p>
      <w:r>
        <w:rPr>
          <w:b/>
        </w:rPr>
        <w:t>Why (framework):</w:t>
      </w:r>
    </w:p>
    <w:p>
      <w:pPr>
        <w:spacing w:before="120" w:after="120"/>
        <w:ind w:left="720"/>
        <w:pBdr>
          <w:left w:val="single" w:sz="12" w:space="8" w:color="4A90D9"/>
        </w:pBdr>
      </w:pPr>
      <w:r>
        <w:rPr>
          <w:i/>
          <w:color w:val="333333"/>
          <w:sz w:val="22"/>
        </w:rPr>
        <w:t>"Systems thinking: Think of all the players in the system, think of all of their incentives and how they interact with each other."</w:t>
      </w:r>
      <w:r>
        <w:br/>
      </w:r>
      <w:r>
        <w:rPr>
          <w:i/>
          <w:color w:val="666666"/>
          <w:sz w:val="20"/>
        </w:rPr>
        <w:t>— Systems Thinking skill (Sriram)</w:t>
      </w:r>
    </w:p>
    <w:p>
      <w:pPr>
        <w:spacing w:before="120" w:after="120"/>
        <w:ind w:left="720"/>
        <w:pBdr>
          <w:left w:val="single" w:sz="12" w:space="8" w:color="4A90D9"/>
        </w:pBdr>
      </w:pPr>
      <w:r>
        <w:rPr>
          <w:i/>
          <w:color w:val="333333"/>
          <w:sz w:val="22"/>
        </w:rPr>
        <w:t>"Optimizing locally — Improving one part of a system can make the whole system worse."</w:t>
      </w:r>
      <w:r>
        <w:br/>
      </w:r>
      <w:r>
        <w:rPr>
          <w:i/>
          <w:color w:val="666666"/>
          <w:sz w:val="20"/>
        </w:rPr>
        <w:t>— Systems Thinking skill (common mistake)</w:t>
      </w:r>
    </w:p>
    <w:p>
      <w:pPr>
        <w:spacing w:before="120" w:after="120"/>
        <w:ind w:left="720"/>
        <w:pBdr>
          <w:left w:val="single" w:sz="12" w:space="8" w:color="4A90D9"/>
        </w:pBdr>
      </w:pPr>
      <w:r>
        <w:rPr>
          <w:i/>
          <w:color w:val="333333"/>
          <w:sz w:val="22"/>
        </w:rPr>
        <w:t>"Many of the changes that are most consequential create winners and losers."</w:t>
      </w:r>
      <w:r>
        <w:br/>
      </w:r>
      <w:r>
        <w:rPr>
          <w:i/>
          <w:color w:val="666666"/>
          <w:sz w:val="20"/>
        </w:rPr>
        <w:t>— Evaluating Trade-offs skill (Ramesh Johari)</w:t>
      </w:r>
    </w:p>
    <w:p>
      <w:r>
        <w:t>The proposal names risks but doesn't map the system. Key questions unanswered: What happens when the App tower's roadmap is full and 3 domain towers need app real estate simultaneously? What prevents 7 towers from building redundant AI agent infrastructure? Who loses power or scope in this restructuring, and how will they respond?</w:t>
      </w:r>
    </w:p>
    <w:p>
      <w:r>
        <w:rPr>
          <w:b/>
        </w:rPr>
        <w:t>How to implement:</w:t>
      </w:r>
    </w:p>
    <w:p>
      <w:r>
        <w:t xml:space="preserve">Add a </w:t>
      </w:r>
      <w:r>
        <w:rPr>
          <w:b/>
        </w:rPr>
        <w:t>"Systems Map"</w:t>
      </w:r>
      <w:r>
        <w:t xml:space="preserve"> appendix:</w:t>
      </w:r>
    </w:p>
    <w:p>
      <w:pPr>
        <w:pStyle w:val="ListBullet"/>
      </w:pPr>
      <w:r>
        <w:rPr>
          <w:b/>
        </w:rPr>
        <w:t>Dependency map:</w:t>
      </w:r>
      <w:r>
        <w:t xml:space="preserve"> For each tower, list what it consumes from other towers and what it provides. Highlight the highest-traffic dependencies (e.g., all towers consume Platform Engineering APIs; App tower consumes specs from all domain towers).</w:t>
      </w:r>
    </w:p>
    <w:p>
      <w:pPr>
        <w:pStyle w:val="ListBullet"/>
      </w:pPr>
      <w:r>
        <w:rPr>
          <w:b/>
        </w:rPr>
        <w:t>Incentive conflict analysis:</w:t>
      </w:r>
      <w:r>
        <w:t xml:space="preserve"> Identify where tower incentives diverge:</w:t>
      </w:r>
    </w:p>
    <w:p>
      <w:pPr>
        <w:pStyle w:val="ListBullet"/>
      </w:pPr>
      <w:r>
        <w:t>App tower is incentivized to limit what gets into the app (quality gate) while domain towers are incentivized to get their features into the app (distribution)</w:t>
      </w:r>
    </w:p>
    <w:p>
      <w:pPr>
        <w:pStyle w:val="ListBullet"/>
      </w:pPr>
      <w:r>
        <w:t>Platform Engineering is incentivized to reduce API surface area (maintainability) while consuming towers are incentivized to request custom APIs (speed)</w:t>
      </w:r>
    </w:p>
    <w:p>
      <w:pPr>
        <w:pStyle w:val="ListBullet"/>
      </w:pPr>
      <w:r>
        <w:t>Search/Discovery defines ranking signals while AI Tooling builds the infrastructure — who wins when they disagree on technical approach?</w:t>
      </w:r>
    </w:p>
    <w:p>
      <w:pPr>
        <w:pStyle w:val="ListBullet"/>
      </w:pPr>
      <w:r>
        <w:rPr>
          <w:b/>
        </w:rPr>
        <w:t>Who loses:</w:t>
      </w:r>
      <w:r>
        <w:t xml:space="preserve"> Name the current roles/teams that lose scope, authority, or headcount. Acknowledge this explicitly. Create a transition plan for affected individuals.</w:t>
      </w:r>
    </w:p>
    <w:p>
      <w:pPr>
        <w:pStyle w:val="ListBullet"/>
      </w:pPr>
      <w:r>
        <w:rPr>
          <w:b/>
        </w:rPr>
        <w:t>Second-order effects:</w:t>
      </w:r>
    </w:p>
    <w:p>
      <w:pPr>
        <w:pStyle w:val="ListBullet"/>
      </w:pPr>
      <w:r>
        <w:t>App tower as direct SVP report creates a political dynamic — other tower SDs may perceive a hierarchy within their peer group</w:t>
      </w:r>
    </w:p>
    <w:p>
      <w:pPr>
        <w:pStyle w:val="ListBullet"/>
      </w:pPr>
      <w:r>
        <w:t>"Communities of practice" with influence-only authority may not be sufficient to maintain craft quality — the first time a tower ignores a practice leader's feedback, the model is tested</w:t>
      </w:r>
    </w:p>
    <w:p>
      <w:pPr>
        <w:spacing w:before="120" w:after="120"/>
        <w:pBdr>
          <w:bottom w:val="single" w:sz="4" w:space="1" w:color="CCCCCC"/>
        </w:pBdr>
      </w:pPr>
    </w:p>
    <w:p>
      <w:pPr>
        <w:pStyle w:val="Heading3"/>
      </w:pPr>
      <w:r>
        <w:t>Change 9: Add Cultural and Process Change Plans</w:t>
      </w:r>
    </w:p>
    <w:p>
      <w:r>
        <w:rPr>
          <w:b/>
        </w:rPr>
        <w:t>Priority:</w:t>
      </w:r>
      <w:r>
        <w:t xml:space="preserve"> Medium</w:t>
      </w:r>
    </w:p>
    <w:p>
      <w:r>
        <w:rPr>
          <w:b/>
        </w:rPr>
        <w:t>What to change:</w:t>
      </w:r>
      <w:r>
        <w:t xml:space="preserve"> The proposal is approximately 95% structural (org chart, reporting lines, scope) and 5% cultural/process. This ratio should be closer to 60/40.</w:t>
      </w:r>
    </w:p>
    <w:p>
      <w:r>
        <w:rPr>
          <w:b/>
        </w:rPr>
        <w:t>Why (framework):</w:t>
      </w:r>
    </w:p>
    <w:p>
      <w:pPr>
        <w:spacing w:before="120" w:after="120"/>
        <w:ind w:left="720"/>
        <w:pBdr>
          <w:left w:val="single" w:sz="12" w:space="8" w:color="4A90D9"/>
        </w:pBdr>
      </w:pPr>
      <w:r>
        <w:rPr>
          <w:i/>
          <w:color w:val="333333"/>
          <w:sz w:val="22"/>
        </w:rPr>
        <w:t>"Moving from 'feature teams' to a 'product operating model' requires changing structures (how teams are organized), culture (how people think about their work), and processes (how decisions get made). Changing only one dimension won't work."</w:t>
      </w:r>
      <w:r>
        <w:br/>
      </w:r>
      <w:r>
        <w:rPr>
          <w:i/>
          <w:color w:val="666666"/>
          <w:sz w:val="20"/>
        </w:rPr>
        <w:t>— Organizational Transformation skill (Marty Cagan)</w:t>
      </w:r>
    </w:p>
    <w:p>
      <w:pPr>
        <w:spacing w:before="120" w:after="120"/>
        <w:ind w:left="720"/>
        <w:pBdr>
          <w:left w:val="single" w:sz="12" w:space="8" w:color="4A90D9"/>
        </w:pBdr>
      </w:pPr>
      <w:r>
        <w:rPr>
          <w:i/>
          <w:color w:val="333333"/>
          <w:sz w:val="22"/>
        </w:rPr>
        <w:t>"Ignoring culture — Process changes without cultural change get worked around. Address beliefs, not just behaviors."</w:t>
      </w:r>
      <w:r>
        <w:br/>
      </w:r>
      <w:r>
        <w:rPr>
          <w:i/>
          <w:color w:val="666666"/>
          <w:sz w:val="20"/>
        </w:rPr>
        <w:t>— Organizational Transformation skill (common mistake)</w:t>
      </w:r>
    </w:p>
    <w:p>
      <w:r>
        <w:t>Cagan's framework is explicit: changing structure alone doesn't transform an organization. The proposal describes an AI-native, triad-evolving, agent-owning culture but doesn't describe how to get there from the current state. What beliefs need to change? What rituals shift? What training happens?</w:t>
      </w:r>
    </w:p>
    <w:p>
      <w:r>
        <w:rPr>
          <w:b/>
        </w:rPr>
        <w:t>How to implement:</w:t>
      </w:r>
    </w:p>
    <w:p>
      <w:r>
        <w:t>Add three subsections to the Operating Model:</w:t>
      </w:r>
    </w:p>
    <w:p>
      <w:r>
        <w:rPr>
          <w:b/>
        </w:rPr>
        <w:t>Cultural Change Plan:</w:t>
      </w:r>
    </w:p>
    <w:p>
      <w:pPr>
        <w:pStyle w:val="ListBullet"/>
      </w:pPr>
      <w:r>
        <w:t>What 3-5 beliefs or behaviors must change? (e.g., "PMs don't touch code" → "PMs prototype in code"; "UX hands off specs" → "UX validates implementation")</w:t>
      </w:r>
    </w:p>
    <w:p>
      <w:pPr>
        <w:pStyle w:val="ListBullet"/>
      </w:pPr>
      <w:r>
        <w:t>How will new cultural norms be modeled by leadership? (Leaders must demonstrate the behaviors they expect)</w:t>
      </w:r>
    </w:p>
    <w:p>
      <w:pPr>
        <w:pStyle w:val="ListBullet"/>
      </w:pPr>
      <w:r>
        <w:t>What stories and examples will be used to communicate the new culture?</w:t>
      </w:r>
    </w:p>
    <w:p>
      <w:r>
        <w:rPr>
          <w:b/>
        </w:rPr>
        <w:t>Process Change Plan:</w:t>
      </w:r>
    </w:p>
    <w:p>
      <w:pPr>
        <w:pStyle w:val="ListBullet"/>
      </w:pPr>
      <w:r>
        <w:t>What existing meetings, rituals, and ceremonies change or are eliminated?</w:t>
      </w:r>
    </w:p>
    <w:p>
      <w:pPr>
        <w:pStyle w:val="ListBullet"/>
      </w:pPr>
      <w:r>
        <w:t>What new rituals are introduced? (e.g., cross-tower design review, community of practice sessions, agent demo days)</w:t>
      </w:r>
    </w:p>
    <w:p>
      <w:pPr>
        <w:pStyle w:val="ListBullet"/>
      </w:pPr>
      <w:r>
        <w:t>What decision-making processes change? (e.g., from ticket-queue dependencies to API-contract model)</w:t>
      </w:r>
    </w:p>
    <w:p>
      <w:r>
        <w:rPr>
          <w:b/>
        </w:rPr>
        <w:t>AI Enablement Plan:</w:t>
      </w:r>
    </w:p>
    <w:p>
      <w:pPr>
        <w:pStyle w:val="ListBullet"/>
      </w:pPr>
      <w:r>
        <w:t>What training do PMs, designers, and engineers need to work in the "evolving triad" model?</w:t>
      </w:r>
    </w:p>
    <w:p>
      <w:pPr>
        <w:pStyle w:val="ListBullet"/>
      </w:pPr>
      <w:r>
        <w:t>How will AI coding tools, prototyping tools, and agent-building skills be distributed?</w:t>
      </w:r>
    </w:p>
    <w:p>
      <w:pPr>
        <w:pStyle w:val="ListBullet"/>
      </w:pPr>
      <w:r>
        <w:t>What is the expected proficiency timeline? (Week 4? Week 8? Week 12?)</w:t>
      </w:r>
    </w:p>
    <w:p>
      <w:pPr>
        <w:spacing w:before="120" w:after="120"/>
        <w:pBdr>
          <w:bottom w:val="single" w:sz="4" w:space="1" w:color="CCCCCC"/>
        </w:pBdr>
      </w:pPr>
    </w:p>
    <w:p>
      <w:pPr>
        <w:pStyle w:val="Heading3"/>
      </w:pPr>
      <w:r>
        <w:t>Change 10: Define Explicit Decision Rights at Each Level</w:t>
      </w:r>
    </w:p>
    <w:p>
      <w:r>
        <w:rPr>
          <w:b/>
        </w:rPr>
        <w:t>Priority:</w:t>
      </w:r>
      <w:r>
        <w:t xml:space="preserve"> Medium</w:t>
      </w:r>
    </w:p>
    <w:p>
      <w:r>
        <w:rPr>
          <w:b/>
        </w:rPr>
        <w:t>What to change:</w:t>
      </w:r>
      <w:r>
        <w:t xml:space="preserve"> The proposal describes who owns what scope but not who decides what. Add a decision rights framework.</w:t>
      </w:r>
    </w:p>
    <w:p>
      <w:r>
        <w:rPr>
          <w:b/>
        </w:rPr>
        <w:t>Why (framework):</w:t>
      </w:r>
    </w:p>
    <w:p>
      <w:pPr>
        <w:spacing w:before="120" w:after="120"/>
        <w:ind w:left="720"/>
        <w:pBdr>
          <w:left w:val="single" w:sz="12" w:space="8" w:color="4A90D9"/>
        </w:pBdr>
      </w:pPr>
      <w:r>
        <w:rPr>
          <w:i/>
          <w:color w:val="333333"/>
          <w:sz w:val="22"/>
        </w:rPr>
        <w:t>"There's a difference between micromanagement, which is like telling people exactly what to do, and being in the details. If you don't know the details, how do you know people are doing a good job?"</w:t>
      </w:r>
      <w:r>
        <w:br/>
      </w:r>
      <w:r>
        <w:rPr>
          <w:i/>
          <w:color w:val="666666"/>
          <w:sz w:val="20"/>
        </w:rPr>
        <w:t>— Delegating Work skill (Brian Chesky)</w:t>
      </w:r>
    </w:p>
    <w:p>
      <w:pPr>
        <w:spacing w:before="120" w:after="120"/>
        <w:ind w:left="720"/>
        <w:pBdr>
          <w:left w:val="single" w:sz="12" w:space="8" w:color="4A90D9"/>
        </w:pBdr>
      </w:pPr>
      <w:r>
        <w:rPr>
          <w:i/>
          <w:color w:val="333333"/>
          <w:sz w:val="22"/>
        </w:rPr>
        <w:t>"The number one thing is context, not control. That's the reason why we're always encouraging people to see themselves as a business owner."</w:t>
      </w:r>
      <w:r>
        <w:br/>
      </w:r>
      <w:r>
        <w:rPr>
          <w:i/>
          <w:color w:val="666666"/>
          <w:sz w:val="20"/>
        </w:rPr>
        <w:t>— Delegating Work skill (Ray Cao)</w:t>
      </w:r>
    </w:p>
    <w:p>
      <w:pPr>
        <w:spacing w:before="120" w:after="120"/>
        <w:ind w:left="720"/>
        <w:pBdr>
          <w:left w:val="single" w:sz="12" w:space="8" w:color="4A90D9"/>
        </w:pBdr>
      </w:pPr>
      <w:r>
        <w:rPr>
          <w:i/>
          <w:color w:val="333333"/>
          <w:sz w:val="22"/>
        </w:rPr>
        <w:t>"In 6 months, if I'm telling you what to do, I've hired the wrong person."</w:t>
      </w:r>
      <w:r>
        <w:br/>
      </w:r>
      <w:r>
        <w:rPr>
          <w:i/>
          <w:color w:val="666666"/>
          <w:sz w:val="20"/>
        </w:rPr>
        <w:t>— Delegating Work skill (Peter Deng)</w:t>
      </w:r>
    </w:p>
    <w:p>
      <w:r>
        <w:t>The proposal says SDs are "product leaders of their towers" but doesn't specify what decisions they can make without escalation. Chesky's insight is that leaders must be in the details — but with 10 towers across 2 VPs, can VPs realistically be in the details of 5 towers each? Ray Cao says provide context, not control — but the context has to flow somewhere.</w:t>
      </w:r>
    </w:p>
    <w:p>
      <w:r>
        <w:rPr>
          <w:b/>
        </w:rPr>
        <w:t>How to implement:</w:t>
      </w:r>
    </w:p>
    <w:p>
      <w:r>
        <w:t xml:space="preserve">Add a </w:t>
      </w:r>
      <w:r>
        <w:rPr>
          <w:b/>
        </w:rPr>
        <w:t>"Decision Rights"</w:t>
      </w:r>
      <w:r>
        <w:t xml:space="preserve"> section to the Operating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val="clear"/>
          </w:tcPr>
          <w:p>
            <w:pPr>
              <w:spacing w:before="40" w:after="40"/>
            </w:pPr>
            <w:r>
              <w:rPr>
                <w:b/>
                <w:color w:val="FFFFFF"/>
                <w:sz w:val="18"/>
              </w:rPr>
            </w:r>
            <w:r>
              <w:rPr>
                <w:b/>
                <w:color w:val="FFFFFF"/>
                <w:sz w:val="18"/>
              </w:rPr>
              <w:t>Decision Type</w:t>
            </w:r>
          </w:p>
        </w:tc>
        <w:tc>
          <w:tcPr>
            <w:tcW w:type="dxa" w:w="2160"/>
            <w:shd w:fill="1A1A2E" w:val="clear"/>
          </w:tcPr>
          <w:p>
            <w:pPr>
              <w:spacing w:before="40" w:after="40"/>
            </w:pPr>
            <w:r>
              <w:rPr>
                <w:b/>
                <w:color w:val="FFFFFF"/>
                <w:sz w:val="18"/>
              </w:rPr>
            </w:r>
            <w:r>
              <w:rPr>
                <w:b/>
                <w:color w:val="FFFFFF"/>
                <w:sz w:val="18"/>
              </w:rPr>
              <w:t>Owner</w:t>
            </w:r>
          </w:p>
        </w:tc>
        <w:tc>
          <w:tcPr>
            <w:tcW w:type="dxa" w:w="2160"/>
            <w:shd w:fill="1A1A2E" w:val="clear"/>
          </w:tcPr>
          <w:p>
            <w:pPr>
              <w:spacing w:before="40" w:after="40"/>
            </w:pPr>
            <w:r>
              <w:rPr>
                <w:b/>
                <w:color w:val="FFFFFF"/>
                <w:sz w:val="18"/>
              </w:rPr>
            </w:r>
            <w:r>
              <w:rPr>
                <w:b/>
                <w:color w:val="FFFFFF"/>
                <w:sz w:val="18"/>
              </w:rPr>
              <w:t>Informed</w:t>
            </w:r>
          </w:p>
        </w:tc>
        <w:tc>
          <w:tcPr>
            <w:tcW w:type="dxa" w:w="2160"/>
            <w:shd w:fill="1A1A2E" w:val="clear"/>
          </w:tcPr>
          <w:p>
            <w:pPr>
              <w:spacing w:before="40" w:after="40"/>
            </w:pPr>
            <w:r>
              <w:rPr>
                <w:b/>
                <w:color w:val="FFFFFF"/>
                <w:sz w:val="18"/>
              </w:rPr>
            </w:r>
            <w:r>
              <w:rPr>
                <w:b/>
                <w:color w:val="FFFFFF"/>
                <w:sz w:val="18"/>
              </w:rPr>
              <w:t>Escalation</w:t>
            </w:r>
          </w:p>
        </w:tc>
      </w:tr>
      <w:tr>
        <w:tc>
          <w:tcPr>
            <w:tcW w:type="dxa" w:w="2160"/>
          </w:tcPr>
          <w:p>
            <w:pPr>
              <w:spacing w:before="40" w:after="40"/>
            </w:pPr>
            <w:r>
              <w:rPr>
                <w:sz w:val="18"/>
              </w:rPr>
            </w:r>
            <w:r>
              <w:rPr>
                <w:sz w:val="18"/>
              </w:rPr>
              <w:t>Tower roadmap and prioritization</w:t>
            </w:r>
          </w:p>
        </w:tc>
        <w:tc>
          <w:tcPr>
            <w:tcW w:type="dxa" w:w="2160"/>
          </w:tcPr>
          <w:p>
            <w:pPr>
              <w:spacing w:before="40" w:after="40"/>
            </w:pPr>
            <w:r>
              <w:rPr>
                <w:sz w:val="18"/>
              </w:rPr>
            </w:r>
            <w:r>
              <w:rPr>
                <w:sz w:val="18"/>
              </w:rPr>
              <w:t>Tower SD</w:t>
            </w:r>
          </w:p>
        </w:tc>
        <w:tc>
          <w:tcPr>
            <w:tcW w:type="dxa" w:w="2160"/>
          </w:tcPr>
          <w:p>
            <w:pPr>
              <w:spacing w:before="40" w:after="40"/>
            </w:pPr>
            <w:r>
              <w:rPr>
                <w:sz w:val="18"/>
              </w:rPr>
            </w:r>
            <w:r>
              <w:rPr>
                <w:sz w:val="18"/>
              </w:rPr>
              <w:t>VP</w:t>
            </w:r>
          </w:p>
        </w:tc>
        <w:tc>
          <w:tcPr>
            <w:tcW w:type="dxa" w:w="2160"/>
          </w:tcPr>
          <w:p>
            <w:pPr>
              <w:spacing w:before="40" w:after="40"/>
            </w:pPr>
            <w:r>
              <w:rPr>
                <w:sz w:val="18"/>
              </w:rPr>
            </w:r>
            <w:r>
              <w:rPr>
                <w:sz w:val="18"/>
              </w:rPr>
              <w:t>SVP only if conflicts with another tower</w:t>
            </w:r>
          </w:p>
        </w:tc>
      </w:tr>
      <w:tr>
        <w:tc>
          <w:tcPr>
            <w:tcW w:type="dxa" w:w="2160"/>
          </w:tcPr>
          <w:p>
            <w:pPr>
              <w:spacing w:before="40" w:after="40"/>
            </w:pPr>
            <w:r>
              <w:rPr>
                <w:sz w:val="18"/>
              </w:rPr>
            </w:r>
            <w:r>
              <w:rPr>
                <w:sz w:val="18"/>
              </w:rPr>
              <w:t>Headcount allocation within tower</w:t>
            </w:r>
          </w:p>
        </w:tc>
        <w:tc>
          <w:tcPr>
            <w:tcW w:type="dxa" w:w="2160"/>
          </w:tcPr>
          <w:p>
            <w:pPr>
              <w:spacing w:before="40" w:after="40"/>
            </w:pPr>
            <w:r>
              <w:rPr>
                <w:sz w:val="18"/>
              </w:rPr>
            </w:r>
            <w:r>
              <w:rPr>
                <w:sz w:val="18"/>
              </w:rPr>
              <w:t>Tower SD</w:t>
            </w:r>
          </w:p>
        </w:tc>
        <w:tc>
          <w:tcPr>
            <w:tcW w:type="dxa" w:w="2160"/>
          </w:tcPr>
          <w:p>
            <w:pPr>
              <w:spacing w:before="40" w:after="40"/>
            </w:pPr>
            <w:r>
              <w:rPr>
                <w:sz w:val="18"/>
              </w:rPr>
            </w:r>
            <w:r>
              <w:rPr>
                <w:sz w:val="18"/>
              </w:rPr>
              <w:t>VP</w:t>
            </w:r>
          </w:p>
        </w:tc>
        <w:tc>
          <w:tcPr>
            <w:tcW w:type="dxa" w:w="2160"/>
          </w:tcPr>
          <w:p>
            <w:pPr>
              <w:spacing w:before="40" w:after="40"/>
            </w:pPr>
            <w:r>
              <w:rPr>
                <w:sz w:val="18"/>
              </w:rPr>
            </w:r>
            <w:r>
              <w:rPr>
                <w:sz w:val="18"/>
              </w:rPr>
              <w:t>VP approval for net-new roles</w:t>
            </w:r>
          </w:p>
        </w:tc>
      </w:tr>
      <w:tr>
        <w:tc>
          <w:tcPr>
            <w:tcW w:type="dxa" w:w="2160"/>
          </w:tcPr>
          <w:p>
            <w:pPr>
              <w:spacing w:before="40" w:after="40"/>
            </w:pPr>
            <w:r>
              <w:rPr>
                <w:sz w:val="18"/>
              </w:rPr>
            </w:r>
            <w:r>
              <w:rPr>
                <w:sz w:val="18"/>
              </w:rPr>
              <w:t>API contract changes affecting other towers</w:t>
            </w:r>
          </w:p>
        </w:tc>
        <w:tc>
          <w:tcPr>
            <w:tcW w:type="dxa" w:w="2160"/>
          </w:tcPr>
          <w:p>
            <w:pPr>
              <w:spacing w:before="40" w:after="40"/>
            </w:pPr>
            <w:r>
              <w:rPr>
                <w:sz w:val="18"/>
              </w:rPr>
            </w:r>
            <w:r>
              <w:rPr>
                <w:sz w:val="18"/>
              </w:rPr>
              <w:t>Tower SD + consuming tower SD</w:t>
            </w:r>
          </w:p>
        </w:tc>
        <w:tc>
          <w:tcPr>
            <w:tcW w:type="dxa" w:w="2160"/>
          </w:tcPr>
          <w:p>
            <w:pPr>
              <w:spacing w:before="40" w:after="40"/>
            </w:pPr>
            <w:r>
              <w:rPr>
                <w:sz w:val="18"/>
              </w:rPr>
            </w:r>
            <w:r>
              <w:rPr>
                <w:sz w:val="18"/>
              </w:rPr>
              <w:t>VP</w:t>
            </w:r>
          </w:p>
        </w:tc>
        <w:tc>
          <w:tcPr>
            <w:tcW w:type="dxa" w:w="2160"/>
          </w:tcPr>
          <w:p>
            <w:pPr>
              <w:spacing w:before="40" w:after="40"/>
            </w:pPr>
            <w:r>
              <w:rPr>
                <w:sz w:val="18"/>
              </w:rPr>
            </w:r>
            <w:r>
              <w:rPr>
                <w:sz w:val="18"/>
              </w:rPr>
              <w:t>VP mediates if unresolved in 1 week</w:t>
            </w:r>
          </w:p>
        </w:tc>
      </w:tr>
      <w:tr>
        <w:tc>
          <w:tcPr>
            <w:tcW w:type="dxa" w:w="2160"/>
          </w:tcPr>
          <w:p>
            <w:pPr>
              <w:spacing w:before="40" w:after="40"/>
            </w:pPr>
            <w:r>
              <w:rPr>
                <w:sz w:val="18"/>
              </w:rPr>
            </w:r>
            <w:r>
              <w:rPr>
                <w:sz w:val="18"/>
              </w:rPr>
              <w:t>Cross-tower customer journey decisions</w:t>
            </w:r>
          </w:p>
        </w:tc>
        <w:tc>
          <w:tcPr>
            <w:tcW w:type="dxa" w:w="2160"/>
          </w:tcPr>
          <w:p>
            <w:pPr>
              <w:spacing w:before="40" w:after="40"/>
            </w:pPr>
            <w:r>
              <w:rPr>
                <w:sz w:val="18"/>
              </w:rPr>
            </w:r>
            <w:r>
              <w:rPr>
                <w:sz w:val="18"/>
              </w:rPr>
              <w:t>Journey owner (see Change #3)</w:t>
            </w:r>
          </w:p>
        </w:tc>
        <w:tc>
          <w:tcPr>
            <w:tcW w:type="dxa" w:w="2160"/>
          </w:tcPr>
          <w:p>
            <w:pPr>
              <w:spacing w:before="40" w:after="40"/>
            </w:pPr>
            <w:r>
              <w:rPr>
                <w:sz w:val="18"/>
              </w:rPr>
            </w:r>
            <w:r>
              <w:rPr>
                <w:sz w:val="18"/>
              </w:rPr>
              <w:t>Both tower SDs</w:t>
            </w:r>
          </w:p>
        </w:tc>
        <w:tc>
          <w:tcPr>
            <w:tcW w:type="dxa" w:w="2160"/>
          </w:tcPr>
          <w:p>
            <w:pPr>
              <w:spacing w:before="40" w:after="40"/>
            </w:pPr>
            <w:r>
              <w:rPr>
                <w:sz w:val="18"/>
              </w:rPr>
            </w:r>
            <w:r>
              <w:rPr>
                <w:sz w:val="18"/>
              </w:rPr>
              <w:t>VP</w:t>
            </w:r>
          </w:p>
        </w:tc>
      </w:tr>
      <w:tr>
        <w:tc>
          <w:tcPr>
            <w:tcW w:type="dxa" w:w="2160"/>
          </w:tcPr>
          <w:p>
            <w:pPr>
              <w:spacing w:before="40" w:after="40"/>
            </w:pPr>
            <w:r>
              <w:rPr>
                <w:sz w:val="18"/>
              </w:rPr>
            </w:r>
            <w:r>
              <w:rPr>
                <w:sz w:val="18"/>
              </w:rPr>
              <w:t>Technology selection within tower</w:t>
            </w:r>
          </w:p>
        </w:tc>
        <w:tc>
          <w:tcPr>
            <w:tcW w:type="dxa" w:w="2160"/>
          </w:tcPr>
          <w:p>
            <w:pPr>
              <w:spacing w:before="40" w:after="40"/>
            </w:pPr>
            <w:r>
              <w:rPr>
                <w:sz w:val="18"/>
              </w:rPr>
            </w:r>
            <w:r>
              <w:rPr>
                <w:sz w:val="18"/>
              </w:rPr>
              <w:t>Tower SD + Engineering Director</w:t>
            </w:r>
          </w:p>
        </w:tc>
        <w:tc>
          <w:tcPr>
            <w:tcW w:type="dxa" w:w="2160"/>
          </w:tcPr>
          <w:p>
            <w:pPr>
              <w:spacing w:before="40" w:after="40"/>
            </w:pPr>
            <w:r>
              <w:rPr>
                <w:sz w:val="18"/>
              </w:rPr>
            </w:r>
            <w:r>
              <w:rPr>
                <w:sz w:val="18"/>
              </w:rPr>
              <w:t>Platform Engineering</w:t>
            </w:r>
          </w:p>
        </w:tc>
        <w:tc>
          <w:tcPr>
            <w:tcW w:type="dxa" w:w="2160"/>
          </w:tcPr>
          <w:p>
            <w:pPr>
              <w:spacing w:before="40" w:after="40"/>
            </w:pPr>
            <w:r>
              <w:rPr>
                <w:sz w:val="18"/>
              </w:rPr>
            </w:r>
            <w:r>
              <w:rPr>
                <w:sz w:val="18"/>
              </w:rPr>
              <w:t>VP if it creates platform fragmentation</w:t>
            </w:r>
          </w:p>
        </w:tc>
      </w:tr>
      <w:tr>
        <w:tc>
          <w:tcPr>
            <w:tcW w:type="dxa" w:w="2160"/>
          </w:tcPr>
          <w:p>
            <w:pPr>
              <w:spacing w:before="40" w:after="40"/>
            </w:pPr>
            <w:r>
              <w:rPr>
                <w:sz w:val="18"/>
              </w:rPr>
            </w:r>
            <w:r>
              <w:rPr>
                <w:sz w:val="18"/>
              </w:rPr>
              <w:t>Agent design and deployment</w:t>
            </w:r>
          </w:p>
        </w:tc>
        <w:tc>
          <w:tcPr>
            <w:tcW w:type="dxa" w:w="2160"/>
          </w:tcPr>
          <w:p>
            <w:pPr>
              <w:spacing w:before="40" w:after="40"/>
            </w:pPr>
            <w:r>
              <w:rPr>
                <w:sz w:val="18"/>
              </w:rPr>
            </w:r>
            <w:r>
              <w:rPr>
                <w:sz w:val="18"/>
              </w:rPr>
              <w:t>Tower SD</w:t>
            </w:r>
          </w:p>
        </w:tc>
        <w:tc>
          <w:tcPr>
            <w:tcW w:type="dxa" w:w="2160"/>
          </w:tcPr>
          <w:p>
            <w:pPr>
              <w:spacing w:before="40" w:after="40"/>
            </w:pPr>
            <w:r>
              <w:rPr>
                <w:sz w:val="18"/>
              </w:rPr>
            </w:r>
            <w:r>
              <w:rPr>
                <w:sz w:val="18"/>
              </w:rPr>
              <w:t>AI Tooling</w:t>
            </w:r>
          </w:p>
        </w:tc>
        <w:tc>
          <w:tcPr>
            <w:tcW w:type="dxa" w:w="2160"/>
          </w:tcPr>
          <w:p>
            <w:pPr>
              <w:spacing w:before="40" w:after="40"/>
            </w:pPr>
            <w:r>
              <w:rPr>
                <w:sz w:val="18"/>
              </w:rPr>
            </w:r>
            <w:r>
              <w:rPr>
                <w:sz w:val="18"/>
              </w:rPr>
              <w:t>App tower for orchestration decisions</w:t>
            </w:r>
          </w:p>
        </w:tc>
      </w:tr>
      <w:tr>
        <w:tc>
          <w:tcPr>
            <w:tcW w:type="dxa" w:w="2160"/>
          </w:tcPr>
          <w:p>
            <w:pPr>
              <w:spacing w:before="40" w:after="40"/>
            </w:pPr>
            <w:r>
              <w:rPr>
                <w:sz w:val="18"/>
              </w:rPr>
            </w:r>
            <w:r>
              <w:rPr>
                <w:sz w:val="18"/>
              </w:rPr>
              <w:t>Design system exceptions</w:t>
            </w:r>
          </w:p>
        </w:tc>
        <w:tc>
          <w:tcPr>
            <w:tcW w:type="dxa" w:w="2160"/>
          </w:tcPr>
          <w:p>
            <w:pPr>
              <w:spacing w:before="40" w:after="40"/>
            </w:pPr>
            <w:r>
              <w:rPr>
                <w:sz w:val="18"/>
              </w:rPr>
            </w:r>
            <w:r>
              <w:rPr>
                <w:sz w:val="18"/>
              </w:rPr>
              <w:t>Tower UX lead</w:t>
            </w:r>
          </w:p>
        </w:tc>
        <w:tc>
          <w:tcPr>
            <w:tcW w:type="dxa" w:w="2160"/>
          </w:tcPr>
          <w:p>
            <w:pPr>
              <w:spacing w:before="40" w:after="40"/>
            </w:pPr>
            <w:r>
              <w:rPr>
                <w:sz w:val="18"/>
              </w:rPr>
            </w:r>
            <w:r>
              <w:rPr>
                <w:sz w:val="18"/>
              </w:rPr>
              <w:t>Design system owner</w:t>
            </w:r>
          </w:p>
        </w:tc>
        <w:tc>
          <w:tcPr>
            <w:tcW w:type="dxa" w:w="2160"/>
          </w:tcPr>
          <w:p>
            <w:pPr>
              <w:spacing w:before="40" w:after="40"/>
            </w:pPr>
            <w:r>
              <w:rPr>
                <w:sz w:val="18"/>
              </w:rPr>
            </w:r>
            <w:r>
              <w:rPr>
                <w:sz w:val="18"/>
              </w:rPr>
              <w:t>App SD</w:t>
            </w:r>
          </w:p>
        </w:tc>
      </w:tr>
      <w:tr>
        <w:tc>
          <w:tcPr>
            <w:tcW w:type="dxa" w:w="2160"/>
          </w:tcPr>
          <w:p>
            <w:pPr>
              <w:spacing w:before="40" w:after="40"/>
            </w:pPr>
            <w:r>
              <w:rPr>
                <w:sz w:val="18"/>
              </w:rPr>
            </w:r>
            <w:r>
              <w:rPr>
                <w:sz w:val="18"/>
              </w:rPr>
              <w:t>Budget reallocation &gt; 10%</w:t>
            </w:r>
          </w:p>
        </w:tc>
        <w:tc>
          <w:tcPr>
            <w:tcW w:type="dxa" w:w="2160"/>
          </w:tcPr>
          <w:p>
            <w:pPr>
              <w:spacing w:before="40" w:after="40"/>
            </w:pPr>
            <w:r>
              <w:rPr>
                <w:sz w:val="18"/>
              </w:rPr>
            </w:r>
            <w:r>
              <w:rPr>
                <w:sz w:val="18"/>
              </w:rPr>
              <w:t>VP</w:t>
            </w:r>
          </w:p>
        </w:tc>
        <w:tc>
          <w:tcPr>
            <w:tcW w:type="dxa" w:w="2160"/>
          </w:tcPr>
          <w:p>
            <w:pPr>
              <w:spacing w:before="40" w:after="40"/>
            </w:pPr>
            <w:r>
              <w:rPr>
                <w:sz w:val="18"/>
              </w:rPr>
            </w:r>
            <w:r>
              <w:rPr>
                <w:sz w:val="18"/>
              </w:rPr>
              <w:t>SVP</w:t>
            </w:r>
          </w:p>
        </w:tc>
        <w:tc>
          <w:tcPr>
            <w:tcW w:type="dxa" w:w="2160"/>
          </w:tcPr>
          <w:p>
            <w:pPr>
              <w:spacing w:before="40" w:after="40"/>
            </w:pPr>
            <w:r>
              <w:rPr>
                <w:sz w:val="18"/>
              </w:rPr>
            </w:r>
            <w:r>
              <w:rPr>
                <w:sz w:val="18"/>
              </w:rPr>
              <w:t>SVP approval required</w:t>
            </w:r>
          </w:p>
        </w:tc>
      </w:tr>
    </w:tbl>
    <w:p/>
    <w:p>
      <w:r>
        <w:t>Apply Peter Deng's 6-month calibration test: at the 6-month checkpoint, evaluate whether tower SDs are driving the work or waiting for direction. If the latter, the decision rights are too narrow or the wrong people are in the roles.</w:t>
      </w:r>
    </w:p>
    <w:p>
      <w:pPr>
        <w:spacing w:before="120" w:after="120"/>
        <w:pBdr>
          <w:bottom w:val="single" w:sz="4" w:space="1" w:color="CCCCCC"/>
        </w:pBdr>
      </w:pPr>
    </w:p>
    <w:p>
      <w:pPr>
        <w:pStyle w:val="Heading2"/>
      </w:pPr>
      <w:r>
        <w:t>3. Framework-by-Framework Analysis</w:t>
      </w:r>
    </w:p>
    <w:p>
      <w:pPr>
        <w:pStyle w:val="Heading3"/>
      </w:pPr>
      <w:r>
        <w:t>3.1 Organizational Design</w:t>
      </w:r>
    </w:p>
    <w:p>
      <w:r>
        <w:rPr>
          <w:b/>
        </w:rPr>
        <w:t>Key voice:</w:t>
      </w:r>
      <w:r>
        <w:t xml:space="preserve"> Gustav Söderström, Brian Chesky</w:t>
      </w:r>
    </w:p>
    <w:p>
      <w:pPr>
        <w:spacing w:before="120" w:after="120"/>
        <w:ind w:left="720"/>
        <w:pBdr>
          <w:left w:val="single" w:sz="12" w:space="8" w:color="4A90D9"/>
        </w:pBdr>
      </w:pPr>
      <w:r>
        <w:rPr>
          <w:i/>
          <w:color w:val="333333"/>
          <w:sz w:val="22"/>
        </w:rPr>
        <w:t>"Structure follows strategy."</w:t>
      </w:r>
      <w:r>
        <w:br/>
      </w:r>
      <w:r>
        <w:rPr>
          <w:i/>
          <w:color w:val="666666"/>
          <w:sz w:val="20"/>
        </w:rPr>
        <w:t>— Organizational Design skill</w:t>
      </w:r>
    </w:p>
    <w:p>
      <w:r>
        <w:rPr>
          <w:b/>
        </w:rPr>
        <w:t>What the proposal gets right:</w:t>
      </w:r>
      <w:r>
        <w:t xml:space="preserve"> The outcome-aligned tower model is a sound application of the Amazon-style decentralized pattern. Each tower owning product, UX, and engineering avoids the handoff tax of centralized functional organizations. The SVP → VP → SD structure is only 3 layers, which aligns with Chesky's "eliminate managers who don't know the work."</w:t>
      </w:r>
    </w:p>
    <w:p>
      <w:r>
        <w:rPr>
          <w:b/>
        </w:rPr>
        <w:t>What to change:</w:t>
      </w:r>
      <w:r>
        <w:t xml:space="preserve"> The proposal doesn't state its strategy clearly enough to validate that structure follows it. Add the "What's Broken Today" section (Change #2) and the coherence mechanism (Change #3). Also apply the Chesky test explicitly: can each tower SD review and understand the actual product and engineering output of their tower? If yes, the structure works. If not, towers are too large.</w:t>
      </w:r>
    </w:p>
    <w:p>
      <w:pPr>
        <w:spacing w:before="120" w:after="120"/>
        <w:pBdr>
          <w:bottom w:val="single" w:sz="4" w:space="1" w:color="CCCCCC"/>
        </w:pBdr>
      </w:pPr>
    </w:p>
    <w:p>
      <w:pPr>
        <w:pStyle w:val="Heading3"/>
      </w:pPr>
      <w:r>
        <w:t>3.2 Organizational Transformation</w:t>
      </w:r>
    </w:p>
    <w:p>
      <w:r>
        <w:rPr>
          <w:b/>
        </w:rPr>
        <w:t>Key voice:</w:t>
      </w:r>
      <w:r>
        <w:t xml:space="preserve"> Marty Cagan, John Cutler</w:t>
      </w:r>
    </w:p>
    <w:p>
      <w:pPr>
        <w:spacing w:before="120" w:after="120"/>
        <w:ind w:left="720"/>
        <w:pBdr>
          <w:left w:val="single" w:sz="12" w:space="8" w:color="4A90D9"/>
        </w:pBdr>
      </w:pPr>
      <w:r>
        <w:rPr>
          <w:i/>
          <w:color w:val="333333"/>
          <w:sz w:val="22"/>
        </w:rPr>
        <w:t>"Most companies see adopting frameworks as the end goal."</w:t>
      </w:r>
      <w:r>
        <w:br/>
      </w:r>
      <w:r>
        <w:rPr>
          <w:i/>
          <w:color w:val="666666"/>
          <w:sz w:val="20"/>
        </w:rPr>
        <w:t>— Organizational Transformation skill (John Cutler)</w:t>
      </w:r>
    </w:p>
    <w:p>
      <w:r>
        <w:rPr>
          <w:b/>
        </w:rPr>
        <w:t>What the proposal gets right:</w:t>
      </w:r>
      <w:r>
        <w:t xml:space="preserve"> The phased transition (Structure → Integrate → Optimize) shows awareness that change management matters. The 6-month checkpoint with three critical questions is a healthy self-assessment mechanism.</w:t>
      </w:r>
    </w:p>
    <w:p>
      <w:r>
        <w:rPr>
          <w:b/>
        </w:rPr>
        <w:t>What to change:</w:t>
      </w:r>
      <w:r>
        <w:t xml:space="preserve"> The transition is entirely structural — who reports where. Add cultural and process change plans (Change #9). Instrument the transition with measurable success criteria and circuit breakers (Change #1). The Cutler warning is relevant: ensure the tower model is a means to better outcomes, not the end goal itself. Define the outcomes.</w:t>
      </w:r>
    </w:p>
    <w:p>
      <w:pPr>
        <w:spacing w:before="120" w:after="120"/>
        <w:pBdr>
          <w:bottom w:val="single" w:sz="4" w:space="1" w:color="CCCCCC"/>
        </w:pBdr>
      </w:pPr>
    </w:p>
    <w:p>
      <w:pPr>
        <w:pStyle w:val="Heading3"/>
      </w:pPr>
      <w:r>
        <w:t>3.3 Cross-Functional Collaboration</w:t>
      </w:r>
    </w:p>
    <w:p>
      <w:r>
        <w:rPr>
          <w:b/>
        </w:rPr>
        <w:t>Key voice:</w:t>
      </w:r>
      <w:r>
        <w:t xml:space="preserve"> Teresa Torres, Nikita Miller, Amjad Masad</w:t>
      </w:r>
    </w:p>
    <w:p>
      <w:pPr>
        <w:spacing w:before="120" w:after="120"/>
        <w:ind w:left="720"/>
        <w:pBdr>
          <w:left w:val="single" w:sz="12" w:space="8" w:color="4A90D9"/>
        </w:pBdr>
      </w:pPr>
      <w:r>
        <w:rPr>
          <w:i/>
          <w:color w:val="333333"/>
          <w:sz w:val="22"/>
        </w:rPr>
        <w:t>"The common language that everyone shares is code."</w:t>
      </w:r>
      <w:r>
        <w:br/>
      </w:r>
      <w:r>
        <w:rPr>
          <w:i/>
          <w:color w:val="666666"/>
          <w:sz w:val="20"/>
        </w:rPr>
        <w:t>— Cross-Functional Collaboration skill (Amjad Masad)</w:t>
      </w:r>
    </w:p>
    <w:p>
      <w:r>
        <w:rPr>
          <w:b/>
        </w:rPr>
        <w:t>What the proposal gets right:</w:t>
      </w:r>
      <w:r>
        <w:t xml:space="preserve"> The App tower operating model (domain teams spec → app team validates → UX designs → engineering builds) is a thoughtful workflow. The emphasis on PMs prototyping in code aligns with Masad's vision. The expanded UX responsibility (implementation quality gate) is a progressive and well-reasoned evolution.</w:t>
      </w:r>
    </w:p>
    <w:p>
      <w:r>
        <w:rPr>
          <w:b/>
        </w:rPr>
        <w:t>What to change:</w:t>
      </w:r>
      <w:r>
        <w:t xml:space="preserve"> Replace "dissolving triad" with "evolving triad" (Change #4). The proposal's spec-validation workflow in the App tower risks the exact "playing telephone" pattern that Camille Fournier warns against — domain PMs write specs, app PMs validate, UX designs, engineering builds. That's 4 handoffs. Consider having domain engineers and app engineers collaborate directly on technical approach (Teresa Torres's trio model) rather than routing everything through the app PM layer.</w:t>
      </w:r>
    </w:p>
    <w:p>
      <w:pPr>
        <w:spacing w:before="120" w:after="120"/>
        <w:pBdr>
          <w:bottom w:val="single" w:sz="4" w:space="1" w:color="CCCCCC"/>
        </w:pBdr>
      </w:pPr>
    </w:p>
    <w:p>
      <w:pPr>
        <w:pStyle w:val="Heading3"/>
      </w:pPr>
      <w:r>
        <w:t>3.4 Systems Thinking</w:t>
      </w:r>
    </w:p>
    <w:p>
      <w:r>
        <w:rPr>
          <w:b/>
        </w:rPr>
        <w:t>Key voice:</w:t>
      </w:r>
      <w:r>
        <w:t xml:space="preserve"> Sriram, Will Larson, Seth Godin</w:t>
      </w:r>
    </w:p>
    <w:p>
      <w:pPr>
        <w:spacing w:before="120" w:after="120"/>
        <w:ind w:left="720"/>
        <w:pBdr>
          <w:left w:val="single" w:sz="12" w:space="8" w:color="4A90D9"/>
        </w:pBdr>
      </w:pPr>
      <w:r>
        <w:rPr>
          <w:i/>
          <w:color w:val="333333"/>
          <w:sz w:val="22"/>
        </w:rPr>
        <w:t>"What does it mean to be a strategic thinker? It means to see the system."</w:t>
      </w:r>
      <w:r>
        <w:br/>
      </w:r>
      <w:r>
        <w:rPr>
          <w:i/>
          <w:color w:val="666666"/>
          <w:sz w:val="20"/>
        </w:rPr>
        <w:t>— Systems Thinking skill (Seth Godin)</w:t>
      </w:r>
    </w:p>
    <w:p>
      <w:r>
        <w:rPr>
          <w:b/>
        </w:rPr>
        <w:t>What the proposal gets right:</w:t>
      </w:r>
      <w:r>
        <w:t xml:space="preserve"> The risk table at the end shows systems awareness — identifying the App tower bottleneck risk, the HomeCare+ seam, and the Commerce API dependency. The domain agent ownership model with a 3-layer stack (infrastructure → tooling → domain intelligence → experience) demonstrates systems-level architecture thinking.</w:t>
      </w:r>
    </w:p>
    <w:p>
      <w:r>
        <w:rPr>
          <w:b/>
        </w:rPr>
        <w:t>What to change:</w:t>
      </w:r>
      <w:r>
        <w:t xml:space="preserve"> Formalize this systems awareness into a dependency map and incentive analysis (Change #8). The proposal identifies risks but doesn't map the full system. Particular attention needed: the App tower as gatekeeper creates a reinforcing feedback loop where the busiest tower gets busier (more features → more validation requests → longer queues → more pressure to skip validation).</w:t>
      </w:r>
    </w:p>
    <w:p>
      <w:pPr>
        <w:spacing w:before="120" w:after="120"/>
        <w:pBdr>
          <w:bottom w:val="single" w:sz="4" w:space="1" w:color="CCCCCC"/>
        </w:pBdr>
      </w:pPr>
    </w:p>
    <w:p>
      <w:pPr>
        <w:pStyle w:val="Heading3"/>
      </w:pPr>
      <w:r>
        <w:t>3.5 Engineering Culture</w:t>
      </w:r>
    </w:p>
    <w:p>
      <w:r>
        <w:rPr>
          <w:b/>
        </w:rPr>
        <w:t>Key voice:</w:t>
      </w:r>
      <w:r>
        <w:t xml:space="preserve"> Nicole Forsgren, Dhanji Prasanna, Scott Wu</w:t>
      </w:r>
    </w:p>
    <w:p>
      <w:pPr>
        <w:spacing w:before="120" w:after="120"/>
        <w:ind w:left="720"/>
        <w:pBdr>
          <w:left w:val="single" w:sz="12" w:space="8" w:color="4A90D9"/>
        </w:pBdr>
      </w:pPr>
      <w:r>
        <w:rPr>
          <w:i/>
          <w:color w:val="333333"/>
          <w:sz w:val="22"/>
        </w:rPr>
        <w:t>"Conway's Law can be really, really powerful. You ship your org structure."</w:t>
      </w:r>
      <w:r>
        <w:br/>
      </w:r>
      <w:r>
        <w:rPr>
          <w:i/>
          <w:color w:val="666666"/>
          <w:sz w:val="20"/>
        </w:rPr>
        <w:t>— Engineering Culture skill (Dhanji Prasanna)</w:t>
      </w:r>
    </w:p>
    <w:p>
      <w:r>
        <w:rPr>
          <w:b/>
        </w:rPr>
        <w:t>What the proposal gets right:</w:t>
      </w:r>
      <w:r>
        <w:t xml:space="preserve"> Conway's Law works in the proposal's favor: outcome-aligned towers should produce outcome-aligned architectures and APIs. The "engineers becoming architects" vision (Scott Wu) aligns with the AI-augmented future. Platform Engineering as a dedicated tower with API contracts follows the architectural best practice.</w:t>
      </w:r>
    </w:p>
    <w:p>
      <w:r>
        <w:rPr>
          <w:b/>
        </w:rPr>
        <w:t>What to change:</w:t>
      </w:r>
      <w:r>
        <w:t xml:space="preserve"> The proposal doesn't address developer experience (DevEx). Forsgren identifies three pillars — flow state, cognitive load, and feedback loops — as the foundation of engineering productivity. Platform Engineering should explicitly own DevEx metrics. Additionally, the talent density assumption ("leaner teams, higher output") should be reality-tested: Michael Truell's observation that "high talent density reduces process need" applies to startups with elite hiring bars. A large enterprise likely has normal talent distribution and will need more process support than the proposal assumes.</w:t>
      </w:r>
    </w:p>
    <w:p>
      <w:pPr>
        <w:spacing w:before="120" w:after="120"/>
        <w:pBdr>
          <w:bottom w:val="single" w:sz="4" w:space="1" w:color="CCCCCC"/>
        </w:pBdr>
      </w:pPr>
    </w:p>
    <w:p>
      <w:pPr>
        <w:pStyle w:val="Heading3"/>
      </w:pPr>
      <w:r>
        <w:t>3.6 AI Product Strategy</w:t>
      </w:r>
    </w:p>
    <w:p>
      <w:r>
        <w:rPr>
          <w:b/>
        </w:rPr>
        <w:t>Key voice:</w:t>
      </w:r>
      <w:r>
        <w:t xml:space="preserve"> Aishwarya Naresh Reganti, Asha Sharma, Amjad Masad, Alex Komoroske</w:t>
      </w:r>
    </w:p>
    <w:p>
      <w:pPr>
        <w:spacing w:before="120" w:after="120"/>
        <w:ind w:left="720"/>
        <w:pBdr>
          <w:left w:val="single" w:sz="12" w:space="8" w:color="4A90D9"/>
        </w:pBdr>
      </w:pPr>
      <w:r>
        <w:rPr>
          <w:i/>
          <w:color w:val="333333"/>
          <w:sz w:val="22"/>
        </w:rPr>
        <w:t>"You have to build for the slope instead of the snapshot of where you are."</w:t>
      </w:r>
      <w:r>
        <w:br/>
      </w:r>
      <w:r>
        <w:rPr>
          <w:i/>
          <w:color w:val="666666"/>
          <w:sz w:val="20"/>
        </w:rPr>
        <w:t>— AI Product Strategy skill (Asha Sharma)</w:t>
      </w:r>
    </w:p>
    <w:p>
      <w:r>
        <w:rPr>
          <w:b/>
        </w:rPr>
        <w:t>What the proposal gets right:</w:t>
      </w:r>
      <w:r>
        <w:t xml:space="preserve"> "Build for the slope" is exactly what this proposal does — structuring for an AI-capable future rather than today's capabilities. The domain agent ownership model aligns with Masad's "society of models" architecture. The App tower owning orchestration while domain towers own intelligence is a clean separation of concerns.</w:t>
      </w:r>
    </w:p>
    <w:p>
      <w:r>
        <w:rPr>
          <w:b/>
        </w:rPr>
        <w:t>What to change:</w:t>
      </w:r>
      <w:r>
        <w:t xml:space="preserve"> Define the human-AI boundary and eval framework for each domain agent (Change #6). The "AI-native by default" principle should be tempered with Albert Cheng's insight: "We run chess engines for evaluations. LLMs translate that into natural language. Use the right technology for the right task." Not everything benefits from AI. Pricing engines, payment processing, and fulfillment commitments should remain deterministic. Make this explicit in the decision tenets (Change #7, Tenet #3).</w:t>
      </w:r>
    </w:p>
    <w:p>
      <w:pPr>
        <w:spacing w:before="120" w:after="120"/>
        <w:pBdr>
          <w:bottom w:val="single" w:sz="4" w:space="1" w:color="CCCCCC"/>
        </w:pBdr>
      </w:pPr>
    </w:p>
    <w:p>
      <w:pPr>
        <w:pStyle w:val="Heading3"/>
      </w:pPr>
      <w:r>
        <w:t>3.7 Platform Strategy</w:t>
      </w:r>
    </w:p>
    <w:p>
      <w:r>
        <w:rPr>
          <w:b/>
        </w:rPr>
        <w:t>Key voice:</w:t>
      </w:r>
      <w:r>
        <w:t xml:space="preserve"> Camille Fournier, Jeremy Henrickson, Bill Carr</w:t>
      </w:r>
    </w:p>
    <w:p>
      <w:pPr>
        <w:spacing w:before="120" w:after="120"/>
        <w:ind w:left="720"/>
        <w:pBdr>
          <w:left w:val="single" w:sz="12" w:space="8" w:color="4A90D9"/>
        </w:pBdr>
      </w:pPr>
      <w:r>
        <w:rPr>
          <w:i/>
          <w:color w:val="333333"/>
          <w:sz w:val="22"/>
        </w:rPr>
        <w:t>"Platforms are products, ultimately. You should be thinking about how do I create coherent offerings that make this company more productive."</w:t>
      </w:r>
      <w:r>
        <w:br/>
      </w:r>
      <w:r>
        <w:rPr>
          <w:i/>
          <w:color w:val="666666"/>
          <w:sz w:val="20"/>
        </w:rPr>
        <w:t>— Platform Strategy skill (Camille Fournier)</w:t>
      </w:r>
    </w:p>
    <w:p>
      <w:r>
        <w:rPr>
          <w:b/>
        </w:rPr>
        <w:t>What the proposal gets right:</w:t>
      </w:r>
      <w:r>
        <w:t xml:space="preserve"> Platform Engineering as a dedicated tower with a Product Manager for platform roadmap follows Fournier's guidance exactly. The separation of AI Tooling (consumed by all towers for agent building) from Platform Engineering (infrastructure and compute) is a mature distinction that avoids the common mistake of stuffing all "platform" work into one team.</w:t>
      </w:r>
    </w:p>
    <w:p>
      <w:r>
        <w:rPr>
          <w:b/>
        </w:rPr>
        <w:t>What to change:</w:t>
      </w:r>
      <w:r>
        <w:t xml:space="preserve"> Fournier warns that "a lot of the best platform offerings start in individual application teams." The Platform Engineering tower should have an explicit mechanism for "harvesting" — taking solutions built by outcome towers and generalizing them into platform capabilities, rather than building platforms speculatively. Also apply the decision tenet: "Platform serves towers, not the reverse" (Change #7, Tenet #4).</w:t>
      </w:r>
    </w:p>
    <w:p>
      <w:pPr>
        <w:spacing w:before="120" w:after="120"/>
        <w:pBdr>
          <w:bottom w:val="single" w:sz="4" w:space="1" w:color="CCCCCC"/>
        </w:pBdr>
      </w:pPr>
    </w:p>
    <w:p>
      <w:pPr>
        <w:pStyle w:val="Heading3"/>
      </w:pPr>
      <w:r>
        <w:t>3.8 Shipping Products</w:t>
      </w:r>
    </w:p>
    <w:p>
      <w:r>
        <w:rPr>
          <w:b/>
        </w:rPr>
        <w:t>Key voice:</w:t>
      </w:r>
      <w:r>
        <w:t xml:space="preserve"> Patrick Campbell, Nicole Forsgren, Nick Turley</w:t>
      </w:r>
    </w:p>
    <w:p>
      <w:pPr>
        <w:spacing w:before="120" w:after="120"/>
        <w:ind w:left="720"/>
        <w:pBdr>
          <w:left w:val="single" w:sz="12" w:space="8" w:color="4A90D9"/>
        </w:pBdr>
      </w:pPr>
      <w:r>
        <w:rPr>
          <w:i/>
          <w:color w:val="333333"/>
          <w:sz w:val="22"/>
        </w:rPr>
        <w:t>"Your tempo framework is more important than your org design."</w:t>
      </w:r>
      <w:r>
        <w:br/>
      </w:r>
      <w:r>
        <w:rPr>
          <w:i/>
          <w:color w:val="666666"/>
          <w:sz w:val="20"/>
        </w:rPr>
        <w:t>— Shipping Products skill (Patrick Campbell)</w:t>
      </w:r>
    </w:p>
    <w:p>
      <w:r>
        <w:rPr>
          <w:b/>
        </w:rPr>
        <w:t>What the proposal gets right:</w:t>
      </w:r>
      <w:r>
        <w:t xml:space="preserve"> The outcome-aligned model should reduce cross-team dependencies that slow shipping. The "80%+ of each tower's roadmap ships without waiting on another tower" target is a strong shipping-velocity commitment.</w:t>
      </w:r>
    </w:p>
    <w:p>
      <w:r>
        <w:rPr>
          <w:b/>
        </w:rPr>
        <w:t>What to change:</w:t>
      </w:r>
      <w:r>
        <w:t xml:space="preserve"> Define explicit shipping tempo for each tower (Change #5). The proposal describes what each tower owns but never what "good shipping velocity" looks like. Apply Turley's test to each tower: "Why can't we ship something in the first 2 weeks of the new structure?" If the answer is "because we're still reorganizing," the transition plan needs adjustment. Baseline current shipping velocity before the reorg so you can measure whether the new structure actually improved it.</w:t>
      </w:r>
    </w:p>
    <w:p>
      <w:pPr>
        <w:spacing w:before="120" w:after="120"/>
        <w:pBdr>
          <w:bottom w:val="single" w:sz="4" w:space="1" w:color="CCCCCC"/>
        </w:pBdr>
      </w:pPr>
    </w:p>
    <w:p>
      <w:pPr>
        <w:pStyle w:val="Heading3"/>
      </w:pPr>
      <w:r>
        <w:t>3.9 Delegating Work</w:t>
      </w:r>
    </w:p>
    <w:p>
      <w:r>
        <w:rPr>
          <w:b/>
        </w:rPr>
        <w:t>Key voice:</w:t>
      </w:r>
      <w:r>
        <w:t xml:space="preserve"> Brian Chesky, Ray Cao, Peter Deng</w:t>
      </w:r>
    </w:p>
    <w:p>
      <w:pPr>
        <w:spacing w:before="120" w:after="120"/>
        <w:ind w:left="720"/>
        <w:pBdr>
          <w:left w:val="single" w:sz="12" w:space="8" w:color="4A90D9"/>
        </w:pBdr>
      </w:pPr>
      <w:r>
        <w:rPr>
          <w:i/>
          <w:color w:val="333333"/>
          <w:sz w:val="22"/>
        </w:rPr>
        <w:t>"Context, not control."</w:t>
      </w:r>
      <w:r>
        <w:br/>
      </w:r>
      <w:r>
        <w:rPr>
          <w:i/>
          <w:color w:val="666666"/>
          <w:sz w:val="20"/>
        </w:rPr>
        <w:t>— Delegating Work skill (Ray Cao)</w:t>
      </w:r>
    </w:p>
    <w:p>
      <w:r>
        <w:rPr>
          <w:b/>
        </w:rPr>
        <w:t>What the proposal gets right:</w:t>
      </w:r>
      <w:r>
        <w:t xml:space="preserve"> The "SDs are the product leaders of their towers" framing embodies context-not-control. The direct SVP report for the App tower SD demonstrates trust. The "flat and fast" principle with minimal management layers supports autonomy.</w:t>
      </w:r>
    </w:p>
    <w:p>
      <w:r>
        <w:rPr>
          <w:b/>
        </w:rPr>
        <w:t>What to change:</w:t>
      </w:r>
      <w:r>
        <w:t xml:space="preserve"> Define explicit decision rights (Change #10). The Chesky insight cuts both ways: leaders should be in the details, but 2 VPs each overseeing 4-5 towers with embedded product, UX, and engineering may not have bandwidth for genuine detail involvement. Consider whether the VP role is purely strategic oversight or whether VPs need to be in weekly tower-level reviews. Apply Peter Deng's 6-month test as a formal checkpoint.</w:t>
      </w:r>
    </w:p>
    <w:p>
      <w:pPr>
        <w:spacing w:before="120" w:after="120"/>
        <w:pBdr>
          <w:bottom w:val="single" w:sz="4" w:space="1" w:color="CCCCCC"/>
        </w:pBdr>
      </w:pPr>
    </w:p>
    <w:p>
      <w:pPr>
        <w:pStyle w:val="Heading3"/>
      </w:pPr>
      <w:r>
        <w:t>3.10 Evaluating Trade-offs</w:t>
      </w:r>
    </w:p>
    <w:p>
      <w:r>
        <w:rPr>
          <w:b/>
        </w:rPr>
        <w:t>Key voice:</w:t>
      </w:r>
      <w:r>
        <w:t xml:space="preserve"> Annie Duke, Bob Baxley, Ramesh Johari, Graham Weaver</w:t>
      </w:r>
    </w:p>
    <w:p>
      <w:pPr>
        <w:spacing w:before="120" w:after="120"/>
        <w:ind w:left="720"/>
        <w:pBdr>
          <w:left w:val="single" w:sz="12" w:space="8" w:color="4A90D9"/>
        </w:pBdr>
      </w:pPr>
      <w:r>
        <w:rPr>
          <w:i/>
          <w:color w:val="333333"/>
          <w:sz w:val="22"/>
        </w:rPr>
        <w:t>"Everything you want is on the other side of worse first."</w:t>
      </w:r>
      <w:r>
        <w:br/>
      </w:r>
      <w:r>
        <w:rPr>
          <w:i/>
          <w:color w:val="666666"/>
          <w:sz w:val="20"/>
        </w:rPr>
        <w:t>— Evaluating Trade-offs skill (Graham Weaver)</w:t>
      </w:r>
    </w:p>
    <w:p>
      <w:r>
        <w:rPr>
          <w:b/>
        </w:rPr>
        <w:t>What the proposal gets right:</w:t>
      </w:r>
      <w:r>
        <w:t xml:space="preserve"> The proposal demonstrates "accept worse first" thinking — acknowledging that the transition will be disruptive but positioning it as necessary for long-term AI positioning. The risk table with explicit mitigations shows mature trade-off thinking.</w:t>
      </w:r>
    </w:p>
    <w:p>
      <w:r>
        <w:rPr>
          <w:b/>
        </w:rPr>
        <w:t>What to change:</w:t>
      </w:r>
      <w:r>
        <w:t xml:space="preserve"> Write decision tenets (Change #7). Apply the Annie Duke test: "If you were starting from scratch today, would you build this exact 10-tower structure?" This question strips away political constraints and reveals whether the design is truly optimal. Explicitly name who loses (Johari) — which current leaders lose scope or authority, and what is the plan for them?</w:t>
      </w:r>
    </w:p>
    <w:p>
      <w:pPr>
        <w:spacing w:before="120" w:after="120"/>
        <w:pBdr>
          <w:bottom w:val="single" w:sz="4" w:space="1" w:color="CCCCCC"/>
        </w:pBdr>
      </w:pPr>
    </w:p>
    <w:p>
      <w:pPr>
        <w:pStyle w:val="Heading3"/>
      </w:pPr>
      <w:r>
        <w:t>3.11 Scoping &amp; Cutting</w:t>
      </w:r>
    </w:p>
    <w:p>
      <w:r>
        <w:rPr>
          <w:b/>
        </w:rPr>
        <w:t>Key voice:</w:t>
      </w:r>
      <w:r>
        <w:t xml:space="preserve"> Ryan Singer, Jason Fried, Ronny Kohavi</w:t>
      </w:r>
    </w:p>
    <w:p>
      <w:pPr>
        <w:spacing w:before="120" w:after="120"/>
        <w:ind w:left="720"/>
        <w:pBdr>
          <w:left w:val="single" w:sz="12" w:space="8" w:color="4A90D9"/>
        </w:pBdr>
      </w:pPr>
      <w:r>
        <w:rPr>
          <w:i/>
          <w:color w:val="333333"/>
          <w:sz w:val="22"/>
        </w:rPr>
        <w:t>"What is the maximum amount of time we're willing to go before we actually finish something?"</w:t>
      </w:r>
      <w:r>
        <w:br/>
      </w:r>
      <w:r>
        <w:rPr>
          <w:i/>
          <w:color w:val="666666"/>
          <w:sz w:val="20"/>
        </w:rPr>
        <w:t>— Scoping &amp; Cutting skill (Ryan Singer)</w:t>
      </w:r>
    </w:p>
    <w:p>
      <w:r>
        <w:rPr>
          <w:b/>
        </w:rPr>
        <w:t>What the proposal gets right:</w:t>
      </w:r>
      <w:r>
        <w:t xml:space="preserve"> The 12-week timeline with 3 phases uses appetite-style thinking — fixed time, variable scope within each phase. The 6-month checkpoint creates a forcing function for evaluation.</w:t>
      </w:r>
    </w:p>
    <w:p>
      <w:r>
        <w:rPr>
          <w:b/>
        </w:rPr>
        <w:t>What to change:</w:t>
      </w:r>
      <w:r>
        <w:t xml:space="preserve"> Add circuit breakers (Change #1). Fried's "kill projects that don't finish in time" principle means each phase needs a clear definition of "done." If Phase 1 (Structure) isn't complete in 4 weeks — not all SDs are mapped, not all towers have leadership — what happens? The current proposal has no answer. Also apply Kohavi's principle: track the impact of each phase change independently so you can learn what worked and what didn't, rather than attributing all outcomes to the combined restructuring.</w:t>
      </w:r>
    </w:p>
    <w:p>
      <w:pPr>
        <w:spacing w:before="120" w:after="120"/>
        <w:pBdr>
          <w:bottom w:val="single" w:sz="4" w:space="1" w:color="CCCCCC"/>
        </w:pBdr>
      </w:pPr>
    </w:p>
    <w:p>
      <w:pPr>
        <w:pStyle w:val="Heading2"/>
      </w:pPr>
      <w:r>
        <w:t>4. Summary Scorecard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1A2E" w:val="clear"/>
          </w:tcPr>
          <w:p>
            <w:pPr>
              <w:spacing w:before="40" w:after="40"/>
            </w:pPr>
            <w:r>
              <w:rPr>
                <w:b/>
                <w:color w:val="FFFFFF"/>
                <w:sz w:val="18"/>
              </w:rPr>
            </w:r>
            <w:r>
              <w:rPr>
                <w:b/>
                <w:color w:val="FFFFFF"/>
                <w:sz w:val="18"/>
              </w:rPr>
              <w:t>Framework</w:t>
            </w:r>
          </w:p>
        </w:tc>
        <w:tc>
          <w:tcPr>
            <w:tcW w:type="dxa" w:w="2160"/>
            <w:shd w:fill="1A1A2E" w:val="clear"/>
          </w:tcPr>
          <w:p>
            <w:pPr>
              <w:spacing w:before="40" w:after="40"/>
            </w:pPr>
            <w:r>
              <w:rPr>
                <w:b/>
                <w:color w:val="FFFFFF"/>
                <w:sz w:val="18"/>
              </w:rPr>
            </w:r>
            <w:r>
              <w:rPr>
                <w:b/>
                <w:color w:val="FFFFFF"/>
                <w:sz w:val="18"/>
              </w:rPr>
              <w:t>Proposal Alignment</w:t>
            </w:r>
          </w:p>
        </w:tc>
        <w:tc>
          <w:tcPr>
            <w:tcW w:type="dxa" w:w="2160"/>
            <w:shd w:fill="1A1A2E" w:val="clear"/>
          </w:tcPr>
          <w:p>
            <w:pPr>
              <w:spacing w:before="40" w:after="40"/>
            </w:pPr>
            <w:r>
              <w:rPr>
                <w:b/>
                <w:color w:val="FFFFFF"/>
                <w:sz w:val="18"/>
              </w:rPr>
            </w:r>
            <w:r>
              <w:rPr>
                <w:b/>
                <w:color w:val="FFFFFF"/>
                <w:sz w:val="18"/>
              </w:rPr>
              <w:t>Risk Level</w:t>
            </w:r>
          </w:p>
        </w:tc>
        <w:tc>
          <w:tcPr>
            <w:tcW w:type="dxa" w:w="2160"/>
            <w:shd w:fill="1A1A2E" w:val="clear"/>
          </w:tcPr>
          <w:p>
            <w:pPr>
              <w:spacing w:before="40" w:after="40"/>
            </w:pPr>
            <w:r>
              <w:rPr>
                <w:b/>
                <w:color w:val="FFFFFF"/>
                <w:sz w:val="18"/>
              </w:rPr>
            </w:r>
            <w:r>
              <w:rPr>
                <w:b/>
                <w:color w:val="FFFFFF"/>
                <w:sz w:val="18"/>
              </w:rPr>
              <w:t>Key Change</w:t>
            </w:r>
          </w:p>
        </w:tc>
      </w:tr>
      <w:tr>
        <w:tc>
          <w:tcPr>
            <w:tcW w:type="dxa" w:w="2160"/>
          </w:tcPr>
          <w:p>
            <w:pPr>
              <w:spacing w:before="40" w:after="40"/>
            </w:pPr>
            <w:r>
              <w:rPr>
                <w:sz w:val="18"/>
              </w:rPr>
            </w:r>
            <w:r>
              <w:rPr>
                <w:sz w:val="18"/>
              </w:rPr>
              <w:t>Organizational Design</w:t>
            </w:r>
          </w:p>
        </w:tc>
        <w:tc>
          <w:tcPr>
            <w:tcW w:type="dxa" w:w="2160"/>
          </w:tcPr>
          <w:p>
            <w:pPr>
              <w:spacing w:before="40" w:after="40"/>
            </w:pPr>
            <w:r>
              <w:rPr>
                <w:sz w:val="18"/>
              </w:rPr>
            </w:r>
            <w:r>
              <w:rPr>
                <w:sz w:val="18"/>
              </w:rPr>
              <w:t>Partial — speed without coherence</w:t>
            </w:r>
          </w:p>
        </w:tc>
        <w:tc>
          <w:tcPr>
            <w:tcW w:type="dxa" w:w="2160"/>
          </w:tcPr>
          <w:p>
            <w:pPr>
              <w:spacing w:before="40" w:after="40"/>
            </w:pPr>
            <w:r>
              <w:rPr>
                <w:sz w:val="18"/>
              </w:rPr>
            </w:r>
            <w:r>
              <w:rPr>
                <w:sz w:val="18"/>
              </w:rPr>
              <w:t>Medium</w:t>
            </w:r>
          </w:p>
        </w:tc>
        <w:tc>
          <w:tcPr>
            <w:tcW w:type="dxa" w:w="2160"/>
          </w:tcPr>
          <w:p>
            <w:pPr>
              <w:spacing w:before="40" w:after="40"/>
            </w:pPr>
            <w:r>
              <w:rPr>
                <w:sz w:val="18"/>
              </w:rPr>
            </w:r>
            <w:r>
              <w:rPr>
                <w:sz w:val="18"/>
              </w:rPr>
              <w:t>Add coherence mechanism (#3)</w:t>
            </w:r>
          </w:p>
        </w:tc>
      </w:tr>
      <w:tr>
        <w:tc>
          <w:tcPr>
            <w:tcW w:type="dxa" w:w="2160"/>
          </w:tcPr>
          <w:p>
            <w:pPr>
              <w:spacing w:before="40" w:after="40"/>
            </w:pPr>
            <w:r>
              <w:rPr>
                <w:sz w:val="18"/>
              </w:rPr>
            </w:r>
            <w:r>
              <w:rPr>
                <w:sz w:val="18"/>
              </w:rPr>
              <w:t>Organizational Transformation</w:t>
            </w:r>
          </w:p>
        </w:tc>
        <w:tc>
          <w:tcPr>
            <w:tcW w:type="dxa" w:w="2160"/>
          </w:tcPr>
          <w:p>
            <w:pPr>
              <w:spacing w:before="40" w:after="40"/>
            </w:pPr>
            <w:r>
              <w:rPr>
                <w:sz w:val="18"/>
              </w:rPr>
            </w:r>
            <w:r>
              <w:rPr>
                <w:sz w:val="18"/>
              </w:rPr>
              <w:t>Accepted constraint — big-bang</w:t>
            </w:r>
          </w:p>
        </w:tc>
        <w:tc>
          <w:tcPr>
            <w:tcW w:type="dxa" w:w="2160"/>
          </w:tcPr>
          <w:p>
            <w:pPr>
              <w:spacing w:before="40" w:after="40"/>
            </w:pPr>
            <w:r>
              <w:rPr>
                <w:sz w:val="18"/>
              </w:rPr>
            </w:r>
            <w:r>
              <w:rPr>
                <w:sz w:val="18"/>
              </w:rPr>
              <w:t>High</w:t>
            </w:r>
          </w:p>
        </w:tc>
        <w:tc>
          <w:tcPr>
            <w:tcW w:type="dxa" w:w="2160"/>
          </w:tcPr>
          <w:p>
            <w:pPr>
              <w:spacing w:before="40" w:after="40"/>
            </w:pPr>
            <w:r>
              <w:rPr>
                <w:sz w:val="18"/>
              </w:rPr>
            </w:r>
            <w:r>
              <w:rPr>
                <w:sz w:val="18"/>
              </w:rPr>
              <w:t>Circuit breakers + success criteria (#1)</w:t>
            </w:r>
          </w:p>
        </w:tc>
      </w:tr>
      <w:tr>
        <w:tc>
          <w:tcPr>
            <w:tcW w:type="dxa" w:w="2160"/>
          </w:tcPr>
          <w:p>
            <w:pPr>
              <w:spacing w:before="40" w:after="40"/>
            </w:pPr>
            <w:r>
              <w:rPr>
                <w:sz w:val="18"/>
              </w:rPr>
            </w:r>
            <w:r>
              <w:rPr>
                <w:sz w:val="18"/>
              </w:rPr>
              <w:t>Cross-Functional Collaboration</w:t>
            </w:r>
          </w:p>
        </w:tc>
        <w:tc>
          <w:tcPr>
            <w:tcW w:type="dxa" w:w="2160"/>
          </w:tcPr>
          <w:p>
            <w:pPr>
              <w:spacing w:before="40" w:after="40"/>
            </w:pPr>
            <w:r>
              <w:rPr>
                <w:sz w:val="18"/>
              </w:rPr>
            </w:r>
            <w:r>
              <w:rPr>
                <w:sz w:val="18"/>
              </w:rPr>
              <w:t>Mixed — dissolving vs. evolving</w:t>
            </w:r>
          </w:p>
        </w:tc>
        <w:tc>
          <w:tcPr>
            <w:tcW w:type="dxa" w:w="2160"/>
          </w:tcPr>
          <w:p>
            <w:pPr>
              <w:spacing w:before="40" w:after="40"/>
            </w:pPr>
            <w:r>
              <w:rPr>
                <w:sz w:val="18"/>
              </w:rPr>
            </w:r>
            <w:r>
              <w:rPr>
                <w:sz w:val="18"/>
              </w:rPr>
              <w:t>Medium</w:t>
            </w:r>
          </w:p>
        </w:tc>
        <w:tc>
          <w:tcPr>
            <w:tcW w:type="dxa" w:w="2160"/>
          </w:tcPr>
          <w:p>
            <w:pPr>
              <w:spacing w:before="40" w:after="40"/>
            </w:pPr>
            <w:r>
              <w:rPr>
                <w:sz w:val="18"/>
              </w:rPr>
            </w:r>
            <w:r>
              <w:rPr>
                <w:sz w:val="18"/>
              </w:rPr>
              <w:t>Evolve triad + role contracts (#4)</w:t>
            </w:r>
          </w:p>
        </w:tc>
      </w:tr>
      <w:tr>
        <w:tc>
          <w:tcPr>
            <w:tcW w:type="dxa" w:w="2160"/>
          </w:tcPr>
          <w:p>
            <w:pPr>
              <w:spacing w:before="40" w:after="40"/>
            </w:pPr>
            <w:r>
              <w:rPr>
                <w:sz w:val="18"/>
              </w:rPr>
            </w:r>
            <w:r>
              <w:rPr>
                <w:sz w:val="18"/>
              </w:rPr>
              <w:t>Systems Thinking</w:t>
            </w:r>
          </w:p>
        </w:tc>
        <w:tc>
          <w:tcPr>
            <w:tcW w:type="dxa" w:w="2160"/>
          </w:tcPr>
          <w:p>
            <w:pPr>
              <w:spacing w:before="40" w:after="40"/>
            </w:pPr>
            <w:r>
              <w:rPr>
                <w:sz w:val="18"/>
              </w:rPr>
            </w:r>
            <w:r>
              <w:rPr>
                <w:sz w:val="18"/>
              </w:rPr>
              <w:t>Partial — risks named, system not mapped</w:t>
            </w:r>
          </w:p>
        </w:tc>
        <w:tc>
          <w:tcPr>
            <w:tcW w:type="dxa" w:w="2160"/>
          </w:tcPr>
          <w:p>
            <w:pPr>
              <w:spacing w:before="40" w:after="40"/>
            </w:pPr>
            <w:r>
              <w:rPr>
                <w:sz w:val="18"/>
              </w:rPr>
            </w:r>
            <w:r>
              <w:rPr>
                <w:sz w:val="18"/>
              </w:rPr>
              <w:t>High</w:t>
            </w:r>
          </w:p>
        </w:tc>
        <w:tc>
          <w:tcPr>
            <w:tcW w:type="dxa" w:w="2160"/>
          </w:tcPr>
          <w:p>
            <w:pPr>
              <w:spacing w:before="40" w:after="40"/>
            </w:pPr>
            <w:r>
              <w:rPr>
                <w:sz w:val="18"/>
              </w:rPr>
            </w:r>
            <w:r>
              <w:rPr>
                <w:sz w:val="18"/>
              </w:rPr>
              <w:t>Map incentives and dependencies (#8)</w:t>
            </w:r>
          </w:p>
        </w:tc>
      </w:tr>
      <w:tr>
        <w:tc>
          <w:tcPr>
            <w:tcW w:type="dxa" w:w="2160"/>
          </w:tcPr>
          <w:p>
            <w:pPr>
              <w:spacing w:before="40" w:after="40"/>
            </w:pPr>
            <w:r>
              <w:rPr>
                <w:sz w:val="18"/>
              </w:rPr>
            </w:r>
            <w:r>
              <w:rPr>
                <w:sz w:val="18"/>
              </w:rPr>
              <w:t>Evaluating Trade-offs</w:t>
            </w:r>
          </w:p>
        </w:tc>
        <w:tc>
          <w:tcPr>
            <w:tcW w:type="dxa" w:w="2160"/>
          </w:tcPr>
          <w:p>
            <w:pPr>
              <w:spacing w:before="40" w:after="40"/>
            </w:pPr>
            <w:r>
              <w:rPr>
                <w:sz w:val="18"/>
              </w:rPr>
            </w:r>
            <w:r>
              <w:rPr>
                <w:sz w:val="18"/>
              </w:rPr>
              <w:t>Moderate — risks identified, tenets missing</w:t>
            </w:r>
          </w:p>
        </w:tc>
        <w:tc>
          <w:tcPr>
            <w:tcW w:type="dxa" w:w="2160"/>
          </w:tcPr>
          <w:p>
            <w:pPr>
              <w:spacing w:before="40" w:after="40"/>
            </w:pPr>
            <w:r>
              <w:rPr>
                <w:sz w:val="18"/>
              </w:rPr>
            </w:r>
            <w:r>
              <w:rPr>
                <w:sz w:val="18"/>
              </w:rPr>
              <w:t>Medium</w:t>
            </w:r>
          </w:p>
        </w:tc>
        <w:tc>
          <w:tcPr>
            <w:tcW w:type="dxa" w:w="2160"/>
          </w:tcPr>
          <w:p>
            <w:pPr>
              <w:spacing w:before="40" w:after="40"/>
            </w:pPr>
            <w:r>
              <w:rPr>
                <w:sz w:val="18"/>
              </w:rPr>
            </w:r>
            <w:r>
              <w:rPr>
                <w:sz w:val="18"/>
              </w:rPr>
              <w:t>Write decision tenets (#7)</w:t>
            </w:r>
          </w:p>
        </w:tc>
      </w:tr>
      <w:tr>
        <w:tc>
          <w:tcPr>
            <w:tcW w:type="dxa" w:w="2160"/>
          </w:tcPr>
          <w:p>
            <w:pPr>
              <w:spacing w:before="40" w:after="40"/>
            </w:pPr>
            <w:r>
              <w:rPr>
                <w:sz w:val="18"/>
              </w:rPr>
            </w:r>
            <w:r>
              <w:rPr>
                <w:sz w:val="18"/>
              </w:rPr>
              <w:t>Engineering Culture</w:t>
            </w:r>
          </w:p>
        </w:tc>
        <w:tc>
          <w:tcPr>
            <w:tcW w:type="dxa" w:w="2160"/>
          </w:tcPr>
          <w:p>
            <w:pPr>
              <w:spacing w:before="40" w:after="40"/>
            </w:pPr>
            <w:r>
              <w:rPr>
                <w:sz w:val="18"/>
              </w:rPr>
            </w:r>
            <w:r>
              <w:rPr>
                <w:sz w:val="18"/>
              </w:rPr>
              <w:t>Good — Conway's Law alignment</w:t>
            </w:r>
          </w:p>
        </w:tc>
        <w:tc>
          <w:tcPr>
            <w:tcW w:type="dxa" w:w="2160"/>
          </w:tcPr>
          <w:p>
            <w:pPr>
              <w:spacing w:before="40" w:after="40"/>
            </w:pPr>
            <w:r>
              <w:rPr>
                <w:sz w:val="18"/>
              </w:rPr>
            </w:r>
            <w:r>
              <w:rPr>
                <w:sz w:val="18"/>
              </w:rPr>
              <w:t>Medium</w:t>
            </w:r>
          </w:p>
        </w:tc>
        <w:tc>
          <w:tcPr>
            <w:tcW w:type="dxa" w:w="2160"/>
          </w:tcPr>
          <w:p>
            <w:pPr>
              <w:spacing w:before="40" w:after="40"/>
            </w:pPr>
            <w:r>
              <w:rPr>
                <w:sz w:val="18"/>
              </w:rPr>
            </w:r>
            <w:r>
              <w:rPr>
                <w:sz w:val="18"/>
              </w:rPr>
              <w:t>Own DevEx explicitly</w:t>
            </w:r>
          </w:p>
        </w:tc>
      </w:tr>
      <w:tr>
        <w:tc>
          <w:tcPr>
            <w:tcW w:type="dxa" w:w="2160"/>
          </w:tcPr>
          <w:p>
            <w:pPr>
              <w:spacing w:before="40" w:after="40"/>
            </w:pPr>
            <w:r>
              <w:rPr>
                <w:sz w:val="18"/>
              </w:rPr>
            </w:r>
            <w:r>
              <w:rPr>
                <w:sz w:val="18"/>
              </w:rPr>
              <w:t>AI Product Strategy</w:t>
            </w:r>
          </w:p>
        </w:tc>
        <w:tc>
          <w:tcPr>
            <w:tcW w:type="dxa" w:w="2160"/>
          </w:tcPr>
          <w:p>
            <w:pPr>
              <w:spacing w:before="40" w:after="40"/>
            </w:pPr>
            <w:r>
              <w:rPr>
                <w:sz w:val="18"/>
              </w:rPr>
            </w:r>
            <w:r>
              <w:rPr>
                <w:sz w:val="18"/>
              </w:rPr>
              <w:t>Mixed — vision without operational rigor</w:t>
            </w:r>
          </w:p>
        </w:tc>
        <w:tc>
          <w:tcPr>
            <w:tcW w:type="dxa" w:w="2160"/>
          </w:tcPr>
          <w:p>
            <w:pPr>
              <w:spacing w:before="40" w:after="40"/>
            </w:pPr>
            <w:r>
              <w:rPr>
                <w:sz w:val="18"/>
              </w:rPr>
            </w:r>
            <w:r>
              <w:rPr>
                <w:sz w:val="18"/>
              </w:rPr>
              <w:t>High</w:t>
            </w:r>
          </w:p>
        </w:tc>
        <w:tc>
          <w:tcPr>
            <w:tcW w:type="dxa" w:w="2160"/>
          </w:tcPr>
          <w:p>
            <w:pPr>
              <w:spacing w:before="40" w:after="40"/>
            </w:pPr>
            <w:r>
              <w:rPr>
                <w:sz w:val="18"/>
              </w:rPr>
            </w:r>
            <w:r>
              <w:rPr>
                <w:sz w:val="18"/>
              </w:rPr>
              <w:t>Problem-first agent charters (#6)</w:t>
            </w:r>
          </w:p>
        </w:tc>
      </w:tr>
      <w:tr>
        <w:tc>
          <w:tcPr>
            <w:tcW w:type="dxa" w:w="2160"/>
          </w:tcPr>
          <w:p>
            <w:pPr>
              <w:spacing w:before="40" w:after="40"/>
            </w:pPr>
            <w:r>
              <w:rPr>
                <w:sz w:val="18"/>
              </w:rPr>
            </w:r>
            <w:r>
              <w:rPr>
                <w:sz w:val="18"/>
              </w:rPr>
              <w:t>Platform Strategy</w:t>
            </w:r>
          </w:p>
        </w:tc>
        <w:tc>
          <w:tcPr>
            <w:tcW w:type="dxa" w:w="2160"/>
          </w:tcPr>
          <w:p>
            <w:pPr>
              <w:spacing w:before="40" w:after="40"/>
            </w:pPr>
            <w:r>
              <w:rPr>
                <w:sz w:val="18"/>
              </w:rPr>
            </w:r>
            <w:r>
              <w:rPr>
                <w:sz w:val="18"/>
              </w:rPr>
              <w:t>Good — mature separation of concerns</w:t>
            </w:r>
          </w:p>
        </w:tc>
        <w:tc>
          <w:tcPr>
            <w:tcW w:type="dxa" w:w="2160"/>
          </w:tcPr>
          <w:p>
            <w:pPr>
              <w:spacing w:before="40" w:after="40"/>
            </w:pPr>
            <w:r>
              <w:rPr>
                <w:sz w:val="18"/>
              </w:rPr>
            </w:r>
            <w:r>
              <w:rPr>
                <w:sz w:val="18"/>
              </w:rPr>
              <w:t>Low</w:t>
            </w:r>
          </w:p>
        </w:tc>
        <w:tc>
          <w:tcPr>
            <w:tcW w:type="dxa" w:w="2160"/>
          </w:tcPr>
          <w:p>
            <w:pPr>
              <w:spacing w:before="40" w:after="40"/>
            </w:pPr>
            <w:r>
              <w:rPr>
                <w:sz w:val="18"/>
              </w:rPr>
            </w:r>
            <w:r>
              <w:rPr>
                <w:sz w:val="18"/>
              </w:rPr>
              <w:t>Harvest before building</w:t>
            </w:r>
          </w:p>
        </w:tc>
      </w:tr>
      <w:tr>
        <w:tc>
          <w:tcPr>
            <w:tcW w:type="dxa" w:w="2160"/>
          </w:tcPr>
          <w:p>
            <w:pPr>
              <w:spacing w:before="40" w:after="40"/>
            </w:pPr>
            <w:r>
              <w:rPr>
                <w:sz w:val="18"/>
              </w:rPr>
            </w:r>
            <w:r>
              <w:rPr>
                <w:sz w:val="18"/>
              </w:rPr>
              <w:t>Shipping Products</w:t>
            </w:r>
          </w:p>
        </w:tc>
        <w:tc>
          <w:tcPr>
            <w:tcW w:type="dxa" w:w="2160"/>
          </w:tcPr>
          <w:p>
            <w:pPr>
              <w:spacing w:before="40" w:after="40"/>
            </w:pPr>
            <w:r>
              <w:rPr>
                <w:sz w:val="18"/>
              </w:rPr>
            </w:r>
            <w:r>
              <w:rPr>
                <w:sz w:val="18"/>
              </w:rPr>
              <w:t>Absent — no tempo defined</w:t>
            </w:r>
          </w:p>
        </w:tc>
        <w:tc>
          <w:tcPr>
            <w:tcW w:type="dxa" w:w="2160"/>
          </w:tcPr>
          <w:p>
            <w:pPr>
              <w:spacing w:before="40" w:after="40"/>
            </w:pPr>
            <w:r>
              <w:rPr>
                <w:sz w:val="18"/>
              </w:rPr>
            </w:r>
            <w:r>
              <w:rPr>
                <w:sz w:val="18"/>
              </w:rPr>
              <w:t>High</w:t>
            </w:r>
          </w:p>
        </w:tc>
        <w:tc>
          <w:tcPr>
            <w:tcW w:type="dxa" w:w="2160"/>
          </w:tcPr>
          <w:p>
            <w:pPr>
              <w:spacing w:before="40" w:after="40"/>
            </w:pPr>
            <w:r>
              <w:rPr>
                <w:sz w:val="18"/>
              </w:rPr>
            </w:r>
            <w:r>
              <w:rPr>
                <w:sz w:val="18"/>
              </w:rPr>
              <w:t>Define shipping cadence (#5)</w:t>
            </w:r>
          </w:p>
        </w:tc>
      </w:tr>
      <w:tr>
        <w:tc>
          <w:tcPr>
            <w:tcW w:type="dxa" w:w="2160"/>
          </w:tcPr>
          <w:p>
            <w:pPr>
              <w:spacing w:before="40" w:after="40"/>
            </w:pPr>
            <w:r>
              <w:rPr>
                <w:sz w:val="18"/>
              </w:rPr>
            </w:r>
            <w:r>
              <w:rPr>
                <w:sz w:val="18"/>
              </w:rPr>
              <w:t>Delegating Work</w:t>
            </w:r>
          </w:p>
        </w:tc>
        <w:tc>
          <w:tcPr>
            <w:tcW w:type="dxa" w:w="2160"/>
          </w:tcPr>
          <w:p>
            <w:pPr>
              <w:spacing w:before="40" w:after="40"/>
            </w:pPr>
            <w:r>
              <w:rPr>
                <w:sz w:val="18"/>
              </w:rPr>
            </w:r>
            <w:r>
              <w:rPr>
                <w:sz w:val="18"/>
              </w:rPr>
              <w:t>Reasonable — flat structure</w:t>
            </w:r>
          </w:p>
        </w:tc>
        <w:tc>
          <w:tcPr>
            <w:tcW w:type="dxa" w:w="2160"/>
          </w:tcPr>
          <w:p>
            <w:pPr>
              <w:spacing w:before="40" w:after="40"/>
            </w:pPr>
            <w:r>
              <w:rPr>
                <w:sz w:val="18"/>
              </w:rPr>
            </w:r>
            <w:r>
              <w:rPr>
                <w:sz w:val="18"/>
              </w:rPr>
              <w:t>Medium</w:t>
            </w:r>
          </w:p>
        </w:tc>
        <w:tc>
          <w:tcPr>
            <w:tcW w:type="dxa" w:w="2160"/>
          </w:tcPr>
          <w:p>
            <w:pPr>
              <w:spacing w:before="40" w:after="40"/>
            </w:pPr>
            <w:r>
              <w:rPr>
                <w:sz w:val="18"/>
              </w:rPr>
            </w:r>
            <w:r>
              <w:rPr>
                <w:sz w:val="18"/>
              </w:rPr>
              <w:t>Decision rights matrix (#10)</w:t>
            </w:r>
          </w:p>
        </w:tc>
      </w:tr>
      <w:tr>
        <w:tc>
          <w:tcPr>
            <w:tcW w:type="dxa" w:w="2160"/>
          </w:tcPr>
          <w:p>
            <w:pPr>
              <w:spacing w:before="40" w:after="40"/>
            </w:pPr>
            <w:r>
              <w:rPr>
                <w:sz w:val="18"/>
              </w:rPr>
            </w:r>
            <w:r>
              <w:rPr>
                <w:sz w:val="18"/>
              </w:rPr>
              <w:t>Scoping &amp; Cutting</w:t>
            </w:r>
          </w:p>
        </w:tc>
        <w:tc>
          <w:tcPr>
            <w:tcW w:type="dxa" w:w="2160"/>
          </w:tcPr>
          <w:p>
            <w:pPr>
              <w:spacing w:before="40" w:after="40"/>
            </w:pPr>
            <w:r>
              <w:rPr>
                <w:sz w:val="18"/>
              </w:rPr>
            </w:r>
            <w:r>
              <w:rPr>
                <w:sz w:val="18"/>
              </w:rPr>
              <w:t>Partial — phased but no gates</w:t>
            </w:r>
          </w:p>
        </w:tc>
        <w:tc>
          <w:tcPr>
            <w:tcW w:type="dxa" w:w="2160"/>
          </w:tcPr>
          <w:p>
            <w:pPr>
              <w:spacing w:before="40" w:after="40"/>
            </w:pPr>
            <w:r>
              <w:rPr>
                <w:sz w:val="18"/>
              </w:rPr>
            </w:r>
            <w:r>
              <w:rPr>
                <w:sz w:val="18"/>
              </w:rPr>
              <w:t>Medium</w:t>
            </w:r>
          </w:p>
        </w:tc>
        <w:tc>
          <w:tcPr>
            <w:tcW w:type="dxa" w:w="2160"/>
          </w:tcPr>
          <w:p>
            <w:pPr>
              <w:spacing w:before="40" w:after="40"/>
            </w:pPr>
            <w:r>
              <w:rPr>
                <w:sz w:val="18"/>
              </w:rPr>
            </w:r>
            <w:r>
              <w:rPr>
                <w:sz w:val="18"/>
              </w:rPr>
              <w:t>Go/no-go gates (#1)</w:t>
            </w:r>
          </w:p>
        </w:tc>
      </w:tr>
    </w:tbl>
    <w:p/>
    <w:p>
      <w:pPr>
        <w:spacing w:before="120" w:after="120"/>
        <w:pBdr>
          <w:bottom w:val="single" w:sz="4" w:space="1" w:color="CCCCCC"/>
        </w:pBdr>
      </w:pPr>
    </w:p>
    <w:p>
      <w:pPr>
        <w:pStyle w:val="Heading2"/>
      </w:pPr>
      <w:r>
        <w:t>5. Methodology</w:t>
      </w:r>
    </w:p>
    <w:p>
      <w:r>
        <w:t xml:space="preserve">This evaluation applies frameworks from </w:t>
      </w:r>
      <w:r>
        <w:rPr>
          <w:b/>
        </w:rPr>
        <w:t>Lenny's Product Skills</w:t>
      </w:r>
      <w:r>
        <w:t xml:space="preserve"> — a curated collection of 86 product management skills distilled from 100+ episodes of Lenny's Podcast featuring world-class product leaders including Brian Chesky (Airbnb), Marty Cagan (SVPG), Teresa Torres, Gustav Söderström (Spotify), Patrick Campbell, Nicole Forsgren, and 85+ others.</w:t>
      </w:r>
    </w:p>
    <w:p>
      <w:r>
        <w:t>Eleven skills were selected for their direct relevance to organizational design, transformation, cross-functional team structure, AI strategy, platform architecture, shipping execution, and decision-making. Each finding is grounded in a specific framework principle with direct attribution to the product leader who articulated it.</w:t>
      </w:r>
    </w:p>
    <w:p>
      <w:r>
        <w:t>The evaluation posture is constructive: the proposal contains genuinely strong ideas that are well-supported by product leadership thinking. The recommended changes are intended to strengthen the proposal's execution readiness, not to challenge its strategic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