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练习1：理解通过make生成执行文件的过程。（要求在报告中写 出对下述问题的回答）</w:t>
      </w:r>
    </w:p>
    <w:p>
      <w:pPr>
        <w:rPr>
          <w:rFonts w:hint="eastAsia"/>
        </w:rPr>
      </w:pPr>
      <w:r>
        <w:rPr>
          <w:rFonts w:hint="eastAsia"/>
        </w:rPr>
        <w:t>列出本实验各练习中对应的OS原理的知识点，并说明本实验中的实现部分如何对应和体现了 原理中的基本概念和关键知识点。</w:t>
      </w:r>
    </w:p>
    <w:p>
      <w:pPr>
        <w:rPr>
          <w:rFonts w:hint="eastAsia"/>
        </w:rPr>
      </w:pPr>
      <w:r>
        <w:rPr>
          <w:rFonts w:hint="eastAsia"/>
        </w:rPr>
        <w:t>在此练习中，大家需要通过静态分析代码来了解：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操作系统镜像文件ucore.img是如何一步一步生成的？(需要比较详细地解释Makefile中每 一条相关命令和命令参数的含义，以及说明命令导致的结果) </w:t>
      </w:r>
      <w:r>
        <w:rPr>
          <w:rFonts w:hint="eastAsia"/>
          <w:lang w:val="en-US" w:eastAsia="zh-CN"/>
        </w:rPr>
        <w:t>能</w:t>
      </w:r>
      <w:r>
        <w:rPr>
          <w:lang w:val="en-US"/>
        </w:rPr>
        <w:drawing>
          <wp:inline distT="0" distB="0" distL="114300" distR="114300">
            <wp:extent cx="4770755" cy="385635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385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显示了想要生成uore.img需要先生成bootlock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一个被系统认为是符合规范的硬盘主引导扇区的特征是什么？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引导扇区的大小为512字节，最后两个字节为标准性结束字节0x55,0xAA，做完这样的检查才能认为是符合规范的磁盘主引导扇区</w:t>
      </w:r>
    </w:p>
    <w:p>
      <w:pPr>
        <w:rPr>
          <w:rFonts w:hint="eastAsia"/>
        </w:rPr>
      </w:pPr>
      <w:r>
        <w:rPr>
          <w:rFonts w:hint="eastAsia"/>
        </w:rPr>
        <w:t>练习2：使用qemu执行并调试lab1中的软件。（要求在报告中简 要写出练习过程）</w:t>
      </w:r>
    </w:p>
    <w:p>
      <w:pPr>
        <w:rPr>
          <w:rFonts w:hint="eastAsia"/>
        </w:rPr>
      </w:pPr>
      <w:r>
        <w:rPr>
          <w:rFonts w:hint="eastAsia"/>
        </w:rPr>
        <w:t>为了熟悉使用qemu和gdb进行的调试工作，我们进行如下的小练习：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从CPU加电后执行的第一条指令开始，单步跟踪BIOS的执行。</w:t>
      </w:r>
    </w:p>
    <w:p>
      <w:pPr>
        <w:numPr>
          <w:ilvl w:val="0"/>
          <w:numId w:val="2"/>
        </w:numPr>
        <w:rPr>
          <w:rFonts w:hint="eastAsia"/>
        </w:rPr>
      </w:pPr>
      <w:r>
        <w:drawing>
          <wp:inline distT="0" distB="0" distL="114300" distR="114300">
            <wp:extent cx="5269230" cy="2177415"/>
            <wp:effectExtent l="0" t="0" r="381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7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2.</w:t>
      </w:r>
      <w:r>
        <w:rPr>
          <w:rFonts w:hint="eastAsia"/>
        </w:rPr>
        <w:tab/>
      </w:r>
      <w:r>
        <w:rPr>
          <w:rFonts w:hint="eastAsia"/>
        </w:rPr>
        <w:t>在初始化位置0x7c00设置实地址断点,测试断点正常。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3.</w:t>
      </w:r>
      <w:r>
        <w:rPr>
          <w:rFonts w:hint="eastAsia"/>
        </w:rPr>
        <w:tab/>
      </w:r>
      <w:r>
        <w:rPr>
          <w:rFonts w:hint="eastAsia"/>
        </w:rPr>
        <w:t>从0x7c00开始跟踪代码运行,将单步跟踪反汇编得到的代码与bootasm.S和 bootblock.asm进行比较。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4.</w:t>
      </w:r>
      <w:r>
        <w:rPr>
          <w:rFonts w:hint="eastAsia"/>
        </w:rPr>
        <w:tab/>
      </w:r>
      <w:r>
        <w:rPr>
          <w:rFonts w:hint="eastAsia"/>
        </w:rPr>
        <w:t>自己找一个bootloader或内核中的代码位置，设置断点并进行测试。</w:t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4717415" cy="716280"/>
            <wp:effectExtent l="0" t="0" r="698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练习3：分析bootloader进入保护模式的过程。（要求在报告中 写出分析）</w:t>
      </w:r>
    </w:p>
    <w:p>
      <w:pPr>
        <w:rPr>
          <w:rFonts w:hint="eastAsia"/>
        </w:rPr>
      </w:pPr>
      <w:r>
        <w:rPr>
          <w:rFonts w:hint="eastAsia"/>
        </w:rPr>
        <w:t>BIOS将通过读取硬盘主引导扇区到内存，并转跳到对应内存中的位置执行bootloader。请分 析bootloader是如何完成从实模式进入保护模式的。</w:t>
      </w:r>
    </w:p>
    <w:p>
      <w:pPr>
        <w:rPr>
          <w:rFonts w:hint="eastAsia"/>
        </w:rPr>
      </w:pPr>
      <w:r>
        <w:rPr>
          <w:rFonts w:hint="eastAsia"/>
        </w:rPr>
        <w:t>提示：需要阅读小节“保护模式和分段机制”和lab1/boot/bootasm.S源码，了解如何从实模式 切换到保护模式，需要了解：</w:t>
      </w:r>
    </w:p>
    <w:p>
      <w:pPr>
        <w:rPr>
          <w:rFonts w:hint="eastAsia"/>
        </w:rPr>
      </w:pPr>
      <w:r>
        <w:rPr>
          <w:rFonts w:hint="eastAsia"/>
        </w:rPr>
        <w:t>为何开启A20，以及如何开启A20 如何初始化GDT表 如何使能和进入保护模式</w:t>
      </w:r>
    </w:p>
    <w:p>
      <w:pPr>
        <w:rPr>
          <w:rFonts w:hint="eastAsia" w:ascii="Arial" w:hAnsi="Arial" w:eastAsia="宋体" w:cs="Arial"/>
          <w:b/>
          <w:bCs/>
          <w:i/>
          <w:iCs/>
          <w:caps w:val="0"/>
          <w:color w:val="46464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从实模式进入保护模式只需要经历三个步骤，第一步加载gdt第二部，，打开A20,第三部置ro为1，开启A20的原因是在保护模式下如果A20开启可以访问连续内存，关闭就只能访问偶数内存。当A20地址线控制禁止时，则程序就像在8086中运行，1M以上的地址是不可访问的。开启A20有3种方法</w:t>
      </w:r>
      <w:r>
        <w:rPr>
          <w:rFonts w:ascii="Arial" w:hAnsi="Arial" w:eastAsia="Arial" w:cs="Arial"/>
          <w:b/>
          <w:bCs/>
          <w:i/>
          <w:iCs/>
          <w:caps w:val="0"/>
          <w:color w:val="464646"/>
          <w:spacing w:val="0"/>
          <w:sz w:val="19"/>
          <w:szCs w:val="19"/>
          <w:shd w:val="clear" w:fill="FFFFFF"/>
        </w:rPr>
        <w:t>1.通过键盘控制器。2.通过BIOS提供的中断。3.通过系统的I/O端口</w:t>
      </w:r>
      <w:r>
        <w:rPr>
          <w:rFonts w:hint="eastAsia" w:ascii="Arial" w:hAnsi="Arial" w:eastAsia="宋体" w:cs="Arial"/>
          <w:b/>
          <w:bCs/>
          <w:i/>
          <w:iCs/>
          <w:caps w:val="0"/>
          <w:color w:val="464646"/>
          <w:spacing w:val="0"/>
          <w:sz w:val="19"/>
          <w:szCs w:val="19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b/>
          <w:bCs/>
          <w:i/>
          <w:iCs/>
          <w:caps w:val="0"/>
          <w:color w:val="464646"/>
          <w:spacing w:val="0"/>
          <w:sz w:val="19"/>
          <w:szCs w:val="19"/>
          <w:shd w:val="clear" w:fill="FFFFFF"/>
          <w:lang w:val="en-US" w:eastAsia="zh-CN"/>
        </w:rPr>
        <w:t>初始化GDT：lggt gdtdesc</w:t>
      </w:r>
    </w:p>
    <w:p>
      <w:pPr>
        <w:rPr>
          <w:rFonts w:hint="eastAsia" w:ascii="Arial" w:hAnsi="Arial" w:eastAsia="宋体" w:cs="Arial"/>
          <w:b/>
          <w:bCs/>
          <w:i/>
          <w:iCs/>
          <w:caps w:val="0"/>
          <w:color w:val="46464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/>
          <w:iCs/>
          <w:color w:val="464646"/>
          <w:spacing w:val="0"/>
          <w:sz w:val="19"/>
          <w:szCs w:val="19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b/>
          <w:bCs/>
          <w:i/>
          <w:iCs/>
          <w:caps w:val="0"/>
          <w:color w:val="464646"/>
          <w:spacing w:val="0"/>
          <w:sz w:val="19"/>
          <w:szCs w:val="19"/>
          <w:shd w:val="clear" w:fill="FFFFFF"/>
          <w:lang w:val="en-US" w:eastAsia="zh-CN"/>
        </w:rPr>
        <w:t>ov1 %cr0,%eax</w:t>
      </w:r>
    </w:p>
    <w:p>
      <w:pPr>
        <w:rPr>
          <w:rFonts w:hint="eastAsia" w:ascii="Arial" w:hAnsi="Arial" w:eastAsia="宋体" w:cs="Arial"/>
          <w:b/>
          <w:bCs/>
          <w:i/>
          <w:iCs/>
          <w:caps w:val="0"/>
          <w:color w:val="46464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/>
          <w:iCs/>
          <w:color w:val="464646"/>
          <w:spacing w:val="0"/>
          <w:sz w:val="19"/>
          <w:szCs w:val="19"/>
          <w:shd w:val="clear" w:fill="FFFFFF"/>
          <w:lang w:val="en-US" w:eastAsia="zh-CN"/>
        </w:rPr>
        <w:t>O</w:t>
      </w:r>
      <w:r>
        <w:rPr>
          <w:rFonts w:hint="eastAsia" w:ascii="Arial" w:hAnsi="Arial" w:eastAsia="宋体" w:cs="Arial"/>
          <w:b/>
          <w:bCs/>
          <w:i/>
          <w:iCs/>
          <w:caps w:val="0"/>
          <w:color w:val="464646"/>
          <w:spacing w:val="0"/>
          <w:sz w:val="19"/>
          <w:szCs w:val="19"/>
          <w:shd w:val="clear" w:fill="FFFFFF"/>
          <w:lang w:val="en-US" w:eastAsia="zh-CN"/>
        </w:rPr>
        <w:t>rl $CR0_PE_ON,%eax</w:t>
      </w:r>
    </w:p>
    <w:p>
      <w:pPr>
        <w:rPr>
          <w:rFonts w:hint="eastAsia" w:ascii="Arial" w:hAnsi="Arial" w:eastAsia="宋体" w:cs="Arial"/>
          <w:b/>
          <w:bCs/>
          <w:i/>
          <w:iCs/>
          <w:caps w:val="0"/>
          <w:color w:val="46464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/>
          <w:iCs/>
          <w:color w:val="464646"/>
          <w:spacing w:val="0"/>
          <w:sz w:val="19"/>
          <w:szCs w:val="19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b/>
          <w:bCs/>
          <w:i/>
          <w:iCs/>
          <w:caps w:val="0"/>
          <w:color w:val="464646"/>
          <w:spacing w:val="0"/>
          <w:sz w:val="19"/>
          <w:szCs w:val="19"/>
          <w:shd w:val="clear" w:fill="FFFFFF"/>
          <w:lang w:val="en-US" w:eastAsia="zh-CN"/>
        </w:rPr>
        <w:t>ovl %eax,%cr0</w:t>
      </w:r>
      <w:bookmarkStart w:id="0" w:name="_GoBack"/>
      <w:bookmarkEnd w:id="0"/>
    </w:p>
    <w:p>
      <w:pPr>
        <w:rPr>
          <w:rFonts w:hint="eastAsia" w:ascii="Arial" w:hAnsi="Arial" w:eastAsia="宋体" w:cs="Arial"/>
          <w:i w:val="0"/>
          <w:caps w:val="0"/>
          <w:color w:val="464646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练习4：分析bootloader加载ELF格式的OS的过程。（要求在报 告中写出分析）</w:t>
      </w:r>
    </w:p>
    <w:p>
      <w:pPr>
        <w:rPr>
          <w:rFonts w:hint="eastAsia"/>
        </w:rPr>
      </w:pPr>
      <w:r>
        <w:rPr>
          <w:rFonts w:hint="eastAsia"/>
        </w:rPr>
        <w:t>通过阅读bootmain.c，了解bootloader如何加载ELF文件。通过分析源代码和通过qemu来运 行并调试bootloader&amp;OS，</w:t>
      </w:r>
    </w:p>
    <w:p>
      <w:pPr>
        <w:rPr>
          <w:rFonts w:hint="eastAsia"/>
        </w:rPr>
      </w:pPr>
      <w:r>
        <w:rPr>
          <w:rFonts w:hint="eastAsia"/>
        </w:rPr>
        <w:t>bootloader如何读取硬盘扇区的？ bootloader是如何加载ELF格式的OS？</w:t>
      </w:r>
    </w:p>
    <w:p>
      <w:pPr>
        <w:rPr>
          <w:rFonts w:hint="eastAsia"/>
        </w:rPr>
      </w:pPr>
      <w:r>
        <w:rPr>
          <w:rFonts w:hint="eastAsia"/>
        </w:rPr>
        <w:t>提示：可阅读“硬盘访问概述”，“ELF执行文件格式概述”这两小节bootmain第一行</w:t>
      </w:r>
      <w:r>
        <w:rPr>
          <w:rFonts w:hint="eastAsia"/>
          <w:b/>
          <w:bCs/>
          <w:i/>
          <w:iCs/>
        </w:rPr>
        <w:t>readseg((uintptr_t)ELFHDR, SECTSIZE * 8, 0);读取了位于主引导扇区的后的连续8个扇区放到ELFHDR处ELFHDR是0x100000,然而kernel.ld`中描述了内核的位置也是0x100000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31F27"/>
    <w:multiLevelType w:val="singleLevel"/>
    <w:tmpl w:val="5DA31F27"/>
    <w:lvl w:ilvl="0" w:tentative="0">
      <w:start w:val="1"/>
      <w:numFmt w:val="decimal"/>
      <w:lvlText w:val="%1."/>
      <w:lvlJc w:val="left"/>
    </w:lvl>
  </w:abstractNum>
  <w:abstractNum w:abstractNumId="1">
    <w:nsid w:val="5DA43B41"/>
    <w:multiLevelType w:val="singleLevel"/>
    <w:tmpl w:val="5DA43B41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94FBF"/>
    <w:rsid w:val="1B503EDC"/>
    <w:rsid w:val="3C7B5350"/>
    <w:rsid w:val="4E0C1C13"/>
    <w:rsid w:val="64B9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2019-10-12T08:45:00Z</dcterms:created>
  <dc:creator>18242631162</dc:creator>
  <cp:lastModifiedBy>18242631162</cp:lastModifiedBy>
  <dcterms:modified xsi:type="dcterms:W3CDTF">2019-10-15T13:19:03Z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