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23A24F3C"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 xml:space="preserve">Controller </w:t>
            </w:r>
            <w:r w:rsidR="00816E0F">
              <w:rPr>
                <w:sz w:val="36"/>
              </w:rPr>
              <w:t>Library</w:t>
            </w:r>
          </w:p>
        </w:tc>
      </w:tr>
    </w:tbl>
    <w:p w14:paraId="004D44A7" w14:textId="541D96F9" w:rsidR="00715DE3" w:rsidRDefault="00715DE3" w:rsidP="004A5169">
      <w:pPr>
        <w:pStyle w:val="Subtitle"/>
      </w:pPr>
    </w:p>
    <w:p w14:paraId="31507845" w14:textId="726B9283" w:rsidR="00715DE3" w:rsidRDefault="00715DE3" w:rsidP="00715DE3">
      <w:pPr>
        <w:pStyle w:val="Title"/>
      </w:pPr>
      <w:r>
        <w:t>Table of Contents</w:t>
      </w:r>
    </w:p>
    <w:p w14:paraId="23E08E59" w14:textId="77777777" w:rsidR="00715DE3" w:rsidRPr="00715DE3" w:rsidRDefault="00715DE3" w:rsidP="00715DE3"/>
    <w:p w14:paraId="38C5A06F" w14:textId="3578885D" w:rsidR="005B568F"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3955301" w:history="1">
        <w:r w:rsidR="005B568F" w:rsidRPr="00062F10">
          <w:rPr>
            <w:rStyle w:val="Hyperlink"/>
            <w:noProof/>
          </w:rPr>
          <w:t>1.0</w:t>
        </w:r>
        <w:r w:rsidR="005B568F">
          <w:rPr>
            <w:rFonts w:eastAsiaTheme="minorEastAsia"/>
            <w:noProof/>
            <w:lang w:eastAsia="en-GB"/>
          </w:rPr>
          <w:tab/>
        </w:r>
        <w:r w:rsidR="005B568F" w:rsidRPr="00062F10">
          <w:rPr>
            <w:rStyle w:val="Hyperlink"/>
            <w:noProof/>
          </w:rPr>
          <w:t>FUNCTION DESCRIPTIONS</w:t>
        </w:r>
        <w:r w:rsidR="005B568F">
          <w:rPr>
            <w:noProof/>
            <w:webHidden/>
          </w:rPr>
          <w:tab/>
        </w:r>
        <w:r w:rsidR="005B568F">
          <w:rPr>
            <w:noProof/>
            <w:webHidden/>
          </w:rPr>
          <w:fldChar w:fldCharType="begin"/>
        </w:r>
        <w:r w:rsidR="005B568F">
          <w:rPr>
            <w:noProof/>
            <w:webHidden/>
          </w:rPr>
          <w:instrText xml:space="preserve"> PAGEREF _Toc63955301 \h </w:instrText>
        </w:r>
        <w:r w:rsidR="005B568F">
          <w:rPr>
            <w:noProof/>
            <w:webHidden/>
          </w:rPr>
        </w:r>
        <w:r w:rsidR="005B568F">
          <w:rPr>
            <w:noProof/>
            <w:webHidden/>
          </w:rPr>
          <w:fldChar w:fldCharType="separate"/>
        </w:r>
        <w:r w:rsidR="005B568F">
          <w:rPr>
            <w:noProof/>
            <w:webHidden/>
          </w:rPr>
          <w:t>2</w:t>
        </w:r>
        <w:r w:rsidR="005B568F">
          <w:rPr>
            <w:noProof/>
            <w:webHidden/>
          </w:rPr>
          <w:fldChar w:fldCharType="end"/>
        </w:r>
      </w:hyperlink>
    </w:p>
    <w:p w14:paraId="592589DC" w14:textId="10A89FB0" w:rsidR="004A5169" w:rsidRDefault="00715DE3" w:rsidP="004A5169">
      <w:pPr>
        <w:pStyle w:val="Subtitle"/>
        <w:jc w:val="left"/>
      </w:pPr>
      <w:r>
        <w:fldChar w:fldCharType="end"/>
      </w:r>
    </w:p>
    <w:p w14:paraId="5F4C02B6" w14:textId="29D48600" w:rsidR="00991016" w:rsidRDefault="00991016" w:rsidP="004A5169">
      <w:pPr>
        <w:pStyle w:val="Subtitle"/>
        <w:jc w:val="left"/>
      </w:pPr>
      <w:r w:rsidRPr="00B503DE">
        <w:rPr>
          <w:i/>
          <w:iCs/>
        </w:rPr>
        <w:fldChar w:fldCharType="begin"/>
      </w:r>
      <w:r w:rsidRPr="00B503DE">
        <w:rPr>
          <w:i/>
          <w:iCs/>
        </w:rPr>
        <w:instrText xml:space="preserve"> REF _Ref59612468 \h </w:instrText>
      </w:r>
      <w:r>
        <w:rPr>
          <w:i/>
          <w:iCs/>
        </w:rPr>
        <w:instrText xml:space="preserve"> \* MERGEFORMAT </w:instrText>
      </w:r>
      <w:r w:rsidRPr="00B503DE">
        <w:rPr>
          <w:i/>
          <w:iCs/>
        </w:rPr>
      </w:r>
      <w:r w:rsidRPr="00B503DE">
        <w:rPr>
          <w:i/>
          <w:iCs/>
        </w:rPr>
        <w:fldChar w:fldCharType="separate"/>
      </w:r>
    </w:p>
    <w:p w14:paraId="1309ABEB" w14:textId="77777777" w:rsidR="003E693A" w:rsidRDefault="00991016" w:rsidP="00816E0F">
      <w:pPr>
        <w:rPr>
          <w:i/>
          <w:iCs/>
        </w:rPr>
      </w:pPr>
      <w:r w:rsidRPr="00B503DE">
        <w:rPr>
          <w:i/>
          <w:iCs/>
        </w:rPr>
        <w:fldChar w:fldCharType="end"/>
      </w:r>
    </w:p>
    <w:p w14:paraId="32533936" w14:textId="77777777" w:rsidR="003E693A" w:rsidRDefault="003E693A" w:rsidP="003E693A">
      <w:r>
        <w:t xml:space="preserve">The ISC has a supporting library to simplify the operation. It is hoped that this documentation describes enough detail that the ISC can be incorporated in a project. However, for more comprehensive detail, please refer to the ISC Datasheet. </w:t>
      </w:r>
    </w:p>
    <w:p w14:paraId="056330EB" w14:textId="77777777" w:rsidR="003E693A" w:rsidRDefault="003E693A" w:rsidP="003E693A"/>
    <w:p w14:paraId="0D5FCF49" w14:textId="77777777" w:rsidR="003E693A" w:rsidRDefault="003E693A" w:rsidP="003E693A">
      <w:r>
        <w:t>Installing the Library.</w:t>
      </w:r>
    </w:p>
    <w:p w14:paraId="2FE9D845" w14:textId="3E9E55FC" w:rsidR="00262976" w:rsidRDefault="003E693A" w:rsidP="003E693A">
      <w:r>
        <w:t>The ISC library may be installed in the same way as any other Arduino Library. Download and unzip ISC folder, copy the folder into the ‘lib’ folder within the Arduino installation. Once Arduino software is restarted, the library will be available to include and an Examples folder is available with some example code with comments explaining functionality.</w:t>
      </w:r>
      <w:r w:rsidR="008C33E8">
        <w:br w:type="page"/>
      </w:r>
    </w:p>
    <w:p w14:paraId="3DD3ACD6" w14:textId="5EEE0F52" w:rsidR="00262976" w:rsidRDefault="00816E0F" w:rsidP="00816E0F">
      <w:pPr>
        <w:pStyle w:val="Heading1"/>
      </w:pPr>
      <w:bookmarkStart w:id="0" w:name="_Toc63955301"/>
      <w:r>
        <w:lastRenderedPageBreak/>
        <w:t>FUNCTION DESCRIPTIONS</w:t>
      </w:r>
      <w:bookmarkEnd w:id="0"/>
    </w:p>
    <w:p w14:paraId="7670FC75" w14:textId="2B7EE90C" w:rsidR="00262976" w:rsidRPr="005B568F" w:rsidRDefault="00262976" w:rsidP="005B568F">
      <w:pPr>
        <w:pStyle w:val="Heading2"/>
      </w:pPr>
      <w:r w:rsidRPr="005B568F">
        <w:t>Read</w:t>
      </w:r>
    </w:p>
    <w:p w14:paraId="3EBF4B33" w14:textId="2629CC5C" w:rsidR="00262976" w:rsidRDefault="00262976" w:rsidP="00262976">
      <w:r>
        <w:t xml:space="preserve">This function reads the value from the given address. The </w:t>
      </w:r>
      <w:proofErr w:type="spellStart"/>
      <w:r>
        <w:t>numVals</w:t>
      </w:r>
      <w:proofErr w:type="spellEnd"/>
      <w:r>
        <w:t xml:space="preserve"> may be 1 or 2, for the number of consecutive registers to read (</w:t>
      </w:r>
      <w:proofErr w:type="spellStart"/>
      <w:r>
        <w:t>ie</w:t>
      </w:r>
      <w:proofErr w:type="spellEnd"/>
      <w:r>
        <w:t>. 2 when a 2-byte value is to be read).</w:t>
      </w:r>
    </w:p>
    <w:p w14:paraId="2C91AC61" w14:textId="56013795" w:rsidR="00262976" w:rsidRPr="00262976" w:rsidRDefault="00262976" w:rsidP="00262976">
      <w:r>
        <w:t>Function Definition</w:t>
      </w:r>
    </w:p>
    <w:p w14:paraId="70E7531C" w14:textId="6635D842" w:rsidR="00262976" w:rsidRDefault="00262976" w:rsidP="008F5A04">
      <w:pPr>
        <w:pStyle w:val="Technical"/>
        <w:jc w:val="center"/>
      </w:pPr>
      <w:r>
        <w:t xml:space="preserve">int </w:t>
      </w:r>
      <w:proofErr w:type="gramStart"/>
      <w:r>
        <w:t>read(</w:t>
      </w:r>
      <w:proofErr w:type="gramEnd"/>
      <w:r>
        <w:t xml:space="preserve">uint8_t </w:t>
      </w:r>
      <w:proofErr w:type="spellStart"/>
      <w:r>
        <w:t>regAddr</w:t>
      </w:r>
      <w:proofErr w:type="spellEnd"/>
      <w:r>
        <w:t xml:space="preserve">, uint16_t </w:t>
      </w:r>
      <w:proofErr w:type="spellStart"/>
      <w:r>
        <w:t>numVals</w:t>
      </w:r>
      <w:proofErr w:type="spellEnd"/>
      <w:r>
        <w:t>);</w:t>
      </w:r>
    </w:p>
    <w:p w14:paraId="3AB63644" w14:textId="77479A8E" w:rsidR="00262976" w:rsidRDefault="00262976" w:rsidP="008F5A04">
      <w:r>
        <w:t>Example:</w:t>
      </w:r>
    </w:p>
    <w:p w14:paraId="36FDBC5A" w14:textId="5FF50658" w:rsidR="00262976" w:rsidRDefault="008F5A04" w:rsidP="008F5A04">
      <w:pPr>
        <w:pStyle w:val="Technical"/>
        <w:jc w:val="center"/>
      </w:pPr>
      <w:r>
        <w:t>i</w:t>
      </w:r>
      <w:r w:rsidR="00262976">
        <w:t xml:space="preserve">nt </w:t>
      </w:r>
      <w:proofErr w:type="spellStart"/>
      <w:r w:rsidR="00262976">
        <w:t>timeTaken</w:t>
      </w:r>
      <w:proofErr w:type="spellEnd"/>
      <w:r w:rsidR="00262976">
        <w:t xml:space="preserve"> = </w:t>
      </w:r>
      <w:proofErr w:type="spellStart"/>
      <w:r w:rsidR="00262976">
        <w:t>Isc.read</w:t>
      </w:r>
      <w:proofErr w:type="spellEnd"/>
      <w:r w:rsidR="00262976">
        <w:t xml:space="preserve">(SCANTIME, </w:t>
      </w:r>
      <w:proofErr w:type="gramStart"/>
      <w:r w:rsidR="00262976">
        <w:t>1)</w:t>
      </w:r>
      <w:r w:rsidR="00262976">
        <w:t>;/</w:t>
      </w:r>
      <w:proofErr w:type="gramEnd"/>
      <w:r w:rsidR="00262976">
        <w:t>/Read 1 byte at address SCANTIME</w:t>
      </w:r>
    </w:p>
    <w:p w14:paraId="116B2B1D" w14:textId="77777777" w:rsidR="008F5A04" w:rsidRDefault="008F5A04" w:rsidP="008F5A04">
      <w:pPr>
        <w:pStyle w:val="Subtitle"/>
      </w:pPr>
    </w:p>
    <w:p w14:paraId="79E89C8B" w14:textId="60B4C15E" w:rsidR="00262976" w:rsidRDefault="008F5A04" w:rsidP="005B568F">
      <w:pPr>
        <w:pStyle w:val="Heading2"/>
      </w:pPr>
      <w:r>
        <w:t>Write</w:t>
      </w:r>
    </w:p>
    <w:p w14:paraId="75939B9D" w14:textId="1EF74AF7" w:rsidR="008F5A04" w:rsidRDefault="008F5A04" w:rsidP="008F5A04">
      <w:r>
        <w:t xml:space="preserve">This function writes an 8 bit or 16bit value to the given address. The </w:t>
      </w:r>
      <w:proofErr w:type="spellStart"/>
      <w:r>
        <w:t>numVals</w:t>
      </w:r>
      <w:proofErr w:type="spellEnd"/>
      <w:r>
        <w:t xml:space="preserve"> may be 1 or 2, for the number of consecutive registers the value is to overwrite (</w:t>
      </w:r>
      <w:proofErr w:type="spellStart"/>
      <w:r>
        <w:t>ie</w:t>
      </w:r>
      <w:proofErr w:type="spellEnd"/>
      <w:r>
        <w:t>. 2 when a 2-byte value is to be written).</w:t>
      </w:r>
    </w:p>
    <w:p w14:paraId="1003B59B" w14:textId="0BDA6B9D" w:rsidR="008F5A04" w:rsidRDefault="008F5A04" w:rsidP="008F5A04">
      <w:r>
        <w:t>Function Definition</w:t>
      </w:r>
    </w:p>
    <w:p w14:paraId="756C3A6D" w14:textId="555F1F21" w:rsidR="00262976" w:rsidRDefault="00262976" w:rsidP="008F5A04">
      <w:pPr>
        <w:pStyle w:val="Technical"/>
      </w:pPr>
      <w:r>
        <w:t xml:space="preserve">        void </w:t>
      </w:r>
      <w:proofErr w:type="gramStart"/>
      <w:r>
        <w:t>write(</w:t>
      </w:r>
      <w:proofErr w:type="gramEnd"/>
      <w:r>
        <w:t xml:space="preserve">uint8_t </w:t>
      </w:r>
      <w:proofErr w:type="spellStart"/>
      <w:r>
        <w:t>regAddr</w:t>
      </w:r>
      <w:proofErr w:type="spellEnd"/>
      <w:r>
        <w:t xml:space="preserve">, uint16_t data, uint8_t </w:t>
      </w:r>
      <w:proofErr w:type="spellStart"/>
      <w:r>
        <w:t>numVals</w:t>
      </w:r>
      <w:proofErr w:type="spellEnd"/>
      <w:r>
        <w:t>);</w:t>
      </w:r>
    </w:p>
    <w:p w14:paraId="3D3A1E90" w14:textId="302A3117" w:rsidR="008F5A04" w:rsidRDefault="008F5A04" w:rsidP="00262976">
      <w:pPr>
        <w:jc w:val="left"/>
      </w:pPr>
      <w:r>
        <w:t>Example:</w:t>
      </w:r>
    </w:p>
    <w:p w14:paraId="5DAA0C28" w14:textId="2D8BC582" w:rsidR="008F5A04" w:rsidRDefault="008F5A04" w:rsidP="008F5A04">
      <w:pPr>
        <w:pStyle w:val="Technical"/>
        <w:jc w:val="center"/>
      </w:pPr>
      <w:proofErr w:type="spellStart"/>
      <w:r>
        <w:t>Isc.write</w:t>
      </w:r>
      <w:proofErr w:type="spellEnd"/>
      <w:r>
        <w:t>(SENS0THRSH, 500, 2);</w:t>
      </w:r>
      <w:r>
        <w:tab/>
        <w:t xml:space="preserve">//Write the value 500 across two bytes for the Sensor 0 </w:t>
      </w:r>
      <w:proofErr w:type="gramStart"/>
      <w:r>
        <w:t>Threshold</w:t>
      </w:r>
      <w:proofErr w:type="gramEnd"/>
    </w:p>
    <w:p w14:paraId="57CDD090" w14:textId="77777777" w:rsidR="008F5A04" w:rsidRDefault="008F5A04" w:rsidP="008F5A04">
      <w:pPr>
        <w:pStyle w:val="Subtitle"/>
      </w:pPr>
    </w:p>
    <w:p w14:paraId="1B8F21D2" w14:textId="5761A398" w:rsidR="008F5A04" w:rsidRDefault="008F5A04" w:rsidP="005B568F">
      <w:pPr>
        <w:pStyle w:val="Heading2"/>
      </w:pPr>
      <w:r>
        <w:t>Reset</w:t>
      </w:r>
    </w:p>
    <w:p w14:paraId="30758D88" w14:textId="3A414E51" w:rsidR="008F5A04" w:rsidRDefault="008F5A04" w:rsidP="00262976">
      <w:pPr>
        <w:jc w:val="left"/>
      </w:pPr>
      <w:r>
        <w:t xml:space="preserve">This function returns the ISC to the reset state, allowing the setup to be started </w:t>
      </w:r>
      <w:proofErr w:type="gramStart"/>
      <w:r>
        <w:t>again</w:t>
      </w:r>
      <w:proofErr w:type="gramEnd"/>
      <w:r w:rsidR="00262976">
        <w:t xml:space="preserve">       </w:t>
      </w:r>
    </w:p>
    <w:p w14:paraId="4D5337DC" w14:textId="7E611FBD" w:rsidR="008F5A04" w:rsidRDefault="008F5A04" w:rsidP="00262976">
      <w:pPr>
        <w:jc w:val="left"/>
      </w:pPr>
      <w:r>
        <w:t>Function Definition</w:t>
      </w:r>
      <w:r w:rsidR="00262976">
        <w:t xml:space="preserve"> </w:t>
      </w:r>
    </w:p>
    <w:p w14:paraId="540A5F1B" w14:textId="6F0B9004" w:rsidR="00262976" w:rsidRDefault="00262976" w:rsidP="008F5A04">
      <w:pPr>
        <w:pStyle w:val="Technical"/>
        <w:jc w:val="center"/>
      </w:pPr>
      <w:r>
        <w:t xml:space="preserve">void </w:t>
      </w:r>
      <w:proofErr w:type="gramStart"/>
      <w:r>
        <w:t>reset(</w:t>
      </w:r>
      <w:proofErr w:type="gramEnd"/>
      <w:r>
        <w:t>uint8_t address);</w:t>
      </w:r>
    </w:p>
    <w:p w14:paraId="29A0DB1F" w14:textId="28701D47" w:rsidR="008F5A04" w:rsidRDefault="008F5A04" w:rsidP="00262976">
      <w:pPr>
        <w:jc w:val="left"/>
      </w:pPr>
      <w:r>
        <w:t>Example:</w:t>
      </w:r>
    </w:p>
    <w:p w14:paraId="1870FCAF" w14:textId="77777777" w:rsidR="008F5A04" w:rsidRDefault="008F5A04" w:rsidP="008F5A04">
      <w:pPr>
        <w:pStyle w:val="Technical"/>
        <w:jc w:val="center"/>
      </w:pPr>
      <w:r>
        <w:t>Reset(0x50);</w:t>
      </w:r>
      <w:r>
        <w:tab/>
        <w:t>//Reset ISC with I2C (7-bit) Address 0x50</w:t>
      </w:r>
    </w:p>
    <w:p w14:paraId="5E08F18F" w14:textId="78CC7994" w:rsidR="008F5A04" w:rsidRDefault="008F5A04" w:rsidP="005B568F">
      <w:pPr>
        <w:pStyle w:val="Heading2"/>
      </w:pPr>
      <w:r>
        <w:t>Begin</w:t>
      </w:r>
    </w:p>
    <w:p w14:paraId="576128D0" w14:textId="2C6A7D54" w:rsidR="008F5A04" w:rsidRDefault="008F5A04" w:rsidP="008F5A04">
      <w:r>
        <w:t xml:space="preserve">This function starts the ISC in run mode, confirming that setup is complete. It defines the </w:t>
      </w:r>
      <w:proofErr w:type="spellStart"/>
      <w:r>
        <w:t>sensorboard</w:t>
      </w:r>
      <w:proofErr w:type="spellEnd"/>
      <w:r>
        <w:t xml:space="preserve"> that is attached.</w:t>
      </w:r>
    </w:p>
    <w:p w14:paraId="0C56C44E" w14:textId="061B172F" w:rsidR="008F5A04" w:rsidRPr="008F5A04" w:rsidRDefault="008F5A04" w:rsidP="008F5A04">
      <w:r>
        <w:t>Function Definition</w:t>
      </w:r>
    </w:p>
    <w:p w14:paraId="2CEF8439" w14:textId="5321D5E7" w:rsidR="00262976" w:rsidRDefault="00262976" w:rsidP="00894F6C">
      <w:pPr>
        <w:pStyle w:val="Technical"/>
        <w:jc w:val="center"/>
      </w:pPr>
      <w:r>
        <w:t xml:space="preserve">void </w:t>
      </w:r>
      <w:proofErr w:type="gramStart"/>
      <w:r>
        <w:t>begin(</w:t>
      </w:r>
      <w:proofErr w:type="gramEnd"/>
      <w:r>
        <w:t xml:space="preserve">uint8_t </w:t>
      </w:r>
      <w:proofErr w:type="spellStart"/>
      <w:r>
        <w:t>boardType</w:t>
      </w:r>
      <w:proofErr w:type="spellEnd"/>
      <w:r>
        <w:t>);</w:t>
      </w:r>
    </w:p>
    <w:p w14:paraId="5417F348" w14:textId="5884D033" w:rsidR="00894F6C" w:rsidRDefault="00894F6C" w:rsidP="00894F6C">
      <w:r>
        <w:t>Keywords:</w:t>
      </w:r>
    </w:p>
    <w:p w14:paraId="4D99DDE0" w14:textId="5E5FDAD6" w:rsidR="00894F6C" w:rsidRDefault="00894F6C" w:rsidP="00894F6C">
      <w:pPr>
        <w:pStyle w:val="Technical"/>
        <w:ind w:firstLine="720"/>
      </w:pPr>
      <w:proofErr w:type="spellStart"/>
      <w:r>
        <w:t>basicLineSensor</w:t>
      </w:r>
      <w:proofErr w:type="spellEnd"/>
      <w:r>
        <w:tab/>
      </w:r>
      <w:r>
        <w:tab/>
        <w:t>UKMARS Basic Line Sensor Board</w:t>
      </w:r>
    </w:p>
    <w:p w14:paraId="22E1B3EB" w14:textId="0417B6CA" w:rsidR="00894F6C" w:rsidRDefault="00894F6C" w:rsidP="00894F6C">
      <w:pPr>
        <w:pStyle w:val="Technical"/>
        <w:ind w:firstLine="720"/>
      </w:pPr>
      <w:proofErr w:type="spellStart"/>
      <w:r>
        <w:t>basicWallSensor</w:t>
      </w:r>
      <w:proofErr w:type="spellEnd"/>
      <w:r>
        <w:tab/>
      </w:r>
      <w:r>
        <w:tab/>
        <w:t>UKMARS Basic Wall follower Board</w:t>
      </w:r>
    </w:p>
    <w:p w14:paraId="7A342870" w14:textId="693D6695" w:rsidR="00894F6C" w:rsidRDefault="00894F6C" w:rsidP="00894F6C">
      <w:pPr>
        <w:pStyle w:val="Technical"/>
        <w:ind w:firstLine="720"/>
      </w:pPr>
      <w:proofErr w:type="spellStart"/>
      <w:r>
        <w:lastRenderedPageBreak/>
        <w:t>spLineSensor</w:t>
      </w:r>
      <w:proofErr w:type="spellEnd"/>
      <w:r>
        <w:tab/>
      </w:r>
      <w:r>
        <w:tab/>
        <w:t xml:space="preserve">Line Sensor board developed by S. </w:t>
      </w:r>
      <w:proofErr w:type="gramStart"/>
      <w:r>
        <w:t>Pithouse</w:t>
      </w:r>
      <w:proofErr w:type="gramEnd"/>
    </w:p>
    <w:p w14:paraId="532C8E9E" w14:textId="5F186838" w:rsidR="008F5A04" w:rsidRDefault="008F5A04" w:rsidP="00894F6C">
      <w:r>
        <w:t>Example:</w:t>
      </w:r>
    </w:p>
    <w:p w14:paraId="4663111F" w14:textId="3ABA0479" w:rsidR="008F5A04" w:rsidRDefault="008F5A04" w:rsidP="00894F6C">
      <w:pPr>
        <w:pStyle w:val="Technical"/>
        <w:jc w:val="center"/>
      </w:pPr>
      <w:proofErr w:type="spellStart"/>
      <w:r>
        <w:t>Isc.begin</w:t>
      </w:r>
      <w:proofErr w:type="spellEnd"/>
      <w:r>
        <w:t>(1);</w:t>
      </w:r>
      <w:r>
        <w:tab/>
        <w:t xml:space="preserve">//Start run mode, Basic Line sensor board is </w:t>
      </w:r>
      <w:proofErr w:type="gramStart"/>
      <w:r>
        <w:t>attached</w:t>
      </w:r>
      <w:proofErr w:type="gramEnd"/>
    </w:p>
    <w:p w14:paraId="0D4A7379" w14:textId="7C3C9BE8" w:rsidR="008F5A04" w:rsidRDefault="008F5A04" w:rsidP="008F5A04">
      <w:pPr>
        <w:pStyle w:val="Technical"/>
      </w:pPr>
    </w:p>
    <w:p w14:paraId="3C3600E7" w14:textId="7ECD6DDD" w:rsidR="008F5A04" w:rsidRDefault="008F5A04" w:rsidP="008F5A04">
      <w:pPr>
        <w:pStyle w:val="Technical"/>
      </w:pPr>
    </w:p>
    <w:p w14:paraId="29FCB039" w14:textId="736CB918" w:rsidR="008F5A04" w:rsidRDefault="008F5A04" w:rsidP="005B568F">
      <w:pPr>
        <w:pStyle w:val="Heading2"/>
      </w:pPr>
      <w:proofErr w:type="spellStart"/>
      <w:r>
        <w:t>ScanTime</w:t>
      </w:r>
      <w:proofErr w:type="spellEnd"/>
    </w:p>
    <w:p w14:paraId="2D05D39E" w14:textId="6C212EA1" w:rsidR="008F5A04" w:rsidRDefault="008F5A04" w:rsidP="008F5A04">
      <w:r>
        <w:t>This function returns the most recent time taken for the ISC to complete a full cycle. The units are µs.</w:t>
      </w:r>
    </w:p>
    <w:p w14:paraId="5006BF89" w14:textId="7701E8D2" w:rsidR="008F5A04" w:rsidRDefault="008F5A04" w:rsidP="008F5A04">
      <w:r>
        <w:t>Function Definition</w:t>
      </w:r>
    </w:p>
    <w:p w14:paraId="02495145" w14:textId="17299752" w:rsidR="008F5A04" w:rsidRDefault="00262976" w:rsidP="008F5A04">
      <w:pPr>
        <w:pStyle w:val="Technical"/>
        <w:jc w:val="center"/>
      </w:pPr>
      <w:r>
        <w:t xml:space="preserve">int </w:t>
      </w:r>
      <w:proofErr w:type="spellStart"/>
      <w:proofErr w:type="gramStart"/>
      <w:r>
        <w:t>scanTime</w:t>
      </w:r>
      <w:proofErr w:type="spellEnd"/>
      <w:r>
        <w:t>(</w:t>
      </w:r>
      <w:proofErr w:type="gramEnd"/>
      <w:r>
        <w:t>);</w:t>
      </w:r>
    </w:p>
    <w:p w14:paraId="24CC0FE7" w14:textId="35432E68" w:rsidR="008F5A04" w:rsidRDefault="008F5A04" w:rsidP="00262976">
      <w:pPr>
        <w:jc w:val="left"/>
      </w:pPr>
      <w:r>
        <w:t>Example:</w:t>
      </w:r>
    </w:p>
    <w:p w14:paraId="6D580BD8" w14:textId="34CA0B4E" w:rsidR="008F5A04" w:rsidRDefault="008F5A04" w:rsidP="008F5A04">
      <w:pPr>
        <w:pStyle w:val="Technical"/>
        <w:jc w:val="center"/>
      </w:pPr>
      <w:r>
        <w:t xml:space="preserve">int </w:t>
      </w:r>
      <w:proofErr w:type="spellStart"/>
      <w:r>
        <w:t>myTime</w:t>
      </w:r>
      <w:proofErr w:type="spellEnd"/>
      <w:r>
        <w:t xml:space="preserve"> = </w:t>
      </w:r>
      <w:proofErr w:type="spellStart"/>
      <w:proofErr w:type="gramStart"/>
      <w:r>
        <w:t>isc.scanTime</w:t>
      </w:r>
      <w:proofErr w:type="spellEnd"/>
      <w:proofErr w:type="gramEnd"/>
      <w:r>
        <w:t>();</w:t>
      </w:r>
      <w:r>
        <w:tab/>
        <w:t xml:space="preserve">//Store most recent scan time in </w:t>
      </w:r>
      <w:proofErr w:type="spellStart"/>
      <w:r>
        <w:t>myTime</w:t>
      </w:r>
      <w:proofErr w:type="spellEnd"/>
    </w:p>
    <w:p w14:paraId="46E8FD80" w14:textId="7351E619" w:rsidR="008F5A04" w:rsidRDefault="008F5A04" w:rsidP="00262976">
      <w:pPr>
        <w:jc w:val="left"/>
      </w:pPr>
    </w:p>
    <w:p w14:paraId="27F53BAE" w14:textId="2C7A4616" w:rsidR="008F5A04" w:rsidRDefault="008F5A04" w:rsidP="005B568F">
      <w:pPr>
        <w:pStyle w:val="Heading2"/>
      </w:pPr>
      <w:proofErr w:type="spellStart"/>
      <w:r>
        <w:t>SetThreshold</w:t>
      </w:r>
      <w:proofErr w:type="spellEnd"/>
    </w:p>
    <w:p w14:paraId="438EFE6C" w14:textId="5664850F" w:rsidR="008F5A04" w:rsidRDefault="008F5A04" w:rsidP="00262976">
      <w:pPr>
        <w:jc w:val="left"/>
      </w:pPr>
      <w:r>
        <w:t>This function allows the sensor threshold to be set for a specific sensor</w:t>
      </w:r>
      <w:r w:rsidR="00503838">
        <w:t>.</w:t>
      </w:r>
    </w:p>
    <w:p w14:paraId="695181AA" w14:textId="77CDE2D7" w:rsidR="00503838" w:rsidRDefault="00503838" w:rsidP="00262976">
      <w:pPr>
        <w:jc w:val="left"/>
      </w:pPr>
      <w:r>
        <w:t>Function Definition</w:t>
      </w:r>
    </w:p>
    <w:p w14:paraId="35227CFA" w14:textId="30845562" w:rsidR="00262976" w:rsidRDefault="00262976" w:rsidP="00503838">
      <w:pPr>
        <w:pStyle w:val="Technical"/>
        <w:jc w:val="center"/>
      </w:pPr>
      <w:r>
        <w:t xml:space="preserve">void </w:t>
      </w:r>
      <w:proofErr w:type="spellStart"/>
      <w:proofErr w:type="gramStart"/>
      <w:r>
        <w:t>setThreshold</w:t>
      </w:r>
      <w:proofErr w:type="spellEnd"/>
      <w:r>
        <w:t>(</w:t>
      </w:r>
      <w:proofErr w:type="gramEnd"/>
      <w:r>
        <w:t xml:space="preserve">uint8_t </w:t>
      </w:r>
      <w:proofErr w:type="spellStart"/>
      <w:r>
        <w:t>sens</w:t>
      </w:r>
      <w:proofErr w:type="spellEnd"/>
      <w:r>
        <w:t xml:space="preserve">, uint16_t </w:t>
      </w:r>
      <w:proofErr w:type="spellStart"/>
      <w:r>
        <w:t>threshVal</w:t>
      </w:r>
      <w:proofErr w:type="spellEnd"/>
      <w:r>
        <w:t>);</w:t>
      </w:r>
    </w:p>
    <w:p w14:paraId="5FCC4D11" w14:textId="09722CBF" w:rsidR="00503838" w:rsidRDefault="00503838" w:rsidP="00262976">
      <w:pPr>
        <w:jc w:val="left"/>
      </w:pPr>
      <w:r>
        <w:t>Example</w:t>
      </w:r>
    </w:p>
    <w:p w14:paraId="7C2B4B7D" w14:textId="3D4033F8" w:rsidR="00503838" w:rsidRDefault="00503838" w:rsidP="00503838">
      <w:pPr>
        <w:pStyle w:val="Technical"/>
        <w:jc w:val="center"/>
      </w:pPr>
      <w:proofErr w:type="spellStart"/>
      <w:proofErr w:type="gramStart"/>
      <w:r>
        <w:t>isc.setThreshold</w:t>
      </w:r>
      <w:proofErr w:type="spellEnd"/>
      <w:proofErr w:type="gramEnd"/>
      <w:r>
        <w:t>(SENSOR0, 500);</w:t>
      </w:r>
    </w:p>
    <w:p w14:paraId="63167474" w14:textId="6F7E6B4B" w:rsidR="00503838" w:rsidRDefault="00503838" w:rsidP="00262976">
      <w:pPr>
        <w:jc w:val="left"/>
      </w:pPr>
    </w:p>
    <w:p w14:paraId="5FE6FE53" w14:textId="4F129783" w:rsidR="00503838" w:rsidRDefault="00503838" w:rsidP="005B568F">
      <w:pPr>
        <w:pStyle w:val="Heading2"/>
      </w:pPr>
      <w:r>
        <w:t>Sensor</w:t>
      </w:r>
    </w:p>
    <w:p w14:paraId="174B6C89" w14:textId="35EB3E3F" w:rsidR="00503838" w:rsidRDefault="00503838" w:rsidP="00503838">
      <w:r>
        <w:t>This function returns the most recent sensor value for the specified sensor.</w:t>
      </w:r>
    </w:p>
    <w:p w14:paraId="1CBFC5F0" w14:textId="1A8F5EA3" w:rsidR="00503838" w:rsidRPr="00503838" w:rsidRDefault="00503838" w:rsidP="00503838">
      <w:r>
        <w:t>Function Definition</w:t>
      </w:r>
    </w:p>
    <w:p w14:paraId="0721418A" w14:textId="786CE64D" w:rsidR="00262976" w:rsidRDefault="00262976" w:rsidP="00503838">
      <w:pPr>
        <w:pStyle w:val="Technical"/>
        <w:jc w:val="center"/>
      </w:pPr>
      <w:r>
        <w:t xml:space="preserve">int </w:t>
      </w:r>
      <w:proofErr w:type="gramStart"/>
      <w:r>
        <w:t>sensor(</w:t>
      </w:r>
      <w:proofErr w:type="gramEnd"/>
      <w:r>
        <w:t>uint8_t sensor);</w:t>
      </w:r>
    </w:p>
    <w:p w14:paraId="04CC1D6D" w14:textId="75E7737E" w:rsidR="00503838" w:rsidRDefault="00503838" w:rsidP="00503838">
      <w:r>
        <w:t>Example</w:t>
      </w:r>
    </w:p>
    <w:p w14:paraId="4B46A9BA" w14:textId="07A665E7" w:rsidR="00503838" w:rsidRDefault="00503838" w:rsidP="00503838">
      <w:pPr>
        <w:pStyle w:val="Technical"/>
        <w:jc w:val="center"/>
      </w:pPr>
      <w:proofErr w:type="spellStart"/>
      <w:r>
        <w:t>leftSensor</w:t>
      </w:r>
      <w:proofErr w:type="spellEnd"/>
      <w:r>
        <w:t xml:space="preserve"> = </w:t>
      </w:r>
      <w:proofErr w:type="spellStart"/>
      <w:proofErr w:type="gramStart"/>
      <w:r>
        <w:t>isc.sensor</w:t>
      </w:r>
      <w:proofErr w:type="spellEnd"/>
      <w:proofErr w:type="gramEnd"/>
      <w:r>
        <w:t>(SENSOR0);</w:t>
      </w:r>
    </w:p>
    <w:p w14:paraId="159FFC41" w14:textId="359CF8F8" w:rsidR="00503838" w:rsidRDefault="00503838" w:rsidP="00503838"/>
    <w:p w14:paraId="3A1CAEEF" w14:textId="77777777" w:rsidR="00894F6C" w:rsidRDefault="00894F6C">
      <w:pPr>
        <w:jc w:val="left"/>
        <w:rPr>
          <w:rFonts w:eastAsiaTheme="minorEastAsia"/>
          <w:b/>
          <w:spacing w:val="15"/>
        </w:rPr>
      </w:pPr>
      <w:r>
        <w:br w:type="page"/>
      </w:r>
    </w:p>
    <w:p w14:paraId="62081423" w14:textId="4FCB021B" w:rsidR="00503838" w:rsidRDefault="00503838" w:rsidP="005B568F">
      <w:pPr>
        <w:pStyle w:val="Heading2"/>
      </w:pPr>
      <w:r>
        <w:lastRenderedPageBreak/>
        <w:t>LED Mode</w:t>
      </w:r>
    </w:p>
    <w:p w14:paraId="6B9A3ED8" w14:textId="2FF03DC6" w:rsidR="00205C93" w:rsidRDefault="00205C93" w:rsidP="00503838">
      <w:r>
        <w:t>This function controls the Indicator LED function</w:t>
      </w:r>
    </w:p>
    <w:p w14:paraId="2E7E9A04" w14:textId="54AFE28F" w:rsidR="00205C93" w:rsidRDefault="00205C93" w:rsidP="00503838">
      <w:r>
        <w:t>Function Definition:</w:t>
      </w:r>
    </w:p>
    <w:p w14:paraId="21DBFFE2" w14:textId="35FEC3DD" w:rsidR="00262976" w:rsidRDefault="00262976" w:rsidP="00205C93">
      <w:pPr>
        <w:pStyle w:val="Technical"/>
        <w:jc w:val="center"/>
      </w:pPr>
      <w:r>
        <w:t xml:space="preserve">void </w:t>
      </w:r>
      <w:proofErr w:type="spellStart"/>
      <w:proofErr w:type="gramStart"/>
      <w:r>
        <w:t>ledMode</w:t>
      </w:r>
      <w:proofErr w:type="spellEnd"/>
      <w:r>
        <w:t>(</w:t>
      </w:r>
      <w:proofErr w:type="gramEnd"/>
      <w:r>
        <w:t>uint8_t mode);</w:t>
      </w:r>
    </w:p>
    <w:p w14:paraId="09ACB4AE" w14:textId="0307698C" w:rsidR="00894F6C" w:rsidRDefault="00894F6C" w:rsidP="00894F6C">
      <w:r>
        <w:t>Keywords:</w:t>
      </w:r>
    </w:p>
    <w:p w14:paraId="67464BBC" w14:textId="04918682" w:rsidR="00894F6C" w:rsidRDefault="00894F6C" w:rsidP="00894F6C">
      <w:pPr>
        <w:ind w:firstLine="720"/>
      </w:pPr>
      <w:r>
        <w:t>MASTERCTRL</w:t>
      </w:r>
      <w:r>
        <w:tab/>
      </w:r>
      <w:r>
        <w:tab/>
        <w:t xml:space="preserve">MCU has </w:t>
      </w:r>
      <w:proofErr w:type="gramStart"/>
      <w:r>
        <w:t>control</w:t>
      </w:r>
      <w:proofErr w:type="gramEnd"/>
    </w:p>
    <w:p w14:paraId="0ED46702" w14:textId="1BE95909" w:rsidR="00894F6C" w:rsidRDefault="00894F6C" w:rsidP="00894F6C">
      <w:pPr>
        <w:ind w:firstLine="720"/>
      </w:pPr>
      <w:r>
        <w:t>FREQOUT</w:t>
      </w:r>
      <w:r>
        <w:tab/>
      </w:r>
      <w:r>
        <w:tab/>
        <w:t>Scan frequency output on LEDs</w:t>
      </w:r>
    </w:p>
    <w:p w14:paraId="058066EF" w14:textId="056D2539" w:rsidR="00894F6C" w:rsidRDefault="00894F6C" w:rsidP="00894F6C">
      <w:pPr>
        <w:ind w:firstLine="720"/>
      </w:pPr>
      <w:r>
        <w:t>LEDOFF</w:t>
      </w:r>
      <w:r>
        <w:tab/>
      </w:r>
      <w:r>
        <w:tab/>
      </w:r>
      <w:r>
        <w:tab/>
        <w:t>Turn LEDs off</w:t>
      </w:r>
    </w:p>
    <w:p w14:paraId="29F9A2F0" w14:textId="41FAF149" w:rsidR="00894F6C" w:rsidRDefault="00894F6C" w:rsidP="00894F6C">
      <w:pPr>
        <w:ind w:firstLine="720"/>
      </w:pPr>
      <w:r>
        <w:t>LEDBRDCTRL</w:t>
      </w:r>
      <w:r>
        <w:tab/>
      </w:r>
      <w:r>
        <w:tab/>
        <w:t xml:space="preserve">Allow board specific LED </w:t>
      </w:r>
      <w:proofErr w:type="gramStart"/>
      <w:r>
        <w:t>control</w:t>
      </w:r>
      <w:proofErr w:type="gramEnd"/>
    </w:p>
    <w:p w14:paraId="68EC88EF" w14:textId="6DA0E055" w:rsidR="00894F6C" w:rsidRDefault="00894F6C" w:rsidP="00894F6C">
      <w:pPr>
        <w:ind w:firstLine="720"/>
      </w:pPr>
      <w:r>
        <w:t>FASTBLINK</w:t>
      </w:r>
      <w:r>
        <w:tab/>
      </w:r>
      <w:r>
        <w:tab/>
        <w:t xml:space="preserve">Start LEDS blinking </w:t>
      </w:r>
      <w:proofErr w:type="gramStart"/>
      <w:r>
        <w:t>fast</w:t>
      </w:r>
      <w:proofErr w:type="gramEnd"/>
    </w:p>
    <w:p w14:paraId="4E68D31C" w14:textId="57F65BC4" w:rsidR="00894F6C" w:rsidRDefault="00894F6C" w:rsidP="00894F6C">
      <w:pPr>
        <w:ind w:firstLine="720"/>
      </w:pPr>
      <w:r>
        <w:t>SLOWBLINK</w:t>
      </w:r>
      <w:r>
        <w:tab/>
      </w:r>
      <w:r>
        <w:tab/>
        <w:t xml:space="preserve">Start LEDs blinking </w:t>
      </w:r>
      <w:proofErr w:type="gramStart"/>
      <w:r>
        <w:t>slowly</w:t>
      </w:r>
      <w:proofErr w:type="gramEnd"/>
    </w:p>
    <w:p w14:paraId="036BD070" w14:textId="7930AC74" w:rsidR="00205C93" w:rsidRDefault="00205C93" w:rsidP="00262976">
      <w:pPr>
        <w:jc w:val="left"/>
      </w:pPr>
      <w:r>
        <w:t>Example:</w:t>
      </w:r>
    </w:p>
    <w:p w14:paraId="5B54D161" w14:textId="2E70A3A9" w:rsidR="00205C93" w:rsidRDefault="00205C93" w:rsidP="00205C93">
      <w:pPr>
        <w:pStyle w:val="Technical"/>
        <w:jc w:val="center"/>
      </w:pPr>
      <w:proofErr w:type="spellStart"/>
      <w:r>
        <w:t>Isc.ledMode</w:t>
      </w:r>
      <w:proofErr w:type="spellEnd"/>
      <w:r>
        <w:t>(2</w:t>
      </w:r>
      <w:proofErr w:type="gramStart"/>
      <w:r>
        <w:t>);</w:t>
      </w:r>
      <w:proofErr w:type="gramEnd"/>
    </w:p>
    <w:p w14:paraId="66533BE4" w14:textId="796FDA97" w:rsidR="00747BC9" w:rsidRDefault="00747BC9">
      <w:pPr>
        <w:jc w:val="left"/>
        <w:rPr>
          <w:rFonts w:eastAsiaTheme="minorEastAsia"/>
          <w:b/>
          <w:spacing w:val="15"/>
        </w:rPr>
      </w:pPr>
    </w:p>
    <w:p w14:paraId="5A430C7D" w14:textId="2CE8495D" w:rsidR="00205C93" w:rsidRDefault="00205C93" w:rsidP="005B568F">
      <w:pPr>
        <w:pStyle w:val="Heading2"/>
      </w:pPr>
      <w:r>
        <w:t>Setup</w:t>
      </w:r>
    </w:p>
    <w:p w14:paraId="6A816056" w14:textId="11920995" w:rsidR="00205C93" w:rsidRDefault="00205C93" w:rsidP="00262976">
      <w:pPr>
        <w:jc w:val="left"/>
      </w:pPr>
      <w:r>
        <w:t>This function allows individual sensor setup to be configured.</w:t>
      </w:r>
      <w:r w:rsidR="009E588D">
        <w:t xml:space="preserve"> There are keywords that may be combined with ‘+’ as shown.</w:t>
      </w:r>
    </w:p>
    <w:p w14:paraId="34B7A368" w14:textId="025A4AE7" w:rsidR="00205C93" w:rsidRDefault="00205C93" w:rsidP="00262976">
      <w:pPr>
        <w:jc w:val="left"/>
      </w:pPr>
      <w:r>
        <w:t>Function Definition</w:t>
      </w:r>
    </w:p>
    <w:p w14:paraId="0FF45626" w14:textId="584C78E2" w:rsidR="00262976" w:rsidRDefault="00262976" w:rsidP="00205C93">
      <w:pPr>
        <w:pStyle w:val="Technical"/>
        <w:jc w:val="center"/>
      </w:pPr>
      <w:r>
        <w:t xml:space="preserve">void </w:t>
      </w:r>
      <w:proofErr w:type="gramStart"/>
      <w:r>
        <w:t>setup(</w:t>
      </w:r>
      <w:proofErr w:type="gramEnd"/>
      <w:r>
        <w:t>uint8_t sensor, uint8_t bits);</w:t>
      </w:r>
    </w:p>
    <w:p w14:paraId="08C64B4C" w14:textId="3B95A2EB" w:rsidR="009E588D" w:rsidRDefault="009E588D" w:rsidP="009E588D">
      <w:r>
        <w:t>Keywords</w:t>
      </w:r>
    </w:p>
    <w:p w14:paraId="3B70DCBF" w14:textId="3757447E" w:rsidR="009E588D" w:rsidRDefault="009E588D" w:rsidP="009E588D">
      <w:pPr>
        <w:ind w:left="720"/>
      </w:pPr>
      <w:proofErr w:type="spellStart"/>
      <w:r>
        <w:t>E</w:t>
      </w:r>
      <w:r>
        <w:t>nb</w:t>
      </w:r>
      <w:proofErr w:type="spellEnd"/>
      <w:r>
        <w:tab/>
      </w:r>
      <w:r>
        <w:tab/>
      </w:r>
      <w:r>
        <w:tab/>
        <w:t xml:space="preserve">Enable sensor – ISC will read the </w:t>
      </w:r>
      <w:proofErr w:type="gramStart"/>
      <w:r>
        <w:t>value</w:t>
      </w:r>
      <w:proofErr w:type="gramEnd"/>
    </w:p>
    <w:p w14:paraId="73D15A22" w14:textId="29EB56BD" w:rsidR="009E588D" w:rsidRDefault="009E588D" w:rsidP="009E588D">
      <w:pPr>
        <w:ind w:left="720"/>
      </w:pPr>
      <w:proofErr w:type="spellStart"/>
      <w:r>
        <w:t>lowRes</w:t>
      </w:r>
      <w:proofErr w:type="spellEnd"/>
      <w:r>
        <w:tab/>
      </w:r>
      <w:r>
        <w:tab/>
      </w:r>
      <w:r>
        <w:tab/>
        <w:t>Reduce value to 8-</w:t>
      </w:r>
      <w:proofErr w:type="gramStart"/>
      <w:r>
        <w:t>bit</w:t>
      </w:r>
      <w:proofErr w:type="gramEnd"/>
    </w:p>
    <w:p w14:paraId="417BC6E2" w14:textId="446B56A5" w:rsidR="009E588D" w:rsidRDefault="009E588D" w:rsidP="009E588D">
      <w:pPr>
        <w:ind w:left="720"/>
      </w:pPr>
      <w:proofErr w:type="spellStart"/>
      <w:r>
        <w:t>txEnb</w:t>
      </w:r>
      <w:proofErr w:type="spellEnd"/>
      <w:r>
        <w:tab/>
      </w:r>
      <w:r>
        <w:tab/>
      </w:r>
      <w:r>
        <w:tab/>
        <w:t xml:space="preserve">Enable Transmitter to help remove ambient </w:t>
      </w:r>
      <w:proofErr w:type="gramStart"/>
      <w:r>
        <w:t>light</w:t>
      </w:r>
      <w:proofErr w:type="gramEnd"/>
    </w:p>
    <w:p w14:paraId="4489A1BF" w14:textId="64E7C471" w:rsidR="009E588D" w:rsidRDefault="009E588D" w:rsidP="009E588D">
      <w:pPr>
        <w:ind w:left="720"/>
      </w:pPr>
      <w:r>
        <w:t>invert</w:t>
      </w:r>
      <w:r>
        <w:tab/>
      </w:r>
      <w:r>
        <w:tab/>
      </w:r>
      <w:r>
        <w:tab/>
        <w:t>[See Polarity]</w:t>
      </w:r>
    </w:p>
    <w:p w14:paraId="10E327DE" w14:textId="2A680E5A" w:rsidR="009E588D" w:rsidRDefault="009E588D" w:rsidP="009E588D">
      <w:pPr>
        <w:ind w:left="720"/>
      </w:pPr>
      <w:proofErr w:type="spellStart"/>
      <w:r>
        <w:t>fallingInterrupt</w:t>
      </w:r>
      <w:proofErr w:type="spellEnd"/>
      <w:r>
        <w:tab/>
      </w:r>
      <w:r>
        <w:tab/>
        <w:t xml:space="preserve">Sensor will cause interrupt on 1-&gt;0 state </w:t>
      </w:r>
      <w:proofErr w:type="gramStart"/>
      <w:r>
        <w:t>change</w:t>
      </w:r>
      <w:proofErr w:type="gramEnd"/>
    </w:p>
    <w:p w14:paraId="474F98E0" w14:textId="2A8666D5" w:rsidR="009E588D" w:rsidRDefault="009E588D" w:rsidP="009E588D">
      <w:pPr>
        <w:ind w:left="720"/>
      </w:pPr>
      <w:proofErr w:type="spellStart"/>
      <w:r>
        <w:t>risingInterrupt</w:t>
      </w:r>
      <w:proofErr w:type="spellEnd"/>
      <w:r>
        <w:tab/>
      </w:r>
      <w:r>
        <w:tab/>
        <w:t xml:space="preserve">Sensor will cause interrupt on 0-&gt;1 state </w:t>
      </w:r>
      <w:proofErr w:type="gramStart"/>
      <w:r>
        <w:t>change</w:t>
      </w:r>
      <w:proofErr w:type="gramEnd"/>
    </w:p>
    <w:p w14:paraId="3703F072" w14:textId="4A2D8D21" w:rsidR="00205C93" w:rsidRDefault="00205C93" w:rsidP="00262976">
      <w:pPr>
        <w:jc w:val="left"/>
      </w:pPr>
      <w:r>
        <w:t>Example:</w:t>
      </w:r>
    </w:p>
    <w:p w14:paraId="508BF83D" w14:textId="58CB6385" w:rsidR="00205C93" w:rsidRDefault="00205C93" w:rsidP="00205C93">
      <w:pPr>
        <w:pStyle w:val="Technical"/>
        <w:jc w:val="center"/>
      </w:pPr>
      <w:proofErr w:type="spellStart"/>
      <w:r>
        <w:t>Isc.setup</w:t>
      </w:r>
      <w:proofErr w:type="spellEnd"/>
      <w:r>
        <w:t xml:space="preserve">(SENSOR0, </w:t>
      </w:r>
      <w:proofErr w:type="spellStart"/>
      <w:r w:rsidR="009E588D">
        <w:t>enb+txEnb+fallingInterrupt</w:t>
      </w:r>
      <w:proofErr w:type="spellEnd"/>
      <w:proofErr w:type="gramStart"/>
      <w:r>
        <w:t>);</w:t>
      </w:r>
      <w:proofErr w:type="gramEnd"/>
    </w:p>
    <w:p w14:paraId="56AB8E19" w14:textId="0E773525" w:rsidR="00205C93" w:rsidRDefault="00205C93" w:rsidP="00262976">
      <w:pPr>
        <w:jc w:val="left"/>
      </w:pPr>
    </w:p>
    <w:p w14:paraId="0E3E7AAD" w14:textId="66DFF992" w:rsidR="00205C93" w:rsidRDefault="00205C93" w:rsidP="005B568F">
      <w:pPr>
        <w:pStyle w:val="Heading2"/>
      </w:pPr>
      <w:proofErr w:type="spellStart"/>
      <w:r>
        <w:t>txPulse</w:t>
      </w:r>
      <w:proofErr w:type="spellEnd"/>
    </w:p>
    <w:p w14:paraId="39764083" w14:textId="19D79197" w:rsidR="00205C93" w:rsidRDefault="00205C93" w:rsidP="00262976">
      <w:pPr>
        <w:jc w:val="left"/>
      </w:pPr>
      <w:r>
        <w:t xml:space="preserve">This function allows the time in </w:t>
      </w:r>
      <w:r>
        <w:rPr>
          <w:rFonts w:cstheme="minorHAnsi"/>
        </w:rPr>
        <w:t>µ</w:t>
      </w:r>
      <w:r>
        <w:t>s that the Tx emitter is on before the first sample is taken to be adjusted.</w:t>
      </w:r>
    </w:p>
    <w:p w14:paraId="66CC6B9E" w14:textId="588D8599" w:rsidR="00205C93" w:rsidRDefault="00205C93" w:rsidP="00262976">
      <w:pPr>
        <w:jc w:val="left"/>
      </w:pPr>
      <w:r>
        <w:lastRenderedPageBreak/>
        <w:t>Function Definition</w:t>
      </w:r>
    </w:p>
    <w:p w14:paraId="2B99A980" w14:textId="6B240E1F" w:rsidR="00262976" w:rsidRDefault="00262976" w:rsidP="00205C93">
      <w:pPr>
        <w:pStyle w:val="Technical"/>
        <w:jc w:val="center"/>
      </w:pPr>
      <w:r>
        <w:t xml:space="preserve">void </w:t>
      </w:r>
      <w:proofErr w:type="spellStart"/>
      <w:proofErr w:type="gramStart"/>
      <w:r>
        <w:t>txPulse</w:t>
      </w:r>
      <w:proofErr w:type="spellEnd"/>
      <w:r>
        <w:t>(</w:t>
      </w:r>
      <w:proofErr w:type="gramEnd"/>
      <w:r>
        <w:t>uint8_t length);</w:t>
      </w:r>
    </w:p>
    <w:p w14:paraId="02EC44CF" w14:textId="3CBEF0A5" w:rsidR="00205C93" w:rsidRDefault="00205C93" w:rsidP="00262976">
      <w:pPr>
        <w:jc w:val="left"/>
      </w:pPr>
      <w:r>
        <w:t>Example</w:t>
      </w:r>
    </w:p>
    <w:p w14:paraId="0422C43C" w14:textId="7DF90872" w:rsidR="00205C93" w:rsidRDefault="00205C93" w:rsidP="00205C93">
      <w:pPr>
        <w:pStyle w:val="Technical"/>
        <w:jc w:val="center"/>
      </w:pPr>
      <w:proofErr w:type="spellStart"/>
      <w:r>
        <w:t>Isc.txPulse</w:t>
      </w:r>
      <w:proofErr w:type="spellEnd"/>
      <w:r>
        <w:t>(100</w:t>
      </w:r>
      <w:proofErr w:type="gramStart"/>
      <w:r>
        <w:t>);</w:t>
      </w:r>
      <w:proofErr w:type="gramEnd"/>
    </w:p>
    <w:p w14:paraId="55C5FF44" w14:textId="27DEA54D" w:rsidR="00205C93" w:rsidRDefault="00205C93" w:rsidP="00262976">
      <w:pPr>
        <w:jc w:val="left"/>
      </w:pPr>
    </w:p>
    <w:p w14:paraId="23784D65" w14:textId="15EE52F4" w:rsidR="00205C93" w:rsidRDefault="00205C93" w:rsidP="005B568F">
      <w:pPr>
        <w:pStyle w:val="Heading2"/>
      </w:pPr>
      <w:r>
        <w:t>States</w:t>
      </w:r>
    </w:p>
    <w:p w14:paraId="72F12724" w14:textId="0C844E19" w:rsidR="00205C93" w:rsidRDefault="00205C93" w:rsidP="00262976">
      <w:pPr>
        <w:jc w:val="left"/>
      </w:pPr>
      <w:r>
        <w:t>This function gets the current states of the sensors and returns a byte with 1 representing HIGH sensor state.</w:t>
      </w:r>
    </w:p>
    <w:p w14:paraId="4AB4DD9D" w14:textId="0D6B1DB9" w:rsidR="00205C93" w:rsidRDefault="00205C93" w:rsidP="00262976">
      <w:pPr>
        <w:jc w:val="left"/>
      </w:pPr>
      <w:r>
        <w:t>Function Definition</w:t>
      </w:r>
    </w:p>
    <w:p w14:paraId="2FC271D0" w14:textId="19B5B66C" w:rsidR="00262976" w:rsidRDefault="00262976" w:rsidP="00205C93">
      <w:pPr>
        <w:pStyle w:val="Technical"/>
        <w:jc w:val="center"/>
      </w:pPr>
      <w:r>
        <w:t xml:space="preserve">uint8_t </w:t>
      </w:r>
      <w:proofErr w:type="gramStart"/>
      <w:r>
        <w:t>states(</w:t>
      </w:r>
      <w:proofErr w:type="gramEnd"/>
      <w:r>
        <w:t>);</w:t>
      </w:r>
    </w:p>
    <w:p w14:paraId="52A5308E" w14:textId="591E8290" w:rsidR="00262976" w:rsidRDefault="00205C93">
      <w:pPr>
        <w:jc w:val="left"/>
      </w:pPr>
      <w:r>
        <w:t>Example</w:t>
      </w:r>
    </w:p>
    <w:p w14:paraId="1CF93264" w14:textId="13D2A773" w:rsidR="00765F60" w:rsidRDefault="00205C93" w:rsidP="005B568F">
      <w:pPr>
        <w:pStyle w:val="Technical"/>
        <w:jc w:val="center"/>
      </w:pPr>
      <w:proofErr w:type="spellStart"/>
      <w:r>
        <w:t>leftState</w:t>
      </w:r>
      <w:proofErr w:type="spellEnd"/>
      <w:r>
        <w:t xml:space="preserve"> = </w:t>
      </w:r>
      <w:proofErr w:type="spellStart"/>
      <w:proofErr w:type="gramStart"/>
      <w:r>
        <w:t>isc.states</w:t>
      </w:r>
      <w:proofErr w:type="spellEnd"/>
      <w:proofErr w:type="gramEnd"/>
      <w:r>
        <w:t>() &amp; 0b1;</w:t>
      </w:r>
    </w:p>
    <w:sectPr w:rsidR="00765F60" w:rsidSect="007832C3">
      <w:headerReference w:type="default" r:id="rId8"/>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57801" w14:textId="77777777" w:rsidR="00856BE3" w:rsidRDefault="00856BE3" w:rsidP="00FE2515">
      <w:r>
        <w:separator/>
      </w:r>
    </w:p>
  </w:endnote>
  <w:endnote w:type="continuationSeparator" w:id="0">
    <w:p w14:paraId="00BFEC5D" w14:textId="77777777" w:rsidR="00856BE3" w:rsidRDefault="00856BE3"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51797" w14:textId="77777777" w:rsidR="00856BE3" w:rsidRDefault="00856BE3" w:rsidP="00FE2515">
      <w:r>
        <w:separator/>
      </w:r>
    </w:p>
  </w:footnote>
  <w:footnote w:type="continuationSeparator" w:id="0">
    <w:p w14:paraId="05148835" w14:textId="77777777" w:rsidR="00856BE3" w:rsidRDefault="00856BE3"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445856" w14:paraId="742BEA26" w14:textId="77777777" w:rsidTr="00E822F8">
      <w:tc>
        <w:tcPr>
          <w:tcW w:w="9016" w:type="dxa"/>
          <w:tcBorders>
            <w:top w:val="nil"/>
            <w:left w:val="nil"/>
            <w:bottom w:val="thinThickSmallGap" w:sz="24" w:space="0" w:color="auto"/>
            <w:right w:val="nil"/>
          </w:tcBorders>
          <w:vAlign w:val="bottom"/>
        </w:tcPr>
        <w:p w14:paraId="3C3FBC69" w14:textId="346DBD23" w:rsidR="00445856" w:rsidRPr="00FE2515" w:rsidRDefault="00445856"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Pr>
              <w:b/>
              <w:sz w:val="36"/>
              <w:szCs w:val="36"/>
            </w:rPr>
            <w:t xml:space="preserve">2C </w:t>
          </w:r>
          <w:r w:rsidRPr="00AA608D">
            <w:rPr>
              <w:b/>
              <w:sz w:val="36"/>
              <w:szCs w:val="36"/>
            </w:rPr>
            <w:t>SENSOR</w:t>
          </w:r>
          <w:r>
            <w:rPr>
              <w:b/>
              <w:sz w:val="36"/>
              <w:szCs w:val="36"/>
            </w:rPr>
            <w:t xml:space="preserve"> CONTROLLER</w:t>
          </w:r>
        </w:p>
      </w:tc>
    </w:tr>
  </w:tbl>
  <w:p w14:paraId="53C2A41F" w14:textId="77777777" w:rsidR="00445856" w:rsidRPr="004832D5" w:rsidRDefault="00445856"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13"/>
    <w:multiLevelType w:val="hybridMultilevel"/>
    <w:tmpl w:val="F97C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308C7"/>
    <w:multiLevelType w:val="hybridMultilevel"/>
    <w:tmpl w:val="E52A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A07B6D"/>
    <w:multiLevelType w:val="hybridMultilevel"/>
    <w:tmpl w:val="B18CC9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7A52DC"/>
    <w:multiLevelType w:val="multilevel"/>
    <w:tmpl w:val="84FC2A08"/>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C75EE"/>
    <w:multiLevelType w:val="hybridMultilevel"/>
    <w:tmpl w:val="C298FC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10"/>
  </w:num>
  <w:num w:numId="5">
    <w:abstractNumId w:val="11"/>
  </w:num>
  <w:num w:numId="6">
    <w:abstractNumId w:val="3"/>
  </w:num>
  <w:num w:numId="7">
    <w:abstractNumId w:val="9"/>
  </w:num>
  <w:num w:numId="8">
    <w:abstractNumId w:val="12"/>
  </w:num>
  <w:num w:numId="9">
    <w:abstractNumId w:val="7"/>
  </w:num>
  <w:num w:numId="10">
    <w:abstractNumId w:val="13"/>
  </w:num>
  <w:num w:numId="11">
    <w:abstractNumId w:val="14"/>
  </w:num>
  <w:num w:numId="12">
    <w:abstractNumId w:val="6"/>
  </w:num>
  <w:num w:numId="13">
    <w:abstractNumId w:val="1"/>
  </w:num>
  <w:num w:numId="14">
    <w:abstractNumId w:val="4"/>
  </w:num>
  <w:num w:numId="15">
    <w:abstractNumId w:val="0"/>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729CE"/>
    <w:rsid w:val="00074EC4"/>
    <w:rsid w:val="00075C79"/>
    <w:rsid w:val="00081969"/>
    <w:rsid w:val="00081C49"/>
    <w:rsid w:val="0008266B"/>
    <w:rsid w:val="00087D15"/>
    <w:rsid w:val="000A69C8"/>
    <w:rsid w:val="000A7FEB"/>
    <w:rsid w:val="000B22C2"/>
    <w:rsid w:val="000B59CF"/>
    <w:rsid w:val="000C52D2"/>
    <w:rsid w:val="000D3679"/>
    <w:rsid w:val="000D6BA9"/>
    <w:rsid w:val="001067C7"/>
    <w:rsid w:val="00111186"/>
    <w:rsid w:val="0012759D"/>
    <w:rsid w:val="00131018"/>
    <w:rsid w:val="0013313D"/>
    <w:rsid w:val="00140FEA"/>
    <w:rsid w:val="001434BB"/>
    <w:rsid w:val="00152F84"/>
    <w:rsid w:val="001559CB"/>
    <w:rsid w:val="00155A9E"/>
    <w:rsid w:val="00156E2E"/>
    <w:rsid w:val="00176574"/>
    <w:rsid w:val="00183F00"/>
    <w:rsid w:val="001930AE"/>
    <w:rsid w:val="00193738"/>
    <w:rsid w:val="00193D65"/>
    <w:rsid w:val="00194DFB"/>
    <w:rsid w:val="00196D45"/>
    <w:rsid w:val="001B3E51"/>
    <w:rsid w:val="001C1417"/>
    <w:rsid w:val="001C70A4"/>
    <w:rsid w:val="001F0CC7"/>
    <w:rsid w:val="001F2355"/>
    <w:rsid w:val="00201115"/>
    <w:rsid w:val="002030E2"/>
    <w:rsid w:val="0020356D"/>
    <w:rsid w:val="0020535E"/>
    <w:rsid w:val="00205C93"/>
    <w:rsid w:val="00214B51"/>
    <w:rsid w:val="0022010F"/>
    <w:rsid w:val="002262DF"/>
    <w:rsid w:val="00226622"/>
    <w:rsid w:val="00231A85"/>
    <w:rsid w:val="00235735"/>
    <w:rsid w:val="00237A71"/>
    <w:rsid w:val="002406CE"/>
    <w:rsid w:val="0024116A"/>
    <w:rsid w:val="00241714"/>
    <w:rsid w:val="002560DD"/>
    <w:rsid w:val="002561B2"/>
    <w:rsid w:val="0026209D"/>
    <w:rsid w:val="00262976"/>
    <w:rsid w:val="00276BFD"/>
    <w:rsid w:val="00281AB1"/>
    <w:rsid w:val="00295184"/>
    <w:rsid w:val="002A6B67"/>
    <w:rsid w:val="002A7F83"/>
    <w:rsid w:val="002C31F2"/>
    <w:rsid w:val="002C7E0D"/>
    <w:rsid w:val="002D4227"/>
    <w:rsid w:val="002D71BF"/>
    <w:rsid w:val="002E1207"/>
    <w:rsid w:val="002E4783"/>
    <w:rsid w:val="002E71D5"/>
    <w:rsid w:val="002F1147"/>
    <w:rsid w:val="002F24B9"/>
    <w:rsid w:val="0030582A"/>
    <w:rsid w:val="00312C30"/>
    <w:rsid w:val="0031783C"/>
    <w:rsid w:val="00317E49"/>
    <w:rsid w:val="00321680"/>
    <w:rsid w:val="00324659"/>
    <w:rsid w:val="00324AF2"/>
    <w:rsid w:val="0032560D"/>
    <w:rsid w:val="00327116"/>
    <w:rsid w:val="003274AE"/>
    <w:rsid w:val="00330020"/>
    <w:rsid w:val="00342050"/>
    <w:rsid w:val="003424AC"/>
    <w:rsid w:val="00390309"/>
    <w:rsid w:val="003957EA"/>
    <w:rsid w:val="00396C58"/>
    <w:rsid w:val="003A0841"/>
    <w:rsid w:val="003A7B41"/>
    <w:rsid w:val="003C104C"/>
    <w:rsid w:val="003C1A7B"/>
    <w:rsid w:val="003C2C7B"/>
    <w:rsid w:val="003C3AA0"/>
    <w:rsid w:val="003C4FCD"/>
    <w:rsid w:val="003D02AC"/>
    <w:rsid w:val="003D15D6"/>
    <w:rsid w:val="003D2E55"/>
    <w:rsid w:val="003D4279"/>
    <w:rsid w:val="003D7D60"/>
    <w:rsid w:val="003E220C"/>
    <w:rsid w:val="003E57B3"/>
    <w:rsid w:val="003E693A"/>
    <w:rsid w:val="003F32B7"/>
    <w:rsid w:val="004033F8"/>
    <w:rsid w:val="00406A0F"/>
    <w:rsid w:val="00410038"/>
    <w:rsid w:val="00415B22"/>
    <w:rsid w:val="004352C5"/>
    <w:rsid w:val="00440F5A"/>
    <w:rsid w:val="00442CBB"/>
    <w:rsid w:val="00442DB7"/>
    <w:rsid w:val="00444227"/>
    <w:rsid w:val="00445856"/>
    <w:rsid w:val="004542E1"/>
    <w:rsid w:val="004641B6"/>
    <w:rsid w:val="004724A1"/>
    <w:rsid w:val="0047581A"/>
    <w:rsid w:val="0048068D"/>
    <w:rsid w:val="004832D5"/>
    <w:rsid w:val="004833F4"/>
    <w:rsid w:val="00495D4F"/>
    <w:rsid w:val="00497F20"/>
    <w:rsid w:val="004A5169"/>
    <w:rsid w:val="004B5A96"/>
    <w:rsid w:val="004C1359"/>
    <w:rsid w:val="004C590A"/>
    <w:rsid w:val="004D040C"/>
    <w:rsid w:val="004D415F"/>
    <w:rsid w:val="004D52C9"/>
    <w:rsid w:val="004D5FB2"/>
    <w:rsid w:val="004E355E"/>
    <w:rsid w:val="004E6BEE"/>
    <w:rsid w:val="004F063C"/>
    <w:rsid w:val="004F4E28"/>
    <w:rsid w:val="004F4E78"/>
    <w:rsid w:val="00503838"/>
    <w:rsid w:val="00511DF9"/>
    <w:rsid w:val="005156F5"/>
    <w:rsid w:val="00520E87"/>
    <w:rsid w:val="0052111A"/>
    <w:rsid w:val="00522F9A"/>
    <w:rsid w:val="00526700"/>
    <w:rsid w:val="005302F3"/>
    <w:rsid w:val="0053461D"/>
    <w:rsid w:val="005356F9"/>
    <w:rsid w:val="005416E8"/>
    <w:rsid w:val="00547F5F"/>
    <w:rsid w:val="00555569"/>
    <w:rsid w:val="0056093C"/>
    <w:rsid w:val="00563375"/>
    <w:rsid w:val="005637EF"/>
    <w:rsid w:val="005820C6"/>
    <w:rsid w:val="0059068A"/>
    <w:rsid w:val="005908B9"/>
    <w:rsid w:val="00596162"/>
    <w:rsid w:val="005B21EC"/>
    <w:rsid w:val="005B568F"/>
    <w:rsid w:val="005B79B3"/>
    <w:rsid w:val="005D6BA0"/>
    <w:rsid w:val="005E04EF"/>
    <w:rsid w:val="005F396C"/>
    <w:rsid w:val="0060604A"/>
    <w:rsid w:val="00630C35"/>
    <w:rsid w:val="006378A8"/>
    <w:rsid w:val="006405E5"/>
    <w:rsid w:val="006511E5"/>
    <w:rsid w:val="00667FF8"/>
    <w:rsid w:val="00674C55"/>
    <w:rsid w:val="00682135"/>
    <w:rsid w:val="0068397A"/>
    <w:rsid w:val="00691548"/>
    <w:rsid w:val="006A57CA"/>
    <w:rsid w:val="006B1942"/>
    <w:rsid w:val="006B3194"/>
    <w:rsid w:val="006B33CB"/>
    <w:rsid w:val="006B4BA7"/>
    <w:rsid w:val="006E059C"/>
    <w:rsid w:val="006E45D0"/>
    <w:rsid w:val="006E7966"/>
    <w:rsid w:val="006F783B"/>
    <w:rsid w:val="00702A84"/>
    <w:rsid w:val="00707149"/>
    <w:rsid w:val="007071C3"/>
    <w:rsid w:val="0071000B"/>
    <w:rsid w:val="0071555E"/>
    <w:rsid w:val="00715DE3"/>
    <w:rsid w:val="00721F3A"/>
    <w:rsid w:val="00725491"/>
    <w:rsid w:val="0073762A"/>
    <w:rsid w:val="00744802"/>
    <w:rsid w:val="007477B6"/>
    <w:rsid w:val="00747BC9"/>
    <w:rsid w:val="00751C7D"/>
    <w:rsid w:val="007523B5"/>
    <w:rsid w:val="00765F60"/>
    <w:rsid w:val="007815C4"/>
    <w:rsid w:val="007832C3"/>
    <w:rsid w:val="007835A5"/>
    <w:rsid w:val="007846C9"/>
    <w:rsid w:val="007A274F"/>
    <w:rsid w:val="007B0680"/>
    <w:rsid w:val="007B40CD"/>
    <w:rsid w:val="007D371F"/>
    <w:rsid w:val="007D6A63"/>
    <w:rsid w:val="007E361B"/>
    <w:rsid w:val="007E764C"/>
    <w:rsid w:val="00811B10"/>
    <w:rsid w:val="00812E25"/>
    <w:rsid w:val="00813DE6"/>
    <w:rsid w:val="00814E7C"/>
    <w:rsid w:val="00816E0F"/>
    <w:rsid w:val="008170D6"/>
    <w:rsid w:val="00817D98"/>
    <w:rsid w:val="00824292"/>
    <w:rsid w:val="00852489"/>
    <w:rsid w:val="00856BE3"/>
    <w:rsid w:val="008642BB"/>
    <w:rsid w:val="00887F6C"/>
    <w:rsid w:val="00894F6C"/>
    <w:rsid w:val="00896B7A"/>
    <w:rsid w:val="008A0A65"/>
    <w:rsid w:val="008B68BB"/>
    <w:rsid w:val="008C33E8"/>
    <w:rsid w:val="008C669C"/>
    <w:rsid w:val="008E1326"/>
    <w:rsid w:val="008E1D18"/>
    <w:rsid w:val="008E2455"/>
    <w:rsid w:val="008E635F"/>
    <w:rsid w:val="008F209F"/>
    <w:rsid w:val="008F5A04"/>
    <w:rsid w:val="0092466E"/>
    <w:rsid w:val="009376BA"/>
    <w:rsid w:val="00945CA8"/>
    <w:rsid w:val="00950A5F"/>
    <w:rsid w:val="00973475"/>
    <w:rsid w:val="00977433"/>
    <w:rsid w:val="0098047F"/>
    <w:rsid w:val="009824FB"/>
    <w:rsid w:val="009834E3"/>
    <w:rsid w:val="00987D33"/>
    <w:rsid w:val="00991016"/>
    <w:rsid w:val="00996C6E"/>
    <w:rsid w:val="009973BD"/>
    <w:rsid w:val="009A11D0"/>
    <w:rsid w:val="009A1687"/>
    <w:rsid w:val="009A2179"/>
    <w:rsid w:val="009C1822"/>
    <w:rsid w:val="009C28D2"/>
    <w:rsid w:val="009C3631"/>
    <w:rsid w:val="009D17AB"/>
    <w:rsid w:val="009D604C"/>
    <w:rsid w:val="009D68F6"/>
    <w:rsid w:val="009E0426"/>
    <w:rsid w:val="009E588D"/>
    <w:rsid w:val="009F0A90"/>
    <w:rsid w:val="00A0573B"/>
    <w:rsid w:val="00A1702E"/>
    <w:rsid w:val="00A20DF4"/>
    <w:rsid w:val="00A21C77"/>
    <w:rsid w:val="00A221D4"/>
    <w:rsid w:val="00A73F82"/>
    <w:rsid w:val="00A80057"/>
    <w:rsid w:val="00AA2CE6"/>
    <w:rsid w:val="00AA2CF1"/>
    <w:rsid w:val="00AA608D"/>
    <w:rsid w:val="00AE6EA2"/>
    <w:rsid w:val="00AF217E"/>
    <w:rsid w:val="00AF52D3"/>
    <w:rsid w:val="00B218AF"/>
    <w:rsid w:val="00B23DFA"/>
    <w:rsid w:val="00B365A0"/>
    <w:rsid w:val="00B406D4"/>
    <w:rsid w:val="00B503DE"/>
    <w:rsid w:val="00B563A8"/>
    <w:rsid w:val="00B64C25"/>
    <w:rsid w:val="00BA2290"/>
    <w:rsid w:val="00BA4D25"/>
    <w:rsid w:val="00BA71F5"/>
    <w:rsid w:val="00BA7E82"/>
    <w:rsid w:val="00BB2E1E"/>
    <w:rsid w:val="00BB30E0"/>
    <w:rsid w:val="00BB6EA9"/>
    <w:rsid w:val="00BC3CD8"/>
    <w:rsid w:val="00BC613E"/>
    <w:rsid w:val="00BD046F"/>
    <w:rsid w:val="00C00DC8"/>
    <w:rsid w:val="00C171D1"/>
    <w:rsid w:val="00C25FA7"/>
    <w:rsid w:val="00C3305B"/>
    <w:rsid w:val="00C41E0F"/>
    <w:rsid w:val="00C6260A"/>
    <w:rsid w:val="00C63A10"/>
    <w:rsid w:val="00C71D7E"/>
    <w:rsid w:val="00C8533B"/>
    <w:rsid w:val="00C9115E"/>
    <w:rsid w:val="00C95112"/>
    <w:rsid w:val="00C951D3"/>
    <w:rsid w:val="00CB176A"/>
    <w:rsid w:val="00CB2FEB"/>
    <w:rsid w:val="00CC2067"/>
    <w:rsid w:val="00CD402F"/>
    <w:rsid w:val="00CD5F2F"/>
    <w:rsid w:val="00CF0CB8"/>
    <w:rsid w:val="00CF320C"/>
    <w:rsid w:val="00CF3A84"/>
    <w:rsid w:val="00CF3B45"/>
    <w:rsid w:val="00CF75EC"/>
    <w:rsid w:val="00D06A65"/>
    <w:rsid w:val="00D331FB"/>
    <w:rsid w:val="00D36803"/>
    <w:rsid w:val="00D42475"/>
    <w:rsid w:val="00D61D89"/>
    <w:rsid w:val="00D634B3"/>
    <w:rsid w:val="00D64B1E"/>
    <w:rsid w:val="00D745C7"/>
    <w:rsid w:val="00D83C92"/>
    <w:rsid w:val="00D85A66"/>
    <w:rsid w:val="00D93F7A"/>
    <w:rsid w:val="00D941AF"/>
    <w:rsid w:val="00D960D9"/>
    <w:rsid w:val="00DA7CC5"/>
    <w:rsid w:val="00DC1222"/>
    <w:rsid w:val="00DD691D"/>
    <w:rsid w:val="00DD7D2C"/>
    <w:rsid w:val="00DE4DAB"/>
    <w:rsid w:val="00DF12B3"/>
    <w:rsid w:val="00DF29EF"/>
    <w:rsid w:val="00E04C25"/>
    <w:rsid w:val="00E152C6"/>
    <w:rsid w:val="00E1646C"/>
    <w:rsid w:val="00E17E1D"/>
    <w:rsid w:val="00E25029"/>
    <w:rsid w:val="00E47ACC"/>
    <w:rsid w:val="00E50041"/>
    <w:rsid w:val="00E6474E"/>
    <w:rsid w:val="00E66E20"/>
    <w:rsid w:val="00E679B9"/>
    <w:rsid w:val="00E71A1D"/>
    <w:rsid w:val="00E742DE"/>
    <w:rsid w:val="00E75F88"/>
    <w:rsid w:val="00E822F8"/>
    <w:rsid w:val="00E84F6B"/>
    <w:rsid w:val="00E87284"/>
    <w:rsid w:val="00E972BE"/>
    <w:rsid w:val="00E97FFD"/>
    <w:rsid w:val="00EA161A"/>
    <w:rsid w:val="00EA6A51"/>
    <w:rsid w:val="00ED1B33"/>
    <w:rsid w:val="00EE0D79"/>
    <w:rsid w:val="00F07E1D"/>
    <w:rsid w:val="00F11788"/>
    <w:rsid w:val="00F12B0C"/>
    <w:rsid w:val="00F16442"/>
    <w:rsid w:val="00F2227A"/>
    <w:rsid w:val="00F26320"/>
    <w:rsid w:val="00F310EE"/>
    <w:rsid w:val="00F31EB9"/>
    <w:rsid w:val="00F4298D"/>
    <w:rsid w:val="00F4348D"/>
    <w:rsid w:val="00F511E5"/>
    <w:rsid w:val="00F52CBB"/>
    <w:rsid w:val="00F52E1E"/>
    <w:rsid w:val="00F53308"/>
    <w:rsid w:val="00F564BA"/>
    <w:rsid w:val="00F576E4"/>
    <w:rsid w:val="00F727F1"/>
    <w:rsid w:val="00F73420"/>
    <w:rsid w:val="00F769D3"/>
    <w:rsid w:val="00F8175A"/>
    <w:rsid w:val="00F83617"/>
    <w:rsid w:val="00F83C83"/>
    <w:rsid w:val="00F90784"/>
    <w:rsid w:val="00F90CC3"/>
    <w:rsid w:val="00F9129D"/>
    <w:rsid w:val="00F94A67"/>
    <w:rsid w:val="00FB5376"/>
    <w:rsid w:val="00FC0F0E"/>
    <w:rsid w:val="00FC3C1D"/>
    <w:rsid w:val="00FC5D35"/>
    <w:rsid w:val="00FC61B1"/>
    <w:rsid w:val="00FC62E9"/>
    <w:rsid w:val="00FC79DC"/>
    <w:rsid w:val="00FE2515"/>
    <w:rsid w:val="00FE36AA"/>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A4"/>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5B568F"/>
    <w:pPr>
      <w:numPr>
        <w:ilvl w:val="1"/>
      </w:numPr>
      <w:ind w:left="426" w:hanging="426"/>
      <w:outlineLvl w:val="1"/>
    </w:pPr>
    <w:rPr>
      <w:rFonts w:asciiTheme="minorHAnsi" w:hAnsiTheme="minorHAnsi" w:cs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5B568F"/>
    <w:rPr>
      <w:rFonts w:eastAsiaTheme="majorEastAsia" w:cstheme="minorHAns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 w:type="paragraph" w:customStyle="1" w:styleId="Technical">
    <w:name w:val="Technical"/>
    <w:basedOn w:val="Normal"/>
    <w:link w:val="TechnicalChar"/>
    <w:qFormat/>
    <w:rsid w:val="008C33E8"/>
    <w:pPr>
      <w:jc w:val="left"/>
    </w:pPr>
    <w:rPr>
      <w:rFonts w:ascii="Consolas" w:hAnsi="Consolas"/>
    </w:rPr>
  </w:style>
  <w:style w:type="character" w:customStyle="1" w:styleId="TechnicalChar">
    <w:name w:val="Technical Char"/>
    <w:basedOn w:val="DefaultParagraphFont"/>
    <w:link w:val="Technical"/>
    <w:rsid w:val="008C33E8"/>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4</cp:revision>
  <cp:lastPrinted>2020-12-24T16:58:00Z</cp:lastPrinted>
  <dcterms:created xsi:type="dcterms:W3CDTF">2021-02-11T16:59:00Z</dcterms:created>
  <dcterms:modified xsi:type="dcterms:W3CDTF">2021-02-11T17:09:00Z</dcterms:modified>
</cp:coreProperties>
</file>