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</w:r>
    </w:p>
    <w:p>
      <w:pPr>
        <w:pStyle w:val="Normal"/>
        <w:pageBreakBefore w:val="false"/>
        <w:rPr>
          <w:sz w:val="28"/>
          <w:szCs w:val="28"/>
        </w:rPr>
      </w:pPr>
      <w:bookmarkStart w:id="0" w:name="__DdeLink__1671_3876147292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600075</wp:posOffset>
            </wp:positionV>
            <wp:extent cx="9972040" cy="4561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CON705 Assignment 1 –</w:t>
      </w:r>
      <w:bookmarkEnd w:id="0"/>
      <w:r>
        <w:rPr>
          <w:sz w:val="28"/>
          <w:szCs w:val="28"/>
        </w:rPr>
        <w:t xml:space="preserve"> Entity Relationship Diagram Help Desk </w:t>
      </w:r>
      <w:r>
        <w:rPr>
          <w:sz w:val="28"/>
          <w:szCs w:val="28"/>
        </w:rPr>
        <w:t>S</w:t>
      </w:r>
      <w:r>
        <w:rPr>
          <w:sz w:val="28"/>
          <w:szCs w:val="28"/>
        </w:rPr>
        <w:t>cenario.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Title"/>
        <w:jc w:val="left"/>
        <w:rPr>
          <w:sz w:val="28"/>
          <w:szCs w:val="28"/>
        </w:rPr>
      </w:pPr>
      <w:bookmarkStart w:id="1" w:name="_m5ra1vfenv96"/>
      <w:bookmarkEnd w:id="1"/>
      <w:r>
        <w:rPr>
          <w:sz w:val="28"/>
          <w:szCs w:val="28"/>
        </w:rPr>
        <w:t xml:space="preserve">CON705 Assignment 1 – </w:t>
      </w:r>
      <w:r>
        <w:rPr>
          <w:sz w:val="28"/>
          <w:szCs w:val="28"/>
        </w:rPr>
        <w:t xml:space="preserve">Relational Schema – Helpdesk.  </w:t>
      </w:r>
    </w:p>
    <w:p>
      <w:pPr>
        <w:pStyle w:val="Normal"/>
        <w:ind w:left="14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b/>
          <w:bCs/>
          <w:sz w:val="28"/>
          <w:szCs w:val="28"/>
        </w:rPr>
        <w:t>Entities.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none"/>
        </w:rPr>
        <w:t>Call_Details</w:t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The Call_Details entity is used to create a searchable record using Call_ID as a primary key. A Call_ID record would be created for every new call query automatically in the front end application and the Call_Open_Time field set to the current time. When a call is resolved Call_Active would be set from Yes to No, this would trigger the current time to populate the Call_Closed_Time field.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As the open and closed times are recorded it is not necessary to add a separate ‘time to resolve field’. This can be calculated by subtracting  Call_Closed_Time and  Call_Open_Time attributes. </w:t>
      </w:r>
    </w:p>
    <w:p>
      <w:pPr>
        <w:pStyle w:val="Normal"/>
        <w:ind w:hanging="0"/>
        <w:rPr/>
      </w:pPr>
      <w:r>
        <w:rPr>
          <w:b w:val="false"/>
          <w:bCs w:val="false"/>
          <w:sz w:val="22"/>
          <w:szCs w:val="22"/>
          <w:u w:val="none"/>
        </w:rPr>
        <w:t>It is possible that someone is not available to work on the call for all of the time between opening and closing the call and so it is not a true reflection of number man hours but instead the time the problem existed and took to resolve once reported. This may be a better metric from a user point of view. This is an assumption however.</w:t>
      </w:r>
    </w:p>
    <w:tbl>
      <w:tblPr>
        <w:tblStyle w:val="Table1"/>
        <w:tblW w:w="10827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3"/>
        <w:gridCol w:w="1746"/>
        <w:gridCol w:w="1145"/>
        <w:gridCol w:w="1132"/>
        <w:gridCol w:w="682"/>
        <w:gridCol w:w="845"/>
        <w:gridCol w:w="1187"/>
        <w:gridCol w:w="1473"/>
        <w:gridCol w:w="1703"/>
      </w:tblGrid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Allow Nulls 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Call_ID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Call_ID created. 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Caller_Name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Recorded as 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Caller_ID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Caller Employee_ID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(SN_Lookup)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HD_Operator_ID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(HD_Operators)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Assumed that HD_Operator_ID when trained.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Not Employee_ID 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Call_Open_Time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 Hour, Minute, Second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time of opening the call.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Call_Closed_Time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 Hour, Minute, Second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Timestamp updated  when Call_active sets to No.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32767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Comments can be appended to anytime to report call progress. 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HD_Specialist_ID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 if resolved by HD_Operator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(HD_specialist)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Assumed that HD_Specialist_ID when trained.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Not Employee_ID 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Call_Active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No.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Set to No when call problem resolved.</w:t>
            </w:r>
          </w:p>
        </w:tc>
      </w:tr>
      <w:tr>
        <w:trPr/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Problem_ID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Call_details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(Problem_Category_Codes)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bookmarkStart w:id="2" w:name="__DdeLink__3551_1121828986"/>
      <w:r>
        <w:rPr>
          <w:b/>
          <w:u w:val="none"/>
        </w:rPr>
        <w:t>SN_Lookup</w:t>
      </w:r>
      <w:bookmarkEnd w:id="2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The purpose of this table is to remove possibility where a a piece of equipment's serial number is present on two different computer manufacturers and so uses Equip_ID as a unique attribute.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7"/>
        <w:gridCol w:w="1254"/>
        <w:gridCol w:w="991"/>
        <w:gridCol w:w="699"/>
        <w:gridCol w:w="875"/>
        <w:gridCol w:w="1117"/>
        <w:gridCol w:w="1333"/>
        <w:gridCol w:w="1934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 xml:space="preserve">SN_lookup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Equip_ID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 xml:space="preserve">SN_lookup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(Equipment_Reg)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HD_Operators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This purpose of this table is to allow any employee (i.e. specialist) to become a Helpdesk operator. 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7"/>
        <w:gridCol w:w="1362"/>
        <w:gridCol w:w="902"/>
        <w:gridCol w:w="680"/>
        <w:gridCol w:w="871"/>
        <w:gridCol w:w="1118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HD_Operator_ID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HD_operators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HD_operators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(Employee_register)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HD_Specialists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As above and also specialists may have multiple areas of expertise.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791"/>
        <w:gridCol w:w="982"/>
        <w:gridCol w:w="1116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HD_Specialist_ID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(Employee_register)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Specialist_Area_Code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HD_specialists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GEN to indicate general problem.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</w:t>
            </w:r>
            <w:r>
              <w:rPr>
                <w:b w:val="false"/>
                <w:bCs w:val="false"/>
                <w:color w:val="333333"/>
                <w:sz w:val="18"/>
                <w:szCs w:val="18"/>
              </w:rPr>
              <w:t>Specialist_category_codes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for each area of expertise.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Specialist_Category_Codes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737"/>
        <w:gridCol w:w="1036"/>
        <w:gridCol w:w="1116"/>
        <w:gridCol w:w="1188"/>
        <w:gridCol w:w="2082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Specialist_Area_Code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Specialist_Category_Codes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Cat_Description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Specialist_Category_Codes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Problem_Category_Codes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922"/>
        <w:gridCol w:w="1362"/>
        <w:gridCol w:w="847"/>
        <w:gridCol w:w="682"/>
        <w:gridCol w:w="846"/>
        <w:gridCol w:w="1132"/>
        <w:gridCol w:w="968"/>
        <w:gridCol w:w="2081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Problem_Type_ID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Problem_Category_Codes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Primary Key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Problem_Description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Problem_Category_Codes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Resolution_Codes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976"/>
        <w:gridCol w:w="1760"/>
        <w:gridCol w:w="900"/>
        <w:gridCol w:w="806"/>
        <w:gridCol w:w="844"/>
        <w:gridCol w:w="1132"/>
        <w:gridCol w:w="968"/>
        <w:gridCol w:w="1454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Resolution_Code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Resolution_Codes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Resolution_Description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Resolution_Codes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rPr/>
      </w:pPr>
      <w:r>
        <w:rPr>
          <w:b/>
          <w:u w:val="none"/>
        </w:rPr>
        <w:t>Equipment_Reg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44"/>
        <w:gridCol w:w="1706"/>
        <w:gridCol w:w="1061"/>
        <w:gridCol w:w="1093"/>
        <w:gridCol w:w="844"/>
        <w:gridCol w:w="807"/>
        <w:gridCol w:w="1190"/>
        <w:gridCol w:w="1861"/>
        <w:gridCol w:w="1348"/>
      </w:tblGrid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Equip_ID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Computer_SN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(SN_lookup)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Caller_ID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(Equipment_Owners)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Equip_Make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Equip_Type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(HD_operators)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Equip_OS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Operating System. 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Equip_Lic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 Key.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Equip_Lic_Expire_Date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u w:val="none"/>
              </w:rPr>
              <w:t>Date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Year, Month, Date,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Computer_SW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application being run.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Call_ID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(Callers)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Reg_Owner_ID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Equipment_Reg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</w:t>
            </w: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1624_620714385"/>
      <w:r>
        <w:rPr>
          <w:b/>
          <w:u w:val="none"/>
        </w:rPr>
        <w:t>Equipment_Owners</w:t>
      </w:r>
      <w:bookmarkEnd w:id="3"/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7"/>
        <w:gridCol w:w="1132"/>
        <w:gridCol w:w="913"/>
        <w:gridCol w:w="1023"/>
        <w:gridCol w:w="846"/>
        <w:gridCol w:w="1132"/>
        <w:gridCol w:w="1132"/>
        <w:gridCol w:w="2025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Reg_Owner_ID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Equipment_Owners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(Employee_Reg))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Callers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Callers table allows a caller who is not the registered equipment owner to query a problem.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7"/>
        <w:gridCol w:w="1132"/>
        <w:gridCol w:w="913"/>
        <w:gridCol w:w="1023"/>
        <w:gridCol w:w="846"/>
        <w:gridCol w:w="1132"/>
        <w:gridCol w:w="1132"/>
        <w:gridCol w:w="2025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Caller_ID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Callers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Callers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</w:rPr>
              <w:t>Foreign Key (Employee_Reg))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Employee_Reg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44"/>
        <w:gridCol w:w="1706"/>
        <w:gridCol w:w="1061"/>
        <w:gridCol w:w="1202"/>
        <w:gridCol w:w="735"/>
        <w:gridCol w:w="807"/>
        <w:gridCol w:w="1186"/>
        <w:gridCol w:w="1526"/>
        <w:gridCol w:w="1687"/>
      </w:tblGrid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First_Name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Last_Name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/>
            </w:pPr>
            <w:hyperlink r:id="rId3">
              <w:r>
                <w:rPr>
                  <w:rStyle w:val="InternetLink"/>
                  <w:sz w:val="18"/>
                  <w:szCs w:val="18"/>
                </w:rPr>
                <w:t>A@B.C</w:t>
              </w:r>
            </w:hyperlink>
            <w:r>
              <w:rPr>
                <w:sz w:val="18"/>
                <w:szCs w:val="18"/>
              </w:rPr>
              <w:t xml:space="preserve"> format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Job_Code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Employee_Reg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Foreign Key (Job_Codes)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none"/>
        </w:rPr>
        <w:t>Job_Codes</w:t>
      </w:r>
    </w:p>
    <w:tbl>
      <w:tblPr>
        <w:tblStyle w:val="Table1"/>
        <w:tblW w:w="107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1636"/>
        <w:gridCol w:w="1132"/>
        <w:gridCol w:w="913"/>
        <w:gridCol w:w="847"/>
        <w:gridCol w:w="927"/>
        <w:gridCol w:w="1116"/>
        <w:gridCol w:w="1188"/>
        <w:gridCol w:w="2081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Column Number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 xml:space="preserve">Column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Table Name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Allow Nulls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Length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Key Type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2E0A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18"/>
                <w:szCs w:val="18"/>
              </w:rPr>
              <w:t>Job_Code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4" w:name="__DdeLink__363_629967081"/>
            <w:r>
              <w:rPr>
                <w:sz w:val="18"/>
                <w:szCs w:val="18"/>
              </w:rPr>
              <w:t>Varchar</w:t>
            </w:r>
            <w:bookmarkEnd w:id="4"/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Primary Key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Job_Description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111111"/>
              </w:rPr>
            </w:pPr>
            <w:r>
              <w:rPr>
                <w:b/>
                <w:color w:val="111111"/>
              </w:rPr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Job_Title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18"/>
                <w:szCs w:val="18"/>
                <w:u w:val="none"/>
              </w:rPr>
              <w:t>Job_Codes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111111"/>
              </w:rPr>
            </w:pPr>
            <w:r>
              <w:rPr>
                <w:b/>
                <w:color w:val="111111"/>
              </w:rPr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sz w:val="20"/>
      <w:u w:val="none"/>
    </w:rPr>
  </w:style>
  <w:style w:type="character" w:styleId="ListLabel3">
    <w:name w:val="ListLabel 3"/>
    <w:qFormat/>
    <w:rPr>
      <w:sz w:val="20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0"/>
      <w:u w:val="none"/>
    </w:rPr>
  </w:style>
  <w:style w:type="character" w:styleId="ListLabel20">
    <w:name w:val="ListLabel 20"/>
    <w:qFormat/>
    <w:rPr>
      <w:rFonts w:cs="Wingdings 2"/>
      <w:sz w:val="20"/>
      <w:u w:val="none"/>
    </w:rPr>
  </w:style>
  <w:style w:type="character" w:styleId="ListLabel21">
    <w:name w:val="ListLabel 21"/>
    <w:qFormat/>
    <w:rPr>
      <w:rFonts w:cs="OpenSymbol"/>
      <w:sz w:val="20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sz w:val="20"/>
      <w:u w:val="none"/>
    </w:rPr>
  </w:style>
  <w:style w:type="character" w:styleId="ListLabel38">
    <w:name w:val="ListLabel 38"/>
    <w:qFormat/>
    <w:rPr>
      <w:rFonts w:cs="Wingdings 2"/>
      <w:sz w:val="20"/>
      <w:u w:val="none"/>
    </w:rPr>
  </w:style>
  <w:style w:type="character" w:styleId="ListLabel39">
    <w:name w:val="ListLabel 39"/>
    <w:qFormat/>
    <w:rPr>
      <w:rFonts w:cs="OpenSymbol"/>
      <w:sz w:val="20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sz w:val="20"/>
      <w:u w:val="none"/>
    </w:rPr>
  </w:style>
  <w:style w:type="character" w:styleId="ListLabel47">
    <w:name w:val="ListLabel 47"/>
    <w:qFormat/>
    <w:rPr>
      <w:rFonts w:cs="Wingdings 2"/>
      <w:sz w:val="20"/>
      <w:u w:val="none"/>
    </w:rPr>
  </w:style>
  <w:style w:type="character" w:styleId="ListLabel48">
    <w:name w:val="ListLabel 48"/>
    <w:qFormat/>
    <w:rPr>
      <w:rFonts w:cs="OpenSymbol"/>
      <w:sz w:val="20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sz w:val="18"/>
      <w:szCs w:val="18"/>
    </w:rPr>
  </w:style>
  <w:style w:type="character" w:styleId="ListLabel56">
    <w:name w:val="ListLabel 56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@B.C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583</TotalTime>
  <Application>LibreOffice/6.0.7.3$Linux_x86 LibreOffice_project/00m0$Build-3</Application>
  <Pages>6</Pages>
  <Words>972</Words>
  <Characters>5448</Characters>
  <CharactersWithSpaces>5941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2020-09-25T12:09:21Z</cp:lastPrinted>
  <dcterms:modified xsi:type="dcterms:W3CDTF">2020-09-27T23:21:04Z</dcterms:modified>
  <cp:revision>23</cp:revision>
  <dc:subject/>
  <dc:title/>
</cp:coreProperties>
</file>