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Heading1"/>
        <w:jc w:val="center"/>
      </w:pPr>
      <w:r>
        <w:rPr>
          <w:color w:val="1A1A2E"/>
          <w:sz w:val="56"/>
        </w:rPr>
        <w:t>Ableton Sonic Analyzer</w:t>
      </w:r>
    </w:p>
    <w:p>
      <w:pPr>
        <w:pStyle w:val="SubtitleCustom"/>
        <w:jc w:val="center"/>
      </w:pPr>
      <w:r>
        <w:t>System Design &amp; Purpose Document</w:t>
      </w:r>
    </w:p>
    <w:p/>
    <w:p>
      <w:pPr>
        <w:pStyle w:val="SubtitleCustom"/>
        <w:jc w:val="center"/>
      </w:pPr>
      <w:r>
        <w:t>Version 1.0  |  March 2026</w:t>
      </w:r>
    </w:p>
    <w:p/>
    <w:p/>
    <w:p>
      <w:pPr>
        <w:jc w:val="center"/>
      </w:pPr>
      <w:r>
        <w:rPr>
          <w:i/>
          <w:color w:val="1A5E8A"/>
          <w:sz w:val="26"/>
        </w:rPr>
        <w:t>"How do I make something that sounds like this in Ableton Live 12?"</w:t>
      </w:r>
    </w:p>
    <w:p>
      <w:r>
        <w:br w:type="page"/>
      </w:r>
    </w:p>
    <w:p>
      <w:pPr>
        <w:pStyle w:val="Heading1"/>
      </w:pPr>
      <w:r>
        <w:t>1. Mission</w:t>
      </w:r>
    </w:p>
    <w:p>
      <w:pPr/>
      <w:r>
        <w:rPr>
          <w:b w:val="0"/>
        </w:rPr>
        <w:t>ASA exists to answer a single question that every intermediate electronic music producer asks when they hear a track they admire: "How do I make something that sounds like this in Ableton Live 12?"</w:t>
      </w:r>
    </w:p>
    <w:p>
      <w:pPr/>
      <w:r>
        <w:rPr>
          <w:b w:val="0"/>
        </w:rPr>
        <w:t>No other tool answers this question with measurement-backed specificity. Spectrum analyzers give you numbers. AI chatbots give you opinions. ASA gives you both — in a chain of custody from deterministic ground truth to actionable, justified Ableton device recommendations.</w:t>
      </w:r>
    </w:p>
    <w:p>
      <w:pPr>
        <w:pStyle w:val="Heading1"/>
      </w:pPr>
      <w:r>
        <w:t>2. Core Value Proposition: Measure Then Advise</w:t>
      </w:r>
    </w:p>
    <w:p>
      <w:pPr/>
      <w:r>
        <w:rPr>
          <w:b w:val="0"/>
        </w:rPr>
        <w:t>ASA’s unique value is the measure-then-advise pipeline. This two-phase architecture is not an implementation detail — it is the product.</w:t>
      </w:r>
    </w:p>
    <w:p>
      <w:pPr>
        <w:pStyle w:val="Heading2"/>
      </w:pPr>
      <w:r>
        <w:t>Phase 1: Measure</w:t>
      </w:r>
    </w:p>
    <w:p>
      <w:pPr/>
      <w:r>
        <w:rPr>
          <w:b w:val="0"/>
        </w:rPr>
        <w:t>A deterministic DSP engine extracts ground-truth metrics from audio: BPM, key, LUFS, spectral balance, stereo field, groove timing, sidechain behavior, synthesis character, arrangement structure, and more. These numbers are not opinions. They are reproducible, verifiable facts about the audio signal.</w:t>
      </w:r>
    </w:p>
    <w:p>
      <w:pPr>
        <w:pStyle w:val="Heading2"/>
      </w:pPr>
      <w:r>
        <w:t>Phase 2: Advise</w:t>
      </w:r>
    </w:p>
    <w:p>
      <w:pPr/>
      <w:r>
        <w:rPr>
          <w:b w:val="0"/>
        </w:rPr>
        <w:t>An AI interpreter (currently Gemini) receives the measurements plus the audio itself. It is constrained to treat measurements as ground truth. Its job is not to re-analyze — it is to translate measurements into a reconstruction blueprint: specific Ableton Live 12 device names, specific parameter names, specific numeric values, and specific reasons tied back to the measurements that justify each recommendation.</w:t>
      </w:r>
    </w:p>
    <w:p>
      <w:pPr>
        <w:pStyle w:val="Callout"/>
      </w:pPr>
      <w:r>
        <w:t>The chain of custody — from DSP measurement to cited recommendation — is what makes ASA different. Every recommendation must trace back to a number. Every number must come from the deterministic engine. Break this chain and you break the product.</w:t>
      </w:r>
    </w:p>
    <w:p>
      <w:pPr>
        <w:pStyle w:val="Heading1"/>
      </w:pPr>
      <w:r>
        <w:t>3. Target User</w:t>
      </w:r>
    </w:p>
    <w:p>
      <w:pPr/>
      <w:r>
        <w:rPr>
          <w:b w:val="0"/>
        </w:rPr>
        <w:t>ASA serves intermediate Ableton Live 12 producers — people who:</w:t>
      </w:r>
    </w:p>
    <w:p>
      <w:pPr>
        <w:pStyle w:val="ListBullet"/>
      </w:pPr>
      <w:r>
        <w:t>Know what a compressor, EQ, and sidechain are, but may not know which specific Ableton device and parameter values would recreate the pumping they hear in a reference track.</w:t>
      </w:r>
    </w:p>
    <w:p>
      <w:pPr>
        <w:pStyle w:val="ListBullet"/>
      </w:pPr>
      <w:r>
        <w:t>Can follow a step-by-step reconstruction plan if given one, but wouldn’t independently derive the plan from raw spectral data.</w:t>
      </w:r>
    </w:p>
    <w:p>
      <w:pPr>
        <w:pStyle w:val="ListBullet"/>
      </w:pPr>
      <w:r>
        <w:t>Use reference tracks as learning tools — not to copy, but to understand production techniques and internalize them.</w:t>
      </w:r>
    </w:p>
    <w:p>
      <w:pPr>
        <w:pStyle w:val="ListBullet"/>
      </w:pPr>
      <w:r>
        <w:t>Trust numbers over vibes, but need the numbers translated into actions they can take in their DAW.</w:t>
      </w:r>
    </w:p>
    <w:p>
      <w:pPr>
        <w:pStyle w:val="Heading2"/>
      </w:pPr>
      <w:r>
        <w:t>Implications for Output Quality</w:t>
      </w:r>
    </w:p>
    <w:p>
      <w:pPr>
        <w:pStyle w:val="ListBullet"/>
      </w:pPr>
      <w:r>
        <w:t>Phase 1 output must be accurate and comprehensive enough to serve as ground truth.</w:t>
      </w:r>
    </w:p>
    <w:p>
      <w:pPr>
        <w:pStyle w:val="ListBullet"/>
      </w:pPr>
      <w:r>
        <w:t>Phase 2 output must be specific enough that the user can open Ableton, create the recommended devices, dial in the recommended values, and hear something that moves toward the reference track’s character.</w:t>
      </w:r>
    </w:p>
    <w:p>
      <w:pPr>
        <w:pStyle w:val="ListBullet"/>
      </w:pPr>
      <w:r>
        <w:t>The UI must present results clearly enough that an intermediate producer doesn’t need to be a DSP engineer to understand what they’re looking at.</w:t>
      </w:r>
    </w:p>
    <w:p>
      <w:pPr>
        <w:pStyle w:val="Heading1"/>
      </w:pPr>
      <w:r>
        <w:t>4. What Good Output Looks Like</w:t>
      </w:r>
    </w:p>
    <w:p>
      <w:pPr/>
      <w:r>
        <w:rPr>
          <w:b/>
        </w:rPr>
        <w:t>The ultimate quality test for any ASA feature is: does this help the user recreate what they hear?</w:t>
      </w:r>
    </w:p>
    <w:p>
      <w:pPr>
        <w:pStyle w:val="Heading2"/>
      </w:pPr>
      <w:r>
        <w:t>Phase 1 (Measurement) Quality</w:t>
      </w:r>
    </w:p>
    <w:p>
      <w:pPr/>
      <w:r>
        <w:rPr>
          <w:b w:val="0"/>
        </w:rPr>
        <w:t>A good Phase 1 result:</w:t>
      </w:r>
    </w:p>
    <w:p>
      <w:pPr>
        <w:pStyle w:val="ListBullet"/>
      </w:pPr>
      <w:r>
        <w:t>Reports BPM that matches what the user hears when they tap along.</w:t>
      </w:r>
    </w:p>
    <w:p>
      <w:pPr>
        <w:pStyle w:val="ListBullet"/>
      </w:pPr>
      <w:r>
        <w:t>Reports a key that matches what the user hears when they play along on a keyboard. Low-confidence keys are flagged, not hidden.</w:t>
      </w:r>
    </w:p>
    <w:p>
      <w:pPr>
        <w:pStyle w:val="ListBullet"/>
      </w:pPr>
      <w:r>
        <w:t>Reports loudness, dynamics, and stereo characteristics the user can cross-reference against their own metering plugins.</w:t>
      </w:r>
    </w:p>
    <w:p>
      <w:pPr>
        <w:pStyle w:val="ListBullet"/>
      </w:pPr>
      <w:r>
        <w:t>Extracts groove timing, sidechain behavior, and spectral balance with enough resolution that Phase 2 can make non-generic recommendations.</w:t>
      </w:r>
    </w:p>
    <w:p>
      <w:pPr>
        <w:pStyle w:val="ListBullet"/>
      </w:pPr>
      <w:r>
        <w:t>Detects arrangement structure well enough that the user can map sections to their own project timeline.</w:t>
      </w:r>
    </w:p>
    <w:p>
      <w:pPr/>
      <w:r>
        <w:rPr>
          <w:b w:val="0"/>
        </w:rPr>
        <w:t>A bad Phase 1 result:</w:t>
      </w:r>
    </w:p>
    <w:p>
      <w:pPr>
        <w:pStyle w:val="ListBullet"/>
      </w:pPr>
      <w:r>
        <w:t>Returns numbers that don’t match what the user hears. This erodes trust in the entire pipeline.</w:t>
      </w:r>
    </w:p>
    <w:p>
      <w:pPr>
        <w:pStyle w:val="ListBullet"/>
      </w:pPr>
      <w:r>
        <w:t>Returns fields that are technically populated but too coarse to distinguish one track from another.</w:t>
      </w:r>
    </w:p>
    <w:p>
      <w:pPr>
        <w:pStyle w:val="ListBullet"/>
      </w:pPr>
      <w:r>
        <w:t>Adds new fields that look impressive in the JSON but don’t feed into any user-facing recommendation.</w:t>
      </w:r>
    </w:p>
    <w:p>
      <w:pPr>
        <w:pStyle w:val="Heading2"/>
      </w:pPr>
      <w:r>
        <w:t>Phase 2 (Interpretation) Quality</w:t>
      </w:r>
    </w:p>
    <w:p>
      <w:pPr/>
      <w:r>
        <w:rPr>
          <w:b w:val="0"/>
        </w:rPr>
        <w:t>A good Phase 2 result:</w:t>
      </w:r>
    </w:p>
    <w:p>
      <w:pPr>
        <w:pStyle w:val="ListBullet"/>
      </w:pPr>
      <w:r>
        <w:t>Names specific Ableton Live 12 devices (not generic concepts like "a compressor").</w:t>
      </w:r>
    </w:p>
    <w:p>
      <w:pPr>
        <w:pStyle w:val="ListBullet"/>
      </w:pPr>
      <w:r>
        <w:t>Specifies parameter values derived from measurements (not "set the attack to taste").</w:t>
      </w:r>
    </w:p>
    <w:p>
      <w:pPr>
        <w:pStyle w:val="ListBullet"/>
      </w:pPr>
      <w:r>
        <w:t>Explains WHY each recommendation fits THIS track, citing the specific measurement.</w:t>
      </w:r>
    </w:p>
    <w:p>
      <w:pPr>
        <w:pStyle w:val="ListBullet"/>
      </w:pPr>
      <w:r>
        <w:t>Covers the full reconstruction surface: kick, bass, melodic content, groove, effects, stereo, and mastering.</w:t>
      </w:r>
    </w:p>
    <w:p>
      <w:pPr>
        <w:pStyle w:val="ListBullet"/>
      </w:pPr>
      <w:r>
        <w:t>Acknowledges uncertainty honestly. Low-confidence measurements produce hedged recommendations.</w:t>
      </w:r>
    </w:p>
    <w:p>
      <w:pPr/>
      <w:r>
        <w:rPr>
          <w:b w:val="0"/>
        </w:rPr>
        <w:t>A bad Phase 2 result:</w:t>
      </w:r>
    </w:p>
    <w:p>
      <w:pPr>
        <w:pStyle w:val="ListBullet"/>
      </w:pPr>
      <w:r>
        <w:t>Gives generic production advice that could apply to any track in the genre.</w:t>
      </w:r>
    </w:p>
    <w:p>
      <w:pPr>
        <w:pStyle w:val="ListBullet"/>
      </w:pPr>
      <w:r>
        <w:t>Recommends devices without citing the measurement that justifies them.</w:t>
      </w:r>
    </w:p>
    <w:p>
      <w:pPr>
        <w:pStyle w:val="ListBullet"/>
      </w:pPr>
      <w:r>
        <w:t>Pads output with filler to hit quantity targets without substance.</w:t>
      </w:r>
    </w:p>
    <w:p>
      <w:pPr>
        <w:pStyle w:val="Heading1"/>
      </w:pPr>
      <w:r>
        <w:t>5. Quality Invariants (Non-Negotiable)</w:t>
      </w:r>
    </w:p>
    <w:p>
      <w:pPr/>
      <w:r>
        <w:rPr>
          <w:b w:val="0"/>
        </w:rPr>
        <w:t>Any change that violates one of these properties is a regression, regardless of what else it accomplishes.</w:t>
      </w:r>
    </w:p>
    <w:p>
      <w:pPr>
        <w:pStyle w:val="ListBullet"/>
      </w:pPr>
      <w:r>
        <w:rPr>
          <w:b/>
        </w:rPr>
        <w:t xml:space="preserve">1. Measurement Authority. </w:t>
      </w:r>
      <w:r>
        <w:t>Phase 1 DSP measurements are ground truth. Phase 2 must never override, re-estimate, or contradict a measured value. If audio perception contradicts a measurement, describe the contradiction — do not silently pick a winner.</w:t>
      </w:r>
    </w:p>
    <w:p>
      <w:pPr>
        <w:pStyle w:val="ListBullet"/>
      </w:pPr>
      <w:r>
        <w:rPr>
          <w:b/>
        </w:rPr>
        <w:t xml:space="preserve">2. Citation Chain. </w:t>
      </w:r>
      <w:r>
        <w:t>Every Phase 2 recommendation must cite the specific Phase 1 measurement(s) that justify it. Recommendations without measurement justification are filler, not advice.</w:t>
      </w:r>
    </w:p>
    <w:p>
      <w:pPr>
        <w:pStyle w:val="ListBullet"/>
      </w:pPr>
      <w:r>
        <w:rPr>
          <w:b/>
        </w:rPr>
        <w:t xml:space="preserve">3. Ableton Specificity. </w:t>
      </w:r>
      <w:r>
        <w:t>Recommendations must name exact Ableton Live 12 devices, exact parameter names as they appear in the Ableton UI, and specific values. "Add some compression" is not a recommendation.</w:t>
      </w:r>
    </w:p>
    <w:p>
      <w:pPr>
        <w:pStyle w:val="ListBullet"/>
      </w:pPr>
      <w:r>
        <w:rPr>
          <w:b/>
        </w:rPr>
        <w:t xml:space="preserve">4. Honest Uncertainty. </w:t>
      </w:r>
      <w:r>
        <w:t>Low-confidence measurements must propagate to hedged recommendations. The system must never present a guess with the same authority as a high-confidence measurement.</w:t>
      </w:r>
    </w:p>
    <w:p>
      <w:pPr>
        <w:pStyle w:val="ListBullet"/>
      </w:pPr>
      <w:r>
        <w:rPr>
          <w:b/>
        </w:rPr>
        <w:t xml:space="preserve">5. Reconstruction Completeness. </w:t>
      </w:r>
      <w:r>
        <w:t>Phase 2 must cover the full production surface: kick, bass, melodic content, groove, effects, stereo, and mastering. Partial coverage leaves the user with an incomplete blueprint.</w:t>
      </w:r>
    </w:p>
    <w:p>
      <w:pPr>
        <w:pStyle w:val="ListBullet"/>
      </w:pPr>
      <w:r>
        <w:rPr>
          <w:b/>
        </w:rPr>
        <w:t xml:space="preserve">6. Intermediate Accessibility. </w:t>
      </w:r>
      <w:r>
        <w:t>The user should not need to understand DSP theory to act on results. Numbers are translated into Ableton actions.</w:t>
      </w:r>
    </w:p>
    <w:p>
      <w:pPr>
        <w:pStyle w:val="Heading1"/>
      </w:pPr>
      <w:r>
        <w:t>6. The Agent Guardrail: User Value Test</w:t>
      </w:r>
    </w:p>
    <w:p>
      <w:pPr/>
      <w:r>
        <w:rPr>
          <w:b w:val="0"/>
        </w:rPr>
        <w:t>Before implementing any change, apply this priority hierarchy:</w:t>
      </w:r>
    </w:p>
    <w:p>
      <w:pPr>
        <w:pStyle w:val="ListBullet"/>
      </w:pPr>
      <w:r>
        <w:rPr>
          <w:b/>
        </w:rPr>
        <w:t xml:space="preserve">1. Does this change improve measurement accuracy? </w:t>
      </w:r>
      <w:r>
        <w:t>Directly serves the mission. Prioritize. Examples: improving BPM detection on half-time material, fixing key detection on modal content, adding a new detector that feeds into Phase 2 recommendations.</w:t>
      </w:r>
    </w:p>
    <w:p>
      <w:pPr>
        <w:pStyle w:val="ListBullet"/>
      </w:pPr>
      <w:r>
        <w:rPr>
          <w:b/>
        </w:rPr>
        <w:t xml:space="preserve">2. Does this change improve the quality of recommendations? </w:t>
      </w:r>
      <w:r>
        <w:t>Directly serves the mission. Prioritize. Examples: improving the Phase 2 prompt for more specific device recommendations, adding a UI panel that surfaces measurements the user couldn’t previously see.</w:t>
      </w:r>
    </w:p>
    <w:p>
      <w:pPr>
        <w:pStyle w:val="ListBullet"/>
      </w:pPr>
      <w:r>
        <w:rPr>
          <w:b/>
        </w:rPr>
        <w:t xml:space="preserve">3. Does this change improve the user’s ability to act on results? </w:t>
      </w:r>
      <w:r>
        <w:t>Directly serves the mission. Prioritize. Examples: MIDI export improvements, better arrangement visualization, export-to-Ableton features.</w:t>
      </w:r>
    </w:p>
    <w:p>
      <w:pPr>
        <w:pStyle w:val="ListBullet"/>
      </w:pPr>
      <w:r>
        <w:rPr>
          <w:b/>
        </w:rPr>
        <w:t xml:space="preserve">4. Does this change improve software quality without changing what the user sees? </w:t>
      </w:r>
      <w:r>
        <w:t>Maintenance work. Valuable, but not the mission. Do it when it unblocks user-facing work, not as an end in itself.</w:t>
      </w:r>
    </w:p>
    <w:p>
      <w:pPr>
        <w:pStyle w:val="ListBullet"/>
      </w:pPr>
      <w:r>
        <w:rPr>
          <w:b/>
        </w:rPr>
        <w:t xml:space="preserve">5. Does this change add engineering complexity without a clear path to user value? </w:t>
      </w:r>
      <w:r>
        <w:t>STOP AND RECONSIDER. This is the drift pattern that degrades ASA over time.</w:t>
      </w:r>
    </w:p>
    <w:p>
      <w:pPr>
        <w:pStyle w:val="Heading1"/>
      </w:pPr>
      <w:r>
        <w:t>7. Decision Framework for New Features</w:t>
      </w:r>
    </w:p>
    <w:p>
      <w:pPr/>
      <w:r>
        <w:rPr>
          <w:b w:val="0"/>
        </w:rPr>
        <w:t>When evaluating whether to add a new feature or capability, follow this sequence:</w:t>
      </w:r>
    </w:p>
    <w:p>
      <w:pPr>
        <w:pStyle w:val="ListBullet"/>
      </w:pPr>
      <w:r>
        <w:rPr>
          <w:b/>
        </w:rPr>
        <w:t xml:space="preserve">Step 1: </w:t>
      </w:r>
      <w:r>
        <w:t>Does the user get a better reconstruction blueprint? If YES → build it.</w:t>
      </w:r>
    </w:p>
    <w:p>
      <w:pPr>
        <w:pStyle w:val="ListBullet"/>
      </w:pPr>
      <w:r>
        <w:rPr>
          <w:b/>
        </w:rPr>
        <w:t xml:space="preserve">Step 2: </w:t>
      </w:r>
      <w:r>
        <w:t>Does it make existing features more accurate or actionable? If YES → build it.</w:t>
      </w:r>
    </w:p>
    <w:p>
      <w:pPr>
        <w:pStyle w:val="ListBullet"/>
      </w:pPr>
      <w:r>
        <w:rPr>
          <w:b/>
        </w:rPr>
        <w:t xml:space="preserve">Step 3: </w:t>
      </w:r>
      <w:r>
        <w:t>Does it unblock something that WILL improve the blueprint? If YES → build it.</w:t>
      </w:r>
    </w:p>
    <w:p>
      <w:pPr>
        <w:pStyle w:val="ListBullet"/>
      </w:pPr>
      <w:r>
        <w:rPr>
          <w:b/>
        </w:rPr>
        <w:t xml:space="preserve">Step 4: </w:t>
      </w:r>
      <w:r>
        <w:t>None of the above? STOP. This is engineering for engineering’s sake. Reconsider.</w:t>
      </w:r>
    </w:p>
    <w:p>
      <w:pPr>
        <w:pStyle w:val="Heading1"/>
      </w:pPr>
      <w:r>
        <w:t>8. System Architecture Overview</w:t>
      </w:r>
    </w:p>
    <w:p>
      <w:pPr/>
      <w:r>
        <w:rPr>
          <w:b w:val="0"/>
        </w:rPr>
        <w:t>ASA is a two-layer system: deterministic local DSP followed by AI interpretation.</w:t>
      </w:r>
    </w:p>
    <w:p>
      <w:pPr>
        <w:pStyle w:val="Heading2"/>
      </w:pPr>
      <w:r>
        <w:t>Backend (Python 3.11, FastAPI)</w:t>
      </w:r>
    </w:p>
    <w:p>
      <w:pPr>
        <w:pStyle w:val="ListBullet"/>
      </w:pPr>
      <w:r>
        <w:rPr>
          <w:b/>
        </w:rPr>
        <w:t xml:space="preserve">analyze.py: </w:t>
      </w:r>
      <w:r>
        <w:t>Pure DSP pipeline (~3000 lines). Essentia-based. Runs as a subprocess. Extracts BPM, key, LUFS, spectral balance, stereo field, groove, sidechain, synthesis character, arrangement structure, melody, transcription, and 10+ specialized detectors (acid, reverb, vocal, supersaw, bass, kick, genre). Writes JSON to stdout, diagnostics to stderr.</w:t>
      </w:r>
    </w:p>
    <w:p>
      <w:pPr>
        <w:pStyle w:val="ListBullet"/>
      </w:pPr>
      <w:r>
        <w:rPr>
          <w:b/>
        </w:rPr>
        <w:t xml:space="preserve">server.py: </w:t>
      </w:r>
      <w:r>
        <w:t>FastAPI HTTP wrapper. Accepts multipart uploads, invokes analyze.py, normalizes raw output into the HTTP phase1 contract. Phase 2 endpoint uploads audio to Gemini with the Phase 1 JSON appended to the system prompt.</w:t>
      </w:r>
    </w:p>
    <w:p>
      <w:pPr>
        <w:pStyle w:val="Heading2"/>
      </w:pPr>
      <w:r>
        <w:t>Frontend (React 19, TypeScript, Vite)</w:t>
      </w:r>
    </w:p>
    <w:p>
      <w:pPr/>
      <w:r>
        <w:rPr>
          <w:b w:val="0"/>
        </w:rPr>
        <w:t>Single-page app. View states: upload → estimate → analysis → results. Phase 1 results show deterministic measurements. Phase 2 results show AI interpretation with Ableton device recommendations. Session Musician panel provides MIDI piano roll with confidence slider and download.</w:t>
      </w:r>
    </w:p>
    <w:p>
      <w:pPr>
        <w:pStyle w:val="Heading2"/>
      </w:pPr>
      <w:r>
        <w:t>The Contract</w:t>
      </w:r>
    </w:p>
    <w:p>
      <w:pPr/>
      <w:r>
        <w:rPr>
          <w:b w:val="0"/>
        </w:rPr>
        <w:t>Phase1Result in types.ts and the phase1 field in BackendAnalyzeResponse are the interface between frontend and backend. Phase2Result defines the AI interpretation output. Both are typed contracts. Do not rename fields on either side without updating both.</w:t>
      </w:r>
    </w:p>
    <w:p>
      <w:pPr>
        <w:pStyle w:val="Heading1"/>
      </w:pPr>
      <w:r>
        <w:t>9. Current Measurement Surface</w:t>
      </w:r>
    </w:p>
    <w:p>
      <w:pPr/>
      <w:r>
        <w:rPr>
          <w:b w:val="0"/>
        </w:rPr>
        <w:t>Phase 1 currently extracts the following measurement categories, each of which feeds into Phase 2 recommendations:</w:t>
      </w:r>
    </w:p>
    <w:p>
      <w:pPr>
        <w:pStyle w:val="ListBullet"/>
      </w:pPr>
      <w:r>
        <w:rPr>
          <w:b/>
        </w:rPr>
        <w:t xml:space="preserve">Core Metrics: </w:t>
      </w:r>
      <w:r>
        <w:t>BPM, key, time signature, duration, loudness (LUFS integrated + range), true peak, crest factor.</w:t>
      </w:r>
    </w:p>
    <w:p>
      <w:pPr>
        <w:pStyle w:val="ListBullet"/>
      </w:pPr>
      <w:r>
        <w:rPr>
          <w:b/>
        </w:rPr>
        <w:t xml:space="preserve">Stereo Field: </w:t>
      </w:r>
      <w:r>
        <w:t>Width, correlation, sub-bass correlation, sub-bass mono compatibility.</w:t>
      </w:r>
    </w:p>
    <w:p>
      <w:pPr>
        <w:pStyle w:val="ListBullet"/>
      </w:pPr>
      <w:r>
        <w:rPr>
          <w:b/>
        </w:rPr>
        <w:t xml:space="preserve">Spectral Balance: </w:t>
      </w:r>
      <w:r>
        <w:t>Six-band energy profile (sub-bass through brilliance), centroid, rolloff, MFCC, chroma, Bark/ERB bands, spectral contrast.</w:t>
      </w:r>
    </w:p>
    <w:p>
      <w:pPr>
        <w:pStyle w:val="ListBullet"/>
      </w:pPr>
      <w:r>
        <w:rPr>
          <w:b/>
        </w:rPr>
        <w:t xml:space="preserve">Rhythm &amp; Groove: </w:t>
      </w:r>
      <w:r>
        <w:t>Onset rate, beat grid, downbeats, beat positions, groove amount, kick/hihat swing and accent patterns.</w:t>
      </w:r>
    </w:p>
    <w:p>
      <w:pPr>
        <w:pStyle w:val="ListBullet"/>
      </w:pPr>
      <w:r>
        <w:rPr>
          <w:b/>
        </w:rPr>
        <w:t xml:space="preserve">Sidechain: </w:t>
      </w:r>
      <w:r>
        <w:t>Pumping strength, regularity, rate, confidence.</w:t>
      </w:r>
    </w:p>
    <w:p>
      <w:pPr>
        <w:pStyle w:val="ListBullet"/>
      </w:pPr>
      <w:r>
        <w:rPr>
          <w:b/>
        </w:rPr>
        <w:t xml:space="preserve">Melody &amp; Harmony: </w:t>
      </w:r>
      <w:r>
        <w:t>Melody notes with MIDI, pitch range, vibrato detection, chord sequence, chord progression, dominant chords, per-segment key.</w:t>
      </w:r>
    </w:p>
    <w:p>
      <w:pPr>
        <w:pStyle w:val="ListBullet"/>
      </w:pPr>
      <w:r>
        <w:rPr>
          <w:b/>
        </w:rPr>
        <w:t xml:space="preserve">Transcription: </w:t>
      </w:r>
      <w:r>
        <w:t>Stem-aware note extraction (bass + other stems), deduplication, confidence filtering.</w:t>
      </w:r>
    </w:p>
    <w:p>
      <w:pPr>
        <w:pStyle w:val="ListBullet"/>
      </w:pPr>
      <w:r>
        <w:rPr>
          <w:b/>
        </w:rPr>
        <w:t xml:space="preserve">Synthesis Character: </w:t>
      </w:r>
      <w:r>
        <w:t>Inharmonicity, odd-to-even harmonic ratio, perceptual sharpness and roughness.</w:t>
      </w:r>
    </w:p>
    <w:p>
      <w:pPr>
        <w:pStyle w:val="ListBullet"/>
      </w:pPr>
      <w:r>
        <w:rPr>
          <w:b/>
        </w:rPr>
        <w:t xml:space="preserve">Specialized Detectors: </w:t>
      </w:r>
      <w:r>
        <w:t>Acid (TB-303), reverb (RT60), vocal presence, supersaw/unison, bass character, kick distortion, genre classification (35 subgenres).</w:t>
      </w:r>
    </w:p>
    <w:p>
      <w:pPr>
        <w:pStyle w:val="ListBullet"/>
      </w:pPr>
      <w:r>
        <w:rPr>
          <w:b/>
        </w:rPr>
        <w:t xml:space="preserve">Arrangement: </w:t>
      </w:r>
      <w:r>
        <w:t>Structure segments, novelty curve and peaks, per-segment loudness/spectral/key analysis.</w:t>
      </w:r>
    </w:p>
    <w:p>
      <w:pPr>
        <w:pStyle w:val="Heading1"/>
      </w:pPr>
      <w:r>
        <w:t>10. Document Hierarchy</w:t>
      </w:r>
    </w:p>
    <w:p>
      <w:pPr>
        <w:pStyle w:val="ListBullet"/>
      </w:pPr>
      <w:r>
        <w:rPr>
          <w:b/>
        </w:rPr>
        <w:t xml:space="preserve">PURPOSE.md (repo root): </w:t>
      </w:r>
      <w:r>
        <w:t>This document’s content, in markdown form. Highest-authority reference for why ASA exists. Read first.</w:t>
      </w:r>
    </w:p>
    <w:p>
      <w:pPr>
        <w:pStyle w:val="ListBullet"/>
      </w:pPr>
      <w:r>
        <w:rPr>
          <w:b/>
        </w:rPr>
        <w:t xml:space="preserve">CLAUDE.md (repo root): </w:t>
      </w:r>
      <w:r>
        <w:t>Build commands, architecture summary, guardrails, and the purpose preamble that points agents to PURPOSE.md. Read second.</w:t>
      </w:r>
    </w:p>
    <w:p>
      <w:pPr>
        <w:pStyle w:val="ListBullet"/>
      </w:pPr>
      <w:r>
        <w:rPr>
          <w:b/>
        </w:rPr>
        <w:t xml:space="preserve">ARCHITECTURE.md (apps/backend/): </w:t>
      </w:r>
      <w:r>
        <w:t>How backend components interact. Implementation detail.</w:t>
      </w:r>
    </w:p>
    <w:p>
      <w:pPr>
        <w:pStyle w:val="ListBullet"/>
      </w:pPr>
      <w:r>
        <w:rPr>
          <w:b/>
        </w:rPr>
        <w:t xml:space="preserve">JSON_SCHEMA.md (apps/backend/): </w:t>
      </w:r>
      <w:r>
        <w:t>What Phase 1 measures and how to interpret each field. The measurement inventory.</w:t>
      </w:r>
    </w:p>
    <w:p>
      <w:pPr>
        <w:pStyle w:val="ListBullet"/>
      </w:pPr>
      <w:r>
        <w:rPr>
          <w:b/>
        </w:rPr>
        <w:t xml:space="preserve">phase2_system.txt (apps/backend/prompts/): </w:t>
      </w:r>
      <w:r>
        <w:t>Operational instructions for the AI interpreter. Must stay aligned with the quality invariants.</w:t>
      </w:r>
    </w:p>
    <w:p>
      <w:pPr>
        <w:pStyle w:val="ListBullet"/>
      </w:pPr>
      <w:r>
        <w:rPr>
          <w:b/>
        </w:rPr>
        <w:t xml:space="preserve">BACKLOG.md (repo root): </w:t>
      </w:r>
      <w:r>
        <w:t>Candidate features from a prior project. Evaluate each against the decision framework before porting.</w:t>
      </w:r>
    </w:p>
    <w:p>
      <w:pPr>
        <w:pStyle w:val="Heading1"/>
      </w:pPr>
      <w:r>
        <w:t>11. Summary</w:t>
      </w:r>
    </w:p>
    <w:p>
      <w:pPr/>
      <w:r>
        <w:rPr>
          <w:b w:val="0"/>
        </w:rPr>
        <w:t>ASA is not a spectrum analyzer. ASA is not an AI music chatbot. ASA is the bridge between "I hear something" and "here’s how to make it in Ableton Live 12" — built on a foundation of deterministic measurements that the user and the AI can both trust.</w:t>
      </w:r>
    </w:p>
    <w:p>
      <w:pPr/>
      <w:r>
        <w:rPr>
          <w:b w:val="0"/>
        </w:rPr>
        <w:t>Every line of code, every new feature, every refactor should make that bridge sturdier, more specific, and more useful to an intermediate producer sitting in front of Ableton with a reference track they want to learn from.</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80"/>
    </w:pPr>
    <w:rPr>
      <w:rFonts w:ascii="Arial" w:hAnsi="Arial"/>
      <w:i/>
      <w:color w:val="666666"/>
      <w:sz w:val="26"/>
    </w:rPr>
  </w:style>
  <w:style w:type="paragraph" w:customStyle="1" w:styleId="Callout">
    <w:name w:val="Callout"/>
    <w:pPr>
      <w:spacing w:before="200" w:after="200"/>
      <w:ind w:left="432"/>
    </w:pPr>
    <w:rPr>
      <w:rFonts w:ascii="Arial" w:hAnsi="Arial"/>
      <w:b/>
      <w:color w:val="1A5E8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