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w:rPr>
          <w:highlight w:val="none"/>
        </w:rPr>
        <w:t xml:space="preserve">第一章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t xml:space="preserve">{{agent_c8f93.output}}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第二章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{{agent_f1a12.output}}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第三章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{{agent_f636f.output}}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第四章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t xml:space="preserve">{{agent_43812.output}}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第五章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{{agent_ed680.output}}</w: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bidi="ar-SA" w:eastAsia="zh-CN"/>
    </w:rPr>
  </w:style>
  <w:style w:type="character" w:styleId="823" w:default="1">
    <w:name w:val="Default Paragraph Font"/>
    <w:uiPriority w:val="0"/>
    <w:semiHidden/>
    <w:qFormat/>
  </w:style>
  <w:style w:type="table" w:styleId="824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   商  航…✿</dc:creator>
  <cp:lastModifiedBy>Group1 匿名</cp:lastModifiedBy>
  <cp:revision>51</cp:revision>
  <dcterms:created xsi:type="dcterms:W3CDTF">2023-11-14T17:44:00Z</dcterms:created>
  <dcterms:modified xsi:type="dcterms:W3CDTF">2025-03-03T12:02:02Z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0D039FBAA7BE0D7574415365D092D556_41</vt:lpwstr>
  </property>
</Properties>
</file>