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5.99500274658203"/>
          <w:szCs w:val="55.99500274658203"/>
        </w:rPr>
      </w:pPr>
      <w:r w:rsidDel="00000000" w:rsidR="00000000" w:rsidRPr="00000000">
        <w:rPr>
          <w:sz w:val="55.99500274658203"/>
          <w:szCs w:val="55.99500274658203"/>
          <w:rtl w:val="0"/>
        </w:rPr>
        <w:t xml:space="preserve">A Web Data Dashboard for Covid-19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Certification Project Data Scientist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834578" cy="326736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34578" cy="326736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by P. Eckert, Julia Poliak, Christoph Seng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4.12.2020 Bonn and Darmstadt</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Agenda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Data understanding and preprocessing</w:t>
      </w:r>
    </w:p>
    <w:p w:rsidR="00000000" w:rsidDel="00000000" w:rsidP="00000000" w:rsidRDefault="00000000" w:rsidRPr="00000000" w14:paraId="0000001A">
      <w:pPr>
        <w:rPr/>
      </w:pPr>
      <w:r w:rsidDel="00000000" w:rsidR="00000000" w:rsidRPr="00000000">
        <w:rPr>
          <w:rtl w:val="0"/>
        </w:rPr>
        <w:t xml:space="preserve">2. Data Analysis and first results</w:t>
      </w:r>
    </w:p>
    <w:p w:rsidR="00000000" w:rsidDel="00000000" w:rsidP="00000000" w:rsidRDefault="00000000" w:rsidRPr="00000000" w14:paraId="0000001B">
      <w:pPr>
        <w:rPr/>
      </w:pPr>
      <w:r w:rsidDel="00000000" w:rsidR="00000000" w:rsidRPr="00000000">
        <w:rPr>
          <w:rtl w:val="0"/>
        </w:rPr>
        <w:t xml:space="preserve">3. Prediction of future development</w:t>
      </w:r>
    </w:p>
    <w:p w:rsidR="00000000" w:rsidDel="00000000" w:rsidP="00000000" w:rsidRDefault="00000000" w:rsidRPr="00000000" w14:paraId="0000001C">
      <w:pPr>
        <w:rPr/>
      </w:pPr>
      <w:r w:rsidDel="00000000" w:rsidR="00000000" w:rsidRPr="00000000">
        <w:rPr>
          <w:rtl w:val="0"/>
        </w:rPr>
        <w:t xml:space="preserve">4. Web based Dashboard</w:t>
      </w:r>
    </w:p>
    <w:p w:rsidR="00000000" w:rsidDel="00000000" w:rsidP="00000000" w:rsidRDefault="00000000" w:rsidRPr="00000000" w14:paraId="0000001D">
      <w:pPr>
        <w:rPr/>
      </w:pPr>
      <w:r w:rsidDel="00000000" w:rsidR="00000000" w:rsidRPr="00000000">
        <w:rPr>
          <w:rtl w:val="0"/>
        </w:rPr>
        <w:t xml:space="preserve">5. Conclusion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1. Data understanding and preprocessing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project investigates the data of infections of Covid19 across the whole world, its development over time and regions. We got data from different data sources and preprocessed it to make comparisons, deeper data analytics, predictions to the near future. Finally we built a dashboard to provide access to anybody for making its own research.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used data from 6 different internet sources each containing several csv-files (table 1):</w:t>
      </w:r>
    </w:p>
    <w:p w:rsidR="00000000" w:rsidDel="00000000" w:rsidP="00000000" w:rsidRDefault="00000000" w:rsidRPr="00000000" w14:paraId="00000026">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240"/>
        <w:gridCol w:w="3945"/>
        <w:tblGridChange w:id="0">
          <w:tblGrid>
            <w:gridCol w:w="1830"/>
            <w:gridCol w:w="3240"/>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updated set of confirmed data, e.g. cases, deaths, regions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167.119140625" w:line="240" w:lineRule="auto"/>
              <w:ind w:left="0" w:firstLine="0"/>
              <w:rPr>
                <w:sz w:val="21.989999771118164"/>
                <w:szCs w:val="21.989999771118164"/>
              </w:rPr>
            </w:pPr>
            <w:r w:rsidDel="00000000" w:rsidR="00000000" w:rsidRPr="00000000">
              <w:rPr>
                <w:sz w:val="21.989999771118164"/>
                <w:szCs w:val="21.989999771118164"/>
                <w:rtl w:val="0"/>
              </w:rPr>
              <w:t xml:space="preserve">ourworldindata.org</w:t>
            </w:r>
            <w:r w:rsidDel="00000000" w:rsidR="00000000" w:rsidRPr="00000000">
              <w:rPr>
                <w:rtl w:val="0"/>
              </w:rPr>
            </w:r>
          </w:p>
          <w:p w:rsidR="00000000" w:rsidDel="00000000" w:rsidP="00000000" w:rsidRDefault="00000000" w:rsidRPr="00000000" w14:paraId="0000002D">
            <w:pPr>
              <w:widowControl w:val="0"/>
              <w:spacing w:before="167.119140625" w:line="240" w:lineRule="auto"/>
              <w:ind w:left="0" w:firstLine="0"/>
              <w:rPr>
                <w:sz w:val="21.989999771118164"/>
                <w:szCs w:val="21.98999977111816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daily updated unharmonized sets of confirmed data, e.g. cases, regions</w:t>
            </w:r>
          </w:p>
          <w:p w:rsidR="00000000" w:rsidDel="00000000" w:rsidP="00000000" w:rsidRDefault="00000000" w:rsidRPr="00000000" w14:paraId="00000030">
            <w:pPr>
              <w:widowControl w:val="0"/>
              <w:spacing w:line="240" w:lineRule="auto"/>
              <w:rPr/>
            </w:pPr>
            <w:r w:rsidDel="00000000" w:rsidR="00000000" w:rsidRPr="00000000">
              <w:rPr>
                <w:rtl w:val="0"/>
              </w:rPr>
              <w:t xml:space="preserve">not all countries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167.119140625" w:line="240" w:lineRule="auto"/>
              <w:ind w:left="0" w:firstLine="0"/>
              <w:rPr>
                <w:sz w:val="21.989999771118164"/>
                <w:szCs w:val="21.989999771118164"/>
              </w:rPr>
            </w:pPr>
            <w:r w:rsidDel="00000000" w:rsidR="00000000" w:rsidRPr="00000000">
              <w:rPr>
                <w:sz w:val="21.989999771118164"/>
                <w:szCs w:val="21.989999771118164"/>
                <w:rtl w:val="0"/>
              </w:rPr>
              <w:t xml:space="preserve">github.com/covid19-eu-data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daily updated set of John-Hopkins-University for United States, e.g. cases,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167.119140625" w:line="240" w:lineRule="auto"/>
              <w:ind w:left="0" w:firstLine="0"/>
              <w:rPr>
                <w:sz w:val="21.989999771118164"/>
                <w:szCs w:val="21.989999771118164"/>
              </w:rPr>
            </w:pPr>
            <w:r w:rsidDel="00000000" w:rsidR="00000000" w:rsidRPr="00000000">
              <w:rPr>
                <w:sz w:val="21.989999771118164"/>
                <w:szCs w:val="21.989999771118164"/>
                <w:rtl w:val="0"/>
              </w:rPr>
              <w:t xml:space="preserve">github.com/CSSEGISandData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daily updated set of confirmed data,  e.g. cases,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color w:val="1155cc"/>
                <w:sz w:val="21.989999771118164"/>
                <w:szCs w:val="21.989999771118164"/>
                <w:u w:val="single"/>
              </w:rPr>
            </w:pPr>
            <w:r w:rsidDel="00000000" w:rsidR="00000000" w:rsidRPr="00000000">
              <w:rPr>
                <w:rtl w:val="0"/>
              </w:rPr>
              <w:t xml:space="preserve">kaggle.com/lisphilar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daily updated set of confirmed data, e.g. cases,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kaggle.com/unanimad</w:t>
            </w:r>
          </w:p>
          <w:p w:rsidR="00000000" w:rsidDel="00000000" w:rsidP="00000000" w:rsidRDefault="00000000" w:rsidRPr="00000000" w14:paraId="0000003B">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daily updated set of confirmed data, e.g. cases,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kaggle.com/sudalairajkumar</w:t>
            </w:r>
          </w:p>
        </w:tc>
      </w:tr>
    </w:tbl>
    <w:p w:rsidR="00000000" w:rsidDel="00000000" w:rsidP="00000000" w:rsidRDefault="00000000" w:rsidRPr="00000000" w14:paraId="0000003F">
      <w:pPr>
        <w:rPr/>
      </w:pPr>
      <w:r w:rsidDel="00000000" w:rsidR="00000000" w:rsidRPr="00000000">
        <w:rPr>
          <w:rtl w:val="0"/>
        </w:rPr>
        <w:t xml:space="preserve">Table 1: Data sets and source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Comparing the different data sets we found out that not all sets contain same granularity of location depth. In World data set only data on country level available, whereas the other data sets provides local administrative units (lau) on different levels, eg. Japan provides “prefecture” and “regions”, Germany provides “federal states”. The data about Covid19 infections differs, e.g. Germany provides number of new cases and deaths per day, whereas France provides cumulative cases and no death rates. Some countries like Japan provide in addition information about free beds in hospitals and number of tested and recovered patients.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be able to compare countries we dropped several information columns due to the fact that only a limited number of countries provide such information. For some countries, like France, we calculated the daily changes out of the cumulative data. Finally we joined several country sets into one file to enable direct comparisons via data analytic techniques.</w:t>
      </w:r>
    </w:p>
    <w:p w:rsidR="00000000" w:rsidDel="00000000" w:rsidP="00000000" w:rsidRDefault="00000000" w:rsidRPr="00000000" w14:paraId="00000045">
      <w:pPr>
        <w:rPr/>
      </w:pPr>
      <w:r w:rsidDel="00000000" w:rsidR="00000000" w:rsidRPr="00000000">
        <w:rPr>
          <w:rtl w:val="0"/>
        </w:rPr>
        <w:t xml:space="preserve">For comparisons using all countries we took the dataset World, for regional comparisons we chose some datasets and joined them together. </w:t>
      </w:r>
    </w:p>
    <w:p w:rsidR="00000000" w:rsidDel="00000000" w:rsidP="00000000" w:rsidRDefault="00000000" w:rsidRPr="00000000" w14:paraId="00000046">
      <w:pPr>
        <w:rPr/>
      </w:pPr>
      <w:r w:rsidDel="00000000" w:rsidR="00000000" w:rsidRPr="00000000">
        <w:rPr>
          <w:rtl w:val="0"/>
        </w:rPr>
        <w:t xml:space="preserve">We eliminated double information in the dataset World, e.g. sum of all countries, named world.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Data Analysis and first results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collected the first occurrence of Covid19 for each country to see when the virus had affected the different countries. Graph 1 shows that at the beginning of the year 2020 only two countries are affected, (xx and yy), two weeks later additional three countries, whereas the next two weeks the virus entered 10 and 11 countries, respectively. After some weeks of limited new infected countries in the last week of February more than 30 additional countries started to deal with the virus. Five weeks later almost all countries had their first infection cases. Interestingly, in October some small islands registered their first virus cases (xx, yy, zz, aa)    </w:t>
      </w:r>
    </w:p>
    <w:p w:rsidR="00000000" w:rsidDel="00000000" w:rsidP="00000000" w:rsidRDefault="00000000" w:rsidRPr="00000000" w14:paraId="0000004D">
      <w:pPr>
        <w:rPr/>
      </w:pPr>
      <w:r w:rsidDel="00000000" w:rsidR="00000000" w:rsidRPr="00000000">
        <w:rPr/>
        <w:drawing>
          <wp:inline distB="114300" distT="114300" distL="114300" distR="114300">
            <wp:extent cx="5731200" cy="4635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Graph 1: Number of Countries with first registered case of infection (2020)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Graph 2 shows in more detail the wave of infection during the first quarter 2020. Each day additional countries registered cases of infection for the first time. </w:t>
      </w:r>
    </w:p>
    <w:p w:rsidR="00000000" w:rsidDel="00000000" w:rsidP="00000000" w:rsidRDefault="00000000" w:rsidRPr="00000000" w14:paraId="00000052">
      <w:pPr>
        <w:rPr/>
      </w:pPr>
      <w:r w:rsidDel="00000000" w:rsidR="00000000" w:rsidRPr="00000000">
        <w:rPr/>
        <w:drawing>
          <wp:inline distB="114300" distT="114300" distL="114300" distR="114300">
            <wp:extent cx="5731200" cy="3213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Graph 2: Number of Countries with first registered case of infection (Q1 2020)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Verlauf in einem Land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Graph 3 shows that </w:t>
      </w:r>
    </w:p>
    <w:p w:rsidR="00000000" w:rsidDel="00000000" w:rsidP="00000000" w:rsidRDefault="00000000" w:rsidRPr="00000000" w14:paraId="00000059">
      <w:pPr>
        <w:rPr/>
      </w:pPr>
      <w:r w:rsidDel="00000000" w:rsidR="00000000" w:rsidRPr="00000000">
        <w:rPr/>
        <w:drawing>
          <wp:inline distB="114300" distT="114300" distL="114300" distR="114300">
            <wp:extent cx="5731200" cy="3568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Prediction of future development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Within our project we have many datasets providing the number of new cases of Covid19 for the different countries within the world. All datasets do have one row per day, the beginning of counting the cases differs from country to country depending on when the first occurence was detected. </w:t>
      </w:r>
    </w:p>
    <w:p w:rsidR="00000000" w:rsidDel="00000000" w:rsidP="00000000" w:rsidRDefault="00000000" w:rsidRPr="00000000" w14:paraId="0000005D">
      <w:pPr>
        <w:rPr/>
      </w:pPr>
      <w:r w:rsidDel="00000000" w:rsidR="00000000" w:rsidRPr="00000000">
        <w:rPr>
          <w:rtl w:val="0"/>
        </w:rPr>
        <w:t xml:space="preserve">Predicting the development of cases in each of the countries is of high interest. As all countries do have different developments within their cases each prediction has to be made for each country. We could choose different models for each country or we choose a model which allows to adjust the model parameter according to the different behaviour. </w:t>
      </w:r>
    </w:p>
    <w:p w:rsidR="00000000" w:rsidDel="00000000" w:rsidP="00000000" w:rsidRDefault="00000000" w:rsidRPr="00000000" w14:paraId="0000005E">
      <w:pPr>
        <w:rPr/>
      </w:pPr>
      <w:r w:rsidDel="00000000" w:rsidR="00000000" w:rsidRPr="00000000">
        <w:rPr>
          <w:rtl w:val="0"/>
        </w:rPr>
        <w:t xml:space="preserve">The model should be able to handle increasing and decreasing of new cases in two different ways.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chose the SARIMA model (Seasonal </w:t>
      </w:r>
      <w:r w:rsidDel="00000000" w:rsidR="00000000" w:rsidRPr="00000000">
        <w:rPr>
          <w:rtl w:val="0"/>
        </w:rPr>
        <w:t xml:space="preserve">Auto Regressive Integrated Moving Average), </w:t>
      </w:r>
      <w:r w:rsidDel="00000000" w:rsidR="00000000" w:rsidRPr="00000000">
        <w:rPr>
          <w:rtl w:val="0"/>
        </w:rPr>
        <w:t xml:space="preserve"> which can handle seasonal effects. The SARIMA model will analyse by statistical methods the trends and the seasonal effects a pandemie like Covid19 consists of. SARIMA consists of two parts, the first, ARIMA, tries to figure out how a stationary time series can be described by functions and parameters, the later integrates the seasonal effect.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Usage of SARIMA to predict development of a time series:</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Define Model</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total 7 parameters to be chosen</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choose error function to evaluate the model accuracy</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 grid search calculate error for different combinations of parameters</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select parameter set which gives the lowest error</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Fit Model</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run the model with the chosen parameters with the training data, the actual new cases</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returns a set of figures which can be compared with the actual data</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Predict future development</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run the model with the number of time steps desired.</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returns the predictions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outcome of the model is a set of parameters for each country investigated as well as a prediction of the development of the new cases within the next days.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 set and prediction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999.999999999998"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23.5714285714286"/>
        <w:gridCol w:w="623.5714285714286"/>
        <w:gridCol w:w="623.5714285714286"/>
        <w:gridCol w:w="623.5714285714286"/>
        <w:gridCol w:w="623.5714285714286"/>
        <w:gridCol w:w="623.5714285714286"/>
        <w:gridCol w:w="623.5714285714286"/>
        <w:gridCol w:w="1845"/>
        <w:gridCol w:w="1650"/>
        <w:tblGridChange w:id="0">
          <w:tblGrid>
            <w:gridCol w:w="1140"/>
            <w:gridCol w:w="623.5714285714286"/>
            <w:gridCol w:w="623.5714285714286"/>
            <w:gridCol w:w="623.5714285714286"/>
            <w:gridCol w:w="623.5714285714286"/>
            <w:gridCol w:w="623.5714285714286"/>
            <w:gridCol w:w="623.5714285714286"/>
            <w:gridCol w:w="623.5714285714286"/>
            <w:gridCol w:w="184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actual: </w:t>
              <w:br w:type="textWrapping"/>
              <w:t xml:space="preserve">new cases 29.11.2020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predicted:</w:t>
              <w:br w:type="textWrapping"/>
              <w:t xml:space="preserve">new cases 7.12.2020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14611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154893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228418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6114</w:t>
            </w:r>
          </w:p>
        </w:tc>
      </w:tr>
    </w:tb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will predict how the actual time series will proceed. The graph shows the development of new cases within Germany: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2806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prediction (red line) follows the 7-days motion (blue line) within the numbers as well as the declining after reaching a high point some weeks before.</w:t>
      </w:r>
    </w:p>
    <w:sectPr>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