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4576" w:rsidRDefault="00322C51">
      <w:pPr>
        <w:jc w:val="center"/>
        <w:rPr>
          <w:sz w:val="55"/>
          <w:szCs w:val="55"/>
          <w:lang w:val="en-US"/>
        </w:rPr>
      </w:pPr>
      <w:r>
        <w:rPr>
          <w:sz w:val="55"/>
          <w:szCs w:val="55"/>
          <w:lang w:val="en-US"/>
        </w:rPr>
        <w:t xml:space="preserve">A Web Data Dashboard </w:t>
      </w:r>
      <w:r>
        <w:rPr>
          <w:sz w:val="55"/>
          <w:szCs w:val="55"/>
          <w:lang w:val="en-US"/>
        </w:rPr>
        <w:br/>
      </w:r>
      <w:r>
        <w:rPr>
          <w:sz w:val="55"/>
          <w:szCs w:val="55"/>
          <w:lang w:val="en-US"/>
        </w:rPr>
        <w:t xml:space="preserve">for </w:t>
      </w:r>
      <w:r>
        <w:rPr>
          <w:sz w:val="55"/>
          <w:szCs w:val="55"/>
          <w:lang w:val="en-US"/>
        </w:rPr>
        <w:br/>
      </w:r>
      <w:r>
        <w:rPr>
          <w:sz w:val="55"/>
          <w:szCs w:val="55"/>
          <w:lang w:val="en-US"/>
        </w:rPr>
        <w:t>Covid-19 Analysis</w:t>
      </w:r>
    </w:p>
    <w:p w:rsidR="00D94576" w:rsidRDefault="00D94576">
      <w:pPr>
        <w:jc w:val="center"/>
        <w:rPr>
          <w:lang w:val="en-US"/>
        </w:rPr>
      </w:pPr>
    </w:p>
    <w:p w:rsidR="00D94576" w:rsidRDefault="00322C51">
      <w:pPr>
        <w:jc w:val="center"/>
        <w:rPr>
          <w:sz w:val="28"/>
          <w:szCs w:val="28"/>
          <w:lang w:val="en-US"/>
        </w:rPr>
      </w:pPr>
      <w:r>
        <w:rPr>
          <w:sz w:val="28"/>
          <w:szCs w:val="28"/>
          <w:lang w:val="en-US"/>
        </w:rPr>
        <w:t>Certification Project Data Scientist</w:t>
      </w:r>
    </w:p>
    <w:p w:rsidR="00D94576" w:rsidRDefault="00D94576">
      <w:pPr>
        <w:rPr>
          <w:lang w:val="en-US"/>
        </w:rPr>
      </w:pPr>
    </w:p>
    <w:p w:rsidR="00D94576" w:rsidRDefault="00D94576">
      <w:pPr>
        <w:rPr>
          <w:lang w:val="en-US"/>
        </w:rPr>
      </w:pPr>
    </w:p>
    <w:p w:rsidR="00D94576" w:rsidRDefault="00D94576">
      <w:pPr>
        <w:rPr>
          <w:lang w:val="en-US"/>
        </w:rPr>
      </w:pPr>
    </w:p>
    <w:p w:rsidR="00D94576" w:rsidRDefault="00D94576">
      <w:pPr>
        <w:rPr>
          <w:lang w:val="en-US"/>
        </w:rPr>
      </w:pPr>
    </w:p>
    <w:p w:rsidR="00D94576" w:rsidRDefault="00D94576">
      <w:pPr>
        <w:rPr>
          <w:lang w:val="en-US"/>
        </w:rPr>
      </w:pPr>
    </w:p>
    <w:p w:rsidR="00D94576" w:rsidRDefault="00D94576">
      <w:pPr>
        <w:rPr>
          <w:lang w:val="en-US"/>
        </w:rPr>
      </w:pPr>
    </w:p>
    <w:p w:rsidR="00D94576" w:rsidRDefault="00322C51">
      <w:r>
        <w:rPr>
          <w:noProof/>
        </w:rPr>
        <w:drawing>
          <wp:inline distT="0" distB="0" distL="0" distR="0">
            <wp:extent cx="5727573" cy="3207442"/>
            <wp:effectExtent l="0" t="0" r="0" b="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8"/>
                    <a:stretch>
                      <a:fillRect/>
                    </a:stretch>
                  </pic:blipFill>
                  <pic:spPr>
                    <a:xfrm>
                      <a:off x="0" y="0"/>
                      <a:ext cx="5727573" cy="3207442"/>
                    </a:xfrm>
                    <a:prstGeom prst="rect">
                      <a:avLst/>
                    </a:prstGeom>
                    <a:ln w="12700" cap="flat">
                      <a:noFill/>
                      <a:miter lim="400000"/>
                    </a:ln>
                    <a:effectLst/>
                  </pic:spPr>
                </pic:pic>
              </a:graphicData>
            </a:graphic>
          </wp:inline>
        </w:drawing>
      </w:r>
    </w:p>
    <w:p w:rsidR="00D94576" w:rsidRDefault="00D94576">
      <w:pPr>
        <w:rPr>
          <w:lang w:val="en-US"/>
        </w:rPr>
      </w:pPr>
    </w:p>
    <w:p w:rsidR="00D94576" w:rsidRDefault="00D94576">
      <w:pPr>
        <w:rPr>
          <w:lang w:val="en-US"/>
        </w:rPr>
      </w:pPr>
    </w:p>
    <w:p w:rsidR="00D94576" w:rsidRDefault="00D94576">
      <w:pPr>
        <w:rPr>
          <w:lang w:val="en-US"/>
        </w:rPr>
      </w:pPr>
    </w:p>
    <w:p w:rsidR="00D94576" w:rsidRDefault="00D94576">
      <w:pPr>
        <w:rPr>
          <w:lang w:val="en-US"/>
        </w:rPr>
      </w:pPr>
    </w:p>
    <w:p w:rsidR="00D94576" w:rsidRDefault="00D94576">
      <w:pPr>
        <w:rPr>
          <w:lang w:val="en-US"/>
        </w:rPr>
      </w:pPr>
    </w:p>
    <w:p w:rsidR="00D94576" w:rsidRDefault="00D94576">
      <w:pPr>
        <w:rPr>
          <w:lang w:val="en-US"/>
        </w:rPr>
      </w:pPr>
    </w:p>
    <w:p w:rsidR="00D94576" w:rsidRDefault="00D94576">
      <w:pPr>
        <w:rPr>
          <w:lang w:val="en-US"/>
        </w:rPr>
      </w:pPr>
    </w:p>
    <w:p w:rsidR="00D94576" w:rsidRDefault="00D94576">
      <w:pPr>
        <w:rPr>
          <w:lang w:val="en-US"/>
        </w:rPr>
      </w:pPr>
    </w:p>
    <w:p w:rsidR="00D94576" w:rsidRDefault="00D94576">
      <w:pPr>
        <w:rPr>
          <w:lang w:val="en-US"/>
        </w:rPr>
      </w:pPr>
    </w:p>
    <w:p w:rsidR="00D94576" w:rsidRDefault="00322C51">
      <w:pPr>
        <w:rPr>
          <w:lang w:val="en-US"/>
        </w:rPr>
      </w:pPr>
      <w:r>
        <w:rPr>
          <w:lang w:val="en-US"/>
        </w:rPr>
        <w:t>by P. Eckert, Julia Poliak, Christoph Seng</w:t>
      </w:r>
    </w:p>
    <w:p w:rsidR="00D94576" w:rsidRDefault="00D94576">
      <w:pPr>
        <w:rPr>
          <w:lang w:val="en-US"/>
        </w:rPr>
      </w:pPr>
    </w:p>
    <w:p w:rsidR="00D94576" w:rsidRDefault="00322C51">
      <w:r>
        <w:t>0</w:t>
      </w:r>
      <w:r>
        <w:rPr>
          <w:lang w:val="en-US"/>
        </w:rPr>
        <w:t>4.12.2020 Bonn and Darmstadt</w:t>
      </w:r>
      <w:r>
        <w:rPr>
          <w:rFonts w:ascii="Arial Unicode MS" w:hAnsi="Arial Unicode MS"/>
          <w:lang w:val="en-US"/>
        </w:rPr>
        <w:br w:type="page"/>
      </w:r>
    </w:p>
    <w:p w:rsidR="00D94576" w:rsidRDefault="00322C51">
      <w:pPr>
        <w:rPr>
          <w:sz w:val="32"/>
          <w:szCs w:val="32"/>
          <w:lang w:val="en-US"/>
        </w:rPr>
      </w:pPr>
      <w:r>
        <w:rPr>
          <w:sz w:val="32"/>
          <w:szCs w:val="32"/>
          <w:lang w:val="en-US"/>
        </w:rPr>
        <w:lastRenderedPageBreak/>
        <w:t>Agenda</w:t>
      </w:r>
    </w:p>
    <w:p w:rsidR="00D94576" w:rsidRDefault="00D94576">
      <w:pPr>
        <w:rPr>
          <w:lang w:val="en-US"/>
        </w:rPr>
      </w:pPr>
    </w:p>
    <w:p w:rsidR="00D94576" w:rsidRDefault="00322C51">
      <w:r>
        <w:fldChar w:fldCharType="begin"/>
      </w:r>
      <w:r>
        <w:instrText xml:space="preserve"> TOC \t "heading 1, 1"</w:instrText>
      </w:r>
      <w:r>
        <w:fldChar w:fldCharType="separate"/>
      </w:r>
    </w:p>
    <w:p w:rsidR="00D94576" w:rsidRDefault="00322C51">
      <w:pPr>
        <w:pStyle w:val="Verzeichnis1"/>
        <w:numPr>
          <w:ilvl w:val="0"/>
          <w:numId w:val="1"/>
        </w:numPr>
      </w:pPr>
      <w:r>
        <w:rPr>
          <w:rFonts w:eastAsia="Arial Unicode MS" w:cs="Arial Unicode MS"/>
        </w:rPr>
        <w:t>Summary</w:t>
      </w:r>
      <w:r>
        <w:rPr>
          <w:rFonts w:eastAsia="Arial Unicode MS" w:cs="Arial Unicode MS"/>
        </w:rPr>
        <w:tab/>
      </w:r>
      <w:r>
        <w:fldChar w:fldCharType="begin"/>
      </w:r>
      <w:r>
        <w:instrText xml:space="preserve"> PAGEREF _Toc \h </w:instrText>
      </w:r>
      <w:r>
        <w:fldChar w:fldCharType="separate"/>
      </w:r>
      <w:r w:rsidR="00A40375">
        <w:rPr>
          <w:noProof/>
        </w:rPr>
        <w:t>3</w:t>
      </w:r>
      <w:r>
        <w:fldChar w:fldCharType="end"/>
      </w:r>
    </w:p>
    <w:p w:rsidR="00D94576" w:rsidRDefault="00322C51">
      <w:pPr>
        <w:pStyle w:val="Verzeichnis1"/>
        <w:numPr>
          <w:ilvl w:val="0"/>
          <w:numId w:val="1"/>
        </w:numPr>
      </w:pPr>
      <w:r>
        <w:rPr>
          <w:rFonts w:eastAsia="Arial Unicode MS" w:cs="Arial Unicode MS"/>
        </w:rPr>
        <w:t>Data Understanding and Preprocessing</w:t>
      </w:r>
      <w:r>
        <w:rPr>
          <w:rFonts w:eastAsia="Arial Unicode MS" w:cs="Arial Unicode MS"/>
        </w:rPr>
        <w:tab/>
      </w:r>
      <w:r>
        <w:fldChar w:fldCharType="begin"/>
      </w:r>
      <w:r>
        <w:instrText xml:space="preserve"> PAGEREF _Toc1 \h </w:instrText>
      </w:r>
      <w:r>
        <w:fldChar w:fldCharType="separate"/>
      </w:r>
      <w:r w:rsidR="00A40375">
        <w:rPr>
          <w:noProof/>
        </w:rPr>
        <w:t>3</w:t>
      </w:r>
      <w:r>
        <w:fldChar w:fldCharType="end"/>
      </w:r>
    </w:p>
    <w:p w:rsidR="00D94576" w:rsidRPr="0063287F" w:rsidRDefault="00322C51">
      <w:pPr>
        <w:pStyle w:val="Verzeichnis1"/>
        <w:numPr>
          <w:ilvl w:val="0"/>
          <w:numId w:val="1"/>
        </w:numPr>
        <w:rPr>
          <w:lang w:val="en-US"/>
        </w:rPr>
      </w:pPr>
      <w:r w:rsidRPr="0063287F">
        <w:rPr>
          <w:rFonts w:eastAsia="Arial Unicode MS" w:cs="Arial Unicode MS"/>
          <w:lang w:val="en-US"/>
        </w:rPr>
        <w:t>Data Analysis and first results</w:t>
      </w:r>
      <w:r w:rsidRPr="0063287F">
        <w:rPr>
          <w:rFonts w:eastAsia="Arial Unicode MS" w:cs="Arial Unicode MS"/>
          <w:lang w:val="en-US"/>
        </w:rPr>
        <w:tab/>
      </w:r>
      <w:r>
        <w:fldChar w:fldCharType="begin"/>
      </w:r>
      <w:r w:rsidRPr="0063287F">
        <w:rPr>
          <w:lang w:val="en-US"/>
        </w:rPr>
        <w:instrText xml:space="preserve"> PAGEREF _Toc2 \h </w:instrText>
      </w:r>
      <w:r>
        <w:fldChar w:fldCharType="separate"/>
      </w:r>
      <w:r w:rsidR="00A40375">
        <w:rPr>
          <w:noProof/>
          <w:lang w:val="en-US"/>
        </w:rPr>
        <w:t>6</w:t>
      </w:r>
      <w:r>
        <w:fldChar w:fldCharType="end"/>
      </w:r>
    </w:p>
    <w:p w:rsidR="00D94576" w:rsidRDefault="00322C51">
      <w:pPr>
        <w:pStyle w:val="Verzeichnis1"/>
        <w:numPr>
          <w:ilvl w:val="0"/>
          <w:numId w:val="1"/>
        </w:numPr>
      </w:pPr>
      <w:r>
        <w:rPr>
          <w:rFonts w:eastAsia="Arial Unicode MS" w:cs="Arial Unicode MS"/>
        </w:rPr>
        <w:t>Prediction of future development</w:t>
      </w:r>
      <w:r>
        <w:rPr>
          <w:rFonts w:eastAsia="Arial Unicode MS" w:cs="Arial Unicode MS"/>
        </w:rPr>
        <w:tab/>
      </w:r>
      <w:r>
        <w:fldChar w:fldCharType="begin"/>
      </w:r>
      <w:r>
        <w:instrText xml:space="preserve"> PAGEREF _Toc3 \h </w:instrText>
      </w:r>
      <w:r>
        <w:fldChar w:fldCharType="separate"/>
      </w:r>
      <w:r w:rsidR="00A40375">
        <w:rPr>
          <w:noProof/>
        </w:rPr>
        <w:t>9</w:t>
      </w:r>
      <w:r>
        <w:fldChar w:fldCharType="end"/>
      </w:r>
    </w:p>
    <w:p w:rsidR="00D94576" w:rsidRDefault="00322C51">
      <w:pPr>
        <w:pStyle w:val="Verzeichnis1"/>
        <w:numPr>
          <w:ilvl w:val="0"/>
          <w:numId w:val="1"/>
        </w:numPr>
      </w:pPr>
      <w:r>
        <w:rPr>
          <w:rFonts w:eastAsia="Arial Unicode MS" w:cs="Arial Unicode MS"/>
        </w:rPr>
        <w:t>Web based Dashboard</w:t>
      </w:r>
      <w:r>
        <w:rPr>
          <w:rFonts w:eastAsia="Arial Unicode MS" w:cs="Arial Unicode MS"/>
        </w:rPr>
        <w:tab/>
      </w:r>
      <w:r>
        <w:fldChar w:fldCharType="begin"/>
      </w:r>
      <w:r>
        <w:instrText xml:space="preserve"> PAGEREF _Toc4 \h </w:instrText>
      </w:r>
      <w:r>
        <w:fldChar w:fldCharType="separate"/>
      </w:r>
      <w:r w:rsidR="00A40375">
        <w:rPr>
          <w:noProof/>
        </w:rPr>
        <w:t>11</w:t>
      </w:r>
      <w:r>
        <w:fldChar w:fldCharType="end"/>
      </w:r>
    </w:p>
    <w:p w:rsidR="00D94576" w:rsidRDefault="00322C51">
      <w:pPr>
        <w:pStyle w:val="Verzeichnis1"/>
        <w:numPr>
          <w:ilvl w:val="0"/>
          <w:numId w:val="1"/>
        </w:numPr>
      </w:pPr>
      <w:r>
        <w:rPr>
          <w:rFonts w:eastAsia="Arial Unicode MS" w:cs="Arial Unicode MS"/>
        </w:rPr>
        <w:t>Sources</w:t>
      </w:r>
      <w:r>
        <w:rPr>
          <w:rFonts w:eastAsia="Arial Unicode MS" w:cs="Arial Unicode MS"/>
        </w:rPr>
        <w:tab/>
      </w:r>
      <w:r>
        <w:fldChar w:fldCharType="begin"/>
      </w:r>
      <w:r>
        <w:instrText xml:space="preserve"> PAGEREF _Toc5 \h </w:instrText>
      </w:r>
      <w:r>
        <w:fldChar w:fldCharType="separate"/>
      </w:r>
      <w:r w:rsidR="00A40375">
        <w:rPr>
          <w:noProof/>
        </w:rPr>
        <w:t>12</w:t>
      </w:r>
      <w:r>
        <w:fldChar w:fldCharType="end"/>
      </w:r>
    </w:p>
    <w:p w:rsidR="00D94576" w:rsidRDefault="00322C51">
      <w:r>
        <w:fldChar w:fldCharType="end"/>
      </w:r>
    </w:p>
    <w:p w:rsidR="00D94576" w:rsidRDefault="00322C51">
      <w:r>
        <w:rPr>
          <w:rFonts w:ascii="Arial Unicode MS" w:hAnsi="Arial Unicode MS"/>
          <w:lang w:val="en-US"/>
        </w:rPr>
        <w:br w:type="page"/>
      </w:r>
    </w:p>
    <w:p w:rsidR="00D94576" w:rsidRDefault="00322C51">
      <w:pPr>
        <w:pStyle w:val="berschrift1"/>
        <w:numPr>
          <w:ilvl w:val="0"/>
          <w:numId w:val="3"/>
        </w:numPr>
        <w:rPr>
          <w:lang w:val="en-US"/>
        </w:rPr>
      </w:pPr>
      <w:bookmarkStart w:id="0" w:name="_Toc"/>
      <w:r>
        <w:rPr>
          <w:lang w:val="en-US"/>
        </w:rPr>
        <w:lastRenderedPageBreak/>
        <w:t>Summa</w:t>
      </w:r>
      <w:r>
        <w:rPr>
          <w:lang w:val="en-US"/>
        </w:rPr>
        <w:t>ry</w:t>
      </w:r>
      <w:bookmarkEnd w:id="0"/>
    </w:p>
    <w:p w:rsidR="00D94576" w:rsidRDefault="00322C51">
      <w:pPr>
        <w:rPr>
          <w:lang w:val="en-US"/>
        </w:rPr>
      </w:pPr>
      <w:r>
        <w:rPr>
          <w:lang w:val="en-US"/>
        </w:rPr>
        <w:t>The objective of this project was to compare the evolution of the COVID pandemic all over the world.</w:t>
      </w:r>
    </w:p>
    <w:p w:rsidR="00D94576" w:rsidRDefault="00D94576">
      <w:pPr>
        <w:rPr>
          <w:lang w:val="en-US"/>
        </w:rPr>
      </w:pPr>
    </w:p>
    <w:p w:rsidR="00D94576" w:rsidRDefault="00322C51">
      <w:pPr>
        <w:rPr>
          <w:lang w:val="en-US"/>
        </w:rPr>
      </w:pPr>
      <w:r>
        <w:rPr>
          <w:lang w:val="en-US"/>
        </w:rPr>
        <w:t> As none of the team members is an expert in terms of medicine, pandemics or</w:t>
      </w:r>
    </w:p>
    <w:p w:rsidR="00D94576" w:rsidRDefault="00322C51">
      <w:pPr>
        <w:rPr>
          <w:lang w:val="en-US"/>
        </w:rPr>
      </w:pPr>
      <w:r>
        <w:rPr>
          <w:lang w:val="en-US"/>
        </w:rPr>
        <w:t>epidemiology, it was decided to create one or more dashboards, that on the</w:t>
      </w:r>
      <w:r>
        <w:rPr>
          <w:lang w:val="en-US"/>
        </w:rPr>
        <w:t xml:space="preserve"> one hand give an overview over the pandemic itself but on the other hand provide an idea what kind of reports would be possible to provide to expert stakeholders.</w:t>
      </w:r>
    </w:p>
    <w:p w:rsidR="00D94576" w:rsidRDefault="00D94576">
      <w:pPr>
        <w:rPr>
          <w:lang w:val="en-US"/>
        </w:rPr>
      </w:pPr>
    </w:p>
    <w:p w:rsidR="00D94576" w:rsidRDefault="00322C51">
      <w:pPr>
        <w:rPr>
          <w:lang w:val="en-US"/>
        </w:rPr>
      </w:pPr>
      <w:r>
        <w:rPr>
          <w:lang w:val="en-US"/>
        </w:rPr>
        <w:t>The given data is very inhomogeneous from country to country in terms of frequency, content</w:t>
      </w:r>
      <w:r>
        <w:rPr>
          <w:lang w:val="en-US"/>
        </w:rPr>
        <w:t xml:space="preserve"> and reliability. So intense efforts were invested, to filter, rearrange and newly assemble the complex information structure.</w:t>
      </w:r>
    </w:p>
    <w:p w:rsidR="00D94576" w:rsidRDefault="00D94576">
      <w:pPr>
        <w:rPr>
          <w:lang w:val="en-US"/>
        </w:rPr>
      </w:pPr>
    </w:p>
    <w:p w:rsidR="00D94576" w:rsidRDefault="00322C51">
      <w:pPr>
        <w:rPr>
          <w:lang w:val="en-US"/>
        </w:rPr>
      </w:pPr>
      <w:r>
        <w:rPr>
          <w:lang w:val="en-US"/>
        </w:rPr>
        <w:t xml:space="preserve">First insights based on public discussions and arguments were generated and visualized. Two countries were compared explicitly, </w:t>
      </w:r>
      <w:r>
        <w:rPr>
          <w:lang w:val="en-US"/>
        </w:rPr>
        <w:t>and in addition, we were able to implement a forecast for assorted countries based on some time series algorithms, considering long and short term seasonalization. Afterwards the key results were composed to some lucid dashboards provided in Tableau Online</w:t>
      </w:r>
      <w:r>
        <w:rPr>
          <w:lang w:val="en-US"/>
        </w:rPr>
        <w:t>.</w:t>
      </w:r>
    </w:p>
    <w:p w:rsidR="00D94576" w:rsidRDefault="00D94576">
      <w:pPr>
        <w:rPr>
          <w:lang w:val="en-US"/>
        </w:rPr>
      </w:pPr>
    </w:p>
    <w:p w:rsidR="00D94576" w:rsidRDefault="00322C51">
      <w:pPr>
        <w:rPr>
          <w:lang w:val="en-US"/>
        </w:rPr>
      </w:pPr>
      <w:r>
        <w:rPr>
          <w:lang w:val="en-US"/>
        </w:rPr>
        <w:t>If the resulting prototype arouses the interest of some stakeholders, it would be quite easy to expand the data investigation and compose individual dashboards based on a given CI. As all used data is available online and updated frequently, the data pr</w:t>
      </w:r>
      <w:r>
        <w:rPr>
          <w:lang w:val="en-US"/>
        </w:rPr>
        <w:t>ocesses could be migrated from csv files to a data-base solution with low effort.</w:t>
      </w:r>
    </w:p>
    <w:p w:rsidR="00D94576" w:rsidRDefault="00D94576">
      <w:pPr>
        <w:rPr>
          <w:lang w:val="en-US"/>
        </w:rPr>
      </w:pPr>
    </w:p>
    <w:p w:rsidR="00A40375" w:rsidRDefault="00A40375">
      <w:pPr>
        <w:spacing w:line="240" w:lineRule="auto"/>
        <w:rPr>
          <w:rFonts w:eastAsia="Arial" w:cs="Arial"/>
          <w:sz w:val="40"/>
          <w:szCs w:val="40"/>
          <w:lang w:val="en-US"/>
          <w14:textOutline w14:w="0" w14:cap="rnd" w14:cmpd="sng" w14:algn="ctr">
            <w14:noFill/>
            <w14:prstDash w14:val="solid"/>
            <w14:bevel/>
          </w14:textOutline>
        </w:rPr>
      </w:pPr>
      <w:bookmarkStart w:id="1" w:name="_Toc1"/>
      <w:r>
        <w:rPr>
          <w:lang w:val="en-US"/>
        </w:rPr>
        <w:br w:type="page"/>
      </w:r>
    </w:p>
    <w:p w:rsidR="00D94576" w:rsidRDefault="00322C51">
      <w:pPr>
        <w:pStyle w:val="berschrift1"/>
        <w:numPr>
          <w:ilvl w:val="0"/>
          <w:numId w:val="3"/>
        </w:numPr>
        <w:rPr>
          <w:lang w:val="en-US"/>
        </w:rPr>
      </w:pPr>
      <w:r>
        <w:rPr>
          <w:lang w:val="en-US"/>
        </w:rPr>
        <w:lastRenderedPageBreak/>
        <w:t>Data Understanding and Preprocessing</w:t>
      </w:r>
      <w:bookmarkEnd w:id="1"/>
    </w:p>
    <w:p w:rsidR="00D94576" w:rsidRDefault="00322C51">
      <w:pPr>
        <w:rPr>
          <w:lang w:val="en-US"/>
        </w:rPr>
      </w:pPr>
      <w:r>
        <w:rPr>
          <w:lang w:val="en-US"/>
        </w:rPr>
        <w:t xml:space="preserve">We had 6 different internet sources each containing several csv-files to choose from. </w:t>
      </w:r>
    </w:p>
    <w:p w:rsidR="00D94576" w:rsidRDefault="00D94576">
      <w:pPr>
        <w:rPr>
          <w:lang w:val="en-US"/>
        </w:rPr>
      </w:pPr>
    </w:p>
    <w:tbl>
      <w:tblPr>
        <w:tblStyle w:val="TableNormal"/>
        <w:tblW w:w="90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30"/>
        <w:gridCol w:w="3240"/>
        <w:gridCol w:w="3945"/>
      </w:tblGrid>
      <w:tr w:rsidR="00D94576" w:rsidRPr="00A40375">
        <w:tblPrEx>
          <w:tblCellMar>
            <w:top w:w="0" w:type="dxa"/>
            <w:left w:w="0" w:type="dxa"/>
            <w:bottom w:w="0" w:type="dxa"/>
            <w:right w:w="0" w:type="dxa"/>
          </w:tblCellMar>
        </w:tblPrEx>
        <w:trPr>
          <w:trHeight w:val="253"/>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rPr>
            </w:pPr>
            <w:r w:rsidRPr="00A40375">
              <w:rPr>
                <w:b/>
                <w:bCs/>
                <w:sz w:val="20"/>
                <w:szCs w:val="20"/>
                <w:lang w:val="en-US"/>
              </w:rPr>
              <w:t>Title</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rPr>
            </w:pPr>
            <w:r w:rsidRPr="00A40375">
              <w:rPr>
                <w:b/>
                <w:bCs/>
                <w:sz w:val="20"/>
                <w:szCs w:val="20"/>
                <w:lang w:val="en-US"/>
              </w:rPr>
              <w:t>Content</w:t>
            </w:r>
          </w:p>
        </w:tc>
        <w:tc>
          <w:tcPr>
            <w:tcW w:w="39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rPr>
            </w:pPr>
            <w:r w:rsidRPr="00A40375">
              <w:rPr>
                <w:b/>
                <w:bCs/>
                <w:sz w:val="20"/>
                <w:szCs w:val="20"/>
                <w:lang w:val="en-US"/>
              </w:rPr>
              <w:t>Website</w:t>
            </w:r>
          </w:p>
        </w:tc>
      </w:tr>
      <w:tr w:rsidR="00D94576" w:rsidRPr="00A40375" w:rsidTr="00A40375">
        <w:tblPrEx>
          <w:tblCellMar>
            <w:top w:w="0" w:type="dxa"/>
            <w:left w:w="0" w:type="dxa"/>
            <w:bottom w:w="0" w:type="dxa"/>
            <w:right w:w="0" w:type="dxa"/>
          </w:tblCellMar>
        </w:tblPrEx>
        <w:trPr>
          <w:trHeight w:val="559"/>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rPr>
            </w:pPr>
            <w:r w:rsidRPr="00A40375">
              <w:rPr>
                <w:sz w:val="20"/>
                <w:szCs w:val="20"/>
                <w:lang w:val="en-US"/>
              </w:rPr>
              <w:t>World</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lang w:val="en-US"/>
              </w:rPr>
            </w:pPr>
            <w:r w:rsidRPr="00A40375">
              <w:rPr>
                <w:sz w:val="20"/>
                <w:szCs w:val="20"/>
                <w:lang w:val="en-US"/>
              </w:rPr>
              <w:t xml:space="preserve">daily updated set of confirmed data, e.g. cases, deaths, regions </w:t>
            </w:r>
          </w:p>
        </w:tc>
        <w:tc>
          <w:tcPr>
            <w:tcW w:w="39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before="167" w:line="240" w:lineRule="auto"/>
              <w:rPr>
                <w:sz w:val="20"/>
                <w:szCs w:val="20"/>
              </w:rPr>
            </w:pPr>
            <w:r w:rsidRPr="00A40375">
              <w:rPr>
                <w:sz w:val="20"/>
                <w:szCs w:val="20"/>
                <w:lang w:val="en-US"/>
              </w:rPr>
              <w:t xml:space="preserve">ourworldindata.org </w:t>
            </w:r>
            <w:r w:rsidRPr="00A40375">
              <w:rPr>
                <w:sz w:val="20"/>
                <w:szCs w:val="20"/>
                <w:vertAlign w:val="superscript"/>
                <w:lang w:val="en-US"/>
              </w:rPr>
              <w:t>[1]</w:t>
            </w:r>
          </w:p>
        </w:tc>
      </w:tr>
      <w:tr w:rsidR="00D94576" w:rsidRPr="00A40375" w:rsidTr="00A40375">
        <w:tblPrEx>
          <w:tblCellMar>
            <w:top w:w="0" w:type="dxa"/>
            <w:left w:w="0" w:type="dxa"/>
            <w:bottom w:w="0" w:type="dxa"/>
            <w:right w:w="0" w:type="dxa"/>
          </w:tblCellMar>
        </w:tblPrEx>
        <w:trPr>
          <w:trHeight w:val="966"/>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rPr>
            </w:pPr>
            <w:r w:rsidRPr="00A40375">
              <w:rPr>
                <w:sz w:val="20"/>
                <w:szCs w:val="20"/>
                <w:lang w:val="en-US"/>
              </w:rPr>
              <w:t>Europe</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lang w:val="en-US"/>
              </w:rPr>
            </w:pPr>
            <w:r w:rsidRPr="00A40375">
              <w:rPr>
                <w:sz w:val="20"/>
                <w:szCs w:val="20"/>
                <w:lang w:val="en-US"/>
              </w:rPr>
              <w:t>daily updated unharmonized sets of confirmed data, e.g. cases, regions</w:t>
            </w:r>
          </w:p>
          <w:p w:rsidR="00D94576" w:rsidRPr="00A40375" w:rsidRDefault="00322C51">
            <w:pPr>
              <w:widowControl w:val="0"/>
              <w:spacing w:line="240" w:lineRule="auto"/>
              <w:rPr>
                <w:sz w:val="20"/>
                <w:szCs w:val="20"/>
              </w:rPr>
            </w:pPr>
            <w:r w:rsidRPr="00A40375">
              <w:rPr>
                <w:sz w:val="20"/>
                <w:szCs w:val="20"/>
              </w:rPr>
              <w:t>(</w:t>
            </w:r>
            <w:r w:rsidRPr="00A40375">
              <w:rPr>
                <w:sz w:val="20"/>
                <w:szCs w:val="20"/>
                <w:lang w:val="en-US"/>
              </w:rPr>
              <w:t>not all countries available)</w:t>
            </w:r>
          </w:p>
        </w:tc>
        <w:tc>
          <w:tcPr>
            <w:tcW w:w="39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before="167" w:line="240" w:lineRule="auto"/>
              <w:rPr>
                <w:sz w:val="20"/>
                <w:szCs w:val="20"/>
                <w:lang w:val="en-US"/>
              </w:rPr>
            </w:pPr>
            <w:r w:rsidRPr="00A40375">
              <w:rPr>
                <w:sz w:val="20"/>
                <w:szCs w:val="20"/>
                <w:lang w:val="en-US"/>
              </w:rPr>
              <w:t xml:space="preserve">github.com/covid19-eu-data </w:t>
            </w:r>
            <w:r w:rsidRPr="00A40375">
              <w:rPr>
                <w:sz w:val="20"/>
                <w:szCs w:val="20"/>
                <w:vertAlign w:val="superscript"/>
                <w:lang w:val="en-US"/>
              </w:rPr>
              <w:t>[2]</w:t>
            </w:r>
          </w:p>
        </w:tc>
      </w:tr>
      <w:tr w:rsidR="00D94576" w:rsidRPr="00A40375">
        <w:tblPrEx>
          <w:tblCellMar>
            <w:top w:w="0" w:type="dxa"/>
            <w:left w:w="0" w:type="dxa"/>
            <w:bottom w:w="0" w:type="dxa"/>
            <w:right w:w="0" w:type="dxa"/>
          </w:tblCellMar>
        </w:tblPrEx>
        <w:trPr>
          <w:trHeight w:val="733"/>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rPr>
            </w:pPr>
            <w:r w:rsidRPr="00A40375">
              <w:rPr>
                <w:sz w:val="20"/>
                <w:szCs w:val="20"/>
                <w:lang w:val="en-US"/>
              </w:rPr>
              <w:t>USA</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lang w:val="en-US"/>
              </w:rPr>
            </w:pPr>
            <w:r w:rsidRPr="00A40375">
              <w:rPr>
                <w:sz w:val="20"/>
                <w:szCs w:val="20"/>
                <w:lang w:val="en-US"/>
              </w:rPr>
              <w:t xml:space="preserve">daily updated set of </w:t>
            </w:r>
            <w:r w:rsidRPr="00A40375">
              <w:rPr>
                <w:sz w:val="20"/>
                <w:szCs w:val="20"/>
                <w:lang w:val="en-US"/>
              </w:rPr>
              <w:t>Johns-Hopkins-University for United States, e.g. cases, regions</w:t>
            </w:r>
          </w:p>
        </w:tc>
        <w:tc>
          <w:tcPr>
            <w:tcW w:w="39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before="167" w:line="240" w:lineRule="auto"/>
              <w:rPr>
                <w:sz w:val="20"/>
                <w:szCs w:val="20"/>
              </w:rPr>
            </w:pPr>
            <w:r w:rsidRPr="00A40375">
              <w:rPr>
                <w:sz w:val="20"/>
                <w:szCs w:val="20"/>
                <w:lang w:val="en-US"/>
              </w:rPr>
              <w:t>github.com/</w:t>
            </w:r>
            <w:proofErr w:type="spellStart"/>
            <w:r w:rsidRPr="00A40375">
              <w:rPr>
                <w:sz w:val="20"/>
                <w:szCs w:val="20"/>
                <w:lang w:val="en-US"/>
              </w:rPr>
              <w:t>CSSEGISandData</w:t>
            </w:r>
            <w:proofErr w:type="spellEnd"/>
            <w:r w:rsidRPr="00A40375">
              <w:rPr>
                <w:sz w:val="20"/>
                <w:szCs w:val="20"/>
                <w:lang w:val="en-US"/>
              </w:rPr>
              <w:t xml:space="preserve"> </w:t>
            </w:r>
            <w:r w:rsidRPr="00A40375">
              <w:rPr>
                <w:sz w:val="20"/>
                <w:szCs w:val="20"/>
                <w:vertAlign w:val="superscript"/>
                <w:lang w:val="en-US"/>
              </w:rPr>
              <w:t>[3]</w:t>
            </w:r>
          </w:p>
        </w:tc>
      </w:tr>
      <w:tr w:rsidR="00D94576" w:rsidRPr="00A40375">
        <w:tblPrEx>
          <w:tblCellMar>
            <w:top w:w="0" w:type="dxa"/>
            <w:left w:w="0" w:type="dxa"/>
            <w:bottom w:w="0" w:type="dxa"/>
            <w:right w:w="0" w:type="dxa"/>
          </w:tblCellMar>
        </w:tblPrEx>
        <w:trPr>
          <w:trHeight w:val="493"/>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rPr>
            </w:pPr>
            <w:r w:rsidRPr="00A40375">
              <w:rPr>
                <w:sz w:val="20"/>
                <w:szCs w:val="20"/>
                <w:lang w:val="en-US"/>
              </w:rPr>
              <w:t>Japan</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lang w:val="en-US"/>
              </w:rPr>
            </w:pPr>
            <w:r w:rsidRPr="00A40375">
              <w:rPr>
                <w:sz w:val="20"/>
                <w:szCs w:val="20"/>
                <w:lang w:val="en-US"/>
              </w:rPr>
              <w:t xml:space="preserve">daily updated set of confirmed </w:t>
            </w:r>
            <w:proofErr w:type="gramStart"/>
            <w:r w:rsidRPr="00A40375">
              <w:rPr>
                <w:sz w:val="20"/>
                <w:szCs w:val="20"/>
                <w:lang w:val="en-US"/>
              </w:rPr>
              <w:t>data,  e.g.</w:t>
            </w:r>
            <w:proofErr w:type="gramEnd"/>
            <w:r w:rsidRPr="00A40375">
              <w:rPr>
                <w:sz w:val="20"/>
                <w:szCs w:val="20"/>
                <w:lang w:val="en-US"/>
              </w:rPr>
              <w:t xml:space="preserve"> cases, regions</w:t>
            </w:r>
          </w:p>
        </w:tc>
        <w:tc>
          <w:tcPr>
            <w:tcW w:w="39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spacing w:line="240" w:lineRule="auto"/>
              <w:rPr>
                <w:sz w:val="20"/>
                <w:szCs w:val="20"/>
              </w:rPr>
            </w:pPr>
            <w:r w:rsidRPr="00A40375">
              <w:rPr>
                <w:sz w:val="20"/>
                <w:szCs w:val="20"/>
                <w:lang w:val="en-US"/>
              </w:rPr>
              <w:t>kaggle.com/</w:t>
            </w:r>
            <w:proofErr w:type="spellStart"/>
            <w:r w:rsidRPr="00A40375">
              <w:rPr>
                <w:sz w:val="20"/>
                <w:szCs w:val="20"/>
                <w:lang w:val="en-US"/>
              </w:rPr>
              <w:t>lisphilar</w:t>
            </w:r>
            <w:proofErr w:type="spellEnd"/>
            <w:r w:rsidRPr="00A40375">
              <w:rPr>
                <w:sz w:val="20"/>
                <w:szCs w:val="20"/>
                <w:lang w:val="en-US"/>
              </w:rPr>
              <w:t xml:space="preserve"> </w:t>
            </w:r>
            <w:r w:rsidRPr="00A40375">
              <w:rPr>
                <w:sz w:val="20"/>
                <w:szCs w:val="20"/>
                <w:vertAlign w:val="superscript"/>
                <w:lang w:val="en-US"/>
              </w:rPr>
              <w:t>[4]</w:t>
            </w:r>
          </w:p>
        </w:tc>
      </w:tr>
      <w:tr w:rsidR="00D94576" w:rsidRPr="00A40375">
        <w:tblPrEx>
          <w:tblCellMar>
            <w:top w:w="0" w:type="dxa"/>
            <w:left w:w="0" w:type="dxa"/>
            <w:bottom w:w="0" w:type="dxa"/>
            <w:right w:w="0" w:type="dxa"/>
          </w:tblCellMar>
        </w:tblPrEx>
        <w:trPr>
          <w:trHeight w:val="493"/>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rPr>
            </w:pPr>
            <w:r w:rsidRPr="00A40375">
              <w:rPr>
                <w:sz w:val="20"/>
                <w:szCs w:val="20"/>
                <w:lang w:val="en-US"/>
              </w:rPr>
              <w:t>Brazil</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lang w:val="en-US"/>
              </w:rPr>
            </w:pPr>
            <w:r w:rsidRPr="00A40375">
              <w:rPr>
                <w:sz w:val="20"/>
                <w:szCs w:val="20"/>
                <w:lang w:val="en-US"/>
              </w:rPr>
              <w:t>daily updated set of confirmed data, e.g. cases, regions</w:t>
            </w:r>
          </w:p>
        </w:tc>
        <w:tc>
          <w:tcPr>
            <w:tcW w:w="39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spacing w:line="240" w:lineRule="auto"/>
              <w:rPr>
                <w:sz w:val="20"/>
                <w:szCs w:val="20"/>
              </w:rPr>
            </w:pPr>
            <w:r w:rsidRPr="00A40375">
              <w:rPr>
                <w:sz w:val="20"/>
                <w:szCs w:val="20"/>
                <w:lang w:val="en-US"/>
              </w:rPr>
              <w:t>kaggle.com/</w:t>
            </w:r>
            <w:proofErr w:type="spellStart"/>
            <w:r w:rsidRPr="00A40375">
              <w:rPr>
                <w:sz w:val="20"/>
                <w:szCs w:val="20"/>
                <w:lang w:val="en-US"/>
              </w:rPr>
              <w:t>unanimad</w:t>
            </w:r>
            <w:proofErr w:type="spellEnd"/>
            <w:r w:rsidRPr="00A40375">
              <w:rPr>
                <w:sz w:val="20"/>
                <w:szCs w:val="20"/>
                <w:lang w:val="en-US"/>
              </w:rPr>
              <w:t xml:space="preserve"> </w:t>
            </w:r>
            <w:r w:rsidRPr="00A40375">
              <w:rPr>
                <w:sz w:val="20"/>
                <w:szCs w:val="20"/>
                <w:vertAlign w:val="superscript"/>
                <w:lang w:val="en-US"/>
              </w:rPr>
              <w:t>[5]</w:t>
            </w:r>
          </w:p>
        </w:tc>
      </w:tr>
      <w:tr w:rsidR="00D94576" w:rsidRPr="00A40375">
        <w:tblPrEx>
          <w:tblCellMar>
            <w:top w:w="0" w:type="dxa"/>
            <w:left w:w="0" w:type="dxa"/>
            <w:bottom w:w="0" w:type="dxa"/>
            <w:right w:w="0" w:type="dxa"/>
          </w:tblCellMar>
        </w:tblPrEx>
        <w:trPr>
          <w:trHeight w:val="493"/>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rPr>
            </w:pPr>
            <w:r w:rsidRPr="00A40375">
              <w:rPr>
                <w:sz w:val="20"/>
                <w:szCs w:val="20"/>
                <w:lang w:val="en-US"/>
              </w:rPr>
              <w:t>India</w:t>
            </w:r>
          </w:p>
        </w:tc>
        <w:tc>
          <w:tcPr>
            <w:tcW w:w="324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widowControl w:val="0"/>
              <w:spacing w:line="240" w:lineRule="auto"/>
              <w:rPr>
                <w:sz w:val="20"/>
                <w:szCs w:val="20"/>
                <w:lang w:val="en-US"/>
              </w:rPr>
            </w:pPr>
            <w:r w:rsidRPr="00A40375">
              <w:rPr>
                <w:sz w:val="20"/>
                <w:szCs w:val="20"/>
                <w:lang w:val="en-US"/>
              </w:rPr>
              <w:t>daily updated set of confirmed data, e.g. cases, regions</w:t>
            </w:r>
          </w:p>
        </w:tc>
        <w:tc>
          <w:tcPr>
            <w:tcW w:w="39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Pr="00A40375" w:rsidRDefault="00322C51">
            <w:pPr>
              <w:keepNext/>
              <w:spacing w:line="240" w:lineRule="auto"/>
              <w:rPr>
                <w:sz w:val="20"/>
                <w:szCs w:val="20"/>
              </w:rPr>
            </w:pPr>
            <w:r w:rsidRPr="00A40375">
              <w:rPr>
                <w:sz w:val="20"/>
                <w:szCs w:val="20"/>
                <w:lang w:val="en-US"/>
              </w:rPr>
              <w:t>kaggle.com/</w:t>
            </w:r>
            <w:proofErr w:type="spellStart"/>
            <w:r w:rsidRPr="00A40375">
              <w:rPr>
                <w:sz w:val="20"/>
                <w:szCs w:val="20"/>
                <w:lang w:val="en-US"/>
              </w:rPr>
              <w:t>sudalairajkumar</w:t>
            </w:r>
            <w:proofErr w:type="spellEnd"/>
            <w:r w:rsidRPr="00A40375">
              <w:rPr>
                <w:sz w:val="20"/>
                <w:szCs w:val="20"/>
                <w:lang w:val="en-US"/>
              </w:rPr>
              <w:t xml:space="preserve"> </w:t>
            </w:r>
            <w:r w:rsidRPr="00A40375">
              <w:rPr>
                <w:sz w:val="20"/>
                <w:szCs w:val="20"/>
                <w:vertAlign w:val="superscript"/>
                <w:lang w:val="en-US"/>
              </w:rPr>
              <w:t>[6]</w:t>
            </w:r>
          </w:p>
        </w:tc>
      </w:tr>
    </w:tbl>
    <w:p w:rsidR="00D94576" w:rsidRDefault="00D94576">
      <w:pPr>
        <w:widowControl w:val="0"/>
        <w:spacing w:line="240" w:lineRule="auto"/>
        <w:rPr>
          <w:lang w:val="en-US"/>
        </w:rPr>
      </w:pPr>
    </w:p>
    <w:p w:rsidR="00D94576" w:rsidRDefault="00322C51">
      <w:pPr>
        <w:pStyle w:val="Beschriftung"/>
      </w:pPr>
      <w:r>
        <w:rPr>
          <w:lang w:val="en-US"/>
        </w:rPr>
        <w:t xml:space="preserve">Table </w:t>
      </w:r>
      <w:r>
        <w:t>1</w:t>
      </w:r>
      <w:r>
        <w:rPr>
          <w:lang w:val="en-US"/>
        </w:rPr>
        <w:t>: Data Sets and Sources</w:t>
      </w:r>
    </w:p>
    <w:p w:rsidR="00D94576" w:rsidRDefault="00D94576">
      <w:pPr>
        <w:rPr>
          <w:lang w:val="en-US"/>
        </w:rPr>
      </w:pPr>
    </w:p>
    <w:p w:rsidR="00D94576" w:rsidRDefault="00322C51">
      <w:pPr>
        <w:rPr>
          <w:lang w:val="en-US"/>
        </w:rPr>
      </w:pPr>
      <w:r>
        <w:rPr>
          <w:lang w:val="en-US"/>
        </w:rPr>
        <w:t>Comparing the different data sets we found out that the different data files doesn´t quite fit together.</w:t>
      </w:r>
    </w:p>
    <w:p w:rsidR="00D94576" w:rsidRDefault="00322C51">
      <w:pPr>
        <w:rPr>
          <w:lang w:val="en-US"/>
        </w:rPr>
      </w:pPr>
      <w:r>
        <w:rPr>
          <w:lang w:val="en-US"/>
        </w:rPr>
        <w:t xml:space="preserve">The granularity of location data was different. In </w:t>
      </w:r>
      <w:r>
        <w:rPr>
          <w:i/>
          <w:iCs/>
          <w:lang w:val="en-US"/>
        </w:rPr>
        <w:t>World</w:t>
      </w:r>
      <w:r>
        <w:rPr>
          <w:lang w:val="en-US"/>
        </w:rPr>
        <w:t xml:space="preserve"> file the data is only on country level available, whereas the other data sets provide </w:t>
      </w:r>
      <w:r>
        <w:rPr>
          <w:lang w:val="en-US"/>
        </w:rPr>
        <w:t>local administrative units (</w:t>
      </w:r>
      <w:proofErr w:type="spellStart"/>
      <w:r>
        <w:rPr>
          <w:i/>
          <w:iCs/>
          <w:lang w:val="en-US"/>
        </w:rPr>
        <w:t>lau</w:t>
      </w:r>
      <w:proofErr w:type="spellEnd"/>
      <w:r w:rsidRPr="0063287F">
        <w:rPr>
          <w:i/>
          <w:iCs/>
          <w:lang w:val="en-US"/>
        </w:rPr>
        <w:t>)</w:t>
      </w:r>
      <w:r>
        <w:rPr>
          <w:lang w:val="en-US"/>
        </w:rPr>
        <w:t xml:space="preserve"> or </w:t>
      </w:r>
      <w:r w:rsidRPr="0063287F">
        <w:rPr>
          <w:i/>
          <w:iCs/>
          <w:lang w:val="en-US"/>
        </w:rPr>
        <w:t xml:space="preserve">nuts (in </w:t>
      </w:r>
      <w:proofErr w:type="spellStart"/>
      <w:r w:rsidRPr="0063287F">
        <w:rPr>
          <w:i/>
          <w:iCs/>
          <w:lang w:val="en-US"/>
        </w:rPr>
        <w:t>french</w:t>
      </w:r>
      <w:proofErr w:type="spellEnd"/>
      <w:r>
        <w:rPr>
          <w:lang w:val="en-US"/>
        </w:rPr>
        <w:t xml:space="preserve">) with nuts_1, nuts_3 or even further, which makes a difference for the comparison of the </w:t>
      </w:r>
      <w:proofErr w:type="spellStart"/>
      <w:r>
        <w:rPr>
          <w:lang w:val="en-US"/>
        </w:rPr>
        <w:t>contries</w:t>
      </w:r>
      <w:proofErr w:type="spellEnd"/>
      <w:r>
        <w:rPr>
          <w:lang w:val="en-US"/>
        </w:rPr>
        <w:t>, e.g. Japan provides “prefecture” and “</w:t>
      </w:r>
      <w:proofErr w:type="spellStart"/>
      <w:r>
        <w:rPr>
          <w:lang w:val="en-US"/>
        </w:rPr>
        <w:t>regions”,Germany</w:t>
      </w:r>
      <w:proofErr w:type="spellEnd"/>
      <w:r>
        <w:rPr>
          <w:lang w:val="en-US"/>
        </w:rPr>
        <w:t xml:space="preserve"> provides “federal states”, France provide </w:t>
      </w:r>
      <w:proofErr w:type="spellStart"/>
      <w:r>
        <w:rPr>
          <w:lang w:val="en-US"/>
        </w:rPr>
        <w:t>departem</w:t>
      </w:r>
      <w:r>
        <w:rPr>
          <w:lang w:val="en-US"/>
        </w:rPr>
        <w:t>ents</w:t>
      </w:r>
      <w:proofErr w:type="spellEnd"/>
      <w:r>
        <w:rPr>
          <w:lang w:val="en-US"/>
        </w:rPr>
        <w:t xml:space="preserve">. </w:t>
      </w:r>
      <w:proofErr w:type="gramStart"/>
      <w:r>
        <w:rPr>
          <w:lang w:val="en-US"/>
        </w:rPr>
        <w:t>Also</w:t>
      </w:r>
      <w:proofErr w:type="gramEnd"/>
      <w:r>
        <w:rPr>
          <w:lang w:val="en-US"/>
        </w:rPr>
        <w:t xml:space="preserve"> the data range about Covid19 infections and contamination differs, e.g. Germany provides the cumulative number of covid-19 cases, cases per 100 000 inhabitants and deaths per day, whereas France provides cumulative cases and no death rates. Some</w:t>
      </w:r>
      <w:r>
        <w:rPr>
          <w:lang w:val="en-US"/>
        </w:rPr>
        <w:t xml:space="preserve"> countries like Japan provide in addition information about free beds in hospitals and the number of tested and recovered patients.</w:t>
      </w:r>
    </w:p>
    <w:p w:rsidR="00D94576" w:rsidRDefault="00322C51">
      <w:pPr>
        <w:rPr>
          <w:lang w:val="en-US"/>
        </w:rPr>
      </w:pPr>
      <w:r>
        <w:rPr>
          <w:lang w:val="en-US"/>
        </w:rPr>
        <w:t xml:space="preserve">In the final analysis we </w:t>
      </w:r>
      <w:proofErr w:type="spellStart"/>
      <w:r>
        <w:rPr>
          <w:lang w:val="en-US"/>
        </w:rPr>
        <w:t>focussed</w:t>
      </w:r>
      <w:proofErr w:type="spellEnd"/>
      <w:r>
        <w:rPr>
          <w:lang w:val="en-US"/>
        </w:rPr>
        <w:t xml:space="preserve"> only on new cases and </w:t>
      </w:r>
      <w:proofErr w:type="spellStart"/>
      <w:r>
        <w:rPr>
          <w:lang w:val="en-US"/>
        </w:rPr>
        <w:t>cummulative</w:t>
      </w:r>
      <w:proofErr w:type="spellEnd"/>
      <w:r>
        <w:rPr>
          <w:lang w:val="en-US"/>
        </w:rPr>
        <w:t xml:space="preserve"> cases per second level of location depth - nuts_1.</w:t>
      </w:r>
    </w:p>
    <w:p w:rsidR="00D94576" w:rsidRDefault="00D94576">
      <w:pPr>
        <w:rPr>
          <w:lang w:val="en-US"/>
        </w:rPr>
      </w:pPr>
    </w:p>
    <w:p w:rsidR="00D94576" w:rsidRDefault="00322C51">
      <w:pPr>
        <w:rPr>
          <w:lang w:val="en-US"/>
        </w:rPr>
      </w:pPr>
      <w:r>
        <w:rPr>
          <w:lang w:val="en-US"/>
        </w:rPr>
        <w:t>A su</w:t>
      </w:r>
      <w:r>
        <w:rPr>
          <w:lang w:val="en-US"/>
        </w:rPr>
        <w:t>itable tool to illustrate the datasets and their columns is the so-called ER model, ER stands for Entity Relationship. Chart 1 shows the whole information set. This we used to find out, which file contains the necessary information and which data type is p</w:t>
      </w:r>
      <w:r>
        <w:rPr>
          <w:lang w:val="en-US"/>
        </w:rPr>
        <w:t>rovided. That helped to make the merge of the files.</w:t>
      </w:r>
    </w:p>
    <w:p w:rsidR="00D94576" w:rsidRDefault="00322C51">
      <w:pPr>
        <w:keepNext/>
      </w:pPr>
      <w:r>
        <w:rPr>
          <w:noProof/>
        </w:rPr>
        <w:lastRenderedPageBreak/>
        <w:drawing>
          <wp:inline distT="0" distB="0" distL="0" distR="0">
            <wp:extent cx="5731200" cy="5283200"/>
            <wp:effectExtent l="0" t="0" r="0" b="0"/>
            <wp:docPr id="1073741826" name="officeArt object" descr="image8.png"/>
            <wp:cNvGraphicFramePr/>
            <a:graphic xmlns:a="http://schemas.openxmlformats.org/drawingml/2006/main">
              <a:graphicData uri="http://schemas.openxmlformats.org/drawingml/2006/picture">
                <pic:pic xmlns:pic="http://schemas.openxmlformats.org/drawingml/2006/picture">
                  <pic:nvPicPr>
                    <pic:cNvPr id="1073741826" name="image8.png" descr="image8.png"/>
                    <pic:cNvPicPr>
                      <a:picLocks noChangeAspect="1"/>
                    </pic:cNvPicPr>
                  </pic:nvPicPr>
                  <pic:blipFill>
                    <a:blip r:embed="rId9"/>
                    <a:stretch>
                      <a:fillRect/>
                    </a:stretch>
                  </pic:blipFill>
                  <pic:spPr>
                    <a:xfrm>
                      <a:off x="0" y="0"/>
                      <a:ext cx="5731200" cy="5283200"/>
                    </a:xfrm>
                    <a:prstGeom prst="rect">
                      <a:avLst/>
                    </a:prstGeom>
                    <a:ln w="12700" cap="flat">
                      <a:noFill/>
                      <a:miter lim="400000"/>
                    </a:ln>
                    <a:effectLst/>
                  </pic:spPr>
                </pic:pic>
              </a:graphicData>
            </a:graphic>
          </wp:inline>
        </w:drawing>
      </w:r>
    </w:p>
    <w:p w:rsidR="00D94576" w:rsidRPr="0063287F" w:rsidRDefault="00322C51">
      <w:pPr>
        <w:pStyle w:val="Beschriftung"/>
        <w:rPr>
          <w:lang w:val="en-US"/>
        </w:rPr>
      </w:pPr>
      <w:bookmarkStart w:id="2" w:name="_Ref57980084"/>
      <w:r>
        <w:rPr>
          <w:lang w:val="en-US"/>
        </w:rPr>
        <w:t xml:space="preserve">Figure </w:t>
      </w:r>
      <w:r w:rsidRPr="0063287F">
        <w:rPr>
          <w:lang w:val="en-US"/>
        </w:rPr>
        <w:t>1</w:t>
      </w:r>
      <w:bookmarkEnd w:id="2"/>
      <w:r>
        <w:rPr>
          <w:lang w:val="en-US"/>
        </w:rPr>
        <w:t>: Complete ER Model</w:t>
      </w:r>
    </w:p>
    <w:p w:rsidR="00D94576" w:rsidRDefault="00D94576">
      <w:pPr>
        <w:rPr>
          <w:lang w:val="en-US"/>
        </w:rPr>
      </w:pPr>
    </w:p>
    <w:p w:rsidR="00D94576" w:rsidRDefault="00322C51">
      <w:pPr>
        <w:rPr>
          <w:lang w:val="en-US"/>
        </w:rPr>
      </w:pPr>
      <w:r>
        <w:rPr>
          <w:lang w:val="en-US"/>
        </w:rPr>
        <w:t xml:space="preserve">Within this report we </w:t>
      </w:r>
      <w:proofErr w:type="spellStart"/>
      <w:r>
        <w:rPr>
          <w:lang w:val="en-US"/>
        </w:rPr>
        <w:t>focussed</w:t>
      </w:r>
      <w:proofErr w:type="spellEnd"/>
      <w:r>
        <w:rPr>
          <w:lang w:val="en-US"/>
        </w:rPr>
        <w:t xml:space="preserve"> on World, Europe, and Japan datasets, which is marked in yellow. Chart 2 shows Germany with all its columns and data types as an extract of t</w:t>
      </w:r>
      <w:r>
        <w:rPr>
          <w:lang w:val="en-US"/>
        </w:rPr>
        <w:t>he ER model:</w:t>
      </w:r>
    </w:p>
    <w:p w:rsidR="00D94576" w:rsidRDefault="00D94576">
      <w:pPr>
        <w:rPr>
          <w:lang w:val="en-US"/>
        </w:rPr>
      </w:pPr>
    </w:p>
    <w:p w:rsidR="00D94576" w:rsidRDefault="00322C51">
      <w:pPr>
        <w:keepNext/>
      </w:pPr>
      <w:r>
        <w:rPr>
          <w:noProof/>
        </w:rPr>
        <w:drawing>
          <wp:inline distT="0" distB="0" distL="0" distR="0">
            <wp:extent cx="2590800" cy="1809750"/>
            <wp:effectExtent l="0" t="0" r="0" b="0"/>
            <wp:docPr id="1073741827" name="officeArt object" descr="image9.png"/>
            <wp:cNvGraphicFramePr/>
            <a:graphic xmlns:a="http://schemas.openxmlformats.org/drawingml/2006/main">
              <a:graphicData uri="http://schemas.openxmlformats.org/drawingml/2006/picture">
                <pic:pic xmlns:pic="http://schemas.openxmlformats.org/drawingml/2006/picture">
                  <pic:nvPicPr>
                    <pic:cNvPr id="1073741827" name="image9.png" descr="image9.png"/>
                    <pic:cNvPicPr>
                      <a:picLocks noChangeAspect="1"/>
                    </pic:cNvPicPr>
                  </pic:nvPicPr>
                  <pic:blipFill>
                    <a:blip r:embed="rId10"/>
                    <a:stretch>
                      <a:fillRect/>
                    </a:stretch>
                  </pic:blipFill>
                  <pic:spPr>
                    <a:xfrm>
                      <a:off x="0" y="0"/>
                      <a:ext cx="2590800" cy="1809750"/>
                    </a:xfrm>
                    <a:prstGeom prst="rect">
                      <a:avLst/>
                    </a:prstGeom>
                    <a:ln w="12700" cap="flat">
                      <a:noFill/>
                      <a:miter lim="400000"/>
                    </a:ln>
                    <a:effectLst/>
                  </pic:spPr>
                </pic:pic>
              </a:graphicData>
            </a:graphic>
          </wp:inline>
        </w:drawing>
      </w:r>
    </w:p>
    <w:p w:rsidR="00D94576" w:rsidRPr="0063287F" w:rsidRDefault="00322C51">
      <w:pPr>
        <w:pStyle w:val="Beschriftung"/>
        <w:rPr>
          <w:lang w:val="en-US"/>
        </w:rPr>
      </w:pPr>
      <w:r>
        <w:rPr>
          <w:lang w:val="en-US"/>
        </w:rPr>
        <w:t xml:space="preserve">Figure </w:t>
      </w:r>
      <w:r w:rsidRPr="0063287F">
        <w:rPr>
          <w:lang w:val="en-US"/>
        </w:rPr>
        <w:t>2</w:t>
      </w:r>
      <w:r>
        <w:rPr>
          <w:lang w:val="en-US"/>
        </w:rPr>
        <w:t>: Extract of ER Model</w:t>
      </w:r>
    </w:p>
    <w:p w:rsidR="00D94576" w:rsidRDefault="00D94576">
      <w:pPr>
        <w:rPr>
          <w:lang w:val="en-US"/>
        </w:rPr>
      </w:pPr>
    </w:p>
    <w:p w:rsidR="00D94576" w:rsidRDefault="00322C51">
      <w:pPr>
        <w:rPr>
          <w:lang w:val="en-US"/>
        </w:rPr>
      </w:pPr>
      <w:r>
        <w:rPr>
          <w:lang w:val="en-US"/>
        </w:rPr>
        <w:lastRenderedPageBreak/>
        <w:t xml:space="preserve">To be able to compare countries we dropped several information columns </w:t>
      </w:r>
      <w:proofErr w:type="gramStart"/>
      <w:r>
        <w:rPr>
          <w:lang w:val="en-US"/>
        </w:rPr>
        <w:t>due to the fact that</w:t>
      </w:r>
      <w:proofErr w:type="gramEnd"/>
      <w:r>
        <w:rPr>
          <w:lang w:val="en-US"/>
        </w:rPr>
        <w:t xml:space="preserve"> only a limited number of countries provide such information. For some countries, like France, we calculated the daily</w:t>
      </w:r>
      <w:r>
        <w:rPr>
          <w:lang w:val="en-US"/>
        </w:rPr>
        <w:t xml:space="preserve"> changes out of the cumulative data. Finally, we joined several </w:t>
      </w:r>
      <w:proofErr w:type="gramStart"/>
      <w:r>
        <w:rPr>
          <w:lang w:val="en-US"/>
        </w:rPr>
        <w:t>country</w:t>
      </w:r>
      <w:proofErr w:type="gramEnd"/>
      <w:r>
        <w:rPr>
          <w:lang w:val="en-US"/>
        </w:rPr>
        <w:t xml:space="preserve"> sets into one file to enable direct comparison via data analytic techniques on more detailed level.</w:t>
      </w:r>
    </w:p>
    <w:p w:rsidR="00D94576" w:rsidRDefault="00322C51">
      <w:pPr>
        <w:rPr>
          <w:lang w:val="en-US"/>
        </w:rPr>
      </w:pPr>
      <w:r>
        <w:rPr>
          <w:lang w:val="en-US"/>
        </w:rPr>
        <w:t xml:space="preserve">For comparison of all countries we took the dataset World, for regional comparisons </w:t>
      </w:r>
      <w:r>
        <w:rPr>
          <w:lang w:val="en-US"/>
        </w:rPr>
        <w:t xml:space="preserve">we chose some datasets and joined them together. </w:t>
      </w:r>
    </w:p>
    <w:p w:rsidR="00D94576" w:rsidRDefault="00322C51">
      <w:pPr>
        <w:rPr>
          <w:lang w:val="en-US"/>
        </w:rPr>
      </w:pPr>
      <w:r>
        <w:rPr>
          <w:lang w:val="en-US"/>
        </w:rPr>
        <w:t>We eliminated double information in the dataset World, e.g. sum of all countries, named world.</w:t>
      </w:r>
    </w:p>
    <w:p w:rsidR="00D94576" w:rsidRDefault="00D94576">
      <w:pPr>
        <w:rPr>
          <w:lang w:val="en-US"/>
        </w:rPr>
      </w:pPr>
    </w:p>
    <w:p w:rsidR="00A40375" w:rsidRDefault="00A40375">
      <w:pPr>
        <w:spacing w:line="240" w:lineRule="auto"/>
        <w:rPr>
          <w:rFonts w:eastAsia="Arial" w:cs="Arial"/>
          <w:sz w:val="40"/>
          <w:szCs w:val="40"/>
          <w:lang w:val="en-US"/>
          <w14:textOutline w14:w="0" w14:cap="rnd" w14:cmpd="sng" w14:algn="ctr">
            <w14:noFill/>
            <w14:prstDash w14:val="solid"/>
            <w14:bevel/>
          </w14:textOutline>
        </w:rPr>
      </w:pPr>
      <w:bookmarkStart w:id="3" w:name="_Toc2"/>
      <w:r>
        <w:rPr>
          <w:lang w:val="en-US"/>
        </w:rPr>
        <w:br w:type="page"/>
      </w:r>
    </w:p>
    <w:p w:rsidR="00D94576" w:rsidRDefault="00322C51">
      <w:pPr>
        <w:pStyle w:val="berschrift1"/>
        <w:numPr>
          <w:ilvl w:val="0"/>
          <w:numId w:val="3"/>
        </w:numPr>
        <w:rPr>
          <w:lang w:val="en-US"/>
        </w:rPr>
      </w:pPr>
      <w:r>
        <w:rPr>
          <w:lang w:val="en-US"/>
        </w:rPr>
        <w:lastRenderedPageBreak/>
        <w:t>Data Analysis and first results</w:t>
      </w:r>
      <w:bookmarkEnd w:id="3"/>
    </w:p>
    <w:p w:rsidR="00D94576" w:rsidRDefault="00D94576">
      <w:pPr>
        <w:rPr>
          <w:lang w:val="en-US"/>
        </w:rPr>
      </w:pPr>
    </w:p>
    <w:p w:rsidR="00D94576" w:rsidRPr="0063287F" w:rsidRDefault="00322C51">
      <w:pPr>
        <w:rPr>
          <w:lang w:val="en-US"/>
        </w:rPr>
      </w:pPr>
      <w:r>
        <w:rPr>
          <w:lang w:val="en-US"/>
        </w:rPr>
        <w:t>We collected the first occurrence of Covid19 for each country to see when the</w:t>
      </w:r>
      <w:r>
        <w:rPr>
          <w:lang w:val="en-US"/>
        </w:rPr>
        <w:t xml:space="preserve"> virus had affected the different countries. Figure </w:t>
      </w:r>
      <w:r w:rsidRPr="0063287F">
        <w:rPr>
          <w:lang w:val="en-US"/>
        </w:rPr>
        <w:t>1</w:t>
      </w:r>
      <w:r>
        <w:rPr>
          <w:lang w:val="en-US"/>
        </w:rPr>
        <w:t xml:space="preserve"> shows that at the beginning of 2020 only two areas are affected (Hong Kong and China), two weeks later additional three countries, whereas the next two weeks the virus entered 10 and 11 countries, respe</w:t>
      </w:r>
      <w:r>
        <w:rPr>
          <w:lang w:val="en-US"/>
        </w:rPr>
        <w:t>ctively. After some weeks new countries joined. In the last week of February more than 30 additional countries started to deal with the virus. Five weeks later almost every country had its first infection case. Interestingly, in October some small Oceanian</w:t>
      </w:r>
      <w:r>
        <w:rPr>
          <w:lang w:val="en-US"/>
        </w:rPr>
        <w:t xml:space="preserve"> islands registered their first virus case.</w:t>
      </w:r>
    </w:p>
    <w:p w:rsidR="00D94576" w:rsidRDefault="00D94576">
      <w:pPr>
        <w:rPr>
          <w:lang w:val="en-US"/>
        </w:rPr>
      </w:pPr>
    </w:p>
    <w:p w:rsidR="00D94576" w:rsidRDefault="00322C51">
      <w:pPr>
        <w:keepNext/>
      </w:pPr>
      <w:r>
        <w:rPr>
          <w:noProof/>
        </w:rPr>
        <w:drawing>
          <wp:inline distT="0" distB="0" distL="0" distR="0">
            <wp:extent cx="5733415" cy="421259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png"/>
                    <pic:cNvPicPr>
                      <a:picLocks noChangeAspect="1"/>
                    </pic:cNvPicPr>
                  </pic:nvPicPr>
                  <pic:blipFill>
                    <a:blip r:embed="rId11"/>
                    <a:stretch>
                      <a:fillRect/>
                    </a:stretch>
                  </pic:blipFill>
                  <pic:spPr>
                    <a:xfrm>
                      <a:off x="0" y="0"/>
                      <a:ext cx="5733415" cy="4212590"/>
                    </a:xfrm>
                    <a:prstGeom prst="rect">
                      <a:avLst/>
                    </a:prstGeom>
                    <a:ln w="12700" cap="flat">
                      <a:noFill/>
                      <a:miter lim="400000"/>
                    </a:ln>
                    <a:effectLst/>
                  </pic:spPr>
                </pic:pic>
              </a:graphicData>
            </a:graphic>
          </wp:inline>
        </w:drawing>
      </w:r>
    </w:p>
    <w:p w:rsidR="00D94576" w:rsidRPr="0063287F" w:rsidRDefault="00322C51">
      <w:pPr>
        <w:pStyle w:val="Beschriftung"/>
        <w:rPr>
          <w:lang w:val="en-US"/>
        </w:rPr>
      </w:pPr>
      <w:r>
        <w:rPr>
          <w:lang w:val="en-US"/>
        </w:rPr>
        <w:t xml:space="preserve">Figure </w:t>
      </w:r>
      <w:r w:rsidRPr="0063287F">
        <w:rPr>
          <w:lang w:val="en-US"/>
        </w:rPr>
        <w:t>3</w:t>
      </w:r>
      <w:r>
        <w:rPr>
          <w:lang w:val="en-US"/>
        </w:rPr>
        <w:t>: First Cases per Country</w:t>
      </w:r>
    </w:p>
    <w:p w:rsidR="00D94576" w:rsidRDefault="00D94576">
      <w:pPr>
        <w:rPr>
          <w:lang w:val="en-US"/>
        </w:rPr>
      </w:pPr>
    </w:p>
    <w:p w:rsidR="00D94576" w:rsidRPr="0063287F" w:rsidRDefault="00322C51">
      <w:pPr>
        <w:rPr>
          <w:lang w:val="en-US"/>
        </w:rPr>
      </w:pPr>
      <w:r>
        <w:rPr>
          <w:lang w:val="en-US"/>
        </w:rPr>
        <w:t xml:space="preserve">Figure </w:t>
      </w:r>
      <w:r w:rsidRPr="0063287F">
        <w:rPr>
          <w:lang w:val="en-US"/>
        </w:rPr>
        <w:t>4</w:t>
      </w:r>
      <w:r>
        <w:rPr>
          <w:lang w:val="en-US"/>
        </w:rPr>
        <w:t xml:space="preserve"> </w:t>
      </w:r>
      <w:r>
        <w:rPr>
          <w:lang w:val="en-US"/>
        </w:rPr>
        <w:t xml:space="preserve">shows in more detail the wave of infection during the first quarter 2020. Each day additional countries registered cases of infection for the first time. </w:t>
      </w:r>
    </w:p>
    <w:p w:rsidR="00D94576" w:rsidRDefault="00322C51">
      <w:pPr>
        <w:keepNext/>
      </w:pPr>
      <w:r>
        <w:rPr>
          <w:noProof/>
        </w:rPr>
        <w:lastRenderedPageBreak/>
        <w:drawing>
          <wp:inline distT="0" distB="0" distL="0" distR="0">
            <wp:extent cx="5733416" cy="296100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png"/>
                    <pic:cNvPicPr>
                      <a:picLocks noChangeAspect="1"/>
                    </pic:cNvPicPr>
                  </pic:nvPicPr>
                  <pic:blipFill>
                    <a:blip r:embed="rId12"/>
                    <a:stretch>
                      <a:fillRect/>
                    </a:stretch>
                  </pic:blipFill>
                  <pic:spPr>
                    <a:xfrm>
                      <a:off x="0" y="0"/>
                      <a:ext cx="5733416" cy="2961005"/>
                    </a:xfrm>
                    <a:prstGeom prst="rect">
                      <a:avLst/>
                    </a:prstGeom>
                    <a:ln w="12700" cap="flat">
                      <a:noFill/>
                      <a:miter lim="400000"/>
                    </a:ln>
                    <a:effectLst/>
                  </pic:spPr>
                </pic:pic>
              </a:graphicData>
            </a:graphic>
          </wp:inline>
        </w:drawing>
      </w:r>
    </w:p>
    <w:p w:rsidR="00D94576" w:rsidRPr="0063287F" w:rsidRDefault="00322C51">
      <w:pPr>
        <w:pStyle w:val="Beschriftung"/>
        <w:rPr>
          <w:lang w:val="en-US"/>
        </w:rPr>
      </w:pPr>
      <w:bookmarkStart w:id="4" w:name="_Ref57978377"/>
      <w:r>
        <w:rPr>
          <w:lang w:val="en-US"/>
        </w:rPr>
        <w:t xml:space="preserve">Figure </w:t>
      </w:r>
      <w:r w:rsidRPr="0063287F">
        <w:rPr>
          <w:lang w:val="en-US"/>
        </w:rPr>
        <w:t>4</w:t>
      </w:r>
      <w:bookmarkEnd w:id="4"/>
      <w:r>
        <w:rPr>
          <w:lang w:val="en-US"/>
        </w:rPr>
        <w:t>: Number of Countries with first registered case of infection (Q1 2020)</w:t>
      </w:r>
    </w:p>
    <w:p w:rsidR="00D94576" w:rsidRDefault="00D94576">
      <w:pPr>
        <w:rPr>
          <w:lang w:val="en-US"/>
        </w:rPr>
      </w:pPr>
    </w:p>
    <w:p w:rsidR="00D94576" w:rsidRPr="0063287F" w:rsidRDefault="00322C51">
      <w:pPr>
        <w:rPr>
          <w:lang w:val="en-US"/>
        </w:rPr>
      </w:pPr>
      <w:r>
        <w:rPr>
          <w:lang w:val="en-US"/>
        </w:rPr>
        <w:t xml:space="preserve">Figure </w:t>
      </w:r>
      <w:r w:rsidRPr="0063287F">
        <w:rPr>
          <w:lang w:val="en-US"/>
        </w:rPr>
        <w:t>5</w:t>
      </w:r>
      <w:r>
        <w:rPr>
          <w:lang w:val="en-US"/>
        </w:rPr>
        <w:t xml:space="preserve"> shows that the development of new cases per day differs for the countries in several ways. We see different distances between the maxima comparing two countries (e.g.</w:t>
      </w:r>
      <w:r>
        <w:rPr>
          <w:lang w:val="en-US"/>
        </w:rPr>
        <w:t xml:space="preserve"> US - Italy), the number of maxima is different (US, India), the difference of the heights of the maxima differs (US, France)</w:t>
      </w:r>
    </w:p>
    <w:p w:rsidR="00D94576" w:rsidRDefault="00322C51">
      <w:pPr>
        <w:keepNext/>
      </w:pPr>
      <w:r>
        <w:rPr>
          <w:noProof/>
        </w:rPr>
        <w:drawing>
          <wp:inline distT="0" distB="0" distL="0" distR="0">
            <wp:extent cx="5733415" cy="362521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3"/>
                    <a:stretch>
                      <a:fillRect/>
                    </a:stretch>
                  </pic:blipFill>
                  <pic:spPr>
                    <a:xfrm>
                      <a:off x="0" y="0"/>
                      <a:ext cx="5733415" cy="3625215"/>
                    </a:xfrm>
                    <a:prstGeom prst="rect">
                      <a:avLst/>
                    </a:prstGeom>
                    <a:ln w="12700" cap="flat">
                      <a:noFill/>
                      <a:miter lim="400000"/>
                    </a:ln>
                    <a:effectLst/>
                  </pic:spPr>
                </pic:pic>
              </a:graphicData>
            </a:graphic>
          </wp:inline>
        </w:drawing>
      </w:r>
    </w:p>
    <w:p w:rsidR="00D94576" w:rsidRDefault="00322C51">
      <w:pPr>
        <w:pStyle w:val="Beschriftung"/>
        <w:rPr>
          <w:lang w:val="en-US"/>
        </w:rPr>
      </w:pPr>
      <w:bookmarkStart w:id="5" w:name="_Ref57978321"/>
      <w:r>
        <w:rPr>
          <w:lang w:val="en-US"/>
        </w:rPr>
        <w:t xml:space="preserve">Figure </w:t>
      </w:r>
      <w:r w:rsidRPr="0063287F">
        <w:rPr>
          <w:lang w:val="en-US"/>
        </w:rPr>
        <w:t>5</w:t>
      </w:r>
      <w:bookmarkEnd w:id="5"/>
      <w:r>
        <w:rPr>
          <w:lang w:val="en-US"/>
        </w:rPr>
        <w:t>: Development new cases per country</w:t>
      </w:r>
    </w:p>
    <w:p w:rsidR="00D94576" w:rsidRDefault="00D94576">
      <w:pPr>
        <w:pStyle w:val="Beschriftung"/>
        <w:rPr>
          <w:lang w:val="en-US"/>
        </w:rPr>
      </w:pPr>
    </w:p>
    <w:p w:rsidR="00D94576" w:rsidRDefault="00D94576">
      <w:pPr>
        <w:pStyle w:val="Beschriftung"/>
        <w:rPr>
          <w:lang w:val="en-US"/>
        </w:rPr>
      </w:pPr>
    </w:p>
    <w:p w:rsidR="00D94576" w:rsidRDefault="00322C51">
      <w:pPr>
        <w:rPr>
          <w:lang w:val="en-US"/>
        </w:rPr>
      </w:pPr>
      <w:r>
        <w:rPr>
          <w:lang w:val="en-US"/>
        </w:rPr>
        <w:lastRenderedPageBreak/>
        <w:t xml:space="preserve">A different comparison was done with Germany and Japan, since </w:t>
      </w:r>
      <w:r w:rsidR="0063287F">
        <w:rPr>
          <w:lang w:val="en-US"/>
        </w:rPr>
        <w:t>these</w:t>
      </w:r>
      <w:r>
        <w:rPr>
          <w:lang w:val="en-US"/>
        </w:rPr>
        <w:t xml:space="preserve"> countries have </w:t>
      </w:r>
      <w:r>
        <w:rPr>
          <w:lang w:val="en-US"/>
        </w:rPr>
        <w:t xml:space="preserve">a similar demographic curve and comparable economic strength. But the results </w:t>
      </w:r>
      <w:r w:rsidR="0063287F">
        <w:rPr>
          <w:lang w:val="en-US"/>
        </w:rPr>
        <w:t>showed</w:t>
      </w:r>
      <w:r>
        <w:rPr>
          <w:lang w:val="en-US"/>
        </w:rPr>
        <w:t xml:space="preserve"> different pictures using the same scale for number of infections per region/federal state.</w:t>
      </w:r>
    </w:p>
    <w:p w:rsidR="00D94576" w:rsidRDefault="00D94576">
      <w:pPr>
        <w:rPr>
          <w:lang w:val="en-US"/>
        </w:rPr>
      </w:pPr>
    </w:p>
    <w:p w:rsidR="00D94576" w:rsidRDefault="00322C51">
      <w:pPr>
        <w:rPr>
          <w:lang w:val="en-US"/>
        </w:rPr>
      </w:pPr>
      <w:r>
        <w:rPr>
          <w:lang w:val="en-US"/>
        </w:rPr>
        <w:t>A second look on Japan with a higher granularity scale shows similarities in t</w:t>
      </w:r>
      <w:r>
        <w:rPr>
          <w:lang w:val="en-US"/>
        </w:rPr>
        <w:t>he spread of virus in areas of higher population.</w:t>
      </w:r>
    </w:p>
    <w:p w:rsidR="00D94576" w:rsidRDefault="0063287F">
      <w:pPr>
        <w:rPr>
          <w:lang w:val="en-US"/>
        </w:rPr>
      </w:pPr>
      <w:r>
        <w:rPr>
          <w:noProof/>
        </w:rPr>
        <mc:AlternateContent>
          <mc:Choice Requires="wps">
            <w:drawing>
              <wp:anchor distT="0" distB="0" distL="114300" distR="114300" simplePos="0" relativeHeight="251661312" behindDoc="0" locked="0" layoutInCell="1" allowOverlap="1" wp14:anchorId="1C908A9B" wp14:editId="70222AC2">
                <wp:simplePos x="0" y="0"/>
                <wp:positionH relativeFrom="column">
                  <wp:posOffset>0</wp:posOffset>
                </wp:positionH>
                <wp:positionV relativeFrom="paragraph">
                  <wp:posOffset>4980940</wp:posOffset>
                </wp:positionV>
                <wp:extent cx="5727700" cy="635"/>
                <wp:effectExtent l="0" t="0" r="0" b="0"/>
                <wp:wrapThrough wrapText="bothSides">
                  <wp:wrapPolygon edited="0">
                    <wp:start x="0" y="0"/>
                    <wp:lineTo x="0" y="21600"/>
                    <wp:lineTo x="21600" y="21600"/>
                    <wp:lineTo x="21600" y="0"/>
                  </wp:wrapPolygon>
                </wp:wrapThrough>
                <wp:docPr id="1" name="Textfeld 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rsidR="0063287F" w:rsidRPr="006E6C5D" w:rsidRDefault="0063287F" w:rsidP="0063287F">
                            <w:pPr>
                              <w:pStyle w:val="Beschriftung"/>
                              <w:rPr>
                                <w:noProof/>
                                <w:color w:val="000000"/>
                                <w:u w:color="000000"/>
                                <w:lang w:val="en-US"/>
                              </w:rPr>
                            </w:pPr>
                            <w:r>
                              <w:t xml:space="preserve">Figure </w:t>
                            </w:r>
                            <w:r w:rsidR="00F13D75">
                              <w:t>6</w:t>
                            </w:r>
                            <w:r>
                              <w:t xml:space="preserve">: </w:t>
                            </w:r>
                            <w:proofErr w:type="spellStart"/>
                            <w:r>
                              <w:t>Comparison</w:t>
                            </w:r>
                            <w:proofErr w:type="spellEnd"/>
                            <w:r>
                              <w:t xml:space="preserve"> Germany and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08A9B" id="_x0000_t202" coordsize="21600,21600" o:spt="202" path="m,l,21600r21600,l21600,xe">
                <v:stroke joinstyle="miter"/>
                <v:path gradientshapeok="t" o:connecttype="rect"/>
              </v:shapetype>
              <v:shape id="Textfeld 1" o:spid="_x0000_s1026" type="#_x0000_t202" style="position:absolute;margin-left:0;margin-top:392.2pt;width:45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YY2KgIAAF0EAAAOAAAAZHJzL2Uyb0RvYy54bWysVMGO2yAQvVfqPyDujZNUu1tZcVZpVqkq&#10;RbsrJdWeCYYYCRgKJHb69R2wnW23PVW9kPHM48GbN2Rx3xlNzsIHBbais8mUEmE51MoeK/ptv/nw&#10;iZIQma2ZBisqehGB3i/fv1u0rhRzaEDXwhMksaFsXUWbGF1ZFIE3wrAwAScsFiV4wyJ++mNRe9Yi&#10;u9HFfDq9LVrwtfPARQiYfeiLdJn5pRQ8PkkZRCS6oni3mFef10Nai+WClUfPXKP4cA32D7cwTFk8&#10;9Er1wCIjJ6/+oDKKewgg44SDKUBKxUXWgGpm0zdqdg1zImvB5gR3bVP4f7T88fzsiarRO0osM2jR&#10;XnRRCl2TWepO60KJoJ1DWOw+Q5eQQz5gMonupDfpF+UQrGOfL9feIhnhmLy5m9/dTbHEsXb78SZx&#10;FK9bnQ/xiwBDUlBRj8blfrLzNsQeOkLSSQG0qjdK6/SRCmvtyZmhyW2johjIf0Npm7AW0q6eMGWK&#10;pK/XkaLYHbpB3AHqC2r20M9McHyj8KAtC/GZeRwS1IKDH59wkRraisIQUdKA//G3fMKjd1ilpMWh&#10;q2j4fmJeUKK/WnQ1TegY+DE4jIE9mTWgRHQKb5ND3OCjHkPpwbzge1ilU7DELMezKhrHcB370cf3&#10;xMVqlUE4h47Frd05nqjHhu67F+bdYEdEFx9hHEdWvnGlx2Zf3OoUscXZstTQvotDn3GGs+nDe0uP&#10;5NfvjHr9V1j+BAAA//8DAFBLAwQUAAYACAAAACEAX1X5p98AAAAIAQAADwAAAGRycy9kb3ducmV2&#10;LnhtbEyPwU7DMBBE70j8g7VIXFDrUEIpIU5VVXCgl4q0F25uvI0D8TqKnTb8PQsXOO7MaPZNvhxd&#10;K07Yh8aTgttpAgKp8qahWsF+9zJZgAhRk9GtJ1TwhQGWxeVFrjPjz/SGpzLWgksoZFqBjbHLpAyV&#10;RafD1HdI7B1973Tks6+l6fWZy10rZ0kyl043xB+s7nBtsfosB6dgm75v7c1wfN6s0rv+dT+s5x91&#10;qdT11bh6AhFxjH9h+MFndCiY6eAHMkG0CnhIVPCwSFMQbD8mM1YOv8o9yCKX/wcU3wAAAP//AwBQ&#10;SwECLQAUAAYACAAAACEAtoM4kv4AAADhAQAAEwAAAAAAAAAAAAAAAAAAAAAAW0NvbnRlbnRfVHlw&#10;ZXNdLnhtbFBLAQItABQABgAIAAAAIQA4/SH/1gAAAJQBAAALAAAAAAAAAAAAAAAAAC8BAABfcmVs&#10;cy8ucmVsc1BLAQItABQABgAIAAAAIQBuRYY2KgIAAF0EAAAOAAAAAAAAAAAAAAAAAC4CAABkcnMv&#10;ZTJvRG9jLnhtbFBLAQItABQABgAIAAAAIQBfVfmn3wAAAAgBAAAPAAAAAAAAAAAAAAAAAIQEAABk&#10;cnMvZG93bnJldi54bWxQSwUGAAAAAAQABADzAAAAkAUAAAAA&#10;" stroked="f">
                <v:textbox style="mso-fit-shape-to-text:t" inset="0,0,0,0">
                  <w:txbxContent>
                    <w:p w:rsidR="0063287F" w:rsidRPr="006E6C5D" w:rsidRDefault="0063287F" w:rsidP="0063287F">
                      <w:pPr>
                        <w:pStyle w:val="Beschriftung"/>
                        <w:rPr>
                          <w:noProof/>
                          <w:color w:val="000000"/>
                          <w:u w:color="000000"/>
                          <w:lang w:val="en-US"/>
                        </w:rPr>
                      </w:pPr>
                      <w:r>
                        <w:t xml:space="preserve">Figure </w:t>
                      </w:r>
                      <w:r w:rsidR="00F13D75">
                        <w:t>6</w:t>
                      </w:r>
                      <w:r>
                        <w:t xml:space="preserve">: </w:t>
                      </w:r>
                      <w:proofErr w:type="spellStart"/>
                      <w:r>
                        <w:t>Comparison</w:t>
                      </w:r>
                      <w:proofErr w:type="spellEnd"/>
                      <w:r>
                        <w:t xml:space="preserve"> Germany and Japan</w:t>
                      </w:r>
                    </w:p>
                  </w:txbxContent>
                </v:textbox>
                <w10:wrap type="through"/>
              </v:shape>
            </w:pict>
          </mc:Fallback>
        </mc:AlternateContent>
      </w:r>
      <w:r>
        <w:rPr>
          <w:noProof/>
          <w:lang w:val="en-US"/>
        </w:rPr>
        <w:drawing>
          <wp:anchor distT="152400" distB="152400" distL="152400" distR="152400" simplePos="0" relativeHeight="251659264" behindDoc="0" locked="0" layoutInCell="1" allowOverlap="1" wp14:anchorId="6EEDF04E" wp14:editId="3928E0D7">
            <wp:simplePos x="0" y="0"/>
            <wp:positionH relativeFrom="margin">
              <wp:posOffset>0</wp:posOffset>
            </wp:positionH>
            <wp:positionV relativeFrom="line">
              <wp:posOffset>341630</wp:posOffset>
            </wp:positionV>
            <wp:extent cx="5727700" cy="458216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 (10).png"/>
                    <pic:cNvPicPr>
                      <a:picLocks noChangeAspect="1"/>
                    </pic:cNvPicPr>
                  </pic:nvPicPr>
                  <pic:blipFill>
                    <a:blip r:embed="rId14"/>
                    <a:stretch>
                      <a:fillRect/>
                    </a:stretch>
                  </pic:blipFill>
                  <pic:spPr>
                    <a:xfrm>
                      <a:off x="0" y="0"/>
                      <a:ext cx="5727700" cy="4582160"/>
                    </a:xfrm>
                    <a:prstGeom prst="rect">
                      <a:avLst/>
                    </a:prstGeom>
                    <a:ln w="12700" cap="flat">
                      <a:noFill/>
                      <a:miter lim="400000"/>
                    </a:ln>
                    <a:effectLst/>
                  </pic:spPr>
                </pic:pic>
              </a:graphicData>
            </a:graphic>
          </wp:anchor>
        </w:drawing>
      </w:r>
    </w:p>
    <w:p w:rsidR="00D94576" w:rsidRDefault="00D94576">
      <w:pPr>
        <w:rPr>
          <w:lang w:val="en-US"/>
        </w:rPr>
      </w:pPr>
    </w:p>
    <w:p w:rsidR="00D94576" w:rsidRDefault="00D94576">
      <w:pPr>
        <w:rPr>
          <w:lang w:val="en-US"/>
        </w:rPr>
      </w:pPr>
    </w:p>
    <w:p w:rsidR="0063287F" w:rsidRDefault="0063287F">
      <w:pPr>
        <w:spacing w:line="240" w:lineRule="auto"/>
        <w:rPr>
          <w:rFonts w:eastAsia="Arial" w:cs="Arial"/>
          <w:sz w:val="40"/>
          <w:szCs w:val="40"/>
          <w:lang w:val="en-US"/>
          <w14:textOutline w14:w="0" w14:cap="rnd" w14:cmpd="sng" w14:algn="ctr">
            <w14:noFill/>
            <w14:prstDash w14:val="solid"/>
            <w14:bevel/>
          </w14:textOutline>
        </w:rPr>
      </w:pPr>
      <w:bookmarkStart w:id="6" w:name="_Toc3"/>
      <w:r>
        <w:rPr>
          <w:lang w:val="en-US"/>
        </w:rPr>
        <w:br w:type="page"/>
      </w:r>
    </w:p>
    <w:p w:rsidR="00D94576" w:rsidRDefault="00322C51">
      <w:pPr>
        <w:pStyle w:val="berschrift1"/>
        <w:numPr>
          <w:ilvl w:val="0"/>
          <w:numId w:val="3"/>
        </w:numPr>
        <w:rPr>
          <w:lang w:val="en-US"/>
        </w:rPr>
      </w:pPr>
      <w:r>
        <w:rPr>
          <w:lang w:val="en-US"/>
        </w:rPr>
        <w:lastRenderedPageBreak/>
        <w:t>Prediction of future development</w:t>
      </w:r>
      <w:bookmarkEnd w:id="6"/>
    </w:p>
    <w:p w:rsidR="00D94576" w:rsidRDefault="00D94576">
      <w:pPr>
        <w:rPr>
          <w:lang w:val="en-US"/>
        </w:rPr>
      </w:pPr>
    </w:p>
    <w:p w:rsidR="00D94576" w:rsidRDefault="00322C51">
      <w:pPr>
        <w:rPr>
          <w:lang w:val="en-US"/>
        </w:rPr>
      </w:pPr>
      <w:r>
        <w:rPr>
          <w:lang w:val="en-US"/>
        </w:rPr>
        <w:t xml:space="preserve">Within our project we have many datasets providing the number of new cases of Covid19 for the different countries within the world. All datasets do have one row per day, the beginning of counting the cases differs from country to country depending on when </w:t>
      </w:r>
      <w:r>
        <w:rPr>
          <w:lang w:val="en-US"/>
        </w:rPr>
        <w:t xml:space="preserve">the first occurrence was detected. </w:t>
      </w:r>
    </w:p>
    <w:p w:rsidR="00D94576" w:rsidRDefault="00322C51">
      <w:pPr>
        <w:rPr>
          <w:lang w:val="en-US"/>
        </w:rPr>
      </w:pPr>
      <w:r>
        <w:rPr>
          <w:lang w:val="en-US"/>
        </w:rPr>
        <w:t>Predicting the development of cases in each of the countries is of high interest. As all countries do have different developments within their cases each prediction has to be made for each country. We could choose differ</w:t>
      </w:r>
      <w:r>
        <w:rPr>
          <w:lang w:val="en-US"/>
        </w:rPr>
        <w:t xml:space="preserve">ent models for each country or we choose a model which allows to adjust the model parameter according to the different behaviour. </w:t>
      </w:r>
    </w:p>
    <w:p w:rsidR="00D94576" w:rsidRDefault="00322C51">
      <w:pPr>
        <w:rPr>
          <w:lang w:val="en-US"/>
        </w:rPr>
      </w:pPr>
      <w:r>
        <w:rPr>
          <w:lang w:val="en-US"/>
        </w:rPr>
        <w:t xml:space="preserve">The model should be able to handle increasing and decreasing of new cases in two different ways. </w:t>
      </w:r>
    </w:p>
    <w:p w:rsidR="00D94576" w:rsidRDefault="00322C51">
      <w:pPr>
        <w:rPr>
          <w:lang w:val="en-US"/>
        </w:rPr>
      </w:pPr>
      <w:r>
        <w:rPr>
          <w:lang w:val="en-US"/>
        </w:rPr>
        <w:t xml:space="preserve">We chose the </w:t>
      </w:r>
      <w:r>
        <w:rPr>
          <w:i/>
          <w:iCs/>
          <w:lang w:val="en-US"/>
        </w:rPr>
        <w:t>SARIMA</w:t>
      </w:r>
      <w:r>
        <w:rPr>
          <w:lang w:val="en-US"/>
        </w:rPr>
        <w:t xml:space="preserve"> model (</w:t>
      </w:r>
      <w:r>
        <w:rPr>
          <w:lang w:val="en-US"/>
        </w:rPr>
        <w:t xml:space="preserve">Seasonal Auto Regressive Integrated Moving Average), which can handle seasonal effects. The </w:t>
      </w:r>
      <w:r>
        <w:rPr>
          <w:i/>
          <w:iCs/>
          <w:lang w:val="en-US"/>
        </w:rPr>
        <w:t>SARIMA</w:t>
      </w:r>
      <w:r>
        <w:rPr>
          <w:lang w:val="en-US"/>
        </w:rPr>
        <w:t xml:space="preserve"> model will analyze by statistical methods the trends and the seasonal effects a pandemic like Covid19 consists of. </w:t>
      </w:r>
      <w:r>
        <w:rPr>
          <w:i/>
          <w:iCs/>
          <w:lang w:val="en-US"/>
        </w:rPr>
        <w:t>SARIMA</w:t>
      </w:r>
      <w:r>
        <w:rPr>
          <w:lang w:val="en-US"/>
        </w:rPr>
        <w:t xml:space="preserve"> consists of two parts, the first, </w:t>
      </w:r>
      <w:r>
        <w:rPr>
          <w:i/>
          <w:iCs/>
          <w:lang w:val="en-US"/>
        </w:rPr>
        <w:t>A</w:t>
      </w:r>
      <w:r>
        <w:rPr>
          <w:i/>
          <w:iCs/>
          <w:lang w:val="en-US"/>
        </w:rPr>
        <w:t>RIMA</w:t>
      </w:r>
      <w:r>
        <w:rPr>
          <w:lang w:val="en-US"/>
        </w:rPr>
        <w:t>, tries to figure out how a stationary time series can be described by functions and parameters, the later integrates the seasonal effect.</w:t>
      </w:r>
    </w:p>
    <w:p w:rsidR="00D94576" w:rsidRDefault="00D94576">
      <w:pPr>
        <w:rPr>
          <w:lang w:val="en-US"/>
        </w:rPr>
      </w:pPr>
    </w:p>
    <w:p w:rsidR="00D94576" w:rsidRDefault="00322C51">
      <w:pPr>
        <w:rPr>
          <w:lang w:val="en-US"/>
        </w:rPr>
      </w:pPr>
      <w:r>
        <w:rPr>
          <w:lang w:val="en-US"/>
        </w:rPr>
        <w:t xml:space="preserve">Usage of </w:t>
      </w:r>
      <w:r>
        <w:rPr>
          <w:i/>
          <w:iCs/>
          <w:lang w:val="en-US"/>
        </w:rPr>
        <w:t>SARIMA</w:t>
      </w:r>
      <w:r>
        <w:rPr>
          <w:lang w:val="en-US"/>
        </w:rPr>
        <w:t xml:space="preserve"> to predict development of a time series:</w:t>
      </w:r>
    </w:p>
    <w:p w:rsidR="00D94576" w:rsidRDefault="00322C51">
      <w:pPr>
        <w:numPr>
          <w:ilvl w:val="0"/>
          <w:numId w:val="5"/>
        </w:numPr>
        <w:rPr>
          <w:lang w:val="en-US"/>
        </w:rPr>
      </w:pPr>
      <w:r>
        <w:rPr>
          <w:lang w:val="en-US"/>
        </w:rPr>
        <w:t>Define Model</w:t>
      </w:r>
    </w:p>
    <w:p w:rsidR="00D94576" w:rsidRDefault="00322C51">
      <w:pPr>
        <w:numPr>
          <w:ilvl w:val="1"/>
          <w:numId w:val="5"/>
        </w:numPr>
        <w:rPr>
          <w:lang w:val="en-US"/>
        </w:rPr>
      </w:pPr>
      <w:r>
        <w:rPr>
          <w:lang w:val="en-US"/>
        </w:rPr>
        <w:t>in total 7 parameters to be chosen</w:t>
      </w:r>
    </w:p>
    <w:p w:rsidR="00D94576" w:rsidRDefault="00322C51">
      <w:pPr>
        <w:numPr>
          <w:ilvl w:val="1"/>
          <w:numId w:val="5"/>
        </w:numPr>
        <w:rPr>
          <w:lang w:val="en-US"/>
        </w:rPr>
      </w:pPr>
      <w:r>
        <w:rPr>
          <w:lang w:val="en-US"/>
        </w:rPr>
        <w:t xml:space="preserve">choose </w:t>
      </w:r>
      <w:r>
        <w:rPr>
          <w:lang w:val="en-US"/>
        </w:rPr>
        <w:t>error function to evaluate the model accuracy</w:t>
      </w:r>
    </w:p>
    <w:p w:rsidR="00D94576" w:rsidRDefault="00322C51">
      <w:pPr>
        <w:numPr>
          <w:ilvl w:val="1"/>
          <w:numId w:val="5"/>
        </w:numPr>
        <w:rPr>
          <w:lang w:val="en-US"/>
        </w:rPr>
      </w:pPr>
      <w:r>
        <w:rPr>
          <w:lang w:val="en-US"/>
        </w:rPr>
        <w:t>per grid search calculate error for different combinations of parameters</w:t>
      </w:r>
    </w:p>
    <w:p w:rsidR="00D94576" w:rsidRDefault="00322C51">
      <w:pPr>
        <w:numPr>
          <w:ilvl w:val="1"/>
          <w:numId w:val="5"/>
        </w:numPr>
        <w:rPr>
          <w:lang w:val="en-US"/>
        </w:rPr>
      </w:pPr>
      <w:r>
        <w:rPr>
          <w:lang w:val="en-US"/>
        </w:rPr>
        <w:t>select parameter set which gives the lowest error</w:t>
      </w:r>
    </w:p>
    <w:p w:rsidR="00D94576" w:rsidRDefault="00322C51">
      <w:pPr>
        <w:numPr>
          <w:ilvl w:val="0"/>
          <w:numId w:val="5"/>
        </w:numPr>
        <w:rPr>
          <w:lang w:val="en-US"/>
        </w:rPr>
      </w:pPr>
      <w:r>
        <w:rPr>
          <w:lang w:val="en-US"/>
        </w:rPr>
        <w:t>Fit Model</w:t>
      </w:r>
    </w:p>
    <w:p w:rsidR="00D94576" w:rsidRDefault="00322C51">
      <w:pPr>
        <w:numPr>
          <w:ilvl w:val="1"/>
          <w:numId w:val="5"/>
        </w:numPr>
        <w:rPr>
          <w:lang w:val="en-US"/>
        </w:rPr>
      </w:pPr>
      <w:r>
        <w:rPr>
          <w:lang w:val="en-US"/>
        </w:rPr>
        <w:t xml:space="preserve">run the model with the chosen parameters with the training data, the </w:t>
      </w:r>
      <w:r>
        <w:rPr>
          <w:lang w:val="en-US"/>
        </w:rPr>
        <w:t>actual new cases</w:t>
      </w:r>
    </w:p>
    <w:p w:rsidR="00D94576" w:rsidRDefault="00322C51">
      <w:pPr>
        <w:numPr>
          <w:ilvl w:val="1"/>
          <w:numId w:val="5"/>
        </w:numPr>
        <w:rPr>
          <w:lang w:val="en-US"/>
        </w:rPr>
      </w:pPr>
      <w:r>
        <w:rPr>
          <w:lang w:val="en-US"/>
        </w:rPr>
        <w:t>returns a set of figures which can be compared with the actual data</w:t>
      </w:r>
    </w:p>
    <w:p w:rsidR="00D94576" w:rsidRDefault="00322C51">
      <w:pPr>
        <w:numPr>
          <w:ilvl w:val="0"/>
          <w:numId w:val="5"/>
        </w:numPr>
        <w:rPr>
          <w:lang w:val="en-US"/>
        </w:rPr>
      </w:pPr>
      <w:r>
        <w:rPr>
          <w:lang w:val="en-US"/>
        </w:rPr>
        <w:t>Predict future development</w:t>
      </w:r>
    </w:p>
    <w:p w:rsidR="00D94576" w:rsidRDefault="00322C51">
      <w:pPr>
        <w:numPr>
          <w:ilvl w:val="1"/>
          <w:numId w:val="5"/>
        </w:numPr>
        <w:rPr>
          <w:lang w:val="en-US"/>
        </w:rPr>
      </w:pPr>
      <w:r>
        <w:rPr>
          <w:lang w:val="en-US"/>
        </w:rPr>
        <w:t>run the model with the number of time steps desired.</w:t>
      </w:r>
    </w:p>
    <w:p w:rsidR="00D94576" w:rsidRDefault="00322C51">
      <w:pPr>
        <w:numPr>
          <w:ilvl w:val="1"/>
          <w:numId w:val="5"/>
        </w:numPr>
        <w:rPr>
          <w:lang w:val="en-US"/>
        </w:rPr>
      </w:pPr>
      <w:r>
        <w:rPr>
          <w:lang w:val="en-US"/>
        </w:rPr>
        <w:t xml:space="preserve">returns the predictions </w:t>
      </w:r>
    </w:p>
    <w:p w:rsidR="00D94576" w:rsidRDefault="00D94576">
      <w:pPr>
        <w:rPr>
          <w:lang w:val="en-US"/>
        </w:rPr>
      </w:pPr>
    </w:p>
    <w:p w:rsidR="00D94576" w:rsidRDefault="00322C51">
      <w:pPr>
        <w:rPr>
          <w:lang w:val="en-US"/>
        </w:rPr>
      </w:pPr>
      <w:r>
        <w:rPr>
          <w:lang w:val="en-US"/>
        </w:rPr>
        <w:t xml:space="preserve">The outcome of the model is a set of parameters for each country </w:t>
      </w:r>
      <w:r>
        <w:rPr>
          <w:lang w:val="en-US"/>
        </w:rPr>
        <w:t>investigated as well as a prediction of the development of the new cases within the next days.</w:t>
      </w:r>
    </w:p>
    <w:p w:rsidR="00D94576" w:rsidRDefault="00D94576">
      <w:pPr>
        <w:rPr>
          <w:lang w:val="en-US"/>
        </w:rPr>
      </w:pPr>
    </w:p>
    <w:p w:rsidR="00D94576" w:rsidRDefault="00D94576">
      <w:pPr>
        <w:rPr>
          <w:lang w:val="en-US"/>
        </w:rPr>
      </w:pPr>
    </w:p>
    <w:tbl>
      <w:tblPr>
        <w:tblStyle w:val="TableNormal"/>
        <w:tblW w:w="8998"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142"/>
        <w:gridCol w:w="623"/>
        <w:gridCol w:w="623"/>
        <w:gridCol w:w="623"/>
        <w:gridCol w:w="623"/>
        <w:gridCol w:w="623"/>
        <w:gridCol w:w="622"/>
        <w:gridCol w:w="623"/>
        <w:gridCol w:w="1845"/>
        <w:gridCol w:w="1651"/>
      </w:tblGrid>
      <w:tr w:rsidR="00D94576">
        <w:tblPrEx>
          <w:tblCellMar>
            <w:top w:w="0" w:type="dxa"/>
            <w:left w:w="0" w:type="dxa"/>
            <w:bottom w:w="0" w:type="dxa"/>
            <w:right w:w="0" w:type="dxa"/>
          </w:tblCellMar>
        </w:tblPrEx>
        <w:trPr>
          <w:trHeight w:val="733"/>
          <w:jc w:val="right"/>
        </w:trPr>
        <w:tc>
          <w:tcPr>
            <w:tcW w:w="11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pPr>
            <w:r>
              <w:rPr>
                <w:lang w:val="en-US"/>
              </w:rPr>
              <w:t>country</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center"/>
            </w:pPr>
            <w:r>
              <w:rPr>
                <w:lang w:val="en-US"/>
              </w:rPr>
              <w:t>p</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center"/>
            </w:pPr>
            <w:r>
              <w:rPr>
                <w:lang w:val="en-US"/>
              </w:rPr>
              <w:t>q</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center"/>
            </w:pPr>
            <w:r>
              <w:rPr>
                <w:lang w:val="en-US"/>
              </w:rPr>
              <w:t>d</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center"/>
            </w:pPr>
            <w:r>
              <w:rPr>
                <w:lang w:val="en-US"/>
              </w:rPr>
              <w:t>P</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center"/>
            </w:pPr>
            <w:r>
              <w:rPr>
                <w:lang w:val="en-US"/>
              </w:rPr>
              <w:t>Q</w:t>
            </w:r>
          </w:p>
        </w:tc>
        <w:tc>
          <w:tcPr>
            <w:tcW w:w="6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center"/>
            </w:pPr>
            <w:r>
              <w:rPr>
                <w:lang w:val="en-US"/>
              </w:rPr>
              <w:t>D</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center"/>
            </w:pPr>
            <w:r>
              <w:rPr>
                <w:lang w:val="en-US"/>
              </w:rPr>
              <w:t>s</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 xml:space="preserve">actual: </w:t>
            </w:r>
            <w:r>
              <w:rPr>
                <w:lang w:val="en-US"/>
              </w:rPr>
              <w:br/>
            </w:r>
            <w:r>
              <w:rPr>
                <w:lang w:val="en-US"/>
              </w:rPr>
              <w:t>new cases 29.11.2020</w:t>
            </w:r>
          </w:p>
        </w:tc>
        <w:tc>
          <w:tcPr>
            <w:tcW w:w="16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predicted:</w:t>
            </w:r>
            <w:r>
              <w:rPr>
                <w:lang w:val="en-US"/>
              </w:rPr>
              <w:br/>
            </w:r>
            <w:r>
              <w:rPr>
                <w:lang w:val="en-US"/>
              </w:rPr>
              <w:t>new cases 7.12.2020</w:t>
            </w:r>
          </w:p>
        </w:tc>
      </w:tr>
      <w:tr w:rsidR="00D94576">
        <w:tblPrEx>
          <w:tblCellMar>
            <w:top w:w="0" w:type="dxa"/>
            <w:left w:w="0" w:type="dxa"/>
            <w:bottom w:w="0" w:type="dxa"/>
            <w:right w:w="0" w:type="dxa"/>
          </w:tblCellMar>
        </w:tblPrEx>
        <w:trPr>
          <w:trHeight w:val="253"/>
          <w:jc w:val="right"/>
        </w:trPr>
        <w:tc>
          <w:tcPr>
            <w:tcW w:w="11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pPr>
            <w:r>
              <w:rPr>
                <w:lang w:val="en-US"/>
              </w:rPr>
              <w:t>Germany</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6</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2</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w:t>
            </w:r>
          </w:p>
        </w:tc>
        <w:tc>
          <w:tcPr>
            <w:tcW w:w="6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2</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7</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14611</w:t>
            </w:r>
          </w:p>
        </w:tc>
        <w:tc>
          <w:tcPr>
            <w:tcW w:w="16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8275</w:t>
            </w:r>
          </w:p>
        </w:tc>
      </w:tr>
      <w:tr w:rsidR="00D94576">
        <w:tblPrEx>
          <w:tblCellMar>
            <w:top w:w="0" w:type="dxa"/>
            <w:left w:w="0" w:type="dxa"/>
            <w:bottom w:w="0" w:type="dxa"/>
            <w:right w:w="0" w:type="dxa"/>
          </w:tblCellMar>
        </w:tblPrEx>
        <w:trPr>
          <w:trHeight w:val="253"/>
          <w:jc w:val="right"/>
        </w:trPr>
        <w:tc>
          <w:tcPr>
            <w:tcW w:w="11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pPr>
            <w:r>
              <w:rPr>
                <w:lang w:val="en-US"/>
              </w:rPr>
              <w:t>USA</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0</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2</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w:t>
            </w:r>
          </w:p>
        </w:tc>
        <w:tc>
          <w:tcPr>
            <w:tcW w:w="6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4</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24</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154893</w:t>
            </w:r>
          </w:p>
        </w:tc>
        <w:tc>
          <w:tcPr>
            <w:tcW w:w="16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228418</w:t>
            </w:r>
          </w:p>
        </w:tc>
      </w:tr>
      <w:tr w:rsidR="00D94576">
        <w:tblPrEx>
          <w:tblCellMar>
            <w:top w:w="0" w:type="dxa"/>
            <w:left w:w="0" w:type="dxa"/>
            <w:bottom w:w="0" w:type="dxa"/>
            <w:right w:w="0" w:type="dxa"/>
          </w:tblCellMar>
        </w:tblPrEx>
        <w:trPr>
          <w:trHeight w:val="253"/>
          <w:jc w:val="right"/>
        </w:trPr>
        <w:tc>
          <w:tcPr>
            <w:tcW w:w="114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pPr>
            <w:r>
              <w:rPr>
                <w:lang w:val="en-US"/>
              </w:rPr>
              <w:t>Sweden</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5</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3</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1</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0</w:t>
            </w:r>
          </w:p>
        </w:tc>
        <w:tc>
          <w:tcPr>
            <w:tcW w:w="62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2</w:t>
            </w:r>
          </w:p>
        </w:tc>
        <w:tc>
          <w:tcPr>
            <w:tcW w:w="623"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25</w:t>
            </w:r>
          </w:p>
        </w:tc>
        <w:tc>
          <w:tcPr>
            <w:tcW w:w="1845"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widowControl w:val="0"/>
              <w:spacing w:line="240" w:lineRule="auto"/>
              <w:jc w:val="right"/>
            </w:pPr>
            <w:r>
              <w:rPr>
                <w:lang w:val="en-US"/>
              </w:rPr>
              <w:t>5464</w:t>
            </w:r>
          </w:p>
        </w:tc>
        <w:tc>
          <w:tcPr>
            <w:tcW w:w="165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D94576" w:rsidRDefault="00322C51">
            <w:pPr>
              <w:keepNext/>
              <w:widowControl w:val="0"/>
              <w:spacing w:line="240" w:lineRule="auto"/>
              <w:jc w:val="right"/>
            </w:pPr>
            <w:r>
              <w:rPr>
                <w:lang w:val="en-US"/>
              </w:rPr>
              <w:t>6114</w:t>
            </w:r>
          </w:p>
        </w:tc>
      </w:tr>
    </w:tbl>
    <w:p w:rsidR="00D94576" w:rsidRDefault="00D94576">
      <w:pPr>
        <w:widowControl w:val="0"/>
        <w:spacing w:line="240" w:lineRule="auto"/>
        <w:jc w:val="right"/>
        <w:rPr>
          <w:lang w:val="en-US"/>
        </w:rPr>
      </w:pPr>
    </w:p>
    <w:p w:rsidR="00D94576" w:rsidRPr="0063287F" w:rsidRDefault="00322C51">
      <w:pPr>
        <w:pStyle w:val="Beschriftung"/>
        <w:rPr>
          <w:lang w:val="en-US"/>
        </w:rPr>
      </w:pPr>
      <w:r>
        <w:rPr>
          <w:lang w:val="en-US"/>
        </w:rPr>
        <w:t xml:space="preserve">Table </w:t>
      </w:r>
      <w:r w:rsidRPr="0063287F">
        <w:rPr>
          <w:lang w:val="en-US"/>
        </w:rPr>
        <w:t>2</w:t>
      </w:r>
      <w:r>
        <w:rPr>
          <w:lang w:val="en-US"/>
        </w:rPr>
        <w:t>: Parameter set and prediction for some countries</w:t>
      </w:r>
    </w:p>
    <w:p w:rsidR="00D94576" w:rsidRDefault="00D94576">
      <w:pPr>
        <w:rPr>
          <w:lang w:val="en-US"/>
        </w:rPr>
      </w:pPr>
    </w:p>
    <w:p w:rsidR="00D94576" w:rsidRDefault="00322C51">
      <w:pPr>
        <w:rPr>
          <w:lang w:val="en-US"/>
        </w:rPr>
      </w:pPr>
      <w:r>
        <w:rPr>
          <w:lang w:val="en-US"/>
        </w:rPr>
        <w:t xml:space="preserve">The model will predict how the actual time series will proceed. The </w:t>
      </w:r>
      <w:r w:rsidR="00F13D75">
        <w:rPr>
          <w:lang w:val="en-US"/>
        </w:rPr>
        <w:t>Figure 7</w:t>
      </w:r>
      <w:r>
        <w:rPr>
          <w:lang w:val="en-US"/>
        </w:rPr>
        <w:t xml:space="preserve"> shows the development of new cases within Germany:</w:t>
      </w:r>
    </w:p>
    <w:p w:rsidR="00D94576" w:rsidRDefault="00D94576">
      <w:pPr>
        <w:rPr>
          <w:lang w:val="en-US"/>
        </w:rPr>
      </w:pPr>
    </w:p>
    <w:p w:rsidR="00D94576" w:rsidRDefault="00322C51">
      <w:pPr>
        <w:keepNext/>
      </w:pPr>
      <w:r>
        <w:rPr>
          <w:noProof/>
        </w:rPr>
        <w:drawing>
          <wp:inline distT="0" distB="0" distL="0" distR="0">
            <wp:extent cx="5731200" cy="2806700"/>
            <wp:effectExtent l="0" t="0" r="0" b="0"/>
            <wp:docPr id="1073741832" name="officeArt object" descr="image3.png"/>
            <wp:cNvGraphicFramePr/>
            <a:graphic xmlns:a="http://schemas.openxmlformats.org/drawingml/2006/main">
              <a:graphicData uri="http://schemas.openxmlformats.org/drawingml/2006/picture">
                <pic:pic xmlns:pic="http://schemas.openxmlformats.org/drawingml/2006/picture">
                  <pic:nvPicPr>
                    <pic:cNvPr id="1073741832" name="image3.png" descr="image3.png"/>
                    <pic:cNvPicPr>
                      <a:picLocks noChangeAspect="1"/>
                    </pic:cNvPicPr>
                  </pic:nvPicPr>
                  <pic:blipFill>
                    <a:blip r:embed="rId15"/>
                    <a:stretch>
                      <a:fillRect/>
                    </a:stretch>
                  </pic:blipFill>
                  <pic:spPr>
                    <a:xfrm>
                      <a:off x="0" y="0"/>
                      <a:ext cx="5731200" cy="2806700"/>
                    </a:xfrm>
                    <a:prstGeom prst="rect">
                      <a:avLst/>
                    </a:prstGeom>
                    <a:ln w="12700" cap="flat">
                      <a:noFill/>
                      <a:miter lim="400000"/>
                    </a:ln>
                    <a:effectLst/>
                  </pic:spPr>
                </pic:pic>
              </a:graphicData>
            </a:graphic>
          </wp:inline>
        </w:drawing>
      </w:r>
    </w:p>
    <w:p w:rsidR="00D94576" w:rsidRPr="0063287F" w:rsidRDefault="00322C51">
      <w:pPr>
        <w:pStyle w:val="Beschriftung"/>
        <w:rPr>
          <w:lang w:val="en-US"/>
        </w:rPr>
      </w:pPr>
      <w:r>
        <w:rPr>
          <w:lang w:val="en-US"/>
        </w:rPr>
        <w:t>Figure</w:t>
      </w:r>
      <w:r w:rsidR="00F13D75">
        <w:rPr>
          <w:lang w:val="en-US"/>
        </w:rPr>
        <w:t xml:space="preserve"> 7</w:t>
      </w:r>
      <w:r>
        <w:rPr>
          <w:lang w:val="en-US"/>
        </w:rPr>
        <w:t xml:space="preserve">: Development and 14 </w:t>
      </w:r>
      <w:r>
        <w:rPr>
          <w:lang w:val="en-US"/>
        </w:rPr>
        <w:t>days prediction for Germany</w:t>
      </w:r>
    </w:p>
    <w:p w:rsidR="00D94576" w:rsidRDefault="00D94576">
      <w:pPr>
        <w:rPr>
          <w:lang w:val="en-US"/>
        </w:rPr>
      </w:pPr>
    </w:p>
    <w:p w:rsidR="00D94576" w:rsidRDefault="00D94576">
      <w:pPr>
        <w:rPr>
          <w:lang w:val="en-US"/>
        </w:rPr>
      </w:pPr>
    </w:p>
    <w:p w:rsidR="00D94576" w:rsidRDefault="00322C51">
      <w:pPr>
        <w:rPr>
          <w:lang w:val="en-US"/>
        </w:rPr>
      </w:pPr>
      <w:r>
        <w:rPr>
          <w:lang w:val="en-US"/>
        </w:rPr>
        <w:t xml:space="preserve">The prediction (red line) follows the 7-days motion (blue line) within the numbers as well as the declining after reaching a high point some weeks before. This gives us some hope that the lockdown started Nov 1st </w:t>
      </w:r>
      <w:r>
        <w:rPr>
          <w:lang w:val="en-US"/>
        </w:rPr>
        <w:t>impacted the new cases development strongly.</w:t>
      </w:r>
    </w:p>
    <w:p w:rsidR="00D94576" w:rsidRDefault="00D94576">
      <w:pPr>
        <w:rPr>
          <w:lang w:val="en-US"/>
        </w:rPr>
      </w:pPr>
    </w:p>
    <w:p w:rsidR="00D94576" w:rsidRPr="0063287F" w:rsidRDefault="00322C51">
      <w:pPr>
        <w:rPr>
          <w:lang w:val="en-US"/>
        </w:rPr>
      </w:pPr>
      <w:r>
        <w:rPr>
          <w:lang w:val="en-US"/>
        </w:rPr>
        <w:t xml:space="preserve">For Sweden, as shown in Figure </w:t>
      </w:r>
      <w:r w:rsidR="00F13D75">
        <w:rPr>
          <w:lang w:val="en-US"/>
        </w:rPr>
        <w:t>8</w:t>
      </w:r>
      <w:r>
        <w:rPr>
          <w:lang w:val="en-US"/>
        </w:rPr>
        <w:t>, the decreasing new cases is not yet predicted. Sweden didn’t go for a lockdown in November, so the pandemic will go on and the infections will increase at least within the next</w:t>
      </w:r>
      <w:r>
        <w:rPr>
          <w:lang w:val="en-US"/>
        </w:rPr>
        <w:t xml:space="preserve"> two weeks. </w:t>
      </w:r>
    </w:p>
    <w:p w:rsidR="00D94576" w:rsidRDefault="00D94576">
      <w:pPr>
        <w:rPr>
          <w:lang w:val="en-US"/>
        </w:rPr>
      </w:pPr>
    </w:p>
    <w:p w:rsidR="00D94576" w:rsidRDefault="00322C51">
      <w:pPr>
        <w:keepNext/>
      </w:pPr>
      <w:r>
        <w:rPr>
          <w:noProof/>
        </w:rPr>
        <w:drawing>
          <wp:inline distT="0" distB="0" distL="0" distR="0">
            <wp:extent cx="5731200" cy="2857500"/>
            <wp:effectExtent l="0" t="0" r="0" b="0"/>
            <wp:docPr id="1073741833" name="officeArt object" descr="image5.png"/>
            <wp:cNvGraphicFramePr/>
            <a:graphic xmlns:a="http://schemas.openxmlformats.org/drawingml/2006/main">
              <a:graphicData uri="http://schemas.openxmlformats.org/drawingml/2006/picture">
                <pic:pic xmlns:pic="http://schemas.openxmlformats.org/drawingml/2006/picture">
                  <pic:nvPicPr>
                    <pic:cNvPr id="1073741833" name="image5.png" descr="image5.png"/>
                    <pic:cNvPicPr>
                      <a:picLocks noChangeAspect="1"/>
                    </pic:cNvPicPr>
                  </pic:nvPicPr>
                  <pic:blipFill>
                    <a:blip r:embed="rId16"/>
                    <a:stretch>
                      <a:fillRect/>
                    </a:stretch>
                  </pic:blipFill>
                  <pic:spPr>
                    <a:xfrm>
                      <a:off x="0" y="0"/>
                      <a:ext cx="5731200" cy="2857500"/>
                    </a:xfrm>
                    <a:prstGeom prst="rect">
                      <a:avLst/>
                    </a:prstGeom>
                    <a:ln w="12700" cap="flat">
                      <a:noFill/>
                      <a:miter lim="400000"/>
                    </a:ln>
                    <a:effectLst/>
                  </pic:spPr>
                </pic:pic>
              </a:graphicData>
            </a:graphic>
          </wp:inline>
        </w:drawing>
      </w:r>
    </w:p>
    <w:p w:rsidR="00D94576" w:rsidRDefault="00322C51">
      <w:pPr>
        <w:pStyle w:val="Beschriftung"/>
        <w:rPr>
          <w:lang w:val="en-US"/>
        </w:rPr>
      </w:pPr>
      <w:bookmarkStart w:id="7" w:name="_Ref57980338"/>
      <w:r>
        <w:rPr>
          <w:lang w:val="en-US"/>
        </w:rPr>
        <w:t xml:space="preserve">Figure </w:t>
      </w:r>
      <w:bookmarkEnd w:id="7"/>
      <w:r w:rsidR="00F13D75">
        <w:rPr>
          <w:lang w:val="en-US"/>
        </w:rPr>
        <w:t>8</w:t>
      </w:r>
      <w:r>
        <w:rPr>
          <w:lang w:val="en-US"/>
        </w:rPr>
        <w:t>: Development and 14 days prediction for Sweden</w:t>
      </w:r>
    </w:p>
    <w:p w:rsidR="00D94576" w:rsidRDefault="00322C51">
      <w:pPr>
        <w:pStyle w:val="berschrift1"/>
        <w:numPr>
          <w:ilvl w:val="0"/>
          <w:numId w:val="3"/>
        </w:numPr>
        <w:rPr>
          <w:lang w:val="en-US"/>
        </w:rPr>
      </w:pPr>
      <w:bookmarkStart w:id="8" w:name="_Toc4"/>
      <w:r>
        <w:rPr>
          <w:lang w:val="en-US"/>
        </w:rPr>
        <w:lastRenderedPageBreak/>
        <w:t>Web based Dashboard</w:t>
      </w:r>
      <w:bookmarkEnd w:id="8"/>
    </w:p>
    <w:p w:rsidR="00D94576" w:rsidRDefault="00D94576">
      <w:pPr>
        <w:rPr>
          <w:lang w:val="en-US"/>
        </w:rPr>
      </w:pPr>
    </w:p>
    <w:p w:rsidR="00D94576" w:rsidRDefault="00322C51">
      <w:pPr>
        <w:rPr>
          <w:lang w:val="en-US"/>
        </w:rPr>
      </w:pPr>
      <w:r>
        <w:rPr>
          <w:lang w:val="en-US"/>
        </w:rPr>
        <w:t xml:space="preserve">The visualization of the data has been conducted by using the dashboard software </w:t>
      </w:r>
      <w:r>
        <w:rPr>
          <w:i/>
          <w:iCs/>
          <w:lang w:val="en-US"/>
        </w:rPr>
        <w:t>Tableau</w:t>
      </w:r>
      <w:r>
        <w:rPr>
          <w:lang w:val="en-US"/>
        </w:rPr>
        <w:t xml:space="preserve">. With </w:t>
      </w:r>
      <w:r>
        <w:rPr>
          <w:i/>
          <w:iCs/>
          <w:lang w:val="en-US"/>
        </w:rPr>
        <w:t>Tableau</w:t>
      </w:r>
      <w:r>
        <w:rPr>
          <w:lang w:val="en-US"/>
        </w:rPr>
        <w:t xml:space="preserve"> we composed several dashboards composed of graphs and fig</w:t>
      </w:r>
      <w:r>
        <w:rPr>
          <w:lang w:val="en-US"/>
        </w:rPr>
        <w:t xml:space="preserve">ures which allow the user to select the interesting countries, relevant metrics and specific time stamps to start a deep analysis. </w:t>
      </w:r>
    </w:p>
    <w:p w:rsidR="00D94576" w:rsidRDefault="00D94576">
      <w:pPr>
        <w:rPr>
          <w:lang w:val="en-US"/>
        </w:rPr>
      </w:pPr>
    </w:p>
    <w:p w:rsidR="00D94576" w:rsidRPr="0063287F" w:rsidRDefault="00322C51">
      <w:pPr>
        <w:rPr>
          <w:lang w:val="en-US"/>
        </w:rPr>
      </w:pPr>
      <w:r>
        <w:rPr>
          <w:lang w:val="en-US"/>
        </w:rPr>
        <w:t xml:space="preserve">Figure </w:t>
      </w:r>
      <w:r w:rsidR="00F13D75">
        <w:rPr>
          <w:lang w:val="en-US"/>
        </w:rPr>
        <w:t>9</w:t>
      </w:r>
      <w:r>
        <w:rPr>
          <w:lang w:val="en-US"/>
        </w:rPr>
        <w:t xml:space="preserve"> shows the generated dashboard showing development of infection across the world:</w:t>
      </w:r>
    </w:p>
    <w:p w:rsidR="00D94576" w:rsidRDefault="00322C51">
      <w:pPr>
        <w:keepNext/>
      </w:pPr>
      <w:r>
        <w:rPr>
          <w:noProof/>
        </w:rPr>
        <w:drawing>
          <wp:inline distT="0" distB="0" distL="0" distR="0">
            <wp:extent cx="5733416" cy="458660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9.png"/>
                    <pic:cNvPicPr>
                      <a:picLocks noChangeAspect="1"/>
                    </pic:cNvPicPr>
                  </pic:nvPicPr>
                  <pic:blipFill>
                    <a:blip r:embed="rId17"/>
                    <a:stretch>
                      <a:fillRect/>
                    </a:stretch>
                  </pic:blipFill>
                  <pic:spPr>
                    <a:xfrm>
                      <a:off x="0" y="0"/>
                      <a:ext cx="5733416" cy="4586605"/>
                    </a:xfrm>
                    <a:prstGeom prst="rect">
                      <a:avLst/>
                    </a:prstGeom>
                    <a:ln w="12700" cap="flat">
                      <a:noFill/>
                      <a:miter lim="400000"/>
                    </a:ln>
                    <a:effectLst/>
                  </pic:spPr>
                </pic:pic>
              </a:graphicData>
            </a:graphic>
          </wp:inline>
        </w:drawing>
      </w:r>
    </w:p>
    <w:p w:rsidR="00D94576" w:rsidRPr="0063287F" w:rsidRDefault="00322C51">
      <w:pPr>
        <w:pStyle w:val="Beschriftung"/>
        <w:rPr>
          <w:lang w:val="en-US"/>
        </w:rPr>
      </w:pPr>
      <w:bookmarkStart w:id="9" w:name="_Ref57978498"/>
      <w:r>
        <w:rPr>
          <w:lang w:val="en-US"/>
        </w:rPr>
        <w:t xml:space="preserve">Figure </w:t>
      </w:r>
      <w:bookmarkEnd w:id="9"/>
      <w:r w:rsidR="00F13D75">
        <w:rPr>
          <w:lang w:val="en-US"/>
        </w:rPr>
        <w:t>9</w:t>
      </w:r>
      <w:r>
        <w:rPr>
          <w:lang w:val="en-US"/>
        </w:rPr>
        <w:t>: Dashboard Entire Worl</w:t>
      </w:r>
      <w:r>
        <w:rPr>
          <w:lang w:val="en-US"/>
        </w:rPr>
        <w:t>d</w:t>
      </w:r>
    </w:p>
    <w:p w:rsidR="00D94576" w:rsidRPr="0063287F" w:rsidRDefault="00322C51">
      <w:pPr>
        <w:rPr>
          <w:lang w:val="en-US"/>
        </w:rPr>
      </w:pPr>
      <w:r w:rsidRPr="0063287F">
        <w:rPr>
          <w:lang w:val="en-US"/>
        </w:rPr>
        <w:t xml:space="preserve"> </w:t>
      </w:r>
    </w:p>
    <w:p w:rsidR="00D94576" w:rsidRDefault="00322C51">
      <w:pPr>
        <w:rPr>
          <w:lang w:val="en-US"/>
        </w:rPr>
      </w:pPr>
      <w:r>
        <w:rPr>
          <w:lang w:val="en-US"/>
        </w:rPr>
        <w:t xml:space="preserve">The four provided dashboards only represent a subset of possible tools, that could be provided to possible stakeholders. </w:t>
      </w:r>
    </w:p>
    <w:p w:rsidR="00D94576" w:rsidRDefault="00D94576">
      <w:pPr>
        <w:rPr>
          <w:lang w:val="en-US"/>
        </w:rPr>
      </w:pPr>
    </w:p>
    <w:p w:rsidR="00D94576" w:rsidRDefault="00322C51">
      <w:pPr>
        <w:rPr>
          <w:lang w:val="en-US"/>
        </w:rPr>
      </w:pPr>
      <w:r>
        <w:rPr>
          <w:lang w:val="en-US"/>
        </w:rPr>
        <w:t xml:space="preserve">All graphical elements can easily be adapted to the stakeholder’s predefined CI. </w:t>
      </w:r>
    </w:p>
    <w:p w:rsidR="00D94576" w:rsidRDefault="00D94576">
      <w:pPr>
        <w:rPr>
          <w:lang w:val="en-US"/>
        </w:rPr>
      </w:pPr>
    </w:p>
    <w:p w:rsidR="00D94576" w:rsidRDefault="00322C51">
      <w:pPr>
        <w:rPr>
          <w:lang w:val="en-US"/>
        </w:rPr>
      </w:pPr>
      <w:r>
        <w:rPr>
          <w:lang w:val="en-US"/>
        </w:rPr>
        <w:t xml:space="preserve">For the development of this prototype we </w:t>
      </w:r>
      <w:r>
        <w:rPr>
          <w:lang w:val="en-US"/>
        </w:rPr>
        <w:t>decided to use static, local CSV-files as data sources. If the dashboard would be needed on a regular basis, it can easily be connected to a data base, which would be updated by scheduling the data preprocessing jobs.</w:t>
      </w:r>
    </w:p>
    <w:p w:rsidR="00A40375" w:rsidRDefault="00A40375">
      <w:pPr>
        <w:spacing w:line="240" w:lineRule="auto"/>
        <w:rPr>
          <w:rFonts w:eastAsia="Arial" w:cs="Arial"/>
          <w:sz w:val="40"/>
          <w:szCs w:val="40"/>
          <w:lang w:val="en-US"/>
          <w14:textOutline w14:w="0" w14:cap="rnd" w14:cmpd="sng" w14:algn="ctr">
            <w14:noFill/>
            <w14:prstDash w14:val="solid"/>
            <w14:bevel/>
          </w14:textOutline>
        </w:rPr>
      </w:pPr>
      <w:bookmarkStart w:id="10" w:name="_Toc5"/>
      <w:r>
        <w:rPr>
          <w:lang w:val="en-US"/>
        </w:rPr>
        <w:br w:type="page"/>
      </w:r>
    </w:p>
    <w:p w:rsidR="00D94576" w:rsidRDefault="00322C51">
      <w:pPr>
        <w:pStyle w:val="berschrift1"/>
        <w:numPr>
          <w:ilvl w:val="0"/>
          <w:numId w:val="3"/>
        </w:numPr>
        <w:rPr>
          <w:lang w:val="en-US"/>
        </w:rPr>
      </w:pPr>
      <w:r>
        <w:rPr>
          <w:lang w:val="en-US"/>
        </w:rPr>
        <w:lastRenderedPageBreak/>
        <w:t>Sourc</w:t>
      </w:r>
      <w:r>
        <w:rPr>
          <w:lang w:val="en-US"/>
        </w:rPr>
        <w:t>e</w:t>
      </w:r>
      <w:r>
        <w:rPr>
          <w:lang w:val="en-US"/>
        </w:rPr>
        <w:t>s</w:t>
      </w:r>
      <w:bookmarkEnd w:id="10"/>
    </w:p>
    <w:p w:rsidR="00D94576" w:rsidRDefault="00D94576">
      <w:pPr>
        <w:rPr>
          <w:lang w:val="en-US"/>
        </w:rPr>
      </w:pPr>
    </w:p>
    <w:p w:rsidR="00D94576" w:rsidRDefault="00322C51">
      <w:pPr>
        <w:rPr>
          <w:lang w:val="en-US"/>
        </w:rPr>
      </w:pPr>
      <w:r>
        <w:rPr>
          <w:lang w:val="en-US"/>
        </w:rPr>
        <w:t>[1] https://ourworldindata.o</w:t>
      </w:r>
      <w:r>
        <w:rPr>
          <w:lang w:val="en-US"/>
        </w:rPr>
        <w:t xml:space="preserve">rg/coronavirus-source-data </w:t>
      </w:r>
    </w:p>
    <w:p w:rsidR="00D94576" w:rsidRDefault="00322C51">
      <w:pPr>
        <w:rPr>
          <w:lang w:val="en-US"/>
        </w:rPr>
      </w:pPr>
      <w:r>
        <w:rPr>
          <w:lang w:val="en-US"/>
        </w:rPr>
        <w:t xml:space="preserve">[2] https://github.com/covid19-eu-zh/covid19-eu-data/tree/master/dataset </w:t>
      </w:r>
    </w:p>
    <w:p w:rsidR="00D94576" w:rsidRDefault="00322C51">
      <w:pPr>
        <w:rPr>
          <w:lang w:val="en-US"/>
        </w:rPr>
      </w:pPr>
      <w:r>
        <w:rPr>
          <w:lang w:val="en-US"/>
        </w:rPr>
        <w:t xml:space="preserve">[3] https://github.com/CSSEGISandData/COVID-19/tree/master/csse_covid_19_data/csse_covid_1 9_time_series </w:t>
      </w:r>
    </w:p>
    <w:p w:rsidR="00D94576" w:rsidRDefault="00322C51">
      <w:pPr>
        <w:rPr>
          <w:lang w:val="en-US"/>
        </w:rPr>
      </w:pPr>
      <w:r>
        <w:rPr>
          <w:lang w:val="en-US"/>
        </w:rPr>
        <w:t xml:space="preserve">[4] https://www.kaggle.com/lisphilar/covid19-dataset-in-japan?select=covid_jpn_total.csv </w:t>
      </w:r>
    </w:p>
    <w:p w:rsidR="00D94576" w:rsidRDefault="00322C51">
      <w:pPr>
        <w:rPr>
          <w:lang w:val="en-US"/>
        </w:rPr>
      </w:pPr>
      <w:r>
        <w:rPr>
          <w:lang w:val="en-US"/>
        </w:rPr>
        <w:t>[5] https://www.kaggle.com/unanimad/corona-virus-brazil?sele</w:t>
      </w:r>
      <w:r>
        <w:rPr>
          <w:lang w:val="en-US"/>
        </w:rPr>
        <w:t xml:space="preserve">ct=brazil_covid19.csv </w:t>
      </w:r>
    </w:p>
    <w:p w:rsidR="00D94576" w:rsidRDefault="00322C51">
      <w:pPr>
        <w:rPr>
          <w:lang w:val="en-US"/>
        </w:rPr>
      </w:pPr>
      <w:r>
        <w:rPr>
          <w:lang w:val="en-US"/>
        </w:rPr>
        <w:t>[6] https://www.kaggle.com/sudalairajkumar/covid19-in-india?select=covid_19_india.csv</w:t>
      </w:r>
    </w:p>
    <w:p w:rsidR="00D94576" w:rsidRDefault="00D94576">
      <w:pPr>
        <w:rPr>
          <w:lang w:val="en-US"/>
        </w:rPr>
      </w:pPr>
    </w:p>
    <w:p w:rsidR="00D94576" w:rsidRDefault="00322C51">
      <w:pPr>
        <w:rPr>
          <w:lang w:val="en-US"/>
        </w:rPr>
      </w:pPr>
      <w:r>
        <w:rPr>
          <w:lang w:val="en-US"/>
        </w:rPr>
        <w:t>for dashboard measures:</w:t>
      </w:r>
    </w:p>
    <w:p w:rsidR="00D94576" w:rsidRDefault="00322C5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spacing w:line="192" w:lineRule="auto"/>
        <w:rPr>
          <w:rFonts w:ascii="Helvetica" w:eastAsia="Helvetica" w:hAnsi="Helvetica" w:cs="Helvetica"/>
          <w:sz w:val="24"/>
          <w:szCs w:val="24"/>
          <w:lang w:val="en-US"/>
        </w:rPr>
      </w:pPr>
      <w:hyperlink r:id="rId18" w:history="1">
        <w:r w:rsidRPr="0063287F">
          <w:rPr>
            <w:rStyle w:val="Hyperlink0"/>
            <w:rFonts w:ascii="Helvetica" w:hAnsi="Helvetica"/>
            <w:sz w:val="24"/>
            <w:szCs w:val="24"/>
            <w:lang w:val="en-US"/>
          </w:rPr>
          <w:t>https://www.bundesregierung.de</w:t>
        </w:r>
        <w:r w:rsidRPr="0063287F">
          <w:rPr>
            <w:rStyle w:val="Hyperlink0"/>
            <w:rFonts w:ascii="Helvetica" w:hAnsi="Helvetica"/>
            <w:sz w:val="24"/>
            <w:szCs w:val="24"/>
            <w:lang w:val="en-US"/>
          </w:rPr>
          <w:t>/breg-de/aktuelles/bund-laender-beschluss-1811744</w:t>
        </w:r>
      </w:hyperlink>
    </w:p>
    <w:p w:rsidR="00D94576" w:rsidRPr="0063287F" w:rsidRDefault="00322C51">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 w:val="left" w:pos="7780"/>
          <w:tab w:val="left" w:pos="7800"/>
          <w:tab w:val="left" w:pos="7820"/>
          <w:tab w:val="left" w:pos="7840"/>
        </w:tabs>
        <w:spacing w:line="192" w:lineRule="auto"/>
        <w:rPr>
          <w:lang w:val="en-US"/>
        </w:rPr>
      </w:pPr>
      <w:hyperlink r:id="rId19" w:history="1">
        <w:r w:rsidRPr="0063287F">
          <w:rPr>
            <w:rStyle w:val="Hyperlink0"/>
            <w:rFonts w:ascii="Helvetica" w:hAnsi="Helvetica"/>
            <w:sz w:val="24"/>
            <w:szCs w:val="24"/>
            <w:lang w:val="en-US"/>
          </w:rPr>
          <w:t>https://www.bundesgesundheitsministerium.de/coronavirus/chronik-coronavirus.html</w:t>
        </w:r>
      </w:hyperlink>
      <w:bookmarkStart w:id="11" w:name="_GoBack"/>
      <w:bookmarkEnd w:id="11"/>
    </w:p>
    <w:sectPr w:rsidR="00D94576" w:rsidRPr="0063287F">
      <w:headerReference w:type="default" r:id="rId20"/>
      <w:footerReference w:type="default" r:id="rId21"/>
      <w:headerReference w:type="first" r:id="rId22"/>
      <w:footerReference w:type="first" r:id="rId23"/>
      <w:pgSz w:w="11900" w:h="16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2C51" w:rsidRDefault="00322C51">
      <w:pPr>
        <w:spacing w:line="240" w:lineRule="auto"/>
      </w:pPr>
      <w:r>
        <w:separator/>
      </w:r>
    </w:p>
  </w:endnote>
  <w:endnote w:type="continuationSeparator" w:id="0">
    <w:p w:rsidR="00322C51" w:rsidRDefault="00322C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4576" w:rsidRDefault="00322C51">
    <w:pPr>
      <w:jc w:val="right"/>
    </w:pPr>
    <w:r>
      <w:fldChar w:fldCharType="begin"/>
    </w:r>
    <w:r>
      <w:instrText xml:space="preserve"> PAGE </w:instrText>
    </w:r>
    <w:r w:rsidR="0063287F">
      <w:fldChar w:fldCharType="separate"/>
    </w:r>
    <w:r w:rsidR="0063287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4576" w:rsidRDefault="00D94576">
    <w:pPr>
      <w:pStyle w:val="Kopf-undFuzeilen"/>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2C51" w:rsidRDefault="00322C51">
      <w:pPr>
        <w:spacing w:line="240" w:lineRule="auto"/>
      </w:pPr>
      <w:r>
        <w:separator/>
      </w:r>
    </w:p>
  </w:footnote>
  <w:footnote w:type="continuationSeparator" w:id="0">
    <w:p w:rsidR="00322C51" w:rsidRDefault="00322C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4576" w:rsidRDefault="00D94576">
    <w:pPr>
      <w:pStyle w:val="Kopf-undFuzeil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4576" w:rsidRDefault="00D94576">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F562E"/>
    <w:multiLevelType w:val="hybridMultilevel"/>
    <w:tmpl w:val="E26C04F6"/>
    <w:styleLink w:val="ImportierterStil2"/>
    <w:lvl w:ilvl="0" w:tplc="B9243594">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134759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B703CC0">
      <w:start w:val="1"/>
      <w:numFmt w:val="lowerRoman"/>
      <w:lvlText w:val="%3)"/>
      <w:lvlJc w:val="left"/>
      <w:pPr>
        <w:ind w:left="2160" w:hanging="482"/>
      </w:pPr>
      <w:rPr>
        <w:rFonts w:hAnsi="Arial Unicode MS"/>
        <w:caps w:val="0"/>
        <w:smallCaps w:val="0"/>
        <w:strike w:val="0"/>
        <w:dstrike w:val="0"/>
        <w:outline w:val="0"/>
        <w:emboss w:val="0"/>
        <w:imprint w:val="0"/>
        <w:spacing w:val="0"/>
        <w:w w:val="100"/>
        <w:kern w:val="0"/>
        <w:position w:val="0"/>
        <w:highlight w:val="none"/>
        <w:vertAlign w:val="baseline"/>
      </w:rPr>
    </w:lvl>
    <w:lvl w:ilvl="3" w:tplc="048E3C48">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53AC502">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76A05FEA">
      <w:start w:val="1"/>
      <w:numFmt w:val="lowerRoman"/>
      <w:lvlText w:val="(%6)"/>
      <w:lvlJc w:val="left"/>
      <w:pPr>
        <w:ind w:left="4320" w:hanging="482"/>
      </w:pPr>
      <w:rPr>
        <w:rFonts w:hAnsi="Arial Unicode MS"/>
        <w:caps w:val="0"/>
        <w:smallCaps w:val="0"/>
        <w:strike w:val="0"/>
        <w:dstrike w:val="0"/>
        <w:outline w:val="0"/>
        <w:emboss w:val="0"/>
        <w:imprint w:val="0"/>
        <w:spacing w:val="0"/>
        <w:w w:val="100"/>
        <w:kern w:val="0"/>
        <w:position w:val="0"/>
        <w:highlight w:val="none"/>
        <w:vertAlign w:val="baseline"/>
      </w:rPr>
    </w:lvl>
    <w:lvl w:ilvl="6" w:tplc="EDA8F382">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6DCF352">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C0EE070">
      <w:start w:val="1"/>
      <w:numFmt w:val="lowerRoman"/>
      <w:lvlText w:val="%9."/>
      <w:lvlJc w:val="left"/>
      <w:pPr>
        <w:ind w:left="6480" w:hanging="4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9D556F1"/>
    <w:multiLevelType w:val="hybridMultilevel"/>
    <w:tmpl w:val="69FA14BE"/>
    <w:lvl w:ilvl="0" w:tplc="FBD2753A">
      <w:start w:val="1"/>
      <w:numFmt w:val="decimal"/>
      <w:lvlText w:val="%1."/>
      <w:lvlJc w:val="left"/>
      <w:pPr>
        <w:ind w:left="558" w:hanging="198"/>
      </w:pPr>
      <w:rPr>
        <w:rFonts w:hAnsi="Arial Unicode MS"/>
        <w:caps w:val="0"/>
        <w:smallCaps w:val="0"/>
        <w:strike w:val="0"/>
        <w:dstrike w:val="0"/>
        <w:outline w:val="0"/>
        <w:emboss w:val="0"/>
        <w:imprint w:val="0"/>
        <w:spacing w:val="0"/>
        <w:w w:val="100"/>
        <w:kern w:val="0"/>
        <w:position w:val="0"/>
        <w:highlight w:val="none"/>
        <w:vertAlign w:val="baseline"/>
      </w:rPr>
    </w:lvl>
    <w:lvl w:ilvl="1" w:tplc="A4BA0C04">
      <w:start w:val="1"/>
      <w:numFmt w:val="lowerLetter"/>
      <w:lvlText w:val="%2."/>
      <w:lvlJc w:val="left"/>
      <w:pPr>
        <w:ind w:left="1278" w:hanging="198"/>
      </w:pPr>
      <w:rPr>
        <w:rFonts w:hAnsi="Arial Unicode MS"/>
        <w:caps w:val="0"/>
        <w:smallCaps w:val="0"/>
        <w:strike w:val="0"/>
        <w:dstrike w:val="0"/>
        <w:outline w:val="0"/>
        <w:emboss w:val="0"/>
        <w:imprint w:val="0"/>
        <w:spacing w:val="0"/>
        <w:w w:val="100"/>
        <w:kern w:val="0"/>
        <w:position w:val="0"/>
        <w:highlight w:val="none"/>
        <w:vertAlign w:val="baseline"/>
      </w:rPr>
    </w:lvl>
    <w:lvl w:ilvl="2" w:tplc="4EE892A0">
      <w:start w:val="1"/>
      <w:numFmt w:val="lowerRoman"/>
      <w:lvlText w:val="%3."/>
      <w:lvlJc w:val="left"/>
      <w:pPr>
        <w:ind w:left="1979" w:hanging="221"/>
      </w:pPr>
      <w:rPr>
        <w:rFonts w:hAnsi="Arial Unicode MS"/>
        <w:caps w:val="0"/>
        <w:smallCaps w:val="0"/>
        <w:strike w:val="0"/>
        <w:dstrike w:val="0"/>
        <w:outline w:val="0"/>
        <w:emboss w:val="0"/>
        <w:imprint w:val="0"/>
        <w:spacing w:val="0"/>
        <w:w w:val="100"/>
        <w:kern w:val="0"/>
        <w:position w:val="0"/>
        <w:highlight w:val="none"/>
        <w:vertAlign w:val="baseline"/>
      </w:rPr>
    </w:lvl>
    <w:lvl w:ilvl="3" w:tplc="86781DB6">
      <w:start w:val="1"/>
      <w:numFmt w:val="decimal"/>
      <w:lvlText w:val="%4."/>
      <w:lvlJc w:val="left"/>
      <w:pPr>
        <w:ind w:left="2718" w:hanging="198"/>
      </w:pPr>
      <w:rPr>
        <w:rFonts w:hAnsi="Arial Unicode MS"/>
        <w:caps w:val="0"/>
        <w:smallCaps w:val="0"/>
        <w:strike w:val="0"/>
        <w:dstrike w:val="0"/>
        <w:outline w:val="0"/>
        <w:emboss w:val="0"/>
        <w:imprint w:val="0"/>
        <w:spacing w:val="0"/>
        <w:w w:val="100"/>
        <w:kern w:val="0"/>
        <w:position w:val="0"/>
        <w:highlight w:val="none"/>
        <w:vertAlign w:val="baseline"/>
      </w:rPr>
    </w:lvl>
    <w:lvl w:ilvl="4" w:tplc="505C2A1E">
      <w:start w:val="1"/>
      <w:numFmt w:val="lowerLetter"/>
      <w:lvlText w:val="%5."/>
      <w:lvlJc w:val="left"/>
      <w:pPr>
        <w:ind w:left="3438" w:hanging="198"/>
      </w:pPr>
      <w:rPr>
        <w:rFonts w:hAnsi="Arial Unicode MS"/>
        <w:caps w:val="0"/>
        <w:smallCaps w:val="0"/>
        <w:strike w:val="0"/>
        <w:dstrike w:val="0"/>
        <w:outline w:val="0"/>
        <w:emboss w:val="0"/>
        <w:imprint w:val="0"/>
        <w:spacing w:val="0"/>
        <w:w w:val="100"/>
        <w:kern w:val="0"/>
        <w:position w:val="0"/>
        <w:highlight w:val="none"/>
        <w:vertAlign w:val="baseline"/>
      </w:rPr>
    </w:lvl>
    <w:lvl w:ilvl="5" w:tplc="3B66340C">
      <w:start w:val="1"/>
      <w:numFmt w:val="lowerRoman"/>
      <w:lvlText w:val="%6."/>
      <w:lvlJc w:val="left"/>
      <w:pPr>
        <w:ind w:left="4139" w:hanging="221"/>
      </w:pPr>
      <w:rPr>
        <w:rFonts w:hAnsi="Arial Unicode MS"/>
        <w:caps w:val="0"/>
        <w:smallCaps w:val="0"/>
        <w:strike w:val="0"/>
        <w:dstrike w:val="0"/>
        <w:outline w:val="0"/>
        <w:emboss w:val="0"/>
        <w:imprint w:val="0"/>
        <w:spacing w:val="0"/>
        <w:w w:val="100"/>
        <w:kern w:val="0"/>
        <w:position w:val="0"/>
        <w:highlight w:val="none"/>
        <w:vertAlign w:val="baseline"/>
      </w:rPr>
    </w:lvl>
    <w:lvl w:ilvl="6" w:tplc="42A4F650">
      <w:start w:val="1"/>
      <w:numFmt w:val="decimal"/>
      <w:lvlText w:val="%7."/>
      <w:lvlJc w:val="left"/>
      <w:pPr>
        <w:ind w:left="4878" w:hanging="198"/>
      </w:pPr>
      <w:rPr>
        <w:rFonts w:hAnsi="Arial Unicode MS"/>
        <w:caps w:val="0"/>
        <w:smallCaps w:val="0"/>
        <w:strike w:val="0"/>
        <w:dstrike w:val="0"/>
        <w:outline w:val="0"/>
        <w:emboss w:val="0"/>
        <w:imprint w:val="0"/>
        <w:spacing w:val="0"/>
        <w:w w:val="100"/>
        <w:kern w:val="0"/>
        <w:position w:val="0"/>
        <w:highlight w:val="none"/>
        <w:vertAlign w:val="baseline"/>
      </w:rPr>
    </w:lvl>
    <w:lvl w:ilvl="7" w:tplc="00CAA5C2">
      <w:start w:val="1"/>
      <w:numFmt w:val="lowerLetter"/>
      <w:lvlText w:val="%8."/>
      <w:lvlJc w:val="left"/>
      <w:pPr>
        <w:ind w:left="5598" w:hanging="198"/>
      </w:pPr>
      <w:rPr>
        <w:rFonts w:hAnsi="Arial Unicode MS"/>
        <w:caps w:val="0"/>
        <w:smallCaps w:val="0"/>
        <w:strike w:val="0"/>
        <w:dstrike w:val="0"/>
        <w:outline w:val="0"/>
        <w:emboss w:val="0"/>
        <w:imprint w:val="0"/>
        <w:spacing w:val="0"/>
        <w:w w:val="100"/>
        <w:kern w:val="0"/>
        <w:position w:val="0"/>
        <w:highlight w:val="none"/>
        <w:vertAlign w:val="baseline"/>
      </w:rPr>
    </w:lvl>
    <w:lvl w:ilvl="8" w:tplc="A44A3580">
      <w:start w:val="1"/>
      <w:numFmt w:val="lowerRoman"/>
      <w:lvlText w:val="%9."/>
      <w:lvlJc w:val="left"/>
      <w:pPr>
        <w:ind w:left="6299" w:hanging="22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2DE01D7"/>
    <w:multiLevelType w:val="hybridMultilevel"/>
    <w:tmpl w:val="E26C04F6"/>
    <w:numStyleLink w:val="ImportierterStil2"/>
  </w:abstractNum>
  <w:abstractNum w:abstractNumId="3" w15:restartNumberingAfterBreak="0">
    <w:nsid w:val="5D432135"/>
    <w:multiLevelType w:val="hybridMultilevel"/>
    <w:tmpl w:val="823218E4"/>
    <w:numStyleLink w:val="ImportierterStil1"/>
  </w:abstractNum>
  <w:abstractNum w:abstractNumId="4" w15:restartNumberingAfterBreak="0">
    <w:nsid w:val="5FA75684"/>
    <w:multiLevelType w:val="hybridMultilevel"/>
    <w:tmpl w:val="823218E4"/>
    <w:styleLink w:val="ImportierterStil1"/>
    <w:lvl w:ilvl="0" w:tplc="35CEA71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74A190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9C838D4">
      <w:start w:val="1"/>
      <w:numFmt w:val="lowerRoman"/>
      <w:lvlText w:val="%3."/>
      <w:lvlJc w:val="left"/>
      <w:pPr>
        <w:ind w:left="2160" w:hanging="402"/>
      </w:pPr>
      <w:rPr>
        <w:rFonts w:hAnsi="Arial Unicode MS"/>
        <w:caps w:val="0"/>
        <w:smallCaps w:val="0"/>
        <w:strike w:val="0"/>
        <w:dstrike w:val="0"/>
        <w:outline w:val="0"/>
        <w:emboss w:val="0"/>
        <w:imprint w:val="0"/>
        <w:spacing w:val="0"/>
        <w:w w:val="100"/>
        <w:kern w:val="0"/>
        <w:position w:val="0"/>
        <w:highlight w:val="none"/>
        <w:vertAlign w:val="baseline"/>
      </w:rPr>
    </w:lvl>
    <w:lvl w:ilvl="3" w:tplc="6BA2A1E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6BC31D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36E2073E">
      <w:start w:val="1"/>
      <w:numFmt w:val="lowerRoman"/>
      <w:lvlText w:val="%6."/>
      <w:lvlJc w:val="left"/>
      <w:pPr>
        <w:ind w:left="4320" w:hanging="402"/>
      </w:pPr>
      <w:rPr>
        <w:rFonts w:hAnsi="Arial Unicode MS"/>
        <w:caps w:val="0"/>
        <w:smallCaps w:val="0"/>
        <w:strike w:val="0"/>
        <w:dstrike w:val="0"/>
        <w:outline w:val="0"/>
        <w:emboss w:val="0"/>
        <w:imprint w:val="0"/>
        <w:spacing w:val="0"/>
        <w:w w:val="100"/>
        <w:kern w:val="0"/>
        <w:position w:val="0"/>
        <w:highlight w:val="none"/>
        <w:vertAlign w:val="baseline"/>
      </w:rPr>
    </w:lvl>
    <w:lvl w:ilvl="6" w:tplc="34EA6C5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CB4CE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EF9CBE3C">
      <w:start w:val="1"/>
      <w:numFmt w:val="lowerRoman"/>
      <w:lvlText w:val="%9."/>
      <w:lvlJc w:val="left"/>
      <w:pPr>
        <w:ind w:left="6480" w:hanging="40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576"/>
    <w:rsid w:val="00322C51"/>
    <w:rsid w:val="0063287F"/>
    <w:rsid w:val="00A40375"/>
    <w:rsid w:val="00D94576"/>
    <w:rsid w:val="00F13D7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DD7E0"/>
  <w15:docId w15:val="{9FC652A1-E532-461E-9A73-DB183E8CA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76" w:lineRule="auto"/>
    </w:pPr>
    <w:rPr>
      <w:rFonts w:ascii="Arial" w:hAnsi="Arial" w:cs="Arial Unicode MS"/>
      <w:color w:val="000000"/>
      <w:sz w:val="22"/>
      <w:szCs w:val="22"/>
      <w:u w:color="000000"/>
      <w14:textOutline w14:w="0" w14:cap="flat" w14:cmpd="sng" w14:algn="ctr">
        <w14:noFill/>
        <w14:prstDash w14:val="solid"/>
        <w14:bevel/>
      </w14:textOutline>
    </w:rPr>
  </w:style>
  <w:style w:type="paragraph" w:styleId="berschrift1">
    <w:name w:val="heading 1"/>
    <w:next w:val="Standard"/>
    <w:uiPriority w:val="9"/>
    <w:qFormat/>
    <w:pPr>
      <w:keepNext/>
      <w:keepLines/>
      <w:spacing w:before="400" w:after="120" w:line="276" w:lineRule="auto"/>
      <w:outlineLvl w:val="0"/>
    </w:pPr>
    <w:rPr>
      <w:rFonts w:ascii="Arial" w:eastAsia="Arial" w:hAnsi="Arial" w:cs="Arial"/>
      <w:color w:val="000000"/>
      <w:sz w:val="40"/>
      <w:szCs w:val="40"/>
      <w:u w:color="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Verzeichnis1">
    <w:name w:val="toc 1"/>
    <w:pPr>
      <w:tabs>
        <w:tab w:val="left" w:pos="440"/>
        <w:tab w:val="right" w:leader="dot" w:pos="9000"/>
      </w:tabs>
      <w:spacing w:after="100" w:line="276" w:lineRule="auto"/>
    </w:pPr>
    <w:rPr>
      <w:rFonts w:ascii="Arial" w:eastAsia="Arial" w:hAnsi="Arial" w:cs="Arial"/>
      <w:color w:val="000000"/>
      <w:sz w:val="22"/>
      <w:szCs w:val="22"/>
      <w:u w:color="000000"/>
    </w:rPr>
  </w:style>
  <w:style w:type="numbering" w:customStyle="1" w:styleId="ImportierterStil1">
    <w:name w:val="Importierter Stil: 1"/>
    <w:pPr>
      <w:numPr>
        <w:numId w:val="2"/>
      </w:numPr>
    </w:pPr>
  </w:style>
  <w:style w:type="paragraph" w:styleId="Beschriftung">
    <w:name w:val="caption"/>
    <w:next w:val="Standard"/>
    <w:pPr>
      <w:spacing w:after="200"/>
    </w:pPr>
    <w:rPr>
      <w:rFonts w:ascii="Arial" w:hAnsi="Arial" w:cs="Arial Unicode MS"/>
      <w:i/>
      <w:iCs/>
      <w:color w:val="1F497D"/>
      <w:sz w:val="18"/>
      <w:szCs w:val="18"/>
      <w:u w:color="1F497D"/>
      <w14:textOutline w14:w="0" w14:cap="flat" w14:cmpd="sng" w14:algn="ctr">
        <w14:noFill/>
        <w14:prstDash w14:val="solid"/>
        <w14:bevel/>
      </w14:textOutline>
    </w:rPr>
  </w:style>
  <w:style w:type="numbering" w:customStyle="1" w:styleId="ImportierterStil2">
    <w:name w:val="Importierter Stil: 2"/>
    <w:pPr>
      <w:numPr>
        <w:numId w:val="4"/>
      </w:numPr>
    </w:pPr>
  </w:style>
  <w:style w:type="character" w:customStyle="1" w:styleId="Hyperlink0">
    <w:name w:val="Hyperlink.0"/>
    <w:basedOn w:val="Hyperlink"/>
    <w:rPr>
      <w:outline w:val="0"/>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bundesregierung.de/breg-de/aktuelles/bund-laender-beschluss-1811744"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bundesgesundheitsministerium.de/coronavirus/chronik-coronaviru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0B63791A-B7DA-4EA5-B1D0-4416E177F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1539</Words>
  <Characters>9699</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Seng, Christoph</cp:lastModifiedBy>
  <cp:revision>3</cp:revision>
  <dcterms:created xsi:type="dcterms:W3CDTF">2020-12-04T15:03:00Z</dcterms:created>
  <dcterms:modified xsi:type="dcterms:W3CDTF">2020-12-04T15:13:00Z</dcterms:modified>
</cp:coreProperties>
</file>