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0193" w:rsidRDefault="00150193"/>
    <w:p w:rsidR="007835FE" w:rsidRDefault="007835FE">
      <w:r>
        <w:rPr>
          <w:noProof/>
        </w:rPr>
        <w:drawing>
          <wp:inline distT="0" distB="0" distL="0" distR="0">
            <wp:extent cx="5939790" cy="2197735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19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65A1" w:rsidRPr="005D3D76" w:rsidRDefault="002D65A1" w:rsidP="002D65A1">
      <w:pPr>
        <w:rPr>
          <w:color w:val="595959" w:themeColor="text1" w:themeTint="A6"/>
          <w:sz w:val="16"/>
          <w:szCs w:val="16"/>
        </w:rPr>
      </w:pPr>
      <w:r w:rsidRPr="005D3D76">
        <w:rPr>
          <w:color w:val="595959" w:themeColor="text1" w:themeTint="A6"/>
          <w:sz w:val="16"/>
          <w:szCs w:val="16"/>
        </w:rPr>
        <w:t>Collection should be update</w:t>
      </w:r>
      <w:r w:rsidR="00934BD0">
        <w:rPr>
          <w:color w:val="595959" w:themeColor="text1" w:themeTint="A6"/>
          <w:sz w:val="16"/>
          <w:szCs w:val="16"/>
        </w:rPr>
        <w:t>d</w:t>
      </w:r>
      <w:r w:rsidRPr="005D3D76">
        <w:rPr>
          <w:color w:val="595959" w:themeColor="text1" w:themeTint="A6"/>
          <w:sz w:val="16"/>
          <w:szCs w:val="16"/>
        </w:rPr>
        <w:t xml:space="preserve"> with </w:t>
      </w:r>
    </w:p>
    <w:p w:rsidR="002D65A1" w:rsidRPr="00C70CA2" w:rsidRDefault="002D65A1" w:rsidP="002D65A1">
      <w:pPr>
        <w:rPr>
          <w:b/>
          <w:color w:val="2E74B5" w:themeColor="accent1" w:themeShade="BF"/>
          <w:sz w:val="16"/>
          <w:szCs w:val="16"/>
          <w:u w:val="single"/>
        </w:rPr>
      </w:pPr>
      <w:r w:rsidRPr="00C70CA2">
        <w:rPr>
          <w:b/>
          <w:color w:val="2E74B5" w:themeColor="accent1" w:themeShade="BF"/>
          <w:sz w:val="16"/>
          <w:szCs w:val="16"/>
          <w:u w:val="single"/>
        </w:rPr>
        <w:t xml:space="preserve">collection variables: </w:t>
      </w:r>
    </w:p>
    <w:p w:rsidR="002D65A1" w:rsidRPr="005D3D76" w:rsidRDefault="002D65A1" w:rsidP="002D65A1">
      <w:pPr>
        <w:rPr>
          <w:color w:val="595959" w:themeColor="text1" w:themeTint="A6"/>
          <w:sz w:val="16"/>
          <w:szCs w:val="16"/>
        </w:rPr>
      </w:pPr>
      <w:r w:rsidRPr="005D3D76">
        <w:rPr>
          <w:color w:val="595959" w:themeColor="text1" w:themeTint="A6"/>
          <w:sz w:val="16"/>
          <w:szCs w:val="16"/>
        </w:rPr>
        <w:t>1)</w:t>
      </w:r>
      <w:proofErr w:type="spellStart"/>
      <w:r w:rsidRPr="005D3D76">
        <w:rPr>
          <w:b/>
          <w:color w:val="595959" w:themeColor="text1" w:themeTint="A6"/>
          <w:sz w:val="16"/>
          <w:szCs w:val="16"/>
        </w:rPr>
        <w:t>clientId</w:t>
      </w:r>
      <w:proofErr w:type="spellEnd"/>
      <w:r w:rsidRPr="005D3D76">
        <w:rPr>
          <w:color w:val="595959" w:themeColor="text1" w:themeTint="A6"/>
          <w:sz w:val="16"/>
          <w:szCs w:val="16"/>
        </w:rPr>
        <w:t xml:space="preserve"> is </w:t>
      </w:r>
      <w:proofErr w:type="spellStart"/>
      <w:r w:rsidRPr="005D3D76">
        <w:rPr>
          <w:b/>
          <w:color w:val="595959" w:themeColor="text1" w:themeTint="A6"/>
          <w:sz w:val="16"/>
          <w:szCs w:val="16"/>
        </w:rPr>
        <w:t>okta</w:t>
      </w:r>
      <w:proofErr w:type="spellEnd"/>
      <w:r w:rsidRPr="005D3D76">
        <w:rPr>
          <w:b/>
          <w:color w:val="595959" w:themeColor="text1" w:themeTint="A6"/>
          <w:sz w:val="16"/>
          <w:szCs w:val="16"/>
        </w:rPr>
        <w:t xml:space="preserve"> id</w:t>
      </w:r>
    </w:p>
    <w:p w:rsidR="002D65A1" w:rsidRPr="005D3D76" w:rsidRDefault="002D65A1" w:rsidP="002D65A1">
      <w:pPr>
        <w:rPr>
          <w:color w:val="595959" w:themeColor="text1" w:themeTint="A6"/>
          <w:sz w:val="16"/>
          <w:szCs w:val="16"/>
        </w:rPr>
      </w:pPr>
      <w:r w:rsidRPr="005D3D76">
        <w:rPr>
          <w:color w:val="595959" w:themeColor="text1" w:themeTint="A6"/>
          <w:sz w:val="16"/>
          <w:szCs w:val="16"/>
        </w:rPr>
        <w:t>2)</w:t>
      </w:r>
      <w:proofErr w:type="spellStart"/>
      <w:r w:rsidRPr="005D3D76">
        <w:rPr>
          <w:b/>
          <w:color w:val="595959" w:themeColor="text1" w:themeTint="A6"/>
          <w:sz w:val="16"/>
          <w:szCs w:val="16"/>
        </w:rPr>
        <w:t>clientSecret</w:t>
      </w:r>
      <w:proofErr w:type="spellEnd"/>
      <w:r w:rsidRPr="005D3D76">
        <w:rPr>
          <w:b/>
          <w:color w:val="595959" w:themeColor="text1" w:themeTint="A6"/>
          <w:sz w:val="16"/>
          <w:szCs w:val="16"/>
        </w:rPr>
        <w:t xml:space="preserve"> </w:t>
      </w:r>
      <w:r w:rsidRPr="005D3D76">
        <w:rPr>
          <w:color w:val="595959" w:themeColor="text1" w:themeTint="A6"/>
          <w:sz w:val="16"/>
          <w:szCs w:val="16"/>
        </w:rPr>
        <w:t xml:space="preserve">is </w:t>
      </w:r>
      <w:proofErr w:type="spellStart"/>
      <w:r w:rsidRPr="005D3D76">
        <w:rPr>
          <w:b/>
          <w:color w:val="595959" w:themeColor="text1" w:themeTint="A6"/>
          <w:sz w:val="16"/>
          <w:szCs w:val="16"/>
        </w:rPr>
        <w:t>okta</w:t>
      </w:r>
      <w:proofErr w:type="spellEnd"/>
      <w:r w:rsidRPr="005D3D76">
        <w:rPr>
          <w:b/>
          <w:color w:val="595959" w:themeColor="text1" w:themeTint="A6"/>
          <w:sz w:val="16"/>
          <w:szCs w:val="16"/>
        </w:rPr>
        <w:t xml:space="preserve"> secret</w:t>
      </w:r>
      <w:bookmarkStart w:id="0" w:name="_GoBack"/>
      <w:bookmarkEnd w:id="0"/>
    </w:p>
    <w:p w:rsidR="002D65A1" w:rsidRPr="005D3D76" w:rsidRDefault="002D65A1" w:rsidP="002D65A1">
      <w:pPr>
        <w:rPr>
          <w:color w:val="595959" w:themeColor="text1" w:themeTint="A6"/>
          <w:sz w:val="16"/>
          <w:szCs w:val="16"/>
        </w:rPr>
      </w:pPr>
      <w:r w:rsidRPr="005D3D76">
        <w:rPr>
          <w:color w:val="595959" w:themeColor="text1" w:themeTint="A6"/>
          <w:sz w:val="16"/>
          <w:szCs w:val="16"/>
        </w:rPr>
        <w:t>3)</w:t>
      </w:r>
      <w:proofErr w:type="spellStart"/>
      <w:r w:rsidRPr="005D3D76">
        <w:rPr>
          <w:b/>
          <w:color w:val="595959" w:themeColor="text1" w:themeTint="A6"/>
          <w:sz w:val="16"/>
          <w:szCs w:val="16"/>
        </w:rPr>
        <w:t>payloadPassword</w:t>
      </w:r>
      <w:proofErr w:type="spellEnd"/>
      <w:r w:rsidRPr="005D3D76">
        <w:rPr>
          <w:color w:val="595959" w:themeColor="text1" w:themeTint="A6"/>
          <w:sz w:val="16"/>
          <w:szCs w:val="16"/>
        </w:rPr>
        <w:t xml:space="preserve"> is payload encryption key</w:t>
      </w:r>
    </w:p>
    <w:p w:rsidR="002D65A1" w:rsidRPr="00C70CA2" w:rsidRDefault="002D65A1" w:rsidP="002D65A1">
      <w:pPr>
        <w:rPr>
          <w:b/>
          <w:color w:val="2E74B5" w:themeColor="accent1" w:themeShade="BF"/>
          <w:sz w:val="16"/>
          <w:szCs w:val="16"/>
          <w:u w:val="single"/>
        </w:rPr>
      </w:pPr>
      <w:r w:rsidRPr="00C70CA2">
        <w:rPr>
          <w:b/>
          <w:color w:val="2E74B5" w:themeColor="accent1" w:themeShade="BF"/>
          <w:sz w:val="16"/>
          <w:szCs w:val="16"/>
          <w:u w:val="single"/>
        </w:rPr>
        <w:t>Environment variables:</w:t>
      </w:r>
    </w:p>
    <w:tbl>
      <w:tblPr>
        <w:tblStyle w:val="TableGrid"/>
        <w:tblW w:w="0" w:type="auto"/>
        <w:tblBorders>
          <w:top w:val="single" w:sz="4" w:space="0" w:color="2E74B5" w:themeColor="accent1" w:themeShade="BF"/>
          <w:left w:val="single" w:sz="4" w:space="0" w:color="2E74B5" w:themeColor="accent1" w:themeShade="BF"/>
          <w:bottom w:val="single" w:sz="4" w:space="0" w:color="2E74B5" w:themeColor="accent1" w:themeShade="BF"/>
          <w:right w:val="single" w:sz="4" w:space="0" w:color="2E74B5" w:themeColor="accent1" w:themeShade="BF"/>
          <w:insideH w:val="single" w:sz="4" w:space="0" w:color="2E74B5" w:themeColor="accent1" w:themeShade="BF"/>
          <w:insideV w:val="single" w:sz="4" w:space="0" w:color="2E74B5" w:themeColor="accent1" w:themeShade="BF"/>
        </w:tblBorders>
        <w:tblLook w:val="04A0" w:firstRow="1" w:lastRow="0" w:firstColumn="1" w:lastColumn="0" w:noHBand="0" w:noVBand="1"/>
      </w:tblPr>
      <w:tblGrid>
        <w:gridCol w:w="1548"/>
        <w:gridCol w:w="1417"/>
        <w:gridCol w:w="6385"/>
      </w:tblGrid>
      <w:tr w:rsidR="002D65A1" w:rsidRPr="00C70CA2" w:rsidTr="001510DF">
        <w:tc>
          <w:tcPr>
            <w:tcW w:w="1548" w:type="dxa"/>
          </w:tcPr>
          <w:p w:rsidR="002D65A1" w:rsidRPr="005D3D76" w:rsidRDefault="002D65A1" w:rsidP="001510DF">
            <w:pPr>
              <w:rPr>
                <w:b/>
                <w:color w:val="595959" w:themeColor="text1" w:themeTint="A6"/>
                <w:sz w:val="16"/>
                <w:szCs w:val="16"/>
              </w:rPr>
            </w:pPr>
            <w:proofErr w:type="spellStart"/>
            <w:r w:rsidRPr="005D3D76">
              <w:rPr>
                <w:b/>
                <w:color w:val="595959" w:themeColor="text1" w:themeTint="A6"/>
                <w:sz w:val="16"/>
                <w:szCs w:val="16"/>
              </w:rPr>
              <w:t>Env</w:t>
            </w:r>
            <w:proofErr w:type="spellEnd"/>
            <w:r w:rsidRPr="005D3D76">
              <w:rPr>
                <w:b/>
                <w:color w:val="595959" w:themeColor="text1" w:themeTint="A6"/>
                <w:sz w:val="16"/>
                <w:szCs w:val="16"/>
              </w:rPr>
              <w:t xml:space="preserve"> variables</w:t>
            </w:r>
          </w:p>
        </w:tc>
        <w:tc>
          <w:tcPr>
            <w:tcW w:w="1417" w:type="dxa"/>
          </w:tcPr>
          <w:p w:rsidR="002D65A1" w:rsidRPr="005D3D76" w:rsidRDefault="002D65A1" w:rsidP="001510DF">
            <w:pPr>
              <w:rPr>
                <w:b/>
                <w:color w:val="595959" w:themeColor="text1" w:themeTint="A6"/>
                <w:sz w:val="16"/>
                <w:szCs w:val="16"/>
                <w:u w:val="single"/>
              </w:rPr>
            </w:pPr>
          </w:p>
        </w:tc>
        <w:tc>
          <w:tcPr>
            <w:tcW w:w="6385" w:type="dxa"/>
          </w:tcPr>
          <w:p w:rsidR="002D65A1" w:rsidRPr="00C70CA2" w:rsidRDefault="002D65A1" w:rsidP="001510DF">
            <w:pPr>
              <w:rPr>
                <w:b/>
                <w:sz w:val="16"/>
                <w:szCs w:val="16"/>
                <w:u w:val="single"/>
              </w:rPr>
            </w:pPr>
          </w:p>
        </w:tc>
      </w:tr>
      <w:tr w:rsidR="002D65A1" w:rsidRPr="00C70CA2" w:rsidTr="001510DF">
        <w:tc>
          <w:tcPr>
            <w:tcW w:w="1548" w:type="dxa"/>
            <w:vMerge w:val="restart"/>
          </w:tcPr>
          <w:p w:rsidR="002D65A1" w:rsidRPr="005D3D76" w:rsidRDefault="002D65A1" w:rsidP="001510DF">
            <w:pPr>
              <w:jc w:val="right"/>
              <w:rPr>
                <w:b/>
                <w:color w:val="595959" w:themeColor="text1" w:themeTint="A6"/>
                <w:sz w:val="16"/>
                <w:szCs w:val="16"/>
              </w:rPr>
            </w:pPr>
            <w:r w:rsidRPr="005D3D76">
              <w:rPr>
                <w:b/>
                <w:color w:val="595959" w:themeColor="text1" w:themeTint="A6"/>
                <w:sz w:val="16"/>
                <w:szCs w:val="16"/>
              </w:rPr>
              <w:t xml:space="preserve">{{okta_Url_prefix}}  </w:t>
            </w:r>
          </w:p>
          <w:p w:rsidR="002D65A1" w:rsidRPr="005D3D76" w:rsidRDefault="002D65A1" w:rsidP="001510DF">
            <w:pPr>
              <w:jc w:val="right"/>
              <w:rPr>
                <w:b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1417" w:type="dxa"/>
          </w:tcPr>
          <w:p w:rsidR="002D65A1" w:rsidRPr="005D3D76" w:rsidRDefault="002D65A1" w:rsidP="001510DF">
            <w:pPr>
              <w:jc w:val="right"/>
              <w:rPr>
                <w:b/>
                <w:color w:val="595959" w:themeColor="text1" w:themeTint="A6"/>
                <w:sz w:val="16"/>
                <w:szCs w:val="16"/>
              </w:rPr>
            </w:pPr>
            <w:r w:rsidRPr="005D3D76">
              <w:rPr>
                <w:b/>
                <w:color w:val="595959" w:themeColor="text1" w:themeTint="A6"/>
                <w:sz w:val="16"/>
                <w:szCs w:val="16"/>
              </w:rPr>
              <w:t xml:space="preserve">Okta </w:t>
            </w:r>
            <w:proofErr w:type="spellStart"/>
            <w:r w:rsidRPr="005D3D76">
              <w:rPr>
                <w:b/>
                <w:color w:val="595959" w:themeColor="text1" w:themeTint="A6"/>
                <w:sz w:val="16"/>
                <w:szCs w:val="16"/>
              </w:rPr>
              <w:t>url</w:t>
            </w:r>
            <w:proofErr w:type="spellEnd"/>
            <w:r w:rsidRPr="005D3D76">
              <w:rPr>
                <w:b/>
                <w:color w:val="595959" w:themeColor="text1" w:themeTint="A6"/>
                <w:sz w:val="16"/>
                <w:szCs w:val="16"/>
              </w:rPr>
              <w:t xml:space="preserve"> - QA</w:t>
            </w:r>
          </w:p>
        </w:tc>
        <w:tc>
          <w:tcPr>
            <w:tcW w:w="6385" w:type="dxa"/>
          </w:tcPr>
          <w:p w:rsidR="002D65A1" w:rsidRPr="00BF12E7" w:rsidRDefault="002D65A1" w:rsidP="001510DF">
            <w:pPr>
              <w:rPr>
                <w:b/>
                <w:color w:val="2E74B5" w:themeColor="accent1" w:themeShade="BF"/>
                <w:sz w:val="16"/>
                <w:szCs w:val="16"/>
                <w:u w:val="single"/>
              </w:rPr>
            </w:pPr>
            <w:r w:rsidRPr="00BF12E7">
              <w:rPr>
                <w:b/>
                <w:color w:val="2E74B5" w:themeColor="accent1" w:themeShade="BF"/>
                <w:sz w:val="16"/>
                <w:szCs w:val="16"/>
                <w:u w:val="single"/>
              </w:rPr>
              <w:t>https://labcorp-holdings-qa.oktapreview.com/oauth2/default/v1/token</w:t>
            </w:r>
          </w:p>
        </w:tc>
      </w:tr>
      <w:tr w:rsidR="002D65A1" w:rsidRPr="00C70CA2" w:rsidTr="001510DF">
        <w:tc>
          <w:tcPr>
            <w:tcW w:w="1548" w:type="dxa"/>
            <w:vMerge/>
          </w:tcPr>
          <w:p w:rsidR="002D65A1" w:rsidRPr="005D3D76" w:rsidRDefault="002D65A1" w:rsidP="001510DF">
            <w:pPr>
              <w:jc w:val="right"/>
              <w:rPr>
                <w:b/>
                <w:color w:val="595959" w:themeColor="text1" w:themeTint="A6"/>
                <w:sz w:val="16"/>
                <w:szCs w:val="16"/>
                <w:u w:val="single"/>
              </w:rPr>
            </w:pPr>
          </w:p>
        </w:tc>
        <w:tc>
          <w:tcPr>
            <w:tcW w:w="1417" w:type="dxa"/>
          </w:tcPr>
          <w:p w:rsidR="002D65A1" w:rsidRPr="005D3D76" w:rsidRDefault="002D65A1" w:rsidP="001510DF">
            <w:pPr>
              <w:jc w:val="right"/>
              <w:rPr>
                <w:b/>
                <w:color w:val="595959" w:themeColor="text1" w:themeTint="A6"/>
                <w:sz w:val="16"/>
                <w:szCs w:val="16"/>
              </w:rPr>
            </w:pPr>
            <w:r w:rsidRPr="005D3D76">
              <w:rPr>
                <w:b/>
                <w:color w:val="595959" w:themeColor="text1" w:themeTint="A6"/>
                <w:sz w:val="16"/>
                <w:szCs w:val="16"/>
              </w:rPr>
              <w:t xml:space="preserve">Okta </w:t>
            </w:r>
            <w:proofErr w:type="spellStart"/>
            <w:r w:rsidRPr="005D3D76">
              <w:rPr>
                <w:b/>
                <w:color w:val="595959" w:themeColor="text1" w:themeTint="A6"/>
                <w:sz w:val="16"/>
                <w:szCs w:val="16"/>
              </w:rPr>
              <w:t>url</w:t>
            </w:r>
            <w:proofErr w:type="spellEnd"/>
            <w:r w:rsidRPr="005D3D76">
              <w:rPr>
                <w:b/>
                <w:color w:val="595959" w:themeColor="text1" w:themeTint="A6"/>
                <w:sz w:val="16"/>
                <w:szCs w:val="16"/>
              </w:rPr>
              <w:t xml:space="preserve"> - stage</w:t>
            </w:r>
          </w:p>
        </w:tc>
        <w:tc>
          <w:tcPr>
            <w:tcW w:w="6385" w:type="dxa"/>
          </w:tcPr>
          <w:p w:rsidR="002D65A1" w:rsidRPr="00BF12E7" w:rsidRDefault="002D65A1" w:rsidP="001510DF">
            <w:pPr>
              <w:rPr>
                <w:b/>
                <w:color w:val="2E74B5" w:themeColor="accent1" w:themeShade="BF"/>
                <w:sz w:val="16"/>
                <w:szCs w:val="16"/>
                <w:u w:val="single"/>
              </w:rPr>
            </w:pPr>
            <w:r w:rsidRPr="00BF12E7">
              <w:rPr>
                <w:b/>
                <w:color w:val="2E74B5" w:themeColor="accent1" w:themeShade="BF"/>
                <w:sz w:val="16"/>
                <w:szCs w:val="16"/>
                <w:u w:val="single"/>
              </w:rPr>
              <w:t>https://labcorp-holdings-stage.oktapreview.com/oauth2/default/v1/token</w:t>
            </w:r>
          </w:p>
        </w:tc>
      </w:tr>
      <w:tr w:rsidR="002D65A1" w:rsidRPr="00C70CA2" w:rsidTr="001510DF">
        <w:tc>
          <w:tcPr>
            <w:tcW w:w="1548" w:type="dxa"/>
            <w:vMerge/>
          </w:tcPr>
          <w:p w:rsidR="002D65A1" w:rsidRPr="005D3D76" w:rsidRDefault="002D65A1" w:rsidP="001510DF">
            <w:pPr>
              <w:jc w:val="right"/>
              <w:rPr>
                <w:b/>
                <w:color w:val="595959" w:themeColor="text1" w:themeTint="A6"/>
                <w:sz w:val="16"/>
                <w:szCs w:val="16"/>
                <w:u w:val="single"/>
              </w:rPr>
            </w:pPr>
          </w:p>
        </w:tc>
        <w:tc>
          <w:tcPr>
            <w:tcW w:w="1417" w:type="dxa"/>
          </w:tcPr>
          <w:p w:rsidR="002D65A1" w:rsidRPr="005D3D76" w:rsidRDefault="002D65A1" w:rsidP="001510DF">
            <w:pPr>
              <w:jc w:val="right"/>
              <w:rPr>
                <w:b/>
                <w:color w:val="595959" w:themeColor="text1" w:themeTint="A6"/>
                <w:sz w:val="16"/>
                <w:szCs w:val="16"/>
              </w:rPr>
            </w:pPr>
            <w:r w:rsidRPr="005D3D76">
              <w:rPr>
                <w:b/>
                <w:color w:val="595959" w:themeColor="text1" w:themeTint="A6"/>
                <w:sz w:val="16"/>
                <w:szCs w:val="16"/>
              </w:rPr>
              <w:t xml:space="preserve">Okta </w:t>
            </w:r>
            <w:proofErr w:type="spellStart"/>
            <w:r w:rsidRPr="005D3D76">
              <w:rPr>
                <w:b/>
                <w:color w:val="595959" w:themeColor="text1" w:themeTint="A6"/>
                <w:sz w:val="16"/>
                <w:szCs w:val="16"/>
              </w:rPr>
              <w:t>url</w:t>
            </w:r>
            <w:proofErr w:type="spellEnd"/>
            <w:r w:rsidRPr="005D3D76">
              <w:rPr>
                <w:b/>
                <w:color w:val="595959" w:themeColor="text1" w:themeTint="A6"/>
                <w:sz w:val="16"/>
                <w:szCs w:val="16"/>
              </w:rPr>
              <w:t xml:space="preserve"> - Prod</w:t>
            </w:r>
          </w:p>
        </w:tc>
        <w:tc>
          <w:tcPr>
            <w:tcW w:w="6385" w:type="dxa"/>
          </w:tcPr>
          <w:p w:rsidR="002D65A1" w:rsidRPr="00BF12E7" w:rsidRDefault="002D65A1" w:rsidP="001510DF">
            <w:pPr>
              <w:rPr>
                <w:b/>
                <w:color w:val="2E74B5" w:themeColor="accent1" w:themeShade="BF"/>
                <w:sz w:val="16"/>
                <w:szCs w:val="16"/>
                <w:u w:val="single"/>
              </w:rPr>
            </w:pPr>
            <w:r w:rsidRPr="00BF12E7">
              <w:rPr>
                <w:b/>
                <w:color w:val="2E74B5" w:themeColor="accent1" w:themeShade="BF"/>
                <w:sz w:val="16"/>
                <w:szCs w:val="16"/>
                <w:u w:val="single"/>
              </w:rPr>
              <w:t>https://labcorp-holdings.okta.com/oauth2/default/v1/token</w:t>
            </w:r>
          </w:p>
        </w:tc>
      </w:tr>
      <w:tr w:rsidR="002D65A1" w:rsidRPr="00C70CA2" w:rsidTr="001510DF">
        <w:tc>
          <w:tcPr>
            <w:tcW w:w="1548" w:type="dxa"/>
          </w:tcPr>
          <w:p w:rsidR="002D65A1" w:rsidRPr="005D3D76" w:rsidRDefault="002D65A1" w:rsidP="001510DF">
            <w:pPr>
              <w:jc w:val="right"/>
              <w:rPr>
                <w:b/>
                <w:color w:val="595959" w:themeColor="text1" w:themeTint="A6"/>
                <w:sz w:val="16"/>
                <w:szCs w:val="16"/>
              </w:rPr>
            </w:pPr>
            <w:r w:rsidRPr="005D3D76">
              <w:rPr>
                <w:b/>
                <w:color w:val="595959" w:themeColor="text1" w:themeTint="A6"/>
                <w:sz w:val="16"/>
                <w:szCs w:val="16"/>
              </w:rPr>
              <w:t>{{sched_url_prefix}}</w:t>
            </w:r>
          </w:p>
        </w:tc>
        <w:tc>
          <w:tcPr>
            <w:tcW w:w="1417" w:type="dxa"/>
          </w:tcPr>
          <w:p w:rsidR="002D65A1" w:rsidRPr="005D3D76" w:rsidRDefault="002D65A1" w:rsidP="001510DF">
            <w:pPr>
              <w:jc w:val="right"/>
              <w:rPr>
                <w:b/>
                <w:color w:val="595959" w:themeColor="text1" w:themeTint="A6"/>
                <w:sz w:val="16"/>
                <w:szCs w:val="16"/>
              </w:rPr>
            </w:pPr>
            <w:r w:rsidRPr="005D3D76">
              <w:rPr>
                <w:b/>
                <w:color w:val="595959" w:themeColor="text1" w:themeTint="A6"/>
                <w:sz w:val="16"/>
                <w:szCs w:val="16"/>
              </w:rPr>
              <w:t>SAPI -</w:t>
            </w:r>
            <w:proofErr w:type="spellStart"/>
            <w:r w:rsidRPr="005D3D76">
              <w:rPr>
                <w:b/>
                <w:color w:val="595959" w:themeColor="text1" w:themeTint="A6"/>
                <w:sz w:val="16"/>
                <w:szCs w:val="16"/>
              </w:rPr>
              <w:t>url</w:t>
            </w:r>
            <w:proofErr w:type="spellEnd"/>
            <w:r w:rsidRPr="005D3D76">
              <w:rPr>
                <w:b/>
                <w:color w:val="595959" w:themeColor="text1" w:themeTint="A6"/>
                <w:sz w:val="16"/>
                <w:szCs w:val="16"/>
              </w:rPr>
              <w:t xml:space="preserve"> - QA</w:t>
            </w:r>
          </w:p>
        </w:tc>
        <w:tc>
          <w:tcPr>
            <w:tcW w:w="6385" w:type="dxa"/>
          </w:tcPr>
          <w:p w:rsidR="002D65A1" w:rsidRPr="007E6389" w:rsidRDefault="002D65A1" w:rsidP="001510DF">
            <w:pPr>
              <w:rPr>
                <w:b/>
                <w:color w:val="2E74B5" w:themeColor="accent1" w:themeShade="BF"/>
                <w:sz w:val="16"/>
                <w:szCs w:val="16"/>
                <w:u w:val="single"/>
              </w:rPr>
            </w:pPr>
            <w:r w:rsidRPr="007E6389">
              <w:rPr>
                <w:b/>
                <w:color w:val="2E74B5" w:themeColor="accent1" w:themeShade="BF"/>
                <w:sz w:val="16"/>
                <w:szCs w:val="16"/>
                <w:u w:val="single"/>
              </w:rPr>
              <w:t>https://gw.scheduling-qa.dev.cws.labcorp.com</w:t>
            </w:r>
          </w:p>
        </w:tc>
      </w:tr>
      <w:tr w:rsidR="002D65A1" w:rsidRPr="00C70CA2" w:rsidTr="001510DF">
        <w:tc>
          <w:tcPr>
            <w:tcW w:w="1548" w:type="dxa"/>
          </w:tcPr>
          <w:p w:rsidR="002D65A1" w:rsidRPr="005D3D76" w:rsidRDefault="002D65A1" w:rsidP="001510DF">
            <w:pPr>
              <w:jc w:val="right"/>
              <w:rPr>
                <w:b/>
                <w:color w:val="595959" w:themeColor="text1" w:themeTint="A6"/>
                <w:sz w:val="16"/>
                <w:szCs w:val="16"/>
                <w:u w:val="single"/>
              </w:rPr>
            </w:pPr>
          </w:p>
        </w:tc>
        <w:tc>
          <w:tcPr>
            <w:tcW w:w="1417" w:type="dxa"/>
          </w:tcPr>
          <w:p w:rsidR="002D65A1" w:rsidRPr="005D3D76" w:rsidRDefault="002D65A1" w:rsidP="001510DF">
            <w:pPr>
              <w:jc w:val="right"/>
              <w:rPr>
                <w:b/>
                <w:color w:val="595959" w:themeColor="text1" w:themeTint="A6"/>
                <w:sz w:val="16"/>
                <w:szCs w:val="16"/>
              </w:rPr>
            </w:pPr>
            <w:r w:rsidRPr="005D3D76">
              <w:rPr>
                <w:b/>
                <w:color w:val="595959" w:themeColor="text1" w:themeTint="A6"/>
                <w:sz w:val="16"/>
                <w:szCs w:val="16"/>
              </w:rPr>
              <w:t>SAPI -</w:t>
            </w:r>
            <w:proofErr w:type="spellStart"/>
            <w:r w:rsidRPr="005D3D76">
              <w:rPr>
                <w:b/>
                <w:color w:val="595959" w:themeColor="text1" w:themeTint="A6"/>
                <w:sz w:val="16"/>
                <w:szCs w:val="16"/>
              </w:rPr>
              <w:t>url</w:t>
            </w:r>
            <w:proofErr w:type="spellEnd"/>
            <w:r w:rsidRPr="005D3D76">
              <w:rPr>
                <w:b/>
                <w:color w:val="595959" w:themeColor="text1" w:themeTint="A6"/>
                <w:sz w:val="16"/>
                <w:szCs w:val="16"/>
              </w:rPr>
              <w:t xml:space="preserve"> - stage</w:t>
            </w:r>
          </w:p>
        </w:tc>
        <w:tc>
          <w:tcPr>
            <w:tcW w:w="6385" w:type="dxa"/>
          </w:tcPr>
          <w:p w:rsidR="002D65A1" w:rsidRPr="007E6389" w:rsidRDefault="002D65A1" w:rsidP="001510DF">
            <w:pPr>
              <w:rPr>
                <w:b/>
                <w:color w:val="2E74B5" w:themeColor="accent1" w:themeShade="BF"/>
                <w:sz w:val="16"/>
                <w:szCs w:val="16"/>
                <w:u w:val="single"/>
              </w:rPr>
            </w:pPr>
            <w:r w:rsidRPr="007E6389">
              <w:rPr>
                <w:b/>
                <w:color w:val="2E74B5" w:themeColor="accent1" w:themeShade="BF"/>
                <w:sz w:val="16"/>
                <w:szCs w:val="16"/>
                <w:u w:val="single"/>
              </w:rPr>
              <w:t>https://gw.scheduling-stg.dev.cws.labcorp.com</w:t>
            </w:r>
          </w:p>
        </w:tc>
      </w:tr>
      <w:tr w:rsidR="002D65A1" w:rsidRPr="00C70CA2" w:rsidTr="001510DF">
        <w:tc>
          <w:tcPr>
            <w:tcW w:w="1548" w:type="dxa"/>
          </w:tcPr>
          <w:p w:rsidR="002D65A1" w:rsidRPr="005D3D76" w:rsidRDefault="002D65A1" w:rsidP="001510DF">
            <w:pPr>
              <w:jc w:val="right"/>
              <w:rPr>
                <w:b/>
                <w:color w:val="595959" w:themeColor="text1" w:themeTint="A6"/>
                <w:sz w:val="16"/>
                <w:szCs w:val="16"/>
                <w:u w:val="single"/>
              </w:rPr>
            </w:pPr>
          </w:p>
        </w:tc>
        <w:tc>
          <w:tcPr>
            <w:tcW w:w="1417" w:type="dxa"/>
          </w:tcPr>
          <w:p w:rsidR="002D65A1" w:rsidRPr="005D3D76" w:rsidRDefault="002D65A1" w:rsidP="001510DF">
            <w:pPr>
              <w:jc w:val="right"/>
              <w:rPr>
                <w:b/>
                <w:color w:val="595959" w:themeColor="text1" w:themeTint="A6"/>
                <w:sz w:val="16"/>
                <w:szCs w:val="16"/>
              </w:rPr>
            </w:pPr>
            <w:r w:rsidRPr="005D3D76">
              <w:rPr>
                <w:b/>
                <w:color w:val="595959" w:themeColor="text1" w:themeTint="A6"/>
                <w:sz w:val="16"/>
                <w:szCs w:val="16"/>
              </w:rPr>
              <w:t>SAPI -</w:t>
            </w:r>
            <w:proofErr w:type="spellStart"/>
            <w:r w:rsidRPr="005D3D76">
              <w:rPr>
                <w:b/>
                <w:color w:val="595959" w:themeColor="text1" w:themeTint="A6"/>
                <w:sz w:val="16"/>
                <w:szCs w:val="16"/>
              </w:rPr>
              <w:t>url</w:t>
            </w:r>
            <w:proofErr w:type="spellEnd"/>
            <w:r w:rsidRPr="005D3D76">
              <w:rPr>
                <w:b/>
                <w:color w:val="595959" w:themeColor="text1" w:themeTint="A6"/>
                <w:sz w:val="16"/>
                <w:szCs w:val="16"/>
              </w:rPr>
              <w:t xml:space="preserve"> – Prod</w:t>
            </w:r>
          </w:p>
        </w:tc>
        <w:tc>
          <w:tcPr>
            <w:tcW w:w="6385" w:type="dxa"/>
          </w:tcPr>
          <w:p w:rsidR="002D65A1" w:rsidRPr="007E6389" w:rsidRDefault="002D65A1" w:rsidP="001510DF">
            <w:pPr>
              <w:rPr>
                <w:b/>
                <w:color w:val="2E74B5" w:themeColor="accent1" w:themeShade="BF"/>
                <w:sz w:val="16"/>
                <w:szCs w:val="16"/>
                <w:u w:val="single"/>
              </w:rPr>
            </w:pPr>
            <w:r w:rsidRPr="007E6389">
              <w:rPr>
                <w:b/>
                <w:color w:val="2E74B5" w:themeColor="accent1" w:themeShade="BF"/>
                <w:sz w:val="16"/>
                <w:szCs w:val="16"/>
                <w:u w:val="single"/>
              </w:rPr>
              <w:t>https://gw.scheduling-prd.cws.labcorp.com</w:t>
            </w:r>
          </w:p>
        </w:tc>
      </w:tr>
    </w:tbl>
    <w:p w:rsidR="007835FE" w:rsidRDefault="007835FE"/>
    <w:p w:rsidR="002E60DB" w:rsidRDefault="002E60DB"/>
    <w:p w:rsidR="002E60DB" w:rsidRDefault="002E60DB">
      <w:r>
        <w:rPr>
          <w:noProof/>
        </w:rPr>
        <w:lastRenderedPageBreak/>
        <w:drawing>
          <wp:inline distT="0" distB="0" distL="0" distR="0">
            <wp:extent cx="5939790" cy="2682875"/>
            <wp:effectExtent l="0" t="0" r="381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68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5AB0" w:rsidRPr="005D3D76" w:rsidRDefault="00285AB0" w:rsidP="00285AB0">
      <w:pPr>
        <w:rPr>
          <w:color w:val="595959" w:themeColor="text1" w:themeTint="A6"/>
          <w:sz w:val="16"/>
          <w:szCs w:val="16"/>
        </w:rPr>
      </w:pPr>
      <w:r w:rsidRPr="005D3D76">
        <w:rPr>
          <w:b/>
          <w:color w:val="FF0000"/>
          <w:sz w:val="16"/>
          <w:szCs w:val="16"/>
        </w:rPr>
        <w:t>Note:</w:t>
      </w:r>
      <w:r w:rsidRPr="005D3D76">
        <w:rPr>
          <w:color w:val="FF0000"/>
          <w:sz w:val="16"/>
          <w:szCs w:val="16"/>
        </w:rPr>
        <w:t xml:space="preserve"> </w:t>
      </w:r>
      <w:r w:rsidRPr="005D3D76">
        <w:rPr>
          <w:color w:val="595959" w:themeColor="text1" w:themeTint="A6"/>
          <w:sz w:val="16"/>
          <w:szCs w:val="16"/>
        </w:rPr>
        <w:t>The callback endpoint provided here is only a dummy endpoint. The endpoint will need to be replaced by the Partner's Notification API endpoint.</w:t>
      </w:r>
    </w:p>
    <w:p w:rsidR="00CB472E" w:rsidRDefault="00CB472E"/>
    <w:sectPr w:rsidR="00CB47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4BD0" w:rsidRDefault="00934BD0" w:rsidP="00934BD0">
      <w:pPr>
        <w:spacing w:after="0" w:line="240" w:lineRule="auto"/>
      </w:pPr>
      <w:r>
        <w:separator/>
      </w:r>
    </w:p>
  </w:endnote>
  <w:endnote w:type="continuationSeparator" w:id="0">
    <w:p w:rsidR="00934BD0" w:rsidRDefault="00934BD0" w:rsidP="00934B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4BD0" w:rsidRDefault="00934BD0" w:rsidP="00934BD0">
      <w:pPr>
        <w:spacing w:after="0" w:line="240" w:lineRule="auto"/>
      </w:pPr>
      <w:r>
        <w:separator/>
      </w:r>
    </w:p>
  </w:footnote>
  <w:footnote w:type="continuationSeparator" w:id="0">
    <w:p w:rsidR="00934BD0" w:rsidRDefault="00934BD0" w:rsidP="00934BD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5285"/>
    <w:rsid w:val="00116E47"/>
    <w:rsid w:val="00150193"/>
    <w:rsid w:val="00285AB0"/>
    <w:rsid w:val="002D65A1"/>
    <w:rsid w:val="002E60DB"/>
    <w:rsid w:val="007835FE"/>
    <w:rsid w:val="00934BD0"/>
    <w:rsid w:val="00C65285"/>
    <w:rsid w:val="00CB4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6CF90A"/>
  <w15:chartTrackingRefBased/>
  <w15:docId w15:val="{31A4A7CD-1C10-425D-873D-25685618D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D65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LH</Company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Yeeda, Naga</dc:creator>
  <cp:keywords/>
  <dc:description/>
  <cp:lastModifiedBy>Stewart, Elizabeth</cp:lastModifiedBy>
  <cp:revision>2</cp:revision>
  <dcterms:created xsi:type="dcterms:W3CDTF">2021-10-14T22:23:00Z</dcterms:created>
  <dcterms:modified xsi:type="dcterms:W3CDTF">2021-10-14T22:23:00Z</dcterms:modified>
</cp:coreProperties>
</file>