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E86A" w14:textId="77777777" w:rsidR="00FE4F30" w:rsidRDefault="00FE4F30" w:rsidP="00464F3D">
      <w:pPr>
        <w:tabs>
          <w:tab w:val="left" w:pos="5454"/>
        </w:tabs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 w:rsidRPr="00FE4F3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5773085" wp14:editId="088D4918">
            <wp:simplePos x="0" y="0"/>
            <wp:positionH relativeFrom="page">
              <wp:posOffset>4968113</wp:posOffset>
            </wp:positionH>
            <wp:positionV relativeFrom="paragraph">
              <wp:posOffset>378615</wp:posOffset>
            </wp:positionV>
            <wp:extent cx="22225" cy="53340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0E8B8" w14:textId="77777777" w:rsidR="004B5670" w:rsidRPr="004B5670" w:rsidRDefault="004B5670" w:rsidP="004B5670">
      <w:pPr>
        <w:rPr>
          <w:rFonts w:ascii="Times New Roman" w:hAnsi="Times New Roman" w:cs="Times New Roman"/>
          <w:sz w:val="24"/>
          <w:szCs w:val="24"/>
        </w:rPr>
      </w:pPr>
    </w:p>
    <w:p w14:paraId="3D21AD38" w14:textId="37ED87BA" w:rsidR="004B5670" w:rsidRPr="004B5670" w:rsidRDefault="004B5670" w:rsidP="004B5670">
      <w:pPr>
        <w:jc w:val="center"/>
        <w:rPr>
          <w:b/>
          <w:bCs/>
          <w:sz w:val="36"/>
          <w:szCs w:val="36"/>
        </w:rPr>
      </w:pPr>
      <w:r w:rsidRPr="004B5670">
        <w:rPr>
          <w:b/>
          <w:bCs/>
          <w:sz w:val="36"/>
          <w:szCs w:val="36"/>
        </w:rPr>
        <w:t>Kritik Yol Metodu Proje Örneği</w:t>
      </w:r>
    </w:p>
    <w:tbl>
      <w:tblPr>
        <w:tblpPr w:leftFromText="141" w:rightFromText="141" w:vertAnchor="page" w:horzAnchor="margin" w:tblpXSpec="center" w:tblpY="5206"/>
        <w:tblW w:w="100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8"/>
        <w:gridCol w:w="3341"/>
        <w:gridCol w:w="2023"/>
        <w:gridCol w:w="176"/>
      </w:tblGrid>
      <w:tr w:rsidR="004B5670" w:rsidRPr="001265ED" w14:paraId="0A20411E" w14:textId="77777777" w:rsidTr="004B5670">
        <w:trPr>
          <w:gridAfter w:val="1"/>
          <w:wAfter w:w="176" w:type="dxa"/>
          <w:trHeight w:val="500"/>
        </w:trPr>
        <w:tc>
          <w:tcPr>
            <w:tcW w:w="989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8CBAD"/>
            <w:noWrap/>
            <w:vAlign w:val="center"/>
            <w:hideMark/>
          </w:tcPr>
          <w:p w14:paraId="4FFF244B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Kritik Yol Metodu(CPM)</w:t>
            </w:r>
          </w:p>
        </w:tc>
      </w:tr>
      <w:tr w:rsidR="004B5670" w:rsidRPr="001265ED" w14:paraId="7F3D5EA4" w14:textId="77777777" w:rsidTr="004B5670">
        <w:trPr>
          <w:trHeight w:val="218"/>
        </w:trPr>
        <w:tc>
          <w:tcPr>
            <w:tcW w:w="9892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126ED6A5" w14:textId="77777777" w:rsidR="004B5670" w:rsidRPr="001265ED" w:rsidRDefault="004B5670" w:rsidP="00C70E9C">
            <w:pPr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3B01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</w:p>
        </w:tc>
      </w:tr>
      <w:tr w:rsidR="004B5670" w:rsidRPr="001265ED" w14:paraId="103EAAC1" w14:textId="77777777" w:rsidTr="004B5670">
        <w:trPr>
          <w:trHeight w:val="1707"/>
        </w:trPr>
        <w:tc>
          <w:tcPr>
            <w:tcW w:w="9892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4AC24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proofErr w:type="spellStart"/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Widgetco</w:t>
            </w:r>
            <w:proofErr w:type="spellEnd"/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 kutu imalat şirketi </w:t>
            </w:r>
            <w:proofErr w:type="spellStart"/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İngitere'nin</w:t>
            </w:r>
            <w:proofErr w:type="spellEnd"/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 en çok tercih edilen imalat firmalarından biridir. Hedefleri piyasaya her sene yeni bir ürün çıkartmaktır. Yeni yıl planlamalarında da aldıkları bir karar ile yeni bir ürün geliştirmeyi hedeflemektedirler. </w:t>
            </w: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br/>
              <w:t xml:space="preserve"> Yapılması gereken faaliyetler, öncelik ilişkileri ve süreleri aşağıda verilmiştir. </w:t>
            </w: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br/>
              <w:t xml:space="preserve"> Bu proje için Proje ağını çiziniz.</w:t>
            </w:r>
          </w:p>
        </w:tc>
        <w:tc>
          <w:tcPr>
            <w:tcW w:w="176" w:type="dxa"/>
            <w:vAlign w:val="center"/>
            <w:hideMark/>
          </w:tcPr>
          <w:p w14:paraId="612CD6F0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79DE415D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29615D" w14:textId="77777777" w:rsidR="004B5670" w:rsidRPr="001265ED" w:rsidRDefault="004B5670" w:rsidP="00C70E9C">
            <w:pPr>
              <w:jc w:val="center"/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  <w:t>Faaliyetler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890FEB" w14:textId="77777777" w:rsidR="004B5670" w:rsidRPr="001265ED" w:rsidRDefault="004B5670" w:rsidP="00C70E9C">
            <w:pPr>
              <w:jc w:val="center"/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  <w:t>Öncül Faaliyetler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23469C4" w14:textId="77777777" w:rsidR="004B5670" w:rsidRPr="001265ED" w:rsidRDefault="004B5670" w:rsidP="00C70E9C">
            <w:pPr>
              <w:jc w:val="center"/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  <w:t>Süre(Gün)</w:t>
            </w:r>
          </w:p>
        </w:tc>
        <w:tc>
          <w:tcPr>
            <w:tcW w:w="176" w:type="dxa"/>
            <w:vAlign w:val="center"/>
            <w:hideMark/>
          </w:tcPr>
          <w:p w14:paraId="2FCA2AF2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35833DF0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E7E8E39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A: İşçilerin Eğitimi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23057D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2964BA7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6</w:t>
            </w:r>
          </w:p>
        </w:tc>
        <w:tc>
          <w:tcPr>
            <w:tcW w:w="176" w:type="dxa"/>
            <w:vAlign w:val="center"/>
            <w:hideMark/>
          </w:tcPr>
          <w:p w14:paraId="4AE104D5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331784F5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EC02DF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proofErr w:type="spellStart"/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B:hammaddeleri</w:t>
            </w:r>
            <w:proofErr w:type="spellEnd"/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 satın alınması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36E0F5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F60D677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9</w:t>
            </w:r>
          </w:p>
        </w:tc>
        <w:tc>
          <w:tcPr>
            <w:tcW w:w="176" w:type="dxa"/>
            <w:vAlign w:val="center"/>
            <w:hideMark/>
          </w:tcPr>
          <w:p w14:paraId="41108DAA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05A8D245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546872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C: 1. ürünün imalatı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37B528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A,B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92D8DE7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8</w:t>
            </w:r>
          </w:p>
        </w:tc>
        <w:tc>
          <w:tcPr>
            <w:tcW w:w="176" w:type="dxa"/>
            <w:vAlign w:val="center"/>
            <w:hideMark/>
          </w:tcPr>
          <w:p w14:paraId="63A9D6F8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2F89FCDF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897634E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D: 2. ürünün imalatı 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2C970B1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A,B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4F50979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7</w:t>
            </w:r>
          </w:p>
        </w:tc>
        <w:tc>
          <w:tcPr>
            <w:tcW w:w="176" w:type="dxa"/>
            <w:vAlign w:val="center"/>
            <w:hideMark/>
          </w:tcPr>
          <w:p w14:paraId="67793242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3F927E34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BB6CA41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E: 2. ürünün test edilmesi 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E7A1840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D0113A8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10</w:t>
            </w:r>
          </w:p>
        </w:tc>
        <w:tc>
          <w:tcPr>
            <w:tcW w:w="176" w:type="dxa"/>
            <w:vAlign w:val="center"/>
            <w:hideMark/>
          </w:tcPr>
          <w:p w14:paraId="2D5C0E04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43F9DF2D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00670E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F: 1. ve 2. ürünlerin montajı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47E7FF2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C,E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3FF2421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12</w:t>
            </w:r>
          </w:p>
        </w:tc>
        <w:tc>
          <w:tcPr>
            <w:tcW w:w="176" w:type="dxa"/>
            <w:vAlign w:val="center"/>
            <w:hideMark/>
          </w:tcPr>
          <w:p w14:paraId="7E19EF2F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14:paraId="462225F3" w14:textId="77777777" w:rsidR="004B5670" w:rsidRDefault="004B5670" w:rsidP="004B5670">
      <w:pPr>
        <w:tabs>
          <w:tab w:val="left" w:pos="3035"/>
        </w:tabs>
        <w:rPr>
          <w:rFonts w:ascii="Times New Roman" w:hAnsi="Times New Roman" w:cs="Times New Roman"/>
          <w:sz w:val="24"/>
          <w:szCs w:val="24"/>
        </w:rPr>
      </w:pPr>
    </w:p>
    <w:p w14:paraId="30EB2177" w14:textId="29A3075E" w:rsidR="00DF078D" w:rsidRPr="004B5670" w:rsidRDefault="00DF078D" w:rsidP="004B5670">
      <w:pPr>
        <w:tabs>
          <w:tab w:val="left" w:pos="3035"/>
        </w:tabs>
        <w:rPr>
          <w:rFonts w:ascii="Times New Roman" w:hAnsi="Times New Roman" w:cs="Times New Roman"/>
          <w:sz w:val="24"/>
          <w:szCs w:val="24"/>
        </w:rPr>
        <w:sectPr w:rsidR="00DF078D" w:rsidRPr="004B5670" w:rsidSect="003F5816">
          <w:headerReference w:type="default" r:id="rId8"/>
          <w:footerReference w:type="default" r:id="rId9"/>
          <w:type w:val="continuous"/>
          <w:pgSz w:w="11880" w:h="16800"/>
          <w:pgMar w:top="851" w:right="660" w:bottom="1276" w:left="620" w:header="0" w:footer="0" w:gutter="0"/>
          <w:cols w:space="708"/>
        </w:sectPr>
      </w:pPr>
    </w:p>
    <w:p w14:paraId="2EF9FB4C" w14:textId="77777777" w:rsidR="00DF078D" w:rsidRDefault="00DF078D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670B43" w14:textId="77777777" w:rsidR="00DF078D" w:rsidRDefault="00DF078D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57CF01" w14:textId="77777777" w:rsidR="00DF078D" w:rsidRDefault="00DF078D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A95315" w14:textId="2927CFB3" w:rsidR="0050420D" w:rsidRPr="00464F3D" w:rsidRDefault="00DF078D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078D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5C930E06" wp14:editId="2E711CDC">
            <wp:extent cx="6731000" cy="4653280"/>
            <wp:effectExtent l="0" t="0" r="0" b="0"/>
            <wp:docPr id="1919515316" name="Resim 1" descr="çizgi, diyagram, öykü gelişim çizgisi; kumpas; grafiğini çıkarm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15316" name="Resim 1" descr="çizgi, diyagram, öykü gelişim çizgisi; kumpas; grafiğini çıkarma, ekran görüntüsü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20D" w:rsidRPr="00464F3D" w:rsidSect="003F5816">
      <w:footerReference w:type="default" r:id="rId11"/>
      <w:type w:val="continuous"/>
      <w:pgSz w:w="11880" w:h="16800"/>
      <w:pgMar w:top="1520" w:right="660" w:bottom="280" w:left="6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30D3E" w14:textId="77777777" w:rsidR="00EA102E" w:rsidRDefault="00EA102E">
      <w:r>
        <w:separator/>
      </w:r>
    </w:p>
  </w:endnote>
  <w:endnote w:type="continuationSeparator" w:id="0">
    <w:p w14:paraId="5769819B" w14:textId="77777777" w:rsidR="00EA102E" w:rsidRDefault="00EA1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01230" w14:textId="77777777" w:rsidR="00E8677F" w:rsidRPr="00E8677F" w:rsidRDefault="00000000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hyperlink r:id="rId1" w:history="1">
      <w:r w:rsidR="00E8677F"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www.tncgroup.info</w:t>
      </w:r>
    </w:hyperlink>
  </w:p>
  <w:p w14:paraId="7E469A4B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cs="Times New Roman"/>
        <w:color w:val="595959"/>
        <w:kern w:val="20"/>
        <w:sz w:val="20"/>
        <w:szCs w:val="20"/>
        <w:lang w:val="en-US" w:eastAsia="ja-JP"/>
      </w:rPr>
      <w:t xml:space="preserve"> </w:t>
    </w:r>
    <w:hyperlink r:id="rId2" w:history="1">
      <w:r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info@tncgroup.info</w:t>
      </w:r>
    </w:hyperlink>
  </w:p>
  <w:p w14:paraId="759A2DCC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ascii="Arial" w:hAnsi="Arial" w:cs="Arial"/>
        <w:color w:val="595959"/>
        <w:kern w:val="20"/>
        <w:sz w:val="20"/>
        <w:szCs w:val="20"/>
        <w:lang w:val="en-US" w:eastAsia="ja-JP"/>
      </w:rPr>
      <w:t>+90 552 574 26 92</w:t>
    </w:r>
  </w:p>
  <w:p w14:paraId="3B9DDF4C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DC5A9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68C9F" w14:textId="77777777" w:rsidR="00EA102E" w:rsidRDefault="00EA102E">
      <w:r>
        <w:separator/>
      </w:r>
    </w:p>
  </w:footnote>
  <w:footnote w:type="continuationSeparator" w:id="0">
    <w:p w14:paraId="35781158" w14:textId="77777777" w:rsidR="00EA102E" w:rsidRDefault="00EA1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BF226" w14:textId="312B60ED" w:rsidR="005348D5" w:rsidRDefault="00464F3D">
    <w:pPr>
      <w:pStyle w:val="stBilgi"/>
    </w:pPr>
    <w:r>
      <w:rPr>
        <w:rFonts w:cs="Times New Roman"/>
        <w:noProof/>
        <w:color w:val="595959"/>
        <w:kern w:val="20"/>
        <w:sz w:val="20"/>
        <w:szCs w:val="20"/>
        <w:lang w:val="en-US" w:eastAsia="ja-JP"/>
        <w14:ligatures w14:val="standardContextual"/>
      </w:rPr>
      <w:drawing>
        <wp:anchor distT="0" distB="0" distL="114300" distR="114300" simplePos="0" relativeHeight="251661312" behindDoc="0" locked="0" layoutInCell="1" allowOverlap="1" wp14:anchorId="55821DED" wp14:editId="598FB284">
          <wp:simplePos x="0" y="0"/>
          <wp:positionH relativeFrom="column">
            <wp:posOffset>-415786</wp:posOffset>
          </wp:positionH>
          <wp:positionV relativeFrom="paragraph">
            <wp:posOffset>205740</wp:posOffset>
          </wp:positionV>
          <wp:extent cx="5726430" cy="967871"/>
          <wp:effectExtent l="0" t="0" r="1270" b="0"/>
          <wp:wrapNone/>
          <wp:docPr id="158179818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9693362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6430" cy="967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9BF16D" w14:textId="78C4CE4D" w:rsidR="005348D5" w:rsidRDefault="005348D5" w:rsidP="005348D5">
    <w:pPr>
      <w:pStyle w:val="stBilgi"/>
    </w:pPr>
  </w:p>
  <w:p w14:paraId="0C9538F9" w14:textId="6497A154" w:rsidR="005348D5" w:rsidRPr="005348D5" w:rsidRDefault="00464F3D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5348D5">
      <w:rPr>
        <w:rFonts w:cs="Times New Roman"/>
        <w:noProof/>
        <w:color w:val="595959"/>
        <w:kern w:val="20"/>
        <w:sz w:val="20"/>
        <w:szCs w:val="20"/>
        <w:lang w:val="en-US" w:eastAsia="ja-JP"/>
      </w:rPr>
      <w:drawing>
        <wp:anchor distT="0" distB="0" distL="114300" distR="114300" simplePos="0" relativeHeight="251662336" behindDoc="0" locked="0" layoutInCell="1" allowOverlap="1" wp14:anchorId="3AADE440" wp14:editId="272E8427">
          <wp:simplePos x="0" y="0"/>
          <wp:positionH relativeFrom="column">
            <wp:posOffset>5389880</wp:posOffset>
          </wp:positionH>
          <wp:positionV relativeFrom="paragraph">
            <wp:posOffset>161925</wp:posOffset>
          </wp:positionV>
          <wp:extent cx="1635606" cy="457200"/>
          <wp:effectExtent l="0" t="0" r="0" b="0"/>
          <wp:wrapNone/>
          <wp:docPr id="906903584" name="Resim 2" descr="A black background with re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3686896" name="Resim 2" descr="A black background with red text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165" b="37879"/>
                  <a:stretch/>
                </pic:blipFill>
                <pic:spPr bwMode="auto">
                  <a:xfrm>
                    <a:off x="0" y="0"/>
                    <a:ext cx="1635606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B75111" w14:textId="7CC5AA41" w:rsidR="005348D5" w:rsidRPr="005348D5" w:rsidRDefault="005348D5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</w:p>
  <w:p w14:paraId="6A89B82A" w14:textId="60C08E68" w:rsidR="005348D5" w:rsidRDefault="005348D5" w:rsidP="005348D5">
    <w:pPr>
      <w:pStyle w:val="stBilgi"/>
    </w:pPr>
  </w:p>
  <w:p w14:paraId="543C755F" w14:textId="77777777" w:rsidR="005348D5" w:rsidRDefault="005348D5">
    <w:pPr>
      <w:pStyle w:val="stBilgi"/>
    </w:pPr>
  </w:p>
  <w:p w14:paraId="0C612E9A" w14:textId="77777777" w:rsidR="005348D5" w:rsidRDefault="005348D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46655"/>
    <w:multiLevelType w:val="hybridMultilevel"/>
    <w:tmpl w:val="29D8CD44"/>
    <w:lvl w:ilvl="0" w:tplc="5CF47C5E">
      <w:numFmt w:val="bullet"/>
      <w:lvlText w:val="o"/>
      <w:lvlJc w:val="left"/>
      <w:pPr>
        <w:ind w:left="844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tr-TR" w:eastAsia="en-US" w:bidi="ar-SA"/>
      </w:rPr>
    </w:lvl>
    <w:lvl w:ilvl="1" w:tplc="873EED7E">
      <w:numFmt w:val="bullet"/>
      <w:lvlText w:val="•"/>
      <w:lvlJc w:val="left"/>
      <w:pPr>
        <w:ind w:left="1816" w:hanging="361"/>
      </w:pPr>
      <w:rPr>
        <w:rFonts w:hint="default"/>
        <w:lang w:val="tr-TR" w:eastAsia="en-US" w:bidi="ar-SA"/>
      </w:rPr>
    </w:lvl>
    <w:lvl w:ilvl="2" w:tplc="B1523A98">
      <w:numFmt w:val="bullet"/>
      <w:lvlText w:val="•"/>
      <w:lvlJc w:val="left"/>
      <w:pPr>
        <w:ind w:left="2792" w:hanging="361"/>
      </w:pPr>
      <w:rPr>
        <w:rFonts w:hint="default"/>
        <w:lang w:val="tr-TR" w:eastAsia="en-US" w:bidi="ar-SA"/>
      </w:rPr>
    </w:lvl>
    <w:lvl w:ilvl="3" w:tplc="56BE199E">
      <w:numFmt w:val="bullet"/>
      <w:lvlText w:val="•"/>
      <w:lvlJc w:val="left"/>
      <w:pPr>
        <w:ind w:left="3768" w:hanging="361"/>
      </w:pPr>
      <w:rPr>
        <w:rFonts w:hint="default"/>
        <w:lang w:val="tr-TR" w:eastAsia="en-US" w:bidi="ar-SA"/>
      </w:rPr>
    </w:lvl>
    <w:lvl w:ilvl="4" w:tplc="06E84E64">
      <w:numFmt w:val="bullet"/>
      <w:lvlText w:val="•"/>
      <w:lvlJc w:val="left"/>
      <w:pPr>
        <w:ind w:left="4744" w:hanging="361"/>
      </w:pPr>
      <w:rPr>
        <w:rFonts w:hint="default"/>
        <w:lang w:val="tr-TR" w:eastAsia="en-US" w:bidi="ar-SA"/>
      </w:rPr>
    </w:lvl>
    <w:lvl w:ilvl="5" w:tplc="A6EA051A">
      <w:numFmt w:val="bullet"/>
      <w:lvlText w:val="•"/>
      <w:lvlJc w:val="left"/>
      <w:pPr>
        <w:ind w:left="5720" w:hanging="361"/>
      </w:pPr>
      <w:rPr>
        <w:rFonts w:hint="default"/>
        <w:lang w:val="tr-TR" w:eastAsia="en-US" w:bidi="ar-SA"/>
      </w:rPr>
    </w:lvl>
    <w:lvl w:ilvl="6" w:tplc="0A128EEC">
      <w:numFmt w:val="bullet"/>
      <w:lvlText w:val="•"/>
      <w:lvlJc w:val="left"/>
      <w:pPr>
        <w:ind w:left="6696" w:hanging="361"/>
      </w:pPr>
      <w:rPr>
        <w:rFonts w:hint="default"/>
        <w:lang w:val="tr-TR" w:eastAsia="en-US" w:bidi="ar-SA"/>
      </w:rPr>
    </w:lvl>
    <w:lvl w:ilvl="7" w:tplc="6B7047C4">
      <w:numFmt w:val="bullet"/>
      <w:lvlText w:val="•"/>
      <w:lvlJc w:val="left"/>
      <w:pPr>
        <w:ind w:left="7672" w:hanging="361"/>
      </w:pPr>
      <w:rPr>
        <w:rFonts w:hint="default"/>
        <w:lang w:val="tr-TR" w:eastAsia="en-US" w:bidi="ar-SA"/>
      </w:rPr>
    </w:lvl>
    <w:lvl w:ilvl="8" w:tplc="A8289C24">
      <w:numFmt w:val="bullet"/>
      <w:lvlText w:val="•"/>
      <w:lvlJc w:val="left"/>
      <w:pPr>
        <w:ind w:left="8648" w:hanging="361"/>
      </w:pPr>
      <w:rPr>
        <w:rFonts w:hint="default"/>
        <w:lang w:val="tr-TR" w:eastAsia="en-US" w:bidi="ar-SA"/>
      </w:rPr>
    </w:lvl>
  </w:abstractNum>
  <w:num w:numId="1" w16cid:durableId="139608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CD"/>
    <w:rsid w:val="000511DA"/>
    <w:rsid w:val="000A19E9"/>
    <w:rsid w:val="00110D14"/>
    <w:rsid w:val="00351E4A"/>
    <w:rsid w:val="003C2457"/>
    <w:rsid w:val="003F5816"/>
    <w:rsid w:val="00464F3D"/>
    <w:rsid w:val="004B5670"/>
    <w:rsid w:val="0050420D"/>
    <w:rsid w:val="005348D5"/>
    <w:rsid w:val="005C5009"/>
    <w:rsid w:val="0096486B"/>
    <w:rsid w:val="00A52293"/>
    <w:rsid w:val="00A716CD"/>
    <w:rsid w:val="00B20E6B"/>
    <w:rsid w:val="00B26934"/>
    <w:rsid w:val="00BC173F"/>
    <w:rsid w:val="00C72D36"/>
    <w:rsid w:val="00D7006E"/>
    <w:rsid w:val="00DF078D"/>
    <w:rsid w:val="00E8677F"/>
    <w:rsid w:val="00EA102E"/>
    <w:rsid w:val="00FE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9F2B7"/>
  <w15:chartTrackingRefBased/>
  <w15:docId w15:val="{2EBBB38C-229B-444F-BBD4-FC6A585D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F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FE4F30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FE4F30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ListeParagraf">
    <w:name w:val="List Paragraph"/>
    <w:basedOn w:val="Normal"/>
    <w:uiPriority w:val="1"/>
    <w:qFormat/>
    <w:rsid w:val="00FE4F30"/>
    <w:pPr>
      <w:ind w:left="1530" w:hanging="360"/>
    </w:pPr>
  </w:style>
  <w:style w:type="paragraph" w:customStyle="1" w:styleId="TableParagraph">
    <w:name w:val="Table Paragraph"/>
    <w:basedOn w:val="Normal"/>
    <w:uiPriority w:val="1"/>
    <w:qFormat/>
    <w:rsid w:val="00FE4F30"/>
  </w:style>
  <w:style w:type="paragraph" w:styleId="stBilgi">
    <w:name w:val="header"/>
    <w:basedOn w:val="Normal"/>
    <w:link w:val="s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character" w:styleId="Kpr">
    <w:name w:val="Hyperlink"/>
    <w:basedOn w:val="VarsaylanParagrafYazTipi"/>
    <w:uiPriority w:val="99"/>
    <w:unhideWhenUsed/>
    <w:rsid w:val="005348D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34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ncgroup.info" TargetMode="External"/><Relationship Id="rId1" Type="http://schemas.openxmlformats.org/officeDocument/2006/relationships/hyperlink" Target="http://www.tncgroup.inf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Feyza Ertürk</dc:creator>
  <cp:keywords/>
  <dc:description/>
  <cp:lastModifiedBy>sıla çanga</cp:lastModifiedBy>
  <cp:revision>2</cp:revision>
  <dcterms:created xsi:type="dcterms:W3CDTF">2024-11-24T20:36:00Z</dcterms:created>
  <dcterms:modified xsi:type="dcterms:W3CDTF">2024-11-24T20:36:00Z</dcterms:modified>
</cp:coreProperties>
</file>