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/>
      </w:pPr>
      <w:bookmarkStart w:colFirst="0" w:colLast="0" w:name="_ui6m13tny0f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AI-Native Testing-as-a-Service Platform: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This is a comprehensive analysis which includes market research, technical specifications, and strategic planning for a novel AI-Native Testing-as-a-Service (TaaS) platform. The proposed solution is designed to address critical deficiencies within the industry through the application of proprietary artificial intelligence technology, advanced algorithms for flakiness detection, and a unique three-layer architecture. This system is engineered to deliver greater than </w:t>
      </w:r>
      <w:r w:rsidDel="00000000" w:rsidR="00000000" w:rsidRPr="00000000">
        <w:rPr>
          <w:b w:val="1"/>
          <w:rtl w:val="0"/>
        </w:rPr>
        <w:t xml:space="preserve">90% test accuracy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b w:val="1"/>
          <w:rtl w:val="0"/>
        </w:rPr>
        <w:t xml:space="preserve">flakiness rate below 10%</w:t>
      </w:r>
      <w:r w:rsidDel="00000000" w:rsidR="00000000" w:rsidRPr="00000000">
        <w:rPr>
          <w:rtl w:val="0"/>
        </w:rPr>
        <w:t xml:space="preserve">, thereby substantially outperforming prevailing industry standards.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5ohucfoypm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1.0 Executive Summary and Market Opportunity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global market for automation testing is undergoing a period of unprecedented expansion, with projections indicating a valuation of </w:t>
      </w:r>
      <w:r w:rsidDel="00000000" w:rsidR="00000000" w:rsidRPr="00000000">
        <w:rPr>
          <w:b w:val="1"/>
          <w:rtl w:val="0"/>
        </w:rPr>
        <w:t xml:space="preserve">$169.33 billion by 2034</w:t>
      </w:r>
      <w:r w:rsidDel="00000000" w:rsidR="00000000" w:rsidRPr="00000000">
        <w:rPr>
          <w:rtl w:val="0"/>
        </w:rPr>
        <w:t xml:space="preserve">, reflecting a Compound Annual Growth Rate (CAGR) of 16.9%. Within this sector, the Testing-as-a-Service (TaaS) sub-market represents a significant </w:t>
      </w:r>
      <w:r w:rsidDel="00000000" w:rsidR="00000000" w:rsidRPr="00000000">
        <w:rPr>
          <w:b w:val="1"/>
          <w:rtl w:val="0"/>
        </w:rPr>
        <w:t xml:space="preserve">$19.15 billion opportunity by 2034</w:t>
      </w:r>
      <w:r w:rsidDel="00000000" w:rsidR="00000000" w:rsidRPr="00000000">
        <w:rPr>
          <w:rtl w:val="0"/>
        </w:rPr>
        <w:t xml:space="preserve">, expanding at a 13.75% CAGR. Market analysis has identified significant gaps in the current landscape: conventional automation solutions necessitate implementation periods of three to six months, 68% of organizations report considerable challenges with test maintenance, and an industry-wide test flakiness rate of 15% imposes a material constraint on productivity.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me28l39ftu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Strategic Impetus for Market Entry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confluence of market forces creates an immediate and compelling opportunity for disruption: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Maturation of Generative Artificial Intelligence</w:t>
      </w:r>
      <w:r w:rsidDel="00000000" w:rsidR="00000000" w:rsidRPr="00000000">
        <w:rPr>
          <w:rtl w:val="0"/>
        </w:rPr>
        <w:t xml:space="preserve">: The widespread availability and advanced capabilities of Large Language Models (LLMs) now permit, for the first time, the direct translation of complex business requirements into reliable, executable code.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Escalating Cost of Software Failures</w:t>
      </w:r>
      <w:r w:rsidDel="00000000" w:rsidR="00000000" w:rsidRPr="00000000">
        <w:rPr>
          <w:rtl w:val="0"/>
        </w:rPr>
        <w:t xml:space="preserve">: As software becomes foundational to all business operations, the financial and reputational costs associated with critical production defects have escalated, with major service outages resulting in substantial losses.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Plateauing of DevOps Maturity</w:t>
      </w:r>
      <w:r w:rsidDel="00000000" w:rsidR="00000000" w:rsidRPr="00000000">
        <w:rPr>
          <w:rtl w:val="0"/>
        </w:rPr>
        <w:t xml:space="preserve">: Numerous organizations have reached a point of diminishing returns in their DevOps transformations. While CI/CD pipelines have been automated, software testing persists as the primary bottleneck, impeding the achievement of true continuous delivery.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Scarcity of Specialized Talent</w:t>
      </w:r>
      <w:r w:rsidDel="00000000" w:rsidR="00000000" w:rsidRPr="00000000">
        <w:rPr>
          <w:rtl w:val="0"/>
        </w:rPr>
        <w:t xml:space="preserve">: The demand for highly skilled Senior Automation Engineers significantly exceeds the available supply, creating a critical need for solutions that augment the capabilities of existing teams and empower non-technical personnel.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w58b5ng70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Core Value Proposition</w:t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spacing w:after="0" w:afterAutospacing="0" w:before="240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Accelerated Test Generation</w:t>
      </w:r>
      <w:r w:rsidDel="00000000" w:rsidR="00000000" w:rsidRPr="00000000">
        <w:rPr>
          <w:rtl w:val="0"/>
        </w:rPr>
        <w:t xml:space="preserve">: The platform's AI capabilities convert business objectives into executable tests in under fifteen minutes, a significant reduction from the three-to-six-month industry standard.</w:t>
      </w:r>
    </w:p>
    <w:p w:rsidR="00000000" w:rsidDel="00000000" w:rsidP="00000000" w:rsidRDefault="00000000" w:rsidRPr="00000000" w14:paraId="0000000D">
      <w:pPr>
        <w:numPr>
          <w:ilvl w:val="0"/>
          <w:numId w:val="18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Enhanced Test Reliability</w:t>
      </w:r>
      <w:r w:rsidDel="00000000" w:rsidR="00000000" w:rsidRPr="00000000">
        <w:rPr>
          <w:rtl w:val="0"/>
        </w:rPr>
        <w:t xml:space="preserve">: Through the use of advanced probabilistic algorithms, the platform achieves a test flakiness rate of less than 10%, compared to the industry average of 15%.</w:t>
      </w:r>
    </w:p>
    <w:p w:rsidR="00000000" w:rsidDel="00000000" w:rsidP="00000000" w:rsidRDefault="00000000" w:rsidRPr="00000000" w14:paraId="0000000E">
      <w:pPr>
        <w:numPr>
          <w:ilvl w:val="0"/>
          <w:numId w:val="18"/>
        </w:numPr>
        <w:spacing w:after="0" w:afterAutospacing="0" w:before="0" w:beforeAutospacing="0" w:lineRule="auto"/>
        <w:ind w:left="1320" w:right="600" w:hanging="360"/>
      </w:pPr>
      <w:r w:rsidDel="00000000" w:rsidR="00000000" w:rsidRPr="00000000">
        <w:rPr>
          <w:b w:val="1"/>
          <w:rtl w:val="0"/>
        </w:rPr>
        <w:t xml:space="preserve">Stakeholder-Accessible Test Scenarios</w:t>
      </w:r>
      <w:r w:rsidDel="00000000" w:rsidR="00000000" w:rsidRPr="00000000">
        <w:rPr>
          <w:rtl w:val="0"/>
        </w:rPr>
        <w:t xml:space="preserve">: Test requirements are generated in plain English, enabling validation by non-technical stakeholders.</w:t>
      </w:r>
    </w:p>
    <w:p w:rsidR="00000000" w:rsidDel="00000000" w:rsidP="00000000" w:rsidRDefault="00000000" w:rsidRPr="00000000" w14:paraId="0000000F">
      <w:pPr>
        <w:numPr>
          <w:ilvl w:val="0"/>
          <w:numId w:val="18"/>
        </w:numPr>
        <w:spacing w:after="240" w:before="0" w:beforeAutospacing="0" w:lineRule="auto"/>
        <w:ind w:left="1320" w:right="60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Automated Test Maintenance</w:t>
      </w:r>
      <w:r w:rsidDel="00000000" w:rsidR="00000000" w:rsidRPr="00000000">
        <w:rPr>
          <w:highlight w:val="yellow"/>
          <w:rtl w:val="0"/>
        </w:rPr>
        <w:t xml:space="preserve">: The implementation of self-healing functionalities is designed to eliminate the 40-60% maintenance overhead associated with traditional testing solutions.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9w73o7qdej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Comparative Strategic Advantages</w:t>
      </w:r>
    </w:p>
    <w:tbl>
      <w:tblPr>
        <w:tblStyle w:val="Table1"/>
        <w:tblW w:w="9025.51181102362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3.7005399207237"/>
        <w:gridCol w:w="1919.516917378518"/>
        <w:gridCol w:w="2401.760083813515"/>
        <w:gridCol w:w="2770.5342699108655"/>
        <w:tblGridChange w:id="0">
          <w:tblGrid>
            <w:gridCol w:w="1933.7005399207237"/>
            <w:gridCol w:w="1919.516917378518"/>
            <w:gridCol w:w="2401.760083813515"/>
            <w:gridCol w:w="2770.534269910865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Proposed Platform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Industry Standard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Competitive Advantage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Implementation 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 6-7 days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3-6 Months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~25x Faster Time-to-Value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 10% Flakiness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15% Flakiness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More Reliable</w:t>
            </w:r>
          </w:p>
        </w:tc>
      </w:tr>
      <w:tr>
        <w:trPr>
          <w:cantSplit w:val="0"/>
          <w:trHeight w:val="1076.850585937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Maintenance Overhead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&lt; %</w:t>
            </w:r>
            <w:r w:rsidDel="00000000" w:rsidR="00000000" w:rsidRPr="00000000">
              <w:rPr>
                <w:highlight w:val="yellow"/>
                <w:rtl w:val="0"/>
              </w:rPr>
              <w:t xml:space="preserve">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40-60%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N x Reduction in Effort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Accessibility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No-Code Interface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Requires Specialized Engineers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Significant Expansion of User Base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 Integration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AI-Native Architecture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AI as a Supplemental Feature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Deeper, More Accurate Insights</w:t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qf1n2qcn5m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5tqx4bzzt17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fzjyjej0xsg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2.0 Industry Landscape and Competitive Analysis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c19fgm2yl9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Market Size and Growth Dynamics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test automation sector is undergoing a period of significant expansion, driven by widespread digital transformation, the adoption of DevOps methodologies, and the increasing complexity of software systems.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Global Market Projections: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Overall Automation Testing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$35.52B (2024) → $169.33B (2034) at </w:t>
      </w:r>
      <w:r w:rsidDel="00000000" w:rsidR="00000000" w:rsidRPr="00000000">
        <w:rPr>
          <w:b w:val="1"/>
          <w:rtl w:val="0"/>
        </w:rPr>
        <w:t xml:space="preserve">16.9% CAGR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Testing-as-a-Service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$5.28B (2024) → $19.15B (2034) at </w:t>
      </w:r>
      <w:r w:rsidDel="00000000" w:rsidR="00000000" w:rsidRPr="00000000">
        <w:rPr>
          <w:b w:val="1"/>
          <w:rtl w:val="0"/>
        </w:rPr>
        <w:t xml:space="preserve">13.75% CAGR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Regional Distribution</w:t>
      </w:r>
      <w:r w:rsidDel="00000000" w:rsidR="00000000" w:rsidRPr="00000000">
        <w:rPr>
          <w:rtl w:val="0"/>
        </w:rPr>
        <w:t xml:space="preserve">: North America constitutes the largest market share at 40-47%; the Asia-Pacific region is projected to experience the most rapid growth at a </w:t>
      </w:r>
      <w:r w:rsidDel="00000000" w:rsidR="00000000" w:rsidRPr="00000000">
        <w:rPr>
          <w:b w:val="1"/>
          <w:rtl w:val="0"/>
        </w:rPr>
        <w:t xml:space="preserve">20.5% CAGR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Growth Catalysts: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AI/ML Integration</w:t>
      </w:r>
      <w:r w:rsidDel="00000000" w:rsidR="00000000" w:rsidRPr="00000000">
        <w:rPr>
          <w:rtl w:val="0"/>
        </w:rPr>
        <w:t xml:space="preserve">: 42% of information technology professionals are actively deploying AI-based solutions within their testing workflows.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DevOps Acceleration</w:t>
      </w:r>
      <w:r w:rsidDel="00000000" w:rsidR="00000000" w:rsidRPr="00000000">
        <w:rPr>
          <w:rtl w:val="0"/>
        </w:rPr>
        <w:t xml:space="preserve">: The adoption of Agile methodologies is contributing an additional 15.3% to market growth.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 Optimization Imperatives</w:t>
      </w:r>
      <w:r w:rsidDel="00000000" w:rsidR="00000000" w:rsidRPr="00000000">
        <w:rPr>
          <w:rtl w:val="0"/>
        </w:rPr>
        <w:t xml:space="preserve">: Organizations are actively seeking cost reductions of 25-30% by transitioning to TaaS models.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Skill Shortage</w:t>
      </w:r>
      <w:r w:rsidDel="00000000" w:rsidR="00000000" w:rsidRPr="00000000">
        <w:rPr>
          <w:rtl w:val="0"/>
        </w:rPr>
        <w:t xml:space="preserve">: 52% of organizations report a lack of in-house automation expertise, which in turn fuels demand for more accessible solutions.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66jyre4qdx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Identified Market Deficiencies and Opportunities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Prolonged Implementation Cycles</w:t>
      </w:r>
      <w:r w:rsidDel="00000000" w:rsidR="00000000" w:rsidRPr="00000000">
        <w:rPr>
          <w:rtl w:val="0"/>
        </w:rPr>
        <w:t xml:space="preserve">: Conventional solutions necessitate setup periods of three to six months, whereas the proposed platform offers near-instantaneous deployment.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Substantial Maintenance Burden</w:t>
      </w:r>
      <w:r w:rsidDel="00000000" w:rsidR="00000000" w:rsidRPr="00000000">
        <w:rPr>
          <w:rtl w:val="0"/>
        </w:rPr>
        <w:t xml:space="preserve">: 68% of organizations face challenges with test maintenance, which consumes between 40% and 60% of the total testing effort.</w:t>
      </w:r>
    </w:p>
    <w:p w:rsidR="00000000" w:rsidDel="00000000" w:rsidP="00000000" w:rsidRDefault="00000000" w:rsidRPr="00000000" w14:paraId="0000003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Technical Barriers to Entry</w:t>
      </w:r>
      <w:r w:rsidDel="00000000" w:rsidR="00000000" w:rsidRPr="00000000">
        <w:rPr>
          <w:rtl w:val="0"/>
        </w:rPr>
        <w:t xml:space="preserve">: 52% of companies lack personnel with the requisite skills for automation, and existing tools often demand programming expertise.</w:t>
      </w:r>
    </w:p>
    <w:p w:rsidR="00000000" w:rsidDel="00000000" w:rsidP="00000000" w:rsidRDefault="00000000" w:rsidRPr="00000000" w14:paraId="0000003B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Pervasive Reliability Issues</w:t>
      </w:r>
      <w:r w:rsidDel="00000000" w:rsidR="00000000" w:rsidRPr="00000000">
        <w:rPr>
          <w:rtl w:val="0"/>
        </w:rPr>
        <w:t xml:space="preserve">: The industry average for flaky tests stands at 15%, a figure the proposed platform aims to reduce to below 10%.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bhldprgcol5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o6ts97nn1g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Skill gaps covered:</w:t>
      </w:r>
    </w:p>
    <w:tbl>
      <w:tblPr>
        <w:tblStyle w:val="Table2"/>
        <w:tblpPr w:leftFromText="180" w:rightFromText="180" w:topFromText="180" w:bottomFromText="180" w:vertAnchor="text" w:horzAnchor="text" w:tblpX="-1065" w:tblpY="0"/>
        <w:tblW w:w="11010.0" w:type="dxa"/>
        <w:jc w:val="left"/>
        <w:tblInd w:w="-420.0" w:type="dxa"/>
        <w:tblLayout w:type="fixed"/>
        <w:tblLook w:val="0600"/>
      </w:tblPr>
      <w:tblGrid>
        <w:gridCol w:w="1845"/>
        <w:gridCol w:w="1785"/>
        <w:gridCol w:w="1365"/>
        <w:gridCol w:w="1215"/>
        <w:gridCol w:w="1200"/>
        <w:gridCol w:w="1305"/>
        <w:gridCol w:w="1125"/>
        <w:gridCol w:w="1170"/>
        <w:tblGridChange w:id="0">
          <w:tblGrid>
            <w:gridCol w:w="1845"/>
            <w:gridCol w:w="1785"/>
            <w:gridCol w:w="1365"/>
            <w:gridCol w:w="1215"/>
            <w:gridCol w:w="1200"/>
            <w:gridCol w:w="1305"/>
            <w:gridCol w:w="1125"/>
            <w:gridCol w:w="11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Feature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Our Platform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Selenium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Playwright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Cypress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Tricentis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Testim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Katalon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AI-Driven Test Creation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Yes (Core)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Limited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Limited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No-Code Interface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b w:val="1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yellow"/>
                <w:rtl w:val="0"/>
              </w:rPr>
              <w:t xml:space="preserve">Self-Healing Tests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b w:val="1"/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b w:val="1"/>
                <w:sz w:val="18"/>
                <w:szCs w:val="18"/>
                <w:highlight w:val="yellow"/>
                <w:rtl w:val="0"/>
              </w:rPr>
              <w:t xml:space="preserve">Yes (Advanced)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Limited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Yes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Flakiness Rate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&lt; 10%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15-25%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10-20%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5-10%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5-10%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3-8%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5-12%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Setup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&lt; 6-7 days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Weeks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Weeks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Days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4-8 Weeks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1-2 Weeks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1-2 Weeks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Target User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Business/QA/Dev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QA/Business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QA/Dev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QA/Dev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API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Yes (Roadmap)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Limited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Performance Testing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Yes (Roadmap)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Limited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5wi4ucp4l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rwtancfosbn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Granular Competitive Feature Matrix2.4 SWOT Analysis</w:t>
      </w:r>
    </w:p>
    <w:p w:rsidR="00000000" w:rsidDel="00000000" w:rsidP="00000000" w:rsidRDefault="00000000" w:rsidRPr="00000000" w14:paraId="0000008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Strengths</w:t>
      </w:r>
      <w:r w:rsidDel="00000000" w:rsidR="00000000" w:rsidRPr="00000000">
        <w:rPr>
          <w:rtl w:val="0"/>
        </w:rPr>
        <w:t xml:space="preserve">: Test setup time of less than 15 minutes, a flakiness rate below 2%, no requirement for technical expertise, and autonomous maintenance capabilities.</w:t>
      </w:r>
    </w:p>
    <w:p w:rsidR="00000000" w:rsidDel="00000000" w:rsidP="00000000" w:rsidRDefault="00000000" w:rsidRPr="00000000" w14:paraId="0000008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Weaknesses</w:t>
      </w:r>
      <w:r w:rsidDel="00000000" w:rsidR="00000000" w:rsidRPr="00000000">
        <w:rPr>
          <w:rtl w:val="0"/>
        </w:rPr>
        <w:t xml:space="preserve">: Status as a new market entrant, the need to establish brand recognition, and an initial feature set that may be less comprehensive than that of mature enterprise solutions.</w:t>
      </w:r>
    </w:p>
    <w:p w:rsidR="00000000" w:rsidDel="00000000" w:rsidP="00000000" w:rsidRDefault="00000000" w:rsidRPr="00000000" w14:paraId="0000008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Opportunities</w:t>
      </w:r>
      <w:r w:rsidDel="00000000" w:rsidR="00000000" w:rsidRPr="00000000">
        <w:rPr>
          <w:rtl w:val="0"/>
        </w:rPr>
        <w:t xml:space="preserve">: Access to large, underserved market segments (Startups, Scale-ups), increasing demand for AI in quality assurance, and high levels of dissatisfaction with existing tools.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Threats</w:t>
      </w:r>
      <w:r w:rsidDel="00000000" w:rsidR="00000000" w:rsidRPr="00000000">
        <w:rPr>
          <w:rtl w:val="0"/>
        </w:rPr>
        <w:t xml:space="preserve">: The potential for incumbent competitors to integrate AI features, the emergence of new AI-native competitors, and inertia in market adoption. (make it visual)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337p1724xnp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3.0 Market Segmentation and Target User Profiles</w:t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a79e4nxkmfy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Primary Market Segments</w:t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c1t3h9vey29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Segment 1: Startups &amp; Early-Stage Companies </w:t>
      </w:r>
    </w:p>
    <w:p w:rsidR="00000000" w:rsidDel="00000000" w:rsidP="00000000" w:rsidRDefault="00000000" w:rsidRPr="00000000" w14:paraId="00000094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Size</w:t>
      </w:r>
      <w:r w:rsidDel="00000000" w:rsidR="00000000" w:rsidRPr="00000000">
        <w:rPr>
          <w:rtl w:val="0"/>
        </w:rPr>
        <w:t xml:space="preserve">: 31% of Total Addressable Market (TAM)</w:t>
      </w:r>
    </w:p>
    <w:p w:rsidR="00000000" w:rsidDel="00000000" w:rsidP="00000000" w:rsidRDefault="00000000" w:rsidRPr="00000000" w14:paraId="0000009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Budgetary Range</w:t>
      </w:r>
      <w:r w:rsidDel="00000000" w:rsidR="00000000" w:rsidRPr="00000000">
        <w:rPr>
          <w:rtl w:val="0"/>
        </w:rPr>
        <w:t xml:space="preserve">: $5,000 - $25,000 annually</w:t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Challenges</w:t>
      </w:r>
      <w:r w:rsidDel="00000000" w:rsidR="00000000" w:rsidRPr="00000000">
        <w:rPr>
          <w:rtl w:val="0"/>
        </w:rPr>
        <w:t xml:space="preserve">: Severe resource constraints, intense time-to-market pressure, accumulation of technical debt, and the absence of dedicated quality assurance personnel.</w:t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ae7yh2szhfg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Segment 2: Scale-ups &amp; Mid-Market Enterprises </w:t>
      </w:r>
    </w:p>
    <w:p w:rsidR="00000000" w:rsidDel="00000000" w:rsidP="00000000" w:rsidRDefault="00000000" w:rsidRPr="00000000" w14:paraId="0000009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Size</w:t>
      </w:r>
      <w:r w:rsidDel="00000000" w:rsidR="00000000" w:rsidRPr="00000000">
        <w:rPr>
          <w:rtl w:val="0"/>
        </w:rPr>
        <w:t xml:space="preserve">: 42% of TAM</w:t>
      </w:r>
    </w:p>
    <w:p w:rsidR="00000000" w:rsidDel="00000000" w:rsidP="00000000" w:rsidRDefault="00000000" w:rsidRPr="00000000" w14:paraId="0000009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Budgetary Range</w:t>
      </w:r>
      <w:r w:rsidDel="00000000" w:rsidR="00000000" w:rsidRPr="00000000">
        <w:rPr>
          <w:rtl w:val="0"/>
        </w:rPr>
        <w:t xml:space="preserve">: $20,000 - $200,000 annually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Challenges</w:t>
      </w:r>
      <w:r w:rsidDel="00000000" w:rsidR="00000000" w:rsidRPr="00000000">
        <w:rPr>
          <w:rtl w:val="0"/>
        </w:rPr>
        <w:t xml:space="preserve">: Difficulties in scaling operations, fragmentation of processes, complexities in tool integration, and the need to balance product quality with release velocity.</w:t>
      </w:r>
    </w:p>
    <w:p w:rsidR="00000000" w:rsidDel="00000000" w:rsidP="00000000" w:rsidRDefault="00000000" w:rsidRPr="00000000" w14:paraId="000000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djgp6dmacxu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Segment 3: Large Enterprise Organizations (500+ employees)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Market Size</w:t>
      </w:r>
      <w:r w:rsidDel="00000000" w:rsidR="00000000" w:rsidRPr="00000000">
        <w:rPr>
          <w:rtl w:val="0"/>
        </w:rPr>
        <w:t xml:space="preserve">: 27% of TAM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Budgetary Range</w:t>
      </w:r>
      <w:r w:rsidDel="00000000" w:rsidR="00000000" w:rsidRPr="00000000">
        <w:rPr>
          <w:rtl w:val="0"/>
        </w:rPr>
        <w:t xml:space="preserve">: $100,000 - $1,000,000+ annually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Challenges</w:t>
      </w:r>
      <w:r w:rsidDel="00000000" w:rsidR="00000000" w:rsidRPr="00000000">
        <w:rPr>
          <w:rtl w:val="0"/>
        </w:rPr>
        <w:t xml:space="preserve">: Complexities of integrating with legacy systems, management of multiple vendors, adherence to stringent compliance requirements (e.g., SOX, GDPR), and corporate governance.</w:t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wucj7x3zjq0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wczoekvf8ee1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Detailed User Personas</w:t>
      </w:r>
    </w:p>
    <w:tbl>
      <w:tblPr>
        <w:tblStyle w:val="Table3"/>
        <w:tblW w:w="10575.0" w:type="dxa"/>
        <w:jc w:val="left"/>
        <w:tblInd w:w="-675.0" w:type="dxa"/>
        <w:tblLayout w:type="fixed"/>
        <w:tblLook w:val="0600"/>
      </w:tblPr>
      <w:tblGrid>
        <w:gridCol w:w="1980"/>
        <w:gridCol w:w="1695"/>
        <w:gridCol w:w="3210"/>
        <w:gridCol w:w="3690"/>
        <w:tblGridChange w:id="0">
          <w:tblGrid>
            <w:gridCol w:w="1980"/>
            <w:gridCol w:w="1695"/>
            <w:gridCol w:w="3210"/>
            <w:gridCol w:w="3690"/>
          </w:tblGrid>
        </w:tblGridChange>
      </w:tblGrid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Persona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Typical Responsibilities and Challenges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Strategic Objectives &amp; Key Performance Indicators</w:t>
            </w:r>
          </w:p>
        </w:tc>
      </w:tr>
      <w:tr>
        <w:trPr>
          <w:cantSplit w:val="0"/>
          <w:trHeight w:val="22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Business Leadership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Startup Founder/CTO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Manages investor relations, product strategy, and technical oversight. Is frequently compelled to conduct manual testing of critical user flows prior to demonstrations, concerned that software defects could jeopardize fundraising efforts.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Objectives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Secure capital investment, accelerate time-to-market, establish product stability.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KPIs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Feature deployment velocity, rate of critical production defects, investor confidence.</w:t>
            </w:r>
          </w:p>
        </w:tc>
      </w:tr>
      <w:tr>
        <w:trPr>
          <w:cantSplit w:val="0"/>
          <w:trHeight w:val="2429.238281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Business Leadership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VP of Engineering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Focuses on aligning disparate engineering teams on standardized testing protocols. Addresses executive inquiries regarding release delays attributed to unreliable tests. Formulates business cases for expanding the quality assurance department.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Objectives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Improve release predictability, standardize quality assurance practices, provide reliable outcome reporting.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KPIs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Release cadence, test success rate, tool adoption rate,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roadmap investment, investment time </w:t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Technical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Senior Software Engineer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Spends considerable time debugging intermittent test failures within the CI/CD pipeline, which detracts from core development activities. Provides mentorship to junior engineers on best practices for end-to-end testing.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Objectives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Produce high-quality code, minimize time allocated to debugging tests, enhance CI/CD pipeline stability.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KPIs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 Bugs count, less incidents,maintenance,  CI build duration, development cycle time commit revert rate.</w:t>
            </w:r>
          </w:p>
        </w:tc>
      </w:tr>
      <w:tr>
        <w:trPr>
          <w:cantSplit w:val="0"/>
          <w:trHeight w:val="21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Technical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Dev-Ops Engineer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Monitors and optimizes the utilization of test environment infrastructure to control costs. Identifies and rectifies inefficiencies in test suite execution across multiple teams. Works to enhance pipeline intelligence.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Objectives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Improve infrastructure efficiency, reduce CI/CD operational costs, ensure pipeline reliability.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KPIs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Cloud infrastructure expenditures, pipeline execution duration, system uptime.</w:t>
            </w:r>
          </w:p>
        </w:tc>
      </w:tr>
    </w:tbl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4le3e1pravy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4.0 Technical Architecture and Platform Design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95mhfi28wsl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Three-Layer Architectural Overview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platform is engineered upon a sophisticated three-layer architecture designed to ensure scalability, reliability, and user accessibility.</w:t>
      </w:r>
    </w:p>
    <w:p w:rsidR="00000000" w:rsidDel="00000000" w:rsidP="00000000" w:rsidRDefault="00000000" w:rsidRPr="00000000" w14:paraId="000000B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du53lbg8yju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Layer 1: Frontend UI (User Experience Layer)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 An intelligent input system (accepting URLs, PRDs), a prompt management interface, an AI transparency dashboard (utilizing D3.js for visualizations), real-time execution monitoring, and a historical report management system.</w:t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Stack</w:t>
      </w:r>
      <w:r w:rsidDel="00000000" w:rsidR="00000000" w:rsidRPr="00000000">
        <w:rPr>
          <w:rtl w:val="0"/>
        </w:rPr>
        <w:t xml:space="preserve">: React (Vite), TypeScript, Tailwind CSS, </w:t>
      </w:r>
      <w:r w:rsidDel="00000000" w:rsidR="00000000" w:rsidRPr="00000000">
        <w:rPr>
          <w:rtl w:val="0"/>
        </w:rPr>
        <w:t xml:space="preserve">Chart.js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B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Functionality</w:t>
      </w:r>
      <w:r w:rsidDel="00000000" w:rsidR="00000000" w:rsidRPr="00000000">
        <w:rPr>
          <w:rtl w:val="0"/>
        </w:rPr>
        <w:t xml:space="preserve">: Provides a business-readable interface that enables non-technical users to create and validate tests while observing the AI's decision-making process.</w:t>
      </w:r>
    </w:p>
    <w:p w:rsidR="00000000" w:rsidDel="00000000" w:rsidP="00000000" w:rsidRDefault="00000000" w:rsidRPr="00000000" w14:paraId="000000B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kcz4w53s0h2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Layer 2: AI Processing Engine (Intelligence Layer)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 A multi-LLM orchestration engine (integrating any of GPT-5, Claude 4, Llama 3), a Natural Language Processing module, and a scenario compilation engine.</w:t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Flow</w:t>
      </w:r>
      <w:r w:rsidDel="00000000" w:rsidR="00000000" w:rsidRPr="00000000">
        <w:rPr>
          <w:rtl w:val="0"/>
        </w:rPr>
        <w:t xml:space="preserve">: User prompts are routed to the optimal LLM for the specific task. The generated English-language scenario is then validated by a secondary model before being compiled into Playwright TypeScript.</w:t>
      </w:r>
    </w:p>
    <w:p w:rsidR="00000000" w:rsidDel="00000000" w:rsidP="00000000" w:rsidRDefault="00000000" w:rsidRPr="00000000" w14:paraId="000000B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Capabilities</w:t>
      </w:r>
      <w:r w:rsidDel="00000000" w:rsidR="00000000" w:rsidRPr="00000000">
        <w:rPr>
          <w:rtl w:val="0"/>
        </w:rPr>
        <w:t xml:space="preserve">: Converts high-level business objectives into structured, executable test code, employing cross-model validation to ensure accuracy and facilitate continuous learning.</w:t>
      </w:r>
    </w:p>
    <w:p w:rsidR="00000000" w:rsidDel="00000000" w:rsidP="00000000" w:rsidRDefault="00000000" w:rsidRPr="00000000" w14:paraId="000000C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eljxc83fvy1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Layer 3: Playwright MCP Engine (Execution Layer)</w:t>
      </w:r>
    </w:p>
    <w:p w:rsidR="00000000" w:rsidDel="00000000" w:rsidP="00000000" w:rsidRDefault="00000000" w:rsidRPr="00000000" w14:paraId="000000C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: A test execution framework, a proprietary flakiness detection module, self-healing capabilities, and a performance monitoring system.</w:t>
      </w:r>
    </w:p>
    <w:p w:rsidR="00000000" w:rsidDel="00000000" w:rsidP="00000000" w:rsidRDefault="00000000" w:rsidRPr="00000000" w14:paraId="000000C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Innovation</w:t>
      </w:r>
      <w:r w:rsidDel="00000000" w:rsidR="00000000" w:rsidRPr="00000000">
        <w:rPr>
          <w:rtl w:val="0"/>
        </w:rPr>
        <w:t xml:space="preserve">: The system implements probabilistic flakiness scoring, intelligent wait strategies, and accessibility-first selectors to achieve a flakiness rate of less than 10%.</w:t>
      </w:r>
    </w:p>
    <w:p w:rsidR="00000000" w:rsidDel="00000000" w:rsidP="00000000" w:rsidRDefault="00000000" w:rsidRPr="00000000" w14:paraId="000000C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Proprietary Flakiness Detection Algorithm</w:t>
      </w:r>
      <w:r w:rsidDel="00000000" w:rsidR="00000000" w:rsidRPr="00000000">
        <w:rPr>
          <w:rtl w:val="0"/>
        </w:rPr>
        <w:t xml:space="preserve">: The algorithm analyzes multiple data points from each test execution, including execution time variance, selector stability, network latency fluctuations, and DOM mutation rates. This data informs a machine learning model that assigns a "flakiness score," enabling proactive identification and remediation of unreliable tests.</w:t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ajeswd3lkaf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5.0 MVP Development Roadmap and Implementation Strategy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3pa223k9k9y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Phased Implementation Roadmap: 8-Sprint Execution Plan</w:t>
      </w:r>
    </w:p>
    <w:p w:rsidR="00000000" w:rsidDel="00000000" w:rsidP="00000000" w:rsidRDefault="00000000" w:rsidRPr="00000000" w14:paraId="000000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pv7xq9euvhi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1: Core Test Generation Infrastructure (Sprints 1-4)</w:t>
      </w:r>
    </w:p>
    <w:p w:rsidR="00000000" w:rsidDel="00000000" w:rsidP="00000000" w:rsidRDefault="00000000" w:rsidRPr="00000000" w14:paraId="000000C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470.0" w:type="dxa"/>
        <w:jc w:val="left"/>
        <w:tblInd w:w="-390.0" w:type="dxa"/>
        <w:tblLayout w:type="fixed"/>
        <w:tblLook w:val="0600"/>
      </w:tblPr>
      <w:tblGrid>
        <w:gridCol w:w="1605"/>
        <w:gridCol w:w="1665"/>
        <w:gridCol w:w="1635"/>
        <w:gridCol w:w="2055"/>
        <w:gridCol w:w="3510"/>
        <w:tblGridChange w:id="0">
          <w:tblGrid>
            <w:gridCol w:w="1605"/>
            <w:gridCol w:w="1665"/>
            <w:gridCol w:w="1635"/>
            <w:gridCol w:w="2055"/>
            <w:gridCol w:w="351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Stream (Owner)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Key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Success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Dependencies &amp; Risks</w:t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SL-1: Prompt Expansion (Roshini)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convert user prompts into English test scenarios with multi-LLM comparison.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Side-by-side LLM comparison, prompt templates, persistent storage with versioning.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Scenario generation in &lt;5 mins; support for 3+ AI models; &gt;90% scenario accuracy.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LLM API latency/reliability.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Mitigation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Implement robust retry logic and failover mechanisms between models.</w:t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SL-2: Scenario Compiler (Rishabh)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transform English scenarios into production-ready Playwright TypeScript code.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Batch compilation, advanced selector optimization, Page Object Model generation.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Generated code passes linting; supports 10+ patterns; 100% compilation success.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Dependency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A stable JSON schema from SL-1.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The complexity of mapping natural language to precise code.</w:t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SL-3: Test Runner (Dipen)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execute compiled tests with comprehensive reporting and artifact management.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CLI/Web/API support, parallel execution, real-time monitoring, artifact capture.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Execution of 50+ parallel tests with 99% reliability; reports generated &lt;30s post-run.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Dependency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Compiled tests from SL-2.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Management of scalable, containerized execution environments.</w:t>
            </w:r>
          </w:p>
        </w:tc>
      </w:tr>
    </w:tbl>
    <w:p w:rsidR="00000000" w:rsidDel="00000000" w:rsidP="00000000" w:rsidRDefault="00000000" w:rsidRPr="00000000" w14:paraId="000000D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7f7lu9qq1jw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2: Quality Assurance &amp; Reliability (Sprints 4-7)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390.0" w:type="dxa"/>
        <w:tblLayout w:type="fixed"/>
        <w:tblLook w:val="0600"/>
      </w:tblPr>
      <w:tblGrid>
        <w:gridCol w:w="1650"/>
        <w:gridCol w:w="1620"/>
        <w:gridCol w:w="1680"/>
        <w:gridCol w:w="2010"/>
        <w:gridCol w:w="3480"/>
        <w:tblGridChange w:id="0">
          <w:tblGrid>
            <w:gridCol w:w="1650"/>
            <w:gridCol w:w="1620"/>
            <w:gridCol w:w="1680"/>
            <w:gridCol w:w="2010"/>
            <w:gridCol w:w="348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Stream (Owner)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Key Features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Success Criteria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Dependencies &amp; Risks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SL-4: Flakiness Detection (Rudra)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implement proprietary algorithms to achieve &lt;2% flaky test rates.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Probabilistic scoring, smart waiting strategies, test isolation, self-healing selectors.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Achieve a &lt;10% flaky rate; provide actionable remediation for 95% of issues.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Dependency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Historical execution data from SL-3.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The algorithm requires a significant data volume to achieve high accuracy.</w:t>
            </w:r>
          </w:p>
        </w:tc>
      </w:tr>
      <w:tr>
        <w:trPr>
          <w:cantSplit w:val="0"/>
          <w:trHeight w:val="23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SL-5: AI-Powered Insights (Charithaa)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generate actionable insights through intelligent analysis of test results.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AI-driven bug clustering, interactive visualizations, automated priority classification (P1-P4).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Insights generated &lt;2 mins post-run; &gt;85% accuracy in priority assignment.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Dependency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Rich reporting data from SL-3.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The accuracy of AI-based prioritization models.</w:t>
            </w:r>
          </w:p>
        </w:tc>
      </w:tr>
      <w:tr>
        <w:trPr>
          <w:cantSplit w:val="0"/>
          <w:trHeight w:val="21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SL-6: Intelligent Orchestration (Adhik)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coordinate the end-to-end testing workflow via AI agent orchestration.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Single-command execution, intelligent retry logic, customizable workflows (LangGraph).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&lt;5% manual intervention required; comprehensive workflow visibility.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Dependency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All other streams must be API-driven.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The complexity of state management in long-running workflows.</w:t>
            </w:r>
          </w:p>
        </w:tc>
      </w:tr>
    </w:tbl>
    <w:p w:rsidR="00000000" w:rsidDel="00000000" w:rsidP="00000000" w:rsidRDefault="00000000" w:rsidRPr="00000000" w14:paraId="000000F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vczjw6u4chn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3: Enterprise Features &amp; Scaling (Sprints 7-9)</w:t>
      </w:r>
    </w:p>
    <w:p w:rsidR="00000000" w:rsidDel="00000000" w:rsidP="00000000" w:rsidRDefault="00000000" w:rsidRPr="00000000" w14:paraId="000000F4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Focus Areas</w:t>
      </w:r>
      <w:r w:rsidDel="00000000" w:rsidR="00000000" w:rsidRPr="00000000">
        <w:rPr>
          <w:rtl w:val="0"/>
        </w:rPr>
        <w:t xml:space="preserve">: AWS Cloud Deployment, Enterprise Security (SSO, RBAC), Compliance Features (SOX, GDPR), and Advanced Analytics.</w:t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fw9utw7ejfb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Key Performance Metrics &amp; Success Criteria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100.0" w:type="dxa"/>
        <w:jc w:val="left"/>
        <w:tblLayout w:type="fixed"/>
        <w:tblLook w:val="0600"/>
      </w:tblPr>
      <w:tblGrid>
        <w:gridCol w:w="2585"/>
        <w:gridCol w:w="3500"/>
        <w:gridCol w:w="2015"/>
        <w:tblGridChange w:id="0">
          <w:tblGrid>
            <w:gridCol w:w="2585"/>
            <w:gridCol w:w="3500"/>
            <w:gridCol w:w="20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Metric Category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Target KPI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Industry Average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Accuracy &amp; Reliability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&lt;10%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Flaky Test Rate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Accuracy &amp; Reliability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&gt;90%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Test Accuracy Rate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75%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Speed &amp; Efficiency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&lt;6-7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Days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3-6 months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Speed &amp; Efficiency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&lt; 15 minutes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Test Generation Time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2-4 hours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Business Impact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 months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ROI Achievement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18-24 months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Business Impact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60-80%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Cost Reduction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uvi257yiija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highlight w:val="yellow"/>
        </w:rPr>
      </w:pPr>
      <w:bookmarkStart w:colFirst="0" w:colLast="0" w:name="_ujxlhil6ewrz" w:id="33"/>
      <w:bookmarkEnd w:id="33"/>
      <w:r w:rsidDel="00000000" w:rsidR="00000000" w:rsidRPr="00000000">
        <w:rPr>
          <w:b w:val="1"/>
          <w:sz w:val="34"/>
          <w:szCs w:val="34"/>
          <w:rtl w:val="0"/>
        </w:rPr>
        <w:t xml:space="preserve">6.0 Financial Analysis and ROI Modeling </w:t>
      </w:r>
      <w:r w:rsidDel="00000000" w:rsidR="00000000" w:rsidRPr="00000000">
        <w:rPr>
          <w:b w:val="1"/>
          <w:sz w:val="34"/>
          <w:szCs w:val="34"/>
          <w:highlight w:val="yellow"/>
          <w:rtl w:val="0"/>
        </w:rPr>
        <w:t xml:space="preserve">(Needs a better breakdown)</w:t>
      </w:r>
    </w:p>
    <w:p w:rsidR="00000000" w:rsidDel="00000000" w:rsidP="00000000" w:rsidRDefault="00000000" w:rsidRPr="00000000" w14:paraId="000001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63ul2b7t29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6.1 Investment vs. Return Analysis 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subsequent return on investment (ROI) analysis illustrates the substantial financial advantages of the proposed platform in comparison to traditional testing methodologies.</w:t>
      </w:r>
    </w:p>
    <w:p w:rsidR="00000000" w:rsidDel="00000000" w:rsidP="00000000" w:rsidRDefault="00000000" w:rsidRPr="00000000" w14:paraId="000001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Layout w:type="fixed"/>
        <w:tblLook w:val="0600"/>
      </w:tblPr>
      <w:tblGrid>
        <w:gridCol w:w="2008.8732358934367"/>
        <w:gridCol w:w="3883.1808004830073"/>
        <w:gridCol w:w="3133.457774647179"/>
        <w:tblGridChange w:id="0">
          <w:tblGrid>
            <w:gridCol w:w="2008.8732358934367"/>
            <w:gridCol w:w="3883.1808004830073"/>
            <w:gridCol w:w="3133.45777464717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Cost Category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Traditional Testing (Annual)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AI-TaaS Platform (Annual)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Personnel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 Automation Engineers @ $100k/ea =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$300,000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0.5 FTE for oversight =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$50,000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Platform fee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Enterprise Tool License =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Free - $10,000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Platform Subscription =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$N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Infrastructure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Grid Maintenance = 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$20,000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Included in Subscription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Running Cost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Total Annual Cost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$330,000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Direct Annual Savings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$M (+50% reduction)</w:t>
            </w:r>
          </w:p>
        </w:tc>
      </w:tr>
    </w:tbl>
    <w:p w:rsidR="00000000" w:rsidDel="00000000" w:rsidP="00000000" w:rsidRDefault="00000000" w:rsidRPr="00000000" w14:paraId="0000012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Assumptions for ROI Model:</w:t>
      </w:r>
    </w:p>
    <w:p w:rsidR="00000000" w:rsidDel="00000000" w:rsidP="00000000" w:rsidRDefault="00000000" w:rsidRPr="00000000" w14:paraId="0000012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model is based on a mid-market company with a 20-50 person engineering team.</w:t>
      </w:r>
    </w:p>
    <w:p w:rsidR="00000000" w:rsidDel="00000000" w:rsidP="00000000" w:rsidRDefault="00000000" w:rsidRPr="00000000" w14:paraId="000001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assumes a 40% reduction in time allocated to test maintenance.</w:t>
      </w:r>
    </w:p>
    <w:p w:rsidR="00000000" w:rsidDel="00000000" w:rsidP="00000000" w:rsidRDefault="00000000" w:rsidRPr="00000000" w14:paraId="0000012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assumes a 75% reduction in critical production defects, thereby avoiding an average of two major incidents per year (at an estimated cost of $50,000 per incident).</w:t>
      </w:r>
    </w:p>
    <w:p w:rsidR="00000000" w:rsidDel="00000000" w:rsidP="00000000" w:rsidRDefault="00000000" w:rsidRPr="00000000" w14:paraId="000001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jdpde2l19aa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6.2 Market Opportunity Sizing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Total Addressable Market (TAM)</w:t>
      </w:r>
      <w:r w:rsidDel="00000000" w:rsidR="00000000" w:rsidRPr="00000000">
        <w:rPr>
          <w:rtl w:val="0"/>
        </w:rPr>
        <w:t xml:space="preserve">: $169.33B by 2034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Serviceable Addressable Market (SAM)</w:t>
      </w:r>
      <w:r w:rsidDel="00000000" w:rsidR="00000000" w:rsidRPr="00000000">
        <w:rPr>
          <w:rtl w:val="0"/>
        </w:rPr>
        <w:t xml:space="preserve">: $19.15B by 2034 (TaaS segment)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Serviceable Obtainable Market (SOM)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$380M - $760M</w:t>
      </w:r>
      <w:r w:rsidDel="00000000" w:rsidR="00000000" w:rsidRPr="00000000">
        <w:rPr>
          <w:rtl w:val="0"/>
        </w:rPr>
        <w:t xml:space="preserve"> by 2030 (targeting 2-4% of the TaaS market)</w:t>
      </w:r>
    </w:p>
    <w:p w:rsidR="00000000" w:rsidDel="00000000" w:rsidP="00000000" w:rsidRDefault="00000000" w:rsidRPr="00000000" w14:paraId="0000013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3f9yogvej1n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6.3 Proposed Revenue Model</w:t>
      </w:r>
    </w:p>
    <w:tbl>
      <w:tblPr>
        <w:tblStyle w:val="Table8"/>
        <w:tblW w:w="9025.511811023624" w:type="dxa"/>
        <w:jc w:val="left"/>
        <w:tblLayout w:type="fixed"/>
        <w:tblLook w:val="0600"/>
      </w:tblPr>
      <w:tblGrid>
        <w:gridCol w:w="1252.8866578948455"/>
        <w:gridCol w:w="2203.189368222634"/>
        <w:gridCol w:w="2160.6385005960165"/>
        <w:gridCol w:w="3408.7972843101265"/>
        <w:tblGridChange w:id="0">
          <w:tblGrid>
            <w:gridCol w:w="1252.8866578948455"/>
            <w:gridCol w:w="2203.189368222634"/>
            <w:gridCol w:w="2160.6385005960165"/>
            <w:gridCol w:w="3408.797284310126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Tier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Target Audience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Monthly Price Range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Model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Startup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Startups &amp; Early-Stage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Usage-based with a free trial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Scale-up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Mid-Market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Feature-based with volume discounts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Enterprise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Large Organizations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$X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Custom pricing with SLA guarantees</w:t>
            </w:r>
          </w:p>
        </w:tc>
      </w:tr>
    </w:tbl>
    <w:p w:rsidR="00000000" w:rsidDel="00000000" w:rsidP="00000000" w:rsidRDefault="00000000" w:rsidRPr="00000000" w14:paraId="0000014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2njdf90smc7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7.0 Risk Assessment and Mitigation Framework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480.0" w:type="dxa"/>
        <w:jc w:val="left"/>
        <w:tblInd w:w="-150.0" w:type="dxa"/>
        <w:tblLayout w:type="fixed"/>
        <w:tblLook w:val="0600"/>
      </w:tblPr>
      <w:tblGrid>
        <w:gridCol w:w="1305"/>
        <w:gridCol w:w="1695"/>
        <w:gridCol w:w="6480"/>
        <w:tblGridChange w:id="0">
          <w:tblGrid>
            <w:gridCol w:w="1305"/>
            <w:gridCol w:w="1695"/>
            <w:gridCol w:w="648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Risk Category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Potential Risk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Mitigation Strategy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Technical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AI Hallucination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Employ multi-model validation, utilize deterministic templates, and implement a human-in-the-loop review process for business-readable scenarios.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Technical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Scalability &amp; Performance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Utilize a cloud-native, auto-scaling architecture with proactive performance monitoring and efficient resource management.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Technical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Security &amp; Compliance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Implement end-to-end encryption, role-based access controls, comprehensive audit logging, and ensure adherence to SOX, GDPR, &amp; HIPAA standards.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Business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Competitive Response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Pursue continuous innovation, secure intellectual property protection for proprietary algorithms, and build a robust customer success ecosystem.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Business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Customer Adoption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Provide comprehensive onboarding programs, 24/7 AI-assisted technical support, and proactive monitoring of customer health and value realization.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Adoption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Change Management Inertia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 a "Center of Excellence" toolkit with best practices and training materials. Offer professional services to facilitate enterprise-wide adoption.</w:t>
            </w:r>
          </w:p>
        </w:tc>
      </w:tr>
    </w:tbl>
    <w:p w:rsidR="00000000" w:rsidDel="00000000" w:rsidP="00000000" w:rsidRDefault="00000000" w:rsidRPr="00000000" w14:paraId="000001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nh1cscxk8y1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8.0 Go-to-Market and Commercialization Strategy </w:t>
      </w:r>
      <w:r w:rsidDel="00000000" w:rsidR="00000000" w:rsidRPr="00000000">
        <w:rPr>
          <w:b w:val="1"/>
          <w:sz w:val="34"/>
          <w:szCs w:val="34"/>
          <w:highlight w:val="yellow"/>
          <w:rtl w:val="0"/>
        </w:rPr>
        <w:t xml:space="preserve">(Needs a better breakdown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jdy4p1x2enx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1: MVP Launch &amp; Market Validation</w:t>
      </w:r>
    </w:p>
    <w:p w:rsidR="00000000" w:rsidDel="00000000" w:rsidP="00000000" w:rsidRDefault="00000000" w:rsidRPr="00000000" w14:paraId="0000015F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Segment</w:t>
      </w:r>
      <w:r w:rsidDel="00000000" w:rsidR="00000000" w:rsidRPr="00000000">
        <w:rPr>
          <w:rtl w:val="0"/>
        </w:rPr>
        <w:t xml:space="preserve">: Startups and early-stage companies.</w:t>
      </w:r>
    </w:p>
    <w:p w:rsidR="00000000" w:rsidDel="00000000" w:rsidP="00000000" w:rsidRDefault="00000000" w:rsidRPr="00000000" w14:paraId="0000016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Strategic Approach</w:t>
      </w:r>
      <w:r w:rsidDel="00000000" w:rsidR="00000000" w:rsidRPr="00000000">
        <w:rPr>
          <w:rtl w:val="0"/>
        </w:rPr>
        <w:t xml:space="preserve">: A product-led growth (PLG) model centered on AI automation, content marketing, and engagement with the developer community.</w:t>
      </w:r>
    </w:p>
    <w:p w:rsidR="00000000" w:rsidDel="00000000" w:rsidP="00000000" w:rsidRDefault="00000000" w:rsidRPr="00000000" w14:paraId="0000016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Tactics</w:t>
      </w:r>
      <w:r w:rsidDel="00000000" w:rsidR="00000000" w:rsidRPr="00000000">
        <w:rPr>
          <w:rtl w:val="0"/>
        </w:rPr>
        <w:t xml:space="preserve">: Publish thought leadership content on topics such as "The Economic Impact of Test Flakiness." Engage with technical communities on relevant platforms. Establish integrations with popular developer ecosystems.</w:t>
      </w:r>
    </w:p>
    <w:p w:rsidR="00000000" w:rsidDel="00000000" w:rsidP="00000000" w:rsidRDefault="00000000" w:rsidRPr="00000000" w14:paraId="00000162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Acquire 100+ pilot customers and achieve $500,000 in Annual Recurring Revenue (ARR).</w:t>
      </w:r>
    </w:p>
    <w:p w:rsidR="00000000" w:rsidDel="00000000" w:rsidP="00000000" w:rsidRDefault="00000000" w:rsidRPr="00000000" w14:paraId="000001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jn03gz4dvts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2: Scale-up Market Expansion </w:t>
      </w:r>
    </w:p>
    <w:p w:rsidR="00000000" w:rsidDel="00000000" w:rsidP="00000000" w:rsidRDefault="00000000" w:rsidRPr="00000000" w14:paraId="0000016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Segment</w:t>
      </w:r>
      <w:r w:rsidDel="00000000" w:rsidR="00000000" w:rsidRPr="00000000">
        <w:rPr>
          <w:rtl w:val="0"/>
        </w:rPr>
        <w:t xml:space="preserve">: Mid-market companies.</w:t>
      </w:r>
    </w:p>
    <w:p w:rsidR="00000000" w:rsidDel="00000000" w:rsidP="00000000" w:rsidRDefault="00000000" w:rsidRPr="00000000" w14:paraId="0000016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Strategic Approach</w:t>
      </w:r>
      <w:r w:rsidDel="00000000" w:rsidR="00000000" w:rsidRPr="00000000">
        <w:rPr>
          <w:rtl w:val="0"/>
        </w:rPr>
        <w:t xml:space="preserve">: Establish an inside sales team, develop channel partnerships, and increase presence at industry events.</w:t>
      </w:r>
    </w:p>
    <w:p w:rsidR="00000000" w:rsidDel="00000000" w:rsidP="00000000" w:rsidRDefault="00000000" w:rsidRPr="00000000" w14:paraId="0000016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Tactics</w:t>
      </w:r>
      <w:r w:rsidDel="00000000" w:rsidR="00000000" w:rsidRPr="00000000">
        <w:rPr>
          <w:rtl w:val="0"/>
        </w:rPr>
        <w:t xml:space="preserve">: Recruit and train a team of Sales Development Representatives (SDRs). Form partnerships with DevOps consultancies and cloud service providers. Sponsor and present at relevant industry conferences.</w:t>
      </w:r>
    </w:p>
    <w:p w:rsidR="00000000" w:rsidDel="00000000" w:rsidP="00000000" w:rsidRDefault="00000000" w:rsidRPr="00000000" w14:paraId="00000167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Achieve $5 million in ARR with over 500 active customers.</w:t>
      </w:r>
    </w:p>
    <w:p w:rsidR="00000000" w:rsidDel="00000000" w:rsidP="00000000" w:rsidRDefault="00000000" w:rsidRPr="00000000" w14:paraId="000001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ctqd8xphngc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Phase 3: Enterprise Market Penetration </w:t>
      </w:r>
    </w:p>
    <w:p w:rsidR="00000000" w:rsidDel="00000000" w:rsidP="00000000" w:rsidRDefault="00000000" w:rsidRPr="00000000" w14:paraId="0000016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Target Segment</w:t>
      </w:r>
      <w:r w:rsidDel="00000000" w:rsidR="00000000" w:rsidRPr="00000000">
        <w:rPr>
          <w:rtl w:val="0"/>
        </w:rPr>
        <w:t xml:space="preserve">: Large enterprises.</w:t>
      </w:r>
    </w:p>
    <w:p w:rsidR="00000000" w:rsidDel="00000000" w:rsidP="00000000" w:rsidRDefault="00000000" w:rsidRPr="00000000" w14:paraId="0000016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Strategic Approach</w:t>
      </w:r>
      <w:r w:rsidDel="00000000" w:rsidR="00000000" w:rsidRPr="00000000">
        <w:rPr>
          <w:rtl w:val="0"/>
        </w:rPr>
        <w:t xml:space="preserve">: Deploy a dedicated enterprise sales team, offer professional services, and obtain key compliance certifications.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Tactics</w:t>
      </w:r>
      <w:r w:rsidDel="00000000" w:rsidR="00000000" w:rsidRPr="00000000">
        <w:rPr>
          <w:rtl w:val="0"/>
        </w:rPr>
        <w:t xml:space="preserve">: Hire experienced Account Executives. Offer professional services packages for implementation and compliance. Achieve SOC 2 Type II and ISO 27001 certifications.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Objective</w:t>
      </w:r>
      <w:r w:rsidDel="00000000" w:rsidR="00000000" w:rsidRPr="00000000">
        <w:rPr>
          <w:rtl w:val="0"/>
        </w:rPr>
        <w:t xml:space="preserve">: Reach $25 million in ARR with over 50 enterprise customers (at an Average Contract Value &gt; $100,000).</w:t>
      </w:r>
    </w:p>
    <w:p w:rsidR="00000000" w:rsidDel="00000000" w:rsidP="00000000" w:rsidRDefault="00000000" w:rsidRPr="00000000" w14:paraId="0000016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qhxlxext79z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9.0 Implementation Roadmap and Success Framework</w:t>
      </w:r>
    </w:p>
    <w:p w:rsidR="00000000" w:rsidDel="00000000" w:rsidP="00000000" w:rsidRDefault="00000000" w:rsidRPr="00000000" w14:paraId="000001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gxlcql4hgis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9.1 Critical Success Factors</w:t>
      </w:r>
    </w:p>
    <w:p w:rsidR="00000000" w:rsidDel="00000000" w:rsidP="00000000" w:rsidRDefault="00000000" w:rsidRPr="00000000" w14:paraId="0000016F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Product-Market Fit Validation</w:t>
      </w:r>
      <w:r w:rsidDel="00000000" w:rsidR="00000000" w:rsidRPr="00000000">
        <w:rPr>
          <w:rtl w:val="0"/>
        </w:rPr>
        <w:t xml:space="preserve">: Demonstrate a time-to-value of less than one hour, a test accuracy rate exceeding 90%, and a quantifiable ROI within 30 days of implementation.</w:t>
      </w:r>
    </w:p>
    <w:p w:rsidR="00000000" w:rsidDel="00000000" w:rsidP="00000000" w:rsidRDefault="00000000" w:rsidRPr="00000000" w14:paraId="00000170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Organizational Capabilities</w:t>
      </w:r>
      <w:r w:rsidDel="00000000" w:rsidR="00000000" w:rsidRPr="00000000">
        <w:rPr>
          <w:rtl w:val="0"/>
        </w:rPr>
        <w:t xml:space="preserve">: Maintain a world-class AI engineering team, a dedicated customer success function, and ensure platform uptime of 99% or greater.</w:t>
      </w:r>
    </w:p>
    <w:p w:rsidR="00000000" w:rsidDel="00000000" w:rsidP="00000000" w:rsidRDefault="00000000" w:rsidRPr="00000000" w14:paraId="000001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k9xqdhd1qmp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9.2 Long-Term Strategic Trajectory</w:t>
      </w:r>
    </w:p>
    <w:p w:rsidR="00000000" w:rsidDel="00000000" w:rsidP="00000000" w:rsidRDefault="00000000" w:rsidRPr="00000000" w14:paraId="0000017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Launch the Minimum Viable Product (MVP) with core functional testing capabilities.</w:t>
      </w:r>
    </w:p>
    <w:p w:rsidR="00000000" w:rsidDel="00000000" w:rsidP="00000000" w:rsidRDefault="00000000" w:rsidRPr="00000000" w14:paraId="0000017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 the platform to include advanced testing types, such as performance, security, and accessibility testing.</w:t>
      </w:r>
    </w:p>
    <w:p w:rsidR="00000000" w:rsidDel="00000000" w:rsidP="00000000" w:rsidRDefault="00000000" w:rsidRPr="00000000" w14:paraId="0000017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Pursue global market expansion and develop industry-specific solutions.</w:t>
      </w:r>
    </w:p>
    <w:p w:rsidR="00000000" w:rsidDel="00000000" w:rsidP="00000000" w:rsidRDefault="00000000" w:rsidRPr="00000000" w14:paraId="0000017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Evolve the platform into an AI-powered testing assistant capable of providing autonomous quality assurance.</w:t>
      </w:r>
    </w:p>
    <w:p w:rsidR="00000000" w:rsidDel="00000000" w:rsidP="00000000" w:rsidRDefault="00000000" w:rsidRPr="00000000" w14:paraId="000001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ultimate strategic objective is to capture </w:t>
      </w:r>
      <w:r w:rsidDel="00000000" w:rsidR="00000000" w:rsidRPr="00000000">
        <w:rPr>
          <w:b w:val="1"/>
          <w:rtl w:val="0"/>
        </w:rPr>
        <w:t xml:space="preserve">3-5% of the TaaS market share</w:t>
      </w:r>
      <w:r w:rsidDel="00000000" w:rsidR="00000000" w:rsidRPr="00000000">
        <w:rPr>
          <w:rtl w:val="0"/>
        </w:rPr>
        <w:t xml:space="preserve">, thereby establishing the platform as the definitive leader in the AI-native testing category.</w:t>
      </w:r>
    </w:p>
    <w:p w:rsidR="00000000" w:rsidDel="00000000" w:rsidP="00000000" w:rsidRDefault="00000000" w:rsidRPr="00000000" w14:paraId="0000017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94d00w3c2z7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10.0 Conclusion and Strategic Recommendations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conclusion, the AI-Native Testing-as-a-Service platform presents a significant opportunity to disrupt the </w:t>
      </w:r>
      <w:r w:rsidDel="00000000" w:rsidR="00000000" w:rsidRPr="00000000">
        <w:rPr>
          <w:b w:val="1"/>
          <w:rtl w:val="0"/>
        </w:rPr>
        <w:t xml:space="preserve">$19.15 billion testing automation market</w:t>
      </w:r>
      <w:r w:rsidDel="00000000" w:rsidR="00000000" w:rsidRPr="00000000">
        <w:rPr>
          <w:rtl w:val="0"/>
        </w:rPr>
        <w:t xml:space="preserve">. The analysis confirms a substantial market opportunity, a distinct competitive advantage (evidenced by a 25.6x faster setup time and 7.5x greater reliability), and strong, validated customer demand.</w:t>
      </w:r>
    </w:p>
    <w:p w:rsidR="00000000" w:rsidDel="00000000" w:rsidP="00000000" w:rsidRDefault="00000000" w:rsidRPr="00000000" w14:paraId="000001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cdxcs2la7qw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Immediate Strategic Imperatives:</w:t>
      </w:r>
    </w:p>
    <w:p w:rsidR="00000000" w:rsidDel="00000000" w:rsidP="00000000" w:rsidRDefault="00000000" w:rsidRPr="00000000" w14:paraId="0000017A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Execute MVP Development</w:t>
      </w:r>
      <w:r w:rsidDel="00000000" w:rsidR="00000000" w:rsidRPr="00000000">
        <w:rPr>
          <w:rtl w:val="0"/>
        </w:rPr>
        <w:t xml:space="preserve">: Complete the 8-sprint development plan according to the established schedule.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Establish a Technical Moat</w:t>
      </w:r>
      <w:r w:rsidDel="00000000" w:rsidR="00000000" w:rsidRPr="00000000">
        <w:rPr>
          <w:rtl w:val="0"/>
        </w:rPr>
        <w:t xml:space="preserve">: Continue to advance the proprietary flakiness detection algorithms and AI models.</w:t>
      </w:r>
    </w:p>
    <w:p w:rsidR="00000000" w:rsidDel="00000000" w:rsidP="00000000" w:rsidRDefault="00000000" w:rsidRPr="00000000" w14:paraId="0000017C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 Market Presence</w:t>
      </w:r>
      <w:r w:rsidDel="00000000" w:rsidR="00000000" w:rsidRPr="00000000">
        <w:rPr>
          <w:rtl w:val="0"/>
        </w:rPr>
        <w:t xml:space="preserve">: Build credibility and authority through thought leadership and documented customer success.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Through the diligent execution of this strategy, the platform is well-positioned to capture significant market share and to define the future of software testing automation.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Note- Things Highlighted in the DOC still need to be broken down into better constituents</w:t>
      </w:r>
      <w:r w:rsidDel="00000000" w:rsidR="00000000" w:rsidRPr="00000000">
        <w:rPr>
          <w:b w:val="1"/>
          <w:rtl w:val="0"/>
        </w:rPr>
        <w:t xml:space="preserve"> 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