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SLD-PRV-001 Privacy Policy</w:t>
      </w:r>
    </w:p>
    <w:p>
      <w:r>
        <w:t>S&amp;L Development LLC</w:t>
        <w:br/>
        <w:t>Version 1.0</w:t>
        <w:br/>
        <w:t>Effective Date: July 2026</w:t>
        <w:br/>
        <w:t>Review Frequency: Annual</w:t>
      </w:r>
    </w:p>
    <w:p>
      <w:pPr>
        <w:pStyle w:val="Heading1"/>
      </w:pPr>
      <w:r>
        <w:t>Purpose</w:t>
      </w:r>
    </w:p>
    <w:p>
      <w:r>
        <w:t>This Privacy Policy explains how SpendSmart collects, uses, protects, and discloses information when users use the application.</w:t>
      </w:r>
    </w:p>
    <w:p>
      <w:pPr>
        <w:pStyle w:val="Heading1"/>
      </w:pPr>
      <w:r>
        <w:t>Information We Collect</w:t>
      </w:r>
    </w:p>
    <w:p>
      <w:r>
        <w:t>Account information necessary to operate the application, budgeting data entered by the user, and financial information retrieved through Plaid with the user's authorization.</w:t>
      </w:r>
    </w:p>
    <w:p>
      <w:pPr>
        <w:pStyle w:val="Heading1"/>
      </w:pPr>
      <w:r>
        <w:t>Information We Do Not Collect</w:t>
      </w:r>
    </w:p>
    <w:p>
      <w:r>
        <w:t>S&amp;L Development LLC does not collect or store online banking usernames or passwords. Authentication with financial institutions occurs directly through Plaid Link.</w:t>
      </w:r>
    </w:p>
    <w:p>
      <w:pPr>
        <w:pStyle w:val="Heading1"/>
      </w:pPr>
      <w:r>
        <w:t>How Information Is Used</w:t>
      </w:r>
    </w:p>
    <w:p>
      <w:r>
        <w:t>Information is used to provide budgeting, financial insights, synchronization, backups selected by the user, and application features.</w:t>
      </w:r>
    </w:p>
    <w:p>
      <w:pPr>
        <w:pStyle w:val="Heading1"/>
      </w:pPr>
      <w:r>
        <w:t>Sharing</w:t>
      </w:r>
    </w:p>
    <w:p>
      <w:r>
        <w:t>Information is not sold. Information is shared only with service providers necessary to operate the application, such as Plaid and Supabase, or when required by law.</w:t>
      </w:r>
    </w:p>
    <w:p>
      <w:pPr>
        <w:pStyle w:val="Heading1"/>
      </w:pPr>
      <w:r>
        <w:t>Security</w:t>
      </w:r>
    </w:p>
    <w:p>
      <w:r>
        <w:t>Connections use HTTPS/TLS. Secrets are stored server-side. Access to administrative systems is restricted.</w:t>
      </w:r>
    </w:p>
    <w:p>
      <w:pPr>
        <w:pStyle w:val="Heading1"/>
      </w:pPr>
      <w:r>
        <w:t>Your Choices</w:t>
      </w:r>
    </w:p>
    <w:p>
      <w:r>
        <w:t>Users may request account deletion and revoke connected financial accounts.</w:t>
      </w:r>
    </w:p>
    <w:p>
      <w:pPr>
        <w:pStyle w:val="Heading1"/>
      </w:pPr>
      <w:r>
        <w:t>Changes</w:t>
      </w:r>
    </w:p>
    <w:p>
      <w:r>
        <w:t>This policy may be updated as the application evolves.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