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B86D1" w14:textId="77777777" w:rsidR="00F9795F" w:rsidRDefault="007047C5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软</w:t>
      </w:r>
      <w:r>
        <w:rPr>
          <w:b/>
          <w:sz w:val="44"/>
          <w:szCs w:val="44"/>
        </w:rPr>
        <w:t xml:space="preserve"> </w:t>
      </w:r>
      <w:r>
        <w:rPr>
          <w:rFonts w:hint="eastAsia"/>
          <w:b/>
          <w:sz w:val="44"/>
          <w:szCs w:val="44"/>
        </w:rPr>
        <w:t>启</w:t>
      </w:r>
      <w:r>
        <w:rPr>
          <w:b/>
          <w:sz w:val="44"/>
          <w:szCs w:val="44"/>
        </w:rPr>
        <w:t xml:space="preserve"> </w:t>
      </w:r>
      <w:r>
        <w:rPr>
          <w:rFonts w:hint="eastAsia"/>
          <w:b/>
          <w:sz w:val="44"/>
          <w:szCs w:val="44"/>
        </w:rPr>
        <w:t>柜</w:t>
      </w:r>
      <w:r>
        <w:rPr>
          <w:b/>
          <w:sz w:val="44"/>
          <w:szCs w:val="44"/>
        </w:rPr>
        <w:t xml:space="preserve"> </w:t>
      </w:r>
      <w:r>
        <w:rPr>
          <w:rFonts w:hint="eastAsia"/>
          <w:b/>
          <w:sz w:val="44"/>
          <w:szCs w:val="44"/>
        </w:rPr>
        <w:t>调</w:t>
      </w:r>
      <w:r>
        <w:rPr>
          <w:b/>
          <w:sz w:val="44"/>
          <w:szCs w:val="44"/>
        </w:rPr>
        <w:t xml:space="preserve"> </w:t>
      </w:r>
      <w:r>
        <w:rPr>
          <w:rFonts w:hint="eastAsia"/>
          <w:b/>
          <w:sz w:val="44"/>
          <w:szCs w:val="44"/>
        </w:rPr>
        <w:t>试</w:t>
      </w:r>
      <w:r>
        <w:rPr>
          <w:b/>
          <w:sz w:val="44"/>
          <w:szCs w:val="44"/>
        </w:rPr>
        <w:t xml:space="preserve"> </w:t>
      </w:r>
      <w:r>
        <w:rPr>
          <w:rFonts w:hint="eastAsia"/>
          <w:b/>
          <w:sz w:val="44"/>
          <w:szCs w:val="44"/>
        </w:rPr>
        <w:t>报</w:t>
      </w:r>
      <w:r>
        <w:rPr>
          <w:b/>
          <w:sz w:val="44"/>
          <w:szCs w:val="44"/>
        </w:rPr>
        <w:t xml:space="preserve"> </w:t>
      </w:r>
      <w:r>
        <w:rPr>
          <w:rFonts w:hint="eastAsia"/>
          <w:b/>
          <w:sz w:val="44"/>
          <w:szCs w:val="44"/>
        </w:rPr>
        <w:t>告</w:t>
      </w:r>
    </w:p>
    <w:p w14:paraId="724FB44C" w14:textId="4D9D35C7" w:rsidR="00F9795F" w:rsidRDefault="007047C5">
      <w:pPr>
        <w:spacing w:line="360" w:lineRule="auto"/>
        <w:ind w:leftChars="-300" w:rightChars="-439" w:right="-922" w:hangingChars="300" w:hanging="630"/>
        <w:rPr>
          <w:b/>
          <w:sz w:val="44"/>
          <w:szCs w:val="44"/>
        </w:rPr>
      </w:pPr>
      <w:r>
        <w:rPr>
          <w:rFonts w:hint="eastAsia"/>
        </w:rPr>
        <w:t>工程名称：</w:t>
      </w:r>
      <w:r w:rsidR="00B81859" w:rsidRPr="00B81859">
        <w:rPr>
          <w:rFonts w:hint="eastAsia"/>
        </w:rPr>
        <w:t>刚果</w:t>
      </w:r>
      <w:r w:rsidR="00B81859" w:rsidRPr="00B81859">
        <w:rPr>
          <w:rFonts w:hint="eastAsia"/>
        </w:rPr>
        <w:t>(</w:t>
      </w:r>
      <w:r w:rsidR="00B81859" w:rsidRPr="00B81859">
        <w:rPr>
          <w:rFonts w:hint="eastAsia"/>
        </w:rPr>
        <w:t>金</w:t>
      </w:r>
      <w:r w:rsidR="00B81859" w:rsidRPr="00B81859">
        <w:rPr>
          <w:rFonts w:hint="eastAsia"/>
        </w:rPr>
        <w:t>)KALONGWE</w:t>
      </w:r>
      <w:r w:rsidR="00B81859" w:rsidRPr="00B81859">
        <w:rPr>
          <w:rFonts w:hint="eastAsia"/>
        </w:rPr>
        <w:t>铜钴矿采冶项目</w:t>
      </w:r>
      <w:r>
        <w:t xml:space="preserve">           </w:t>
      </w:r>
      <w:r>
        <w:rPr>
          <w:rFonts w:hint="eastAsia"/>
        </w:rPr>
        <w:t xml:space="preserve">          </w:t>
      </w:r>
      <w:r>
        <w:rPr>
          <w:rFonts w:hint="eastAsia"/>
        </w:rPr>
        <w:t>日期：</w:t>
      </w:r>
      <w:r>
        <w:rPr>
          <w:rFonts w:hint="eastAsia"/>
        </w:rPr>
        <w:t>{{check_date}}</w:t>
      </w:r>
    </w:p>
    <w:tbl>
      <w:tblPr>
        <w:tblW w:w="10094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0"/>
        <w:gridCol w:w="903"/>
        <w:gridCol w:w="2524"/>
        <w:gridCol w:w="1253"/>
        <w:gridCol w:w="1270"/>
        <w:gridCol w:w="2524"/>
      </w:tblGrid>
      <w:tr w:rsidR="00F9795F" w14:paraId="2F62B6DD" w14:textId="77777777">
        <w:trPr>
          <w:trHeight w:val="506"/>
        </w:trPr>
        <w:tc>
          <w:tcPr>
            <w:tcW w:w="50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C4C689" w14:textId="77777777" w:rsidR="00F9795F" w:rsidRDefault="007047C5">
            <w:pPr>
              <w:tabs>
                <w:tab w:val="left" w:pos="0"/>
              </w:tabs>
              <w:spacing w:line="360" w:lineRule="auto"/>
              <w:ind w:rightChars="-42" w:right="-88"/>
            </w:pPr>
            <w:r>
              <w:rPr>
                <w:rFonts w:hint="eastAsia"/>
              </w:rPr>
              <w:t>安装地点：</w:t>
            </w:r>
            <w:r>
              <w:rPr>
                <w:rFonts w:hint="eastAsia"/>
                <w:sz w:val="24"/>
                <w:szCs w:val="24"/>
              </w:rPr>
              <w:t>{{child_name}}</w:t>
            </w:r>
            <w:r>
              <w:t xml:space="preserve"> </w:t>
            </w:r>
          </w:p>
        </w:tc>
        <w:tc>
          <w:tcPr>
            <w:tcW w:w="50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016A94" w14:textId="77777777" w:rsidR="00F9795F" w:rsidRDefault="007047C5">
            <w:pPr>
              <w:spacing w:line="360" w:lineRule="auto"/>
            </w:pPr>
            <w:r>
              <w:rPr>
                <w:rFonts w:hint="eastAsia"/>
              </w:rPr>
              <w:t>设备名称：</w:t>
            </w:r>
            <w:r>
              <w:rPr>
                <w:rFonts w:hint="eastAsia"/>
              </w:rPr>
              <w:t xml:space="preserve"> {{acceptance_part}}</w:t>
            </w:r>
          </w:p>
        </w:tc>
      </w:tr>
      <w:tr w:rsidR="00F9795F" w14:paraId="23AFA824" w14:textId="77777777">
        <w:trPr>
          <w:trHeight w:val="532"/>
        </w:trPr>
        <w:tc>
          <w:tcPr>
            <w:tcW w:w="50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0E02F0" w14:textId="7A1C9585" w:rsidR="00F9795F" w:rsidRDefault="007047C5">
            <w:r>
              <w:rPr>
                <w:rFonts w:hint="eastAsia"/>
              </w:rPr>
              <w:t>设备型号：</w:t>
            </w:r>
            <w:r w:rsidR="00922962">
              <w:rPr>
                <w:rFonts w:hint="eastAsia"/>
              </w:rPr>
              <w:t>PSTX</w:t>
            </w:r>
            <w:r w:rsidR="00922962">
              <w:t>142-600-70</w:t>
            </w:r>
          </w:p>
        </w:tc>
        <w:tc>
          <w:tcPr>
            <w:tcW w:w="50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93BC68" w14:textId="77777777" w:rsidR="00F9795F" w:rsidRDefault="007047C5">
            <w:r>
              <w:rPr>
                <w:rFonts w:hint="eastAsia"/>
              </w:rPr>
              <w:t>设备编号：</w:t>
            </w:r>
            <w:r>
              <w:rPr>
                <w:rFonts w:hint="eastAsia"/>
              </w:rPr>
              <w:t>{{soft_start_number}}</w:t>
            </w:r>
          </w:p>
        </w:tc>
      </w:tr>
      <w:tr w:rsidR="00F9795F" w14:paraId="520B7787" w14:textId="77777777">
        <w:trPr>
          <w:trHeight w:val="506"/>
        </w:trPr>
        <w:tc>
          <w:tcPr>
            <w:tcW w:w="25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2360F" w14:textId="2DA4CF3A" w:rsidR="00F9795F" w:rsidRDefault="007047C5">
            <w:r>
              <w:rPr>
                <w:rFonts w:hint="eastAsia"/>
              </w:rPr>
              <w:t>额定功率</w:t>
            </w:r>
            <w:r>
              <w:t>(KW)</w:t>
            </w:r>
            <w:r>
              <w:rPr>
                <w:rFonts w:hint="eastAsia"/>
              </w:rPr>
              <w:t>：</w:t>
            </w:r>
            <w:r w:rsidR="00EC34A0">
              <w:t>75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0B425" w14:textId="77777777" w:rsidR="00F9795F" w:rsidRDefault="007047C5">
            <w:r>
              <w:rPr>
                <w:rFonts w:hint="eastAsia"/>
              </w:rPr>
              <w:t>额定频率（</w:t>
            </w:r>
            <w:r>
              <w:t>Hz</w:t>
            </w:r>
            <w:r>
              <w:rPr>
                <w:rFonts w:hint="eastAsia"/>
              </w:rPr>
              <w:t>）：</w:t>
            </w:r>
            <w:r>
              <w:t>50</w:t>
            </w:r>
          </w:p>
        </w:tc>
        <w:tc>
          <w:tcPr>
            <w:tcW w:w="25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BBA8FD" w14:textId="77777777" w:rsidR="00F9795F" w:rsidRDefault="007047C5">
            <w:r>
              <w:rPr>
                <w:rFonts w:hint="eastAsia"/>
              </w:rPr>
              <w:t>额定电压（</w:t>
            </w:r>
            <w:r>
              <w:t>V</w:t>
            </w:r>
            <w:r>
              <w:rPr>
                <w:rFonts w:hint="eastAsia"/>
              </w:rPr>
              <w:t>）：</w:t>
            </w:r>
            <w:r>
              <w:rPr>
                <w:rFonts w:hint="eastAsia"/>
              </w:rPr>
              <w:t>380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4EB891" w14:textId="5C43FD38" w:rsidR="00F9795F" w:rsidRDefault="007047C5">
            <w:r>
              <w:rPr>
                <w:rFonts w:hint="eastAsia"/>
              </w:rPr>
              <w:t>额定电流（</w:t>
            </w:r>
            <w:r>
              <w:t>A</w:t>
            </w:r>
            <w:r>
              <w:rPr>
                <w:rFonts w:hint="eastAsia"/>
              </w:rPr>
              <w:t>）：</w:t>
            </w:r>
            <w:r w:rsidR="004C29ED">
              <w:t>142</w:t>
            </w:r>
          </w:p>
        </w:tc>
      </w:tr>
      <w:tr w:rsidR="00F9795F" w14:paraId="352CADB5" w14:textId="77777777">
        <w:trPr>
          <w:trHeight w:val="651"/>
        </w:trPr>
        <w:tc>
          <w:tcPr>
            <w:tcW w:w="16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CF5629E" w14:textId="77777777" w:rsidR="00F9795F" w:rsidRDefault="007047C5">
            <w:pPr>
              <w:jc w:val="left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功能参数</w:t>
            </w:r>
          </w:p>
        </w:tc>
        <w:tc>
          <w:tcPr>
            <w:tcW w:w="4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D50272" w14:textId="1D314D24" w:rsidR="00F9795F" w:rsidRDefault="0029628A">
            <w:pPr>
              <w:tabs>
                <w:tab w:val="left" w:pos="432"/>
                <w:tab w:val="left" w:pos="612"/>
                <w:tab w:val="left" w:pos="720"/>
              </w:tabs>
              <w:snapToGrid w:val="0"/>
              <w:spacing w:line="480" w:lineRule="auto"/>
            </w:pPr>
            <w:r>
              <w:rPr>
                <w:rFonts w:hint="eastAsia"/>
              </w:rPr>
              <w:t>0</w:t>
            </w:r>
            <w:r>
              <w:t>1.01</w:t>
            </w:r>
            <w:r>
              <w:rPr>
                <w:rFonts w:hint="eastAsia"/>
              </w:rPr>
              <w:t>电动机额定电流</w:t>
            </w:r>
            <w:r>
              <w:rPr>
                <w:rFonts w:hint="eastAsia"/>
              </w:rPr>
              <w:t>Ie</w:t>
            </w:r>
          </w:p>
        </w:tc>
        <w:tc>
          <w:tcPr>
            <w:tcW w:w="3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B87FC" w14:textId="6D434400" w:rsidR="00F9795F" w:rsidRDefault="0029628A">
            <w:pPr>
              <w:tabs>
                <w:tab w:val="left" w:pos="432"/>
                <w:tab w:val="left" w:pos="612"/>
                <w:tab w:val="left" w:pos="720"/>
              </w:tabs>
              <w:snapToGrid w:val="0"/>
              <w:spacing w:line="480" w:lineRule="auto"/>
              <w:jc w:val="center"/>
            </w:pPr>
            <w:r>
              <w:rPr>
                <w:rFonts w:hint="eastAsia"/>
              </w:rPr>
              <w:t>{{motor_rated_current}}</w:t>
            </w:r>
          </w:p>
        </w:tc>
      </w:tr>
      <w:tr w:rsidR="00F9795F" w14:paraId="5E0557B8" w14:textId="77777777">
        <w:trPr>
          <w:trHeight w:val="651"/>
        </w:trPr>
        <w:tc>
          <w:tcPr>
            <w:tcW w:w="16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10C675" w14:textId="77777777" w:rsidR="00F9795F" w:rsidRDefault="00F9795F">
            <w:pPr>
              <w:jc w:val="left"/>
            </w:pPr>
          </w:p>
        </w:tc>
        <w:tc>
          <w:tcPr>
            <w:tcW w:w="4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A37D8" w14:textId="3FA9BBF1" w:rsidR="00F9795F" w:rsidRDefault="0029628A">
            <w:pPr>
              <w:tabs>
                <w:tab w:val="left" w:pos="432"/>
                <w:tab w:val="left" w:pos="612"/>
                <w:tab w:val="left" w:pos="720"/>
              </w:tabs>
              <w:snapToGrid w:val="0"/>
              <w:spacing w:line="480" w:lineRule="auto"/>
            </w:pPr>
            <w:r>
              <w:rPr>
                <w:rFonts w:hint="eastAsia"/>
              </w:rPr>
              <w:t>0</w:t>
            </w:r>
            <w:r>
              <w:t>2.01</w:t>
            </w:r>
            <w:r>
              <w:rPr>
                <w:rFonts w:hint="eastAsia"/>
              </w:rPr>
              <w:t>起动模式</w:t>
            </w:r>
          </w:p>
        </w:tc>
        <w:tc>
          <w:tcPr>
            <w:tcW w:w="3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5D1BEF" w14:textId="5A9A7A6E" w:rsidR="00F9795F" w:rsidRDefault="00EF6E22">
            <w:pPr>
              <w:tabs>
                <w:tab w:val="left" w:pos="432"/>
                <w:tab w:val="left" w:pos="612"/>
                <w:tab w:val="left" w:pos="720"/>
              </w:tabs>
              <w:snapToGrid w:val="0"/>
              <w:spacing w:line="480" w:lineRule="auto"/>
              <w:jc w:val="center"/>
            </w:pPr>
            <w:r>
              <w:rPr>
                <w:rFonts w:hint="eastAsia"/>
              </w:rPr>
              <w:t>电压斜坡</w:t>
            </w:r>
          </w:p>
        </w:tc>
      </w:tr>
      <w:tr w:rsidR="00F9795F" w14:paraId="5662EE55" w14:textId="77777777">
        <w:trPr>
          <w:trHeight w:val="651"/>
        </w:trPr>
        <w:tc>
          <w:tcPr>
            <w:tcW w:w="16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031B05" w14:textId="77777777" w:rsidR="00F9795F" w:rsidRDefault="00F9795F">
            <w:pPr>
              <w:jc w:val="left"/>
            </w:pPr>
          </w:p>
        </w:tc>
        <w:tc>
          <w:tcPr>
            <w:tcW w:w="4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3034E2" w14:textId="6F5B4614" w:rsidR="00F9795F" w:rsidRDefault="0029628A">
            <w:pPr>
              <w:tabs>
                <w:tab w:val="left" w:pos="432"/>
                <w:tab w:val="left" w:pos="612"/>
                <w:tab w:val="left" w:pos="720"/>
              </w:tabs>
              <w:snapToGrid w:val="0"/>
              <w:spacing w:line="480" w:lineRule="auto"/>
            </w:pPr>
            <w:r>
              <w:rPr>
                <w:rFonts w:hint="eastAsia"/>
              </w:rPr>
              <w:t>0</w:t>
            </w:r>
            <w:r>
              <w:t xml:space="preserve">2.02 </w:t>
            </w:r>
            <w:r>
              <w:rPr>
                <w:rFonts w:hint="eastAsia"/>
              </w:rPr>
              <w:t>停止模式</w:t>
            </w:r>
          </w:p>
        </w:tc>
        <w:tc>
          <w:tcPr>
            <w:tcW w:w="3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698011" w14:textId="19F28C2F" w:rsidR="00F9795F" w:rsidRDefault="00EF6E22">
            <w:pPr>
              <w:tabs>
                <w:tab w:val="left" w:pos="432"/>
                <w:tab w:val="left" w:pos="612"/>
                <w:tab w:val="left" w:pos="720"/>
              </w:tabs>
              <w:snapToGrid w:val="0"/>
              <w:spacing w:line="480" w:lineRule="auto"/>
              <w:jc w:val="center"/>
            </w:pPr>
            <w:r>
              <w:rPr>
                <w:rFonts w:hint="eastAsia"/>
              </w:rPr>
              <w:t>无斜坡</w:t>
            </w:r>
          </w:p>
        </w:tc>
      </w:tr>
      <w:tr w:rsidR="00F9795F" w14:paraId="73DB15EB" w14:textId="77777777">
        <w:trPr>
          <w:trHeight w:val="651"/>
        </w:trPr>
        <w:tc>
          <w:tcPr>
            <w:tcW w:w="16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5E0AC5" w14:textId="77777777" w:rsidR="00F9795F" w:rsidRDefault="00F9795F">
            <w:pPr>
              <w:jc w:val="left"/>
            </w:pPr>
          </w:p>
        </w:tc>
        <w:tc>
          <w:tcPr>
            <w:tcW w:w="4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D003E1" w14:textId="02DCB021" w:rsidR="00F9795F" w:rsidRDefault="00EF6E22">
            <w:pPr>
              <w:tabs>
                <w:tab w:val="left" w:pos="432"/>
                <w:tab w:val="left" w:pos="612"/>
                <w:tab w:val="left" w:pos="720"/>
              </w:tabs>
              <w:snapToGrid w:val="0"/>
              <w:spacing w:line="480" w:lineRule="auto"/>
            </w:pPr>
            <w:r>
              <w:rPr>
                <w:rFonts w:hint="eastAsia"/>
              </w:rPr>
              <w:t>0</w:t>
            </w:r>
            <w:r>
              <w:t xml:space="preserve">2.03 </w:t>
            </w:r>
            <w:r>
              <w:rPr>
                <w:rFonts w:hint="eastAsia"/>
              </w:rPr>
              <w:t>初始起动电压</w:t>
            </w:r>
          </w:p>
        </w:tc>
        <w:tc>
          <w:tcPr>
            <w:tcW w:w="3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31A02F" w14:textId="587B92A9" w:rsidR="00F9795F" w:rsidRDefault="00EF6E22">
            <w:pPr>
              <w:tabs>
                <w:tab w:val="left" w:pos="432"/>
                <w:tab w:val="left" w:pos="612"/>
                <w:tab w:val="left" w:pos="720"/>
              </w:tabs>
              <w:snapToGrid w:val="0"/>
              <w:spacing w:line="480" w:lineRule="auto"/>
              <w:jc w:val="center"/>
            </w:pPr>
            <w:r>
              <w:t>30</w:t>
            </w:r>
            <w:r>
              <w:rPr>
                <w:rFonts w:hint="eastAsia"/>
              </w:rPr>
              <w:t>%</w:t>
            </w:r>
          </w:p>
        </w:tc>
      </w:tr>
      <w:tr w:rsidR="00F9795F" w14:paraId="2CDB7ACC" w14:textId="77777777">
        <w:trPr>
          <w:trHeight w:val="651"/>
        </w:trPr>
        <w:tc>
          <w:tcPr>
            <w:tcW w:w="16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E4D979" w14:textId="77777777" w:rsidR="00F9795F" w:rsidRDefault="00F9795F">
            <w:pPr>
              <w:jc w:val="left"/>
            </w:pPr>
          </w:p>
        </w:tc>
        <w:tc>
          <w:tcPr>
            <w:tcW w:w="4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77CF9A" w14:textId="40083860" w:rsidR="00F9795F" w:rsidRDefault="00EF6E22">
            <w:pPr>
              <w:tabs>
                <w:tab w:val="left" w:pos="432"/>
                <w:tab w:val="left" w:pos="612"/>
                <w:tab w:val="left" w:pos="720"/>
              </w:tabs>
              <w:snapToGrid w:val="0"/>
              <w:spacing w:line="480" w:lineRule="auto"/>
            </w:pPr>
            <w:r>
              <w:rPr>
                <w:rFonts w:hint="eastAsia"/>
              </w:rPr>
              <w:t>0</w:t>
            </w:r>
            <w:r>
              <w:t xml:space="preserve">2.04 </w:t>
            </w:r>
            <w:r>
              <w:rPr>
                <w:rFonts w:hint="eastAsia"/>
              </w:rPr>
              <w:t>起动升压时间</w:t>
            </w:r>
          </w:p>
        </w:tc>
        <w:tc>
          <w:tcPr>
            <w:tcW w:w="3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63F5DB" w14:textId="61DB9BF7" w:rsidR="00F9795F" w:rsidRDefault="00EF6E22">
            <w:pPr>
              <w:tabs>
                <w:tab w:val="left" w:pos="432"/>
                <w:tab w:val="left" w:pos="612"/>
                <w:tab w:val="left" w:pos="720"/>
              </w:tabs>
              <w:snapToGrid w:val="0"/>
              <w:spacing w:line="480" w:lineRule="auto"/>
              <w:jc w:val="center"/>
            </w:pPr>
            <w:r>
              <w:t>10</w:t>
            </w:r>
            <w:r>
              <w:rPr>
                <w:rFonts w:hint="eastAsia"/>
              </w:rPr>
              <w:t>s</w:t>
            </w:r>
          </w:p>
        </w:tc>
      </w:tr>
      <w:tr w:rsidR="00F9795F" w14:paraId="4DDF0991" w14:textId="77777777">
        <w:trPr>
          <w:trHeight w:val="651"/>
        </w:trPr>
        <w:tc>
          <w:tcPr>
            <w:tcW w:w="16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02AC56" w14:textId="77777777" w:rsidR="00F9795F" w:rsidRDefault="00F9795F">
            <w:pPr>
              <w:jc w:val="left"/>
            </w:pPr>
          </w:p>
        </w:tc>
        <w:tc>
          <w:tcPr>
            <w:tcW w:w="4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9A6358" w14:textId="0A9F951A" w:rsidR="00F9795F" w:rsidRDefault="00EF6E22">
            <w:pPr>
              <w:tabs>
                <w:tab w:val="left" w:pos="432"/>
                <w:tab w:val="left" w:pos="612"/>
                <w:tab w:val="left" w:pos="720"/>
              </w:tabs>
              <w:snapToGrid w:val="0"/>
              <w:spacing w:line="480" w:lineRule="auto"/>
            </w:pPr>
            <w:r>
              <w:rPr>
                <w:rFonts w:hint="eastAsia"/>
              </w:rPr>
              <w:t>0</w:t>
            </w:r>
            <w:r>
              <w:t xml:space="preserve">2.05 </w:t>
            </w:r>
            <w:r>
              <w:rPr>
                <w:rFonts w:hint="eastAsia"/>
              </w:rPr>
              <w:t>起动终止电压</w:t>
            </w:r>
          </w:p>
        </w:tc>
        <w:tc>
          <w:tcPr>
            <w:tcW w:w="3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1E370" w14:textId="77F746D7" w:rsidR="00F9795F" w:rsidRDefault="00EF6E22">
            <w:pPr>
              <w:tabs>
                <w:tab w:val="left" w:pos="432"/>
                <w:tab w:val="left" w:pos="612"/>
                <w:tab w:val="left" w:pos="720"/>
              </w:tabs>
              <w:snapToGrid w:val="0"/>
              <w:spacing w:line="480" w:lineRule="auto"/>
              <w:jc w:val="center"/>
            </w:pPr>
            <w:r>
              <w:t>30</w:t>
            </w:r>
            <w:r>
              <w:rPr>
                <w:rFonts w:hint="eastAsia"/>
              </w:rPr>
              <w:t>%</w:t>
            </w:r>
          </w:p>
        </w:tc>
      </w:tr>
      <w:tr w:rsidR="00F9795F" w14:paraId="0F4A50D2" w14:textId="77777777">
        <w:trPr>
          <w:trHeight w:val="595"/>
        </w:trPr>
        <w:tc>
          <w:tcPr>
            <w:tcW w:w="16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7EDD44" w14:textId="77777777" w:rsidR="00F9795F" w:rsidRDefault="00F9795F"/>
        </w:tc>
        <w:tc>
          <w:tcPr>
            <w:tcW w:w="4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FB2829" w14:textId="60AEEBF0" w:rsidR="00F9795F" w:rsidRDefault="00EF6E22">
            <w:r>
              <w:rPr>
                <w:rFonts w:hint="eastAsia"/>
              </w:rPr>
              <w:t>0</w:t>
            </w:r>
            <w:r>
              <w:t xml:space="preserve">2.06 </w:t>
            </w:r>
            <w:r>
              <w:rPr>
                <w:rFonts w:hint="eastAsia"/>
              </w:rPr>
              <w:t>停止降压时间</w:t>
            </w:r>
            <w:r w:rsidR="007047C5">
              <w:rPr>
                <w:rFonts w:hint="eastAsia"/>
              </w:rPr>
              <w:t xml:space="preserve">                                       </w:t>
            </w:r>
          </w:p>
        </w:tc>
        <w:tc>
          <w:tcPr>
            <w:tcW w:w="3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0780C" w14:textId="6CF2E49F" w:rsidR="00F9795F" w:rsidRDefault="00EF6E22">
            <w:pPr>
              <w:jc w:val="center"/>
            </w:pPr>
            <w:r>
              <w:t>10</w:t>
            </w:r>
            <w:r>
              <w:rPr>
                <w:rFonts w:hint="eastAsia"/>
              </w:rPr>
              <w:t>s</w:t>
            </w:r>
          </w:p>
        </w:tc>
      </w:tr>
      <w:tr w:rsidR="00F9795F" w14:paraId="5052826E" w14:textId="77777777">
        <w:trPr>
          <w:trHeight w:val="595"/>
        </w:trPr>
        <w:tc>
          <w:tcPr>
            <w:tcW w:w="16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0B4C07" w14:textId="77777777" w:rsidR="00F9795F" w:rsidRDefault="00F9795F"/>
        </w:tc>
        <w:tc>
          <w:tcPr>
            <w:tcW w:w="4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063D0" w14:textId="169C3F66" w:rsidR="00F9795F" w:rsidRDefault="00EF6E22">
            <w:r>
              <w:rPr>
                <w:rFonts w:hint="eastAsia"/>
              </w:rPr>
              <w:t>0</w:t>
            </w:r>
            <w:r>
              <w:t>3.0</w:t>
            </w:r>
            <w:r w:rsidR="007B5BE6">
              <w:t>1</w:t>
            </w:r>
            <w:r>
              <w:t xml:space="preserve"> </w:t>
            </w:r>
            <w:r>
              <w:rPr>
                <w:rFonts w:hint="eastAsia"/>
              </w:rPr>
              <w:t>电流限制</w:t>
            </w:r>
            <w:r w:rsidR="007B5BE6">
              <w:rPr>
                <w:rFonts w:hint="eastAsia"/>
              </w:rPr>
              <w:t>类型</w:t>
            </w:r>
          </w:p>
        </w:tc>
        <w:tc>
          <w:tcPr>
            <w:tcW w:w="3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B1F00B" w14:textId="39DE1F51" w:rsidR="00F9795F" w:rsidRDefault="007B5BE6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 w:rsidR="007B5BE6" w14:paraId="3D9724CC" w14:textId="77777777">
        <w:trPr>
          <w:trHeight w:val="542"/>
        </w:trPr>
        <w:tc>
          <w:tcPr>
            <w:tcW w:w="16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6284CA" w14:textId="77777777" w:rsidR="007B5BE6" w:rsidRDefault="007B5BE6" w:rsidP="007B5BE6">
            <w:pPr>
              <w:jc w:val="center"/>
            </w:pPr>
          </w:p>
        </w:tc>
        <w:tc>
          <w:tcPr>
            <w:tcW w:w="4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8CF028" w14:textId="665970CD" w:rsidR="007B5BE6" w:rsidRDefault="007B5BE6" w:rsidP="007B5BE6">
            <w:r>
              <w:rPr>
                <w:rFonts w:hint="eastAsia"/>
              </w:rPr>
              <w:t>0</w:t>
            </w:r>
            <w:r>
              <w:t xml:space="preserve">3.02 </w:t>
            </w:r>
            <w:r>
              <w:rPr>
                <w:rFonts w:hint="eastAsia"/>
              </w:rPr>
              <w:t>电流限制水平</w:t>
            </w:r>
          </w:p>
        </w:tc>
        <w:tc>
          <w:tcPr>
            <w:tcW w:w="3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E5FFE8" w14:textId="65D524FB" w:rsidR="007B5BE6" w:rsidRDefault="007B5BE6" w:rsidP="007B5BE6">
            <w:pPr>
              <w:jc w:val="center"/>
              <w:rPr>
                <w:rFonts w:hint="eastAsia"/>
              </w:rPr>
            </w:pPr>
            <w:r>
              <w:t>4.0</w:t>
            </w:r>
            <w:r>
              <w:rPr>
                <w:rFonts w:hint="eastAsia"/>
              </w:rPr>
              <w:t>xIe</w:t>
            </w:r>
          </w:p>
        </w:tc>
      </w:tr>
      <w:tr w:rsidR="007B5BE6" w14:paraId="15E5F087" w14:textId="77777777">
        <w:trPr>
          <w:trHeight w:val="609"/>
        </w:trPr>
        <w:tc>
          <w:tcPr>
            <w:tcW w:w="16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6B84D1" w14:textId="77777777" w:rsidR="007B5BE6" w:rsidRDefault="007B5BE6" w:rsidP="007B5BE6">
            <w:pPr>
              <w:spacing w:line="360" w:lineRule="auto"/>
            </w:pPr>
          </w:p>
        </w:tc>
        <w:tc>
          <w:tcPr>
            <w:tcW w:w="4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3368B" w14:textId="2AFF1D0B" w:rsidR="007B5BE6" w:rsidRDefault="007B5BE6" w:rsidP="007B5BE6">
            <w:pPr>
              <w:spacing w:line="360" w:lineRule="auto"/>
            </w:pPr>
            <w:r>
              <w:rPr>
                <w:rFonts w:hint="eastAsia"/>
              </w:rPr>
              <w:t>0</w:t>
            </w:r>
            <w:r>
              <w:t xml:space="preserve">3.05 </w:t>
            </w:r>
            <w:r>
              <w:rPr>
                <w:rFonts w:hint="eastAsia"/>
              </w:rPr>
              <w:t>转矩限制水平</w:t>
            </w:r>
          </w:p>
        </w:tc>
        <w:tc>
          <w:tcPr>
            <w:tcW w:w="3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E04C8F" w14:textId="53D6AD5A" w:rsidR="007B5BE6" w:rsidRDefault="007B5BE6" w:rsidP="007B5BE6">
            <w:pPr>
              <w:spacing w:line="360" w:lineRule="auto"/>
              <w:jc w:val="center"/>
            </w:pPr>
            <w:r>
              <w:t>150</w:t>
            </w:r>
            <w:r>
              <w:rPr>
                <w:rFonts w:hint="eastAsia"/>
              </w:rPr>
              <w:t>%</w:t>
            </w:r>
          </w:p>
        </w:tc>
      </w:tr>
      <w:tr w:rsidR="00F9795F" w14:paraId="60FBB9C2" w14:textId="77777777">
        <w:trPr>
          <w:trHeight w:val="233"/>
        </w:trPr>
        <w:tc>
          <w:tcPr>
            <w:tcW w:w="100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493825" w14:textId="4FDE8917" w:rsidR="00F9795F" w:rsidRDefault="007047C5">
            <w:pPr>
              <w:spacing w:line="360" w:lineRule="auto"/>
            </w:pPr>
            <w:r>
              <w:rPr>
                <w:rFonts w:hint="eastAsia"/>
              </w:rPr>
              <w:t>结论：</w:t>
            </w:r>
            <w:r>
              <w:rPr>
                <w:rFonts w:hint="eastAsia"/>
              </w:rPr>
              <w:t xml:space="preserve">            </w:t>
            </w:r>
            <w:r>
              <w:rPr>
                <w:rFonts w:hint="eastAsia"/>
              </w:rPr>
              <w:t>合格</w:t>
            </w:r>
          </w:p>
        </w:tc>
      </w:tr>
      <w:tr w:rsidR="00F9795F" w14:paraId="3804E18B" w14:textId="77777777">
        <w:trPr>
          <w:trHeight w:val="1073"/>
        </w:trPr>
        <w:tc>
          <w:tcPr>
            <w:tcW w:w="100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22AE8" w14:textId="78E61D08" w:rsidR="00F9795F" w:rsidRDefault="007047C5">
            <w:pPr>
              <w:spacing w:line="360" w:lineRule="auto"/>
            </w:pPr>
            <w:r>
              <w:rPr>
                <w:rFonts w:hint="eastAsia"/>
              </w:rPr>
              <w:t>备注：⑴电机与软启动器一定要相匹配，软启动器功率大于电机功率⑵软启动电压一定大于电源电压⑶软启动器电流大于电机额定电流⑷幅值调节点流必须远远大于电机额定电流。</w:t>
            </w:r>
          </w:p>
        </w:tc>
      </w:tr>
      <w:tr w:rsidR="00F9795F" w14:paraId="4F51C819" w14:textId="77777777">
        <w:trPr>
          <w:trHeight w:val="762"/>
        </w:trPr>
        <w:tc>
          <w:tcPr>
            <w:tcW w:w="100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4D747A" w14:textId="37204FED" w:rsidR="00F9795F" w:rsidRDefault="007047C5">
            <w:pPr>
              <w:spacing w:line="360" w:lineRule="auto"/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655168" behindDoc="0" locked="0" layoutInCell="1" allowOverlap="1" wp14:anchorId="6B66350F" wp14:editId="3A369BE8">
                  <wp:simplePos x="0" y="0"/>
                  <wp:positionH relativeFrom="column">
                    <wp:posOffset>648970</wp:posOffset>
                  </wp:positionH>
                  <wp:positionV relativeFrom="paragraph">
                    <wp:posOffset>45720</wp:posOffset>
                  </wp:positionV>
                  <wp:extent cx="838200" cy="386715"/>
                  <wp:effectExtent l="0" t="0" r="0" b="0"/>
                  <wp:wrapNone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0" cy="386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hint="eastAsia"/>
              </w:rPr>
              <w:t>试验人员：</w:t>
            </w:r>
            <w:r>
              <w:rPr>
                <w:rFonts w:hint="eastAsia"/>
              </w:rPr>
              <w:t xml:space="preserve">                                                       </w:t>
            </w:r>
            <w:r>
              <w:rPr>
                <w:rFonts w:hint="eastAsia"/>
              </w:rPr>
              <w:t>日期：</w:t>
            </w:r>
          </w:p>
          <w:p w14:paraId="6C7A4422" w14:textId="09F834A4" w:rsidR="00F9795F" w:rsidRDefault="007047C5">
            <w:pPr>
              <w:spacing w:line="360" w:lineRule="auto"/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2576E2F0" wp14:editId="5FCFD997">
                  <wp:simplePos x="0" y="0"/>
                  <wp:positionH relativeFrom="column">
                    <wp:posOffset>614045</wp:posOffset>
                  </wp:positionH>
                  <wp:positionV relativeFrom="paragraph">
                    <wp:posOffset>168910</wp:posOffset>
                  </wp:positionV>
                  <wp:extent cx="933450" cy="690880"/>
                  <wp:effectExtent l="0" t="0" r="0" b="0"/>
                  <wp:wrapNone/>
                  <wp:docPr id="2" name="图形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形 2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450" cy="690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994C80F" w14:textId="4346789C" w:rsidR="00F9795F" w:rsidRDefault="007047C5">
            <w:pPr>
              <w:spacing w:line="360" w:lineRule="auto"/>
            </w:pPr>
            <w:r>
              <w:rPr>
                <w:rFonts w:hint="eastAsia"/>
              </w:rPr>
              <w:t>总包人员：</w:t>
            </w:r>
            <w:r>
              <w:rPr>
                <w:rFonts w:hint="eastAsia"/>
              </w:rPr>
              <w:t xml:space="preserve">                                                       </w:t>
            </w:r>
            <w:r>
              <w:rPr>
                <w:rFonts w:hint="eastAsia"/>
              </w:rPr>
              <w:t>日期：</w:t>
            </w:r>
          </w:p>
          <w:p w14:paraId="4BCBBD18" w14:textId="2EF4B4EB" w:rsidR="00F9795F" w:rsidRDefault="007047C5">
            <w:pPr>
              <w:spacing w:line="360" w:lineRule="auto"/>
            </w:pPr>
            <w:r>
              <w:rPr>
                <w:noProof/>
              </w:rPr>
              <w:drawing>
                <wp:anchor distT="0" distB="0" distL="114300" distR="114300" simplePos="0" relativeHeight="251668480" behindDoc="0" locked="0" layoutInCell="1" allowOverlap="1" wp14:anchorId="4F9BF7FB" wp14:editId="2FFFDA27">
                  <wp:simplePos x="0" y="0"/>
                  <wp:positionH relativeFrom="column">
                    <wp:posOffset>668020</wp:posOffset>
                  </wp:positionH>
                  <wp:positionV relativeFrom="paragraph">
                    <wp:posOffset>19685</wp:posOffset>
                  </wp:positionV>
                  <wp:extent cx="802640" cy="677545"/>
                  <wp:effectExtent l="0" t="0" r="0" b="8255"/>
                  <wp:wrapNone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2640" cy="677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2220CCC" w14:textId="77777777" w:rsidR="00F9795F" w:rsidRDefault="007047C5">
            <w:pPr>
              <w:spacing w:line="360" w:lineRule="auto"/>
            </w:pPr>
            <w:r>
              <w:rPr>
                <w:rFonts w:hint="eastAsia"/>
              </w:rPr>
              <w:t>监理人员：</w:t>
            </w:r>
            <w:r>
              <w:rPr>
                <w:rFonts w:hint="eastAsia"/>
              </w:rPr>
              <w:t xml:space="preserve">                                                       </w:t>
            </w:r>
            <w:r>
              <w:rPr>
                <w:rFonts w:hint="eastAsia"/>
              </w:rPr>
              <w:t>日期：</w:t>
            </w:r>
          </w:p>
        </w:tc>
      </w:tr>
    </w:tbl>
    <w:p w14:paraId="0F7646B2" w14:textId="77777777" w:rsidR="00F9795F" w:rsidRDefault="00F9795F"/>
    <w:sectPr w:rsidR="00F979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7EBE"/>
    <w:rsid w:val="0011270C"/>
    <w:rsid w:val="0029628A"/>
    <w:rsid w:val="004C29ED"/>
    <w:rsid w:val="004D385F"/>
    <w:rsid w:val="004E260A"/>
    <w:rsid w:val="007047C5"/>
    <w:rsid w:val="0072574B"/>
    <w:rsid w:val="007B5BE6"/>
    <w:rsid w:val="0088515E"/>
    <w:rsid w:val="00922962"/>
    <w:rsid w:val="00B23FCF"/>
    <w:rsid w:val="00B81859"/>
    <w:rsid w:val="00BA71DF"/>
    <w:rsid w:val="00BC3DDE"/>
    <w:rsid w:val="00DA7EBE"/>
    <w:rsid w:val="00EC34A0"/>
    <w:rsid w:val="00EF6E22"/>
    <w:rsid w:val="00F9795F"/>
    <w:rsid w:val="0415439C"/>
    <w:rsid w:val="043C056F"/>
    <w:rsid w:val="30687C0B"/>
    <w:rsid w:val="507B704A"/>
    <w:rsid w:val="61CF25F9"/>
    <w:rsid w:val="6C4C230E"/>
    <w:rsid w:val="6C757F95"/>
    <w:rsid w:val="760F568A"/>
    <w:rsid w:val="77BE0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DD9BC0"/>
  <w15:docId w15:val="{26CA4430-F237-40B6-8C14-C1A7C4884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Default Paragraph Font" w:semiHidden="1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sv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舒 立明</cp:lastModifiedBy>
  <cp:revision>11</cp:revision>
  <dcterms:created xsi:type="dcterms:W3CDTF">2013-12-20T14:14:00Z</dcterms:created>
  <dcterms:modified xsi:type="dcterms:W3CDTF">2023-04-04T08:49:00Z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