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AC" w:rsidRDefault="00477C3F">
      <w:pPr>
        <w:jc w:val="center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钢结构防腐防锈涂料涂装检验批质量检验评定记录</w:t>
      </w:r>
    </w:p>
    <w:p w:rsidR="00E77FAC" w:rsidRDefault="00477C3F">
      <w:pPr>
        <w:ind w:firstLineChars="4800" w:firstLine="8640"/>
        <w:rPr>
          <w:rFonts w:eastAsia="黑体"/>
          <w:b/>
          <w:sz w:val="18"/>
          <w:szCs w:val="18"/>
        </w:rPr>
      </w:pPr>
      <w:r>
        <w:rPr>
          <w:rFonts w:eastAsia="黑体" w:hint="eastAsia"/>
          <w:sz w:val="18"/>
          <w:szCs w:val="18"/>
        </w:rPr>
        <w:t xml:space="preserve"> </w:t>
      </w:r>
      <w:r>
        <w:rPr>
          <w:rFonts w:eastAsia="黑体" w:hint="eastAsia"/>
          <w:sz w:val="18"/>
          <w:szCs w:val="18"/>
        </w:rPr>
        <w:t>编号：</w:t>
      </w:r>
      <w:r>
        <w:rPr>
          <w:rFonts w:eastAsia="黑体" w:hint="eastAsia"/>
          <w:sz w:val="18"/>
          <w:szCs w:val="18"/>
        </w:rPr>
        <w:t xml:space="preserve">        </w:t>
      </w:r>
    </w:p>
    <w:tbl>
      <w:tblPr>
        <w:tblW w:w="10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42"/>
        <w:gridCol w:w="334"/>
        <w:gridCol w:w="237"/>
        <w:gridCol w:w="139"/>
        <w:gridCol w:w="374"/>
        <w:gridCol w:w="134"/>
        <w:gridCol w:w="615"/>
        <w:gridCol w:w="8"/>
        <w:gridCol w:w="703"/>
        <w:gridCol w:w="537"/>
        <w:gridCol w:w="1217"/>
        <w:gridCol w:w="219"/>
        <w:gridCol w:w="37"/>
        <w:gridCol w:w="290"/>
        <w:gridCol w:w="290"/>
        <w:gridCol w:w="290"/>
        <w:gridCol w:w="18"/>
        <w:gridCol w:w="272"/>
        <w:gridCol w:w="290"/>
        <w:gridCol w:w="260"/>
        <w:gridCol w:w="30"/>
        <w:gridCol w:w="290"/>
        <w:gridCol w:w="290"/>
        <w:gridCol w:w="290"/>
        <w:gridCol w:w="291"/>
        <w:gridCol w:w="242"/>
        <w:gridCol w:w="1438"/>
      </w:tblGrid>
      <w:tr w:rsidR="00E77FAC">
        <w:trPr>
          <w:cantSplit/>
          <w:trHeight w:val="366"/>
          <w:jc w:val="center"/>
        </w:trPr>
        <w:tc>
          <w:tcPr>
            <w:tcW w:w="1537" w:type="dxa"/>
            <w:gridSpan w:val="4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5693" w:type="dxa"/>
            <w:gridSpan w:val="17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刚果（金）卡</w:t>
            </w:r>
            <w:proofErr w:type="gramStart"/>
            <w:r>
              <w:rPr>
                <w:rFonts w:hint="eastAsia"/>
                <w:sz w:val="18"/>
                <w:szCs w:val="18"/>
              </w:rPr>
              <w:t>莫亚铜钴矿</w:t>
            </w:r>
            <w:proofErr w:type="gramEnd"/>
            <w:r>
              <w:rPr>
                <w:rFonts w:hint="eastAsia"/>
                <w:sz w:val="18"/>
                <w:szCs w:val="18"/>
              </w:rPr>
              <w:t>二期</w:t>
            </w:r>
            <w:proofErr w:type="gramStart"/>
            <w:r>
              <w:rPr>
                <w:rFonts w:hint="eastAsia"/>
                <w:sz w:val="18"/>
                <w:szCs w:val="18"/>
              </w:rPr>
              <w:t>硫化矿选矿厂</w:t>
            </w:r>
            <w:proofErr w:type="gramEnd"/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433" w:type="dxa"/>
            <w:gridSpan w:val="6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1438" w:type="dxa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 w:rsidRPr="00477C3F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477C3F">
              <w:rPr>
                <w:rFonts w:ascii="宋体" w:hAnsi="宋体"/>
                <w:sz w:val="18"/>
                <w:szCs w:val="24"/>
              </w:rPr>
              <w:t>Danweigongchengmingcheng</w:t>
            </w:r>
            <w:proofErr w:type="spellEnd"/>
            <w:r w:rsidRPr="00477C3F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E77FAC">
        <w:trPr>
          <w:cantSplit/>
          <w:trHeight w:val="366"/>
          <w:jc w:val="center"/>
        </w:trPr>
        <w:tc>
          <w:tcPr>
            <w:tcW w:w="1537" w:type="dxa"/>
            <w:gridSpan w:val="4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1973" w:type="dxa"/>
            <w:gridSpan w:val="6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主体结构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钢结构</w:t>
            </w:r>
          </w:p>
        </w:tc>
        <w:tc>
          <w:tcPr>
            <w:tcW w:w="1973" w:type="dxa"/>
            <w:gridSpan w:val="3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分项工程名称</w:t>
            </w:r>
          </w:p>
        </w:tc>
        <w:tc>
          <w:tcPr>
            <w:tcW w:w="1747" w:type="dxa"/>
            <w:gridSpan w:val="8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防腐防锈涂料</w:t>
            </w:r>
          </w:p>
        </w:tc>
        <w:tc>
          <w:tcPr>
            <w:tcW w:w="1433" w:type="dxa"/>
            <w:gridSpan w:val="6"/>
            <w:vAlign w:val="bottom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检验批容量</w:t>
            </w:r>
          </w:p>
        </w:tc>
        <w:tc>
          <w:tcPr>
            <w:tcW w:w="1438" w:type="dxa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 w:rsidRPr="00477C3F">
              <w:rPr>
                <w:rFonts w:ascii="宋体" w:hAnsi="宋体"/>
                <w:sz w:val="18"/>
              </w:rPr>
              <w:t>{{Jianyanchirongliang}}</w:t>
            </w:r>
          </w:p>
        </w:tc>
      </w:tr>
      <w:tr w:rsidR="00E77FAC">
        <w:trPr>
          <w:cantSplit/>
          <w:trHeight w:val="449"/>
          <w:jc w:val="center"/>
        </w:trPr>
        <w:tc>
          <w:tcPr>
            <w:tcW w:w="1676" w:type="dxa"/>
            <w:gridSpan w:val="5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总承包单位名称</w:t>
            </w:r>
          </w:p>
        </w:tc>
        <w:tc>
          <w:tcPr>
            <w:tcW w:w="3588" w:type="dxa"/>
            <w:gridSpan w:val="7"/>
            <w:vAlign w:val="center"/>
          </w:tcPr>
          <w:p w:rsidR="00E77FAC" w:rsidRDefault="00477C3F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刚果（金）孔雀石工程有限公司</w:t>
            </w:r>
          </w:p>
        </w:tc>
        <w:tc>
          <w:tcPr>
            <w:tcW w:w="1144" w:type="dxa"/>
            <w:gridSpan w:val="6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22" w:type="dxa"/>
            <w:gridSpan w:val="3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433" w:type="dxa"/>
            <w:gridSpan w:val="6"/>
            <w:vMerge w:val="restart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检验批部位</w:t>
            </w:r>
          </w:p>
        </w:tc>
        <w:tc>
          <w:tcPr>
            <w:tcW w:w="1438" w:type="dxa"/>
            <w:vMerge w:val="restart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 w:rsidRPr="00477C3F">
              <w:rPr>
                <w:sz w:val="15"/>
                <w:szCs w:val="15"/>
              </w:rPr>
              <w:t>{{</w:t>
            </w:r>
            <w:proofErr w:type="spellStart"/>
            <w:r w:rsidRPr="00477C3F">
              <w:rPr>
                <w:sz w:val="15"/>
                <w:szCs w:val="15"/>
              </w:rPr>
              <w:t>Jianyanchibuwei</w:t>
            </w:r>
            <w:proofErr w:type="spellEnd"/>
            <w:r w:rsidRPr="00477C3F">
              <w:rPr>
                <w:sz w:val="15"/>
                <w:szCs w:val="15"/>
              </w:rPr>
              <w:t>}}</w:t>
            </w:r>
          </w:p>
        </w:tc>
      </w:tr>
      <w:tr w:rsidR="00E77FAC">
        <w:trPr>
          <w:cantSplit/>
          <w:trHeight w:val="366"/>
          <w:jc w:val="center"/>
        </w:trPr>
        <w:tc>
          <w:tcPr>
            <w:tcW w:w="1676" w:type="dxa"/>
            <w:gridSpan w:val="5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3588" w:type="dxa"/>
            <w:gridSpan w:val="7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</w:t>
            </w:r>
            <w:proofErr w:type="gramStart"/>
            <w:r>
              <w:rPr>
                <w:rFonts w:hint="eastAsia"/>
                <w:sz w:val="18"/>
                <w:szCs w:val="18"/>
              </w:rPr>
              <w:t>黄建筑</w:t>
            </w:r>
            <w:proofErr w:type="gramEnd"/>
            <w:r>
              <w:rPr>
                <w:rFonts w:hint="eastAsia"/>
                <w:sz w:val="18"/>
                <w:szCs w:val="18"/>
              </w:rPr>
              <w:t>贸易有限公司</w:t>
            </w:r>
          </w:p>
        </w:tc>
        <w:tc>
          <w:tcPr>
            <w:tcW w:w="1144" w:type="dxa"/>
            <w:gridSpan w:val="6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22" w:type="dxa"/>
            <w:gridSpan w:val="3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433" w:type="dxa"/>
            <w:gridSpan w:val="6"/>
            <w:vMerge/>
            <w:vAlign w:val="center"/>
          </w:tcPr>
          <w:p w:rsidR="00E77FAC" w:rsidRDefault="00E77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8" w:type="dxa"/>
            <w:vMerge/>
            <w:vAlign w:val="center"/>
          </w:tcPr>
          <w:p w:rsidR="00E77FAC" w:rsidRDefault="00E77FAC">
            <w:pPr>
              <w:jc w:val="center"/>
              <w:rPr>
                <w:sz w:val="18"/>
                <w:szCs w:val="18"/>
              </w:rPr>
            </w:pPr>
          </w:p>
        </w:tc>
      </w:tr>
      <w:tr w:rsidR="00E77FAC">
        <w:trPr>
          <w:cantSplit/>
          <w:trHeight w:val="360"/>
          <w:jc w:val="center"/>
        </w:trPr>
        <w:tc>
          <w:tcPr>
            <w:tcW w:w="2807" w:type="dxa"/>
            <w:gridSpan w:val="9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294" w:type="dxa"/>
            <w:gridSpan w:val="19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《钢结构工程施工质量验收标准》</w:t>
            </w:r>
            <w:r>
              <w:rPr>
                <w:rFonts w:hint="eastAsia"/>
                <w:sz w:val="18"/>
                <w:szCs w:val="18"/>
              </w:rPr>
              <w:t>GB50205-2020</w:t>
            </w:r>
          </w:p>
        </w:tc>
      </w:tr>
      <w:tr w:rsidR="00E77FAC">
        <w:trPr>
          <w:cantSplit/>
          <w:trHeight w:val="533"/>
          <w:jc w:val="center"/>
        </w:trPr>
        <w:tc>
          <w:tcPr>
            <w:tcW w:w="624" w:type="dxa"/>
            <w:vMerge w:val="restart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主控项目</w:t>
            </w:r>
          </w:p>
        </w:tc>
        <w:tc>
          <w:tcPr>
            <w:tcW w:w="342" w:type="dxa"/>
            <w:vAlign w:val="center"/>
          </w:tcPr>
          <w:p w:rsidR="00E77FAC" w:rsidRDefault="00477C3F">
            <w:pPr>
              <w:ind w:leftChars="-50" w:left="-10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554" w:type="dxa"/>
            <w:gridSpan w:val="12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施工质量验收规范的规定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施工单位检验评定记录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</w:t>
            </w:r>
            <w:proofErr w:type="gramStart"/>
            <w:r>
              <w:rPr>
                <w:rFonts w:hint="eastAsia"/>
                <w:sz w:val="18"/>
                <w:szCs w:val="18"/>
              </w:rPr>
              <w:t>验</w:t>
            </w:r>
            <w:proofErr w:type="gramEnd"/>
            <w:r>
              <w:rPr>
                <w:rFonts w:hint="eastAsia"/>
                <w:sz w:val="18"/>
                <w:szCs w:val="18"/>
              </w:rPr>
              <w:t>记录</w:t>
            </w:r>
          </w:p>
        </w:tc>
      </w:tr>
      <w:tr w:rsidR="00E77FAC">
        <w:trPr>
          <w:cantSplit/>
          <w:trHeight w:val="511"/>
          <w:jc w:val="center"/>
        </w:trPr>
        <w:tc>
          <w:tcPr>
            <w:tcW w:w="624" w:type="dxa"/>
            <w:vMerge/>
            <w:vAlign w:val="center"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54" w:type="dxa"/>
            <w:gridSpan w:val="12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钢结构防腐涂料、稀释剂和固化剂等材料的品种、规格、性能等符合产品标准和设计要求。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441"/>
          <w:jc w:val="center"/>
        </w:trPr>
        <w:tc>
          <w:tcPr>
            <w:tcW w:w="62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Merge w:val="restart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34" w:type="dxa"/>
            <w:vMerge w:val="restart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表面处理</w:t>
            </w:r>
          </w:p>
        </w:tc>
        <w:tc>
          <w:tcPr>
            <w:tcW w:w="750" w:type="dxa"/>
            <w:gridSpan w:val="3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3470" w:type="dxa"/>
            <w:gridSpan w:val="8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涂装前钢材表面除锈符合设计要求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表面不得有焊渣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焊疤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灰尘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油污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水和毛刺。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370"/>
          <w:jc w:val="center"/>
        </w:trPr>
        <w:tc>
          <w:tcPr>
            <w:tcW w:w="62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3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3"/>
            <w:vMerge w:val="restart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3470" w:type="dxa"/>
            <w:gridSpan w:val="8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油性酚醛、醇酸等底漆或防锈漆。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588"/>
          <w:jc w:val="center"/>
        </w:trPr>
        <w:tc>
          <w:tcPr>
            <w:tcW w:w="62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3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3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70" w:type="dxa"/>
            <w:gridSpan w:val="8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高氯化聚乙烯、氯化橡胶、聚氯乙烯含氟、环氧树脂、聚氨脂等面漆。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314"/>
          <w:jc w:val="center"/>
        </w:trPr>
        <w:tc>
          <w:tcPr>
            <w:tcW w:w="62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3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3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70" w:type="dxa"/>
            <w:gridSpan w:val="8"/>
            <w:vAlign w:val="center"/>
          </w:tcPr>
          <w:p w:rsidR="00E77FAC" w:rsidRDefault="00477C3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无机富锌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有机硅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过氯乙烯漆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430"/>
          <w:jc w:val="center"/>
        </w:trPr>
        <w:tc>
          <w:tcPr>
            <w:tcW w:w="62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Merge w:val="restart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34" w:type="dxa"/>
            <w:vMerge w:val="restart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涂层厚度</w:t>
            </w:r>
          </w:p>
        </w:tc>
        <w:tc>
          <w:tcPr>
            <w:tcW w:w="750" w:type="dxa"/>
            <w:gridSpan w:val="3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3470" w:type="dxa"/>
            <w:gridSpan w:val="8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涂料、遍数、厚度符合设计要求。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95D1F" w:rsidTr="00E95D1F">
        <w:trPr>
          <w:cantSplit/>
          <w:trHeight w:hRule="exact" w:val="346"/>
          <w:jc w:val="center"/>
        </w:trPr>
        <w:tc>
          <w:tcPr>
            <w:tcW w:w="624" w:type="dxa"/>
            <w:vMerge/>
          </w:tcPr>
          <w:p w:rsidR="00E95D1F" w:rsidRDefault="00E95D1F" w:rsidP="00E95D1F">
            <w:pPr>
              <w:rPr>
                <w:sz w:val="18"/>
                <w:szCs w:val="18"/>
              </w:rPr>
            </w:pPr>
            <w:bookmarkStart w:id="0" w:name="_GoBack" w:colFirst="7" w:colLast="16"/>
          </w:p>
        </w:tc>
        <w:tc>
          <w:tcPr>
            <w:tcW w:w="342" w:type="dxa"/>
            <w:vMerge/>
          </w:tcPr>
          <w:p w:rsidR="00E95D1F" w:rsidRDefault="00E95D1F" w:rsidP="00E95D1F">
            <w:pPr>
              <w:rPr>
                <w:sz w:val="18"/>
                <w:szCs w:val="18"/>
              </w:rPr>
            </w:pPr>
          </w:p>
        </w:tc>
        <w:tc>
          <w:tcPr>
            <w:tcW w:w="334" w:type="dxa"/>
            <w:vMerge/>
          </w:tcPr>
          <w:p w:rsidR="00E95D1F" w:rsidRDefault="00E95D1F" w:rsidP="00E95D1F">
            <w:pPr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3"/>
            <w:vMerge w:val="restart"/>
            <w:vAlign w:val="center"/>
          </w:tcPr>
          <w:p w:rsidR="00E95D1F" w:rsidRDefault="00E95D1F" w:rsidP="00E95D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749" w:type="dxa"/>
            <w:gridSpan w:val="2"/>
            <w:vMerge w:val="restart"/>
            <w:vAlign w:val="center"/>
          </w:tcPr>
          <w:p w:rsidR="00E95D1F" w:rsidRDefault="00E95D1F" w:rsidP="00E95D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干漆厚度</w:t>
            </w:r>
          </w:p>
        </w:tc>
        <w:tc>
          <w:tcPr>
            <w:tcW w:w="1248" w:type="dxa"/>
            <w:gridSpan w:val="3"/>
            <w:vAlign w:val="center"/>
          </w:tcPr>
          <w:p w:rsidR="00E95D1F" w:rsidRDefault="00E95D1F" w:rsidP="00E95D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室外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hint="eastAsia"/>
                <w:sz w:val="18"/>
                <w:szCs w:val="18"/>
              </w:rPr>
              <w:t>μ</w:t>
            </w:r>
            <w:r>
              <w:rPr>
                <w:sz w:val="18"/>
                <w:szCs w:val="18"/>
              </w:rPr>
              <w:t>m</w:t>
            </w:r>
          </w:p>
        </w:tc>
        <w:tc>
          <w:tcPr>
            <w:tcW w:w="1473" w:type="dxa"/>
            <w:gridSpan w:val="3"/>
            <w:vMerge w:val="restart"/>
            <w:vAlign w:val="center"/>
          </w:tcPr>
          <w:p w:rsidR="00E95D1F" w:rsidRDefault="00E95D1F" w:rsidP="00E95D1F">
            <w:pPr>
              <w:rPr>
                <w:sz w:val="18"/>
                <w:szCs w:val="18"/>
              </w:rPr>
            </w:pPr>
            <w:r>
              <w:rPr>
                <w:rFonts w:ascii="宋体" w:hint="eastAsia"/>
                <w:sz w:val="15"/>
                <w:szCs w:val="15"/>
              </w:rPr>
              <w:t>总厚偏差≤</w:t>
            </w:r>
            <w:r>
              <w:rPr>
                <w:sz w:val="15"/>
                <w:szCs w:val="15"/>
              </w:rPr>
              <w:t>-25</w:t>
            </w:r>
            <w:r>
              <w:rPr>
                <w:rFonts w:ascii="宋体" w:hint="eastAsia"/>
                <w:sz w:val="15"/>
                <w:szCs w:val="15"/>
              </w:rPr>
              <w:t>μ</w:t>
            </w:r>
            <w:r>
              <w:rPr>
                <w:sz w:val="15"/>
                <w:szCs w:val="15"/>
              </w:rPr>
              <w:t>m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{{shiwai1}}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{{shiwai2}}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{{shiwai3}}</w:t>
            </w:r>
          </w:p>
        </w:tc>
        <w:tc>
          <w:tcPr>
            <w:tcW w:w="290" w:type="dxa"/>
            <w:gridSpan w:val="2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{{shiwai4}}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{{shiwai5}}</w:t>
            </w:r>
          </w:p>
        </w:tc>
        <w:tc>
          <w:tcPr>
            <w:tcW w:w="290" w:type="dxa"/>
            <w:gridSpan w:val="2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{{shiwai6}}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{{shiwai7}}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{{shiwai8}}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{{shiwai9}}</w:t>
            </w:r>
          </w:p>
        </w:tc>
        <w:tc>
          <w:tcPr>
            <w:tcW w:w="291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{{shiwai10}}</w:t>
            </w:r>
          </w:p>
        </w:tc>
        <w:tc>
          <w:tcPr>
            <w:tcW w:w="1680" w:type="dxa"/>
            <w:gridSpan w:val="2"/>
            <w:vAlign w:val="center"/>
          </w:tcPr>
          <w:p w:rsidR="00E95D1F" w:rsidRDefault="00E95D1F" w:rsidP="00E95D1F">
            <w:pPr>
              <w:ind w:leftChars="-100" w:left="-210" w:rightChars="-100" w:right="-21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95D1F" w:rsidTr="0051484C">
        <w:trPr>
          <w:cantSplit/>
          <w:trHeight w:hRule="exact" w:val="346"/>
          <w:jc w:val="center"/>
        </w:trPr>
        <w:tc>
          <w:tcPr>
            <w:tcW w:w="624" w:type="dxa"/>
            <w:vMerge/>
          </w:tcPr>
          <w:p w:rsidR="00E95D1F" w:rsidRDefault="00E95D1F" w:rsidP="00E95D1F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Merge/>
          </w:tcPr>
          <w:p w:rsidR="00E95D1F" w:rsidRDefault="00E95D1F" w:rsidP="00E95D1F">
            <w:pPr>
              <w:rPr>
                <w:sz w:val="18"/>
                <w:szCs w:val="18"/>
              </w:rPr>
            </w:pPr>
          </w:p>
        </w:tc>
        <w:tc>
          <w:tcPr>
            <w:tcW w:w="334" w:type="dxa"/>
            <w:vMerge/>
          </w:tcPr>
          <w:p w:rsidR="00E95D1F" w:rsidRDefault="00E95D1F" w:rsidP="00E95D1F">
            <w:pPr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3"/>
            <w:vMerge/>
          </w:tcPr>
          <w:p w:rsidR="00E95D1F" w:rsidRDefault="00E95D1F" w:rsidP="00E95D1F">
            <w:pPr>
              <w:rPr>
                <w:sz w:val="18"/>
                <w:szCs w:val="18"/>
              </w:rPr>
            </w:pPr>
          </w:p>
        </w:tc>
        <w:tc>
          <w:tcPr>
            <w:tcW w:w="749" w:type="dxa"/>
            <w:gridSpan w:val="2"/>
            <w:vMerge/>
          </w:tcPr>
          <w:p w:rsidR="00E95D1F" w:rsidRDefault="00E95D1F" w:rsidP="00E95D1F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  <w:gridSpan w:val="3"/>
            <w:vAlign w:val="center"/>
          </w:tcPr>
          <w:p w:rsidR="00E95D1F" w:rsidRDefault="00E95D1F" w:rsidP="00E95D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室内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ascii="宋体" w:hint="eastAsia"/>
                <w:sz w:val="18"/>
                <w:szCs w:val="18"/>
              </w:rPr>
              <w:t>μ</w:t>
            </w:r>
            <w:r>
              <w:rPr>
                <w:rFonts w:ascii="宋体"/>
                <w:sz w:val="18"/>
                <w:szCs w:val="18"/>
              </w:rPr>
              <w:t>m</w:t>
            </w:r>
          </w:p>
        </w:tc>
        <w:tc>
          <w:tcPr>
            <w:tcW w:w="1473" w:type="dxa"/>
            <w:gridSpan w:val="3"/>
            <w:vMerge/>
            <w:vAlign w:val="center"/>
          </w:tcPr>
          <w:p w:rsidR="00E95D1F" w:rsidRDefault="00E95D1F" w:rsidP="00E95D1F">
            <w:pPr>
              <w:rPr>
                <w:sz w:val="18"/>
                <w:szCs w:val="18"/>
              </w:rPr>
            </w:pP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{{shinei1}}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{{shinei2}}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{{shinei3}}</w:t>
            </w:r>
          </w:p>
        </w:tc>
        <w:tc>
          <w:tcPr>
            <w:tcW w:w="290" w:type="dxa"/>
            <w:gridSpan w:val="2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{{shinei4}}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{{shinei5}}</w:t>
            </w:r>
          </w:p>
        </w:tc>
        <w:tc>
          <w:tcPr>
            <w:tcW w:w="290" w:type="dxa"/>
            <w:gridSpan w:val="2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{{shinei6}}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{{shinei7}}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{{shinei8}}</w:t>
            </w:r>
          </w:p>
        </w:tc>
        <w:tc>
          <w:tcPr>
            <w:tcW w:w="290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{{shinei9}}</w:t>
            </w:r>
          </w:p>
        </w:tc>
        <w:tc>
          <w:tcPr>
            <w:tcW w:w="291" w:type="dxa"/>
          </w:tcPr>
          <w:p w:rsidR="00E95D1F" w:rsidRPr="00E95D1F" w:rsidRDefault="00E95D1F" w:rsidP="00E95D1F">
            <w:pPr>
              <w:rPr>
                <w:rFonts w:ascii="宋体" w:hAnsi="宋体"/>
                <w:sz w:val="18"/>
                <w:szCs w:val="18"/>
              </w:rPr>
            </w:pPr>
            <w:r w:rsidRPr="00E95D1F">
              <w:rPr>
                <w:rFonts w:ascii="宋体" w:hAnsi="宋体"/>
                <w:sz w:val="18"/>
                <w:szCs w:val="18"/>
              </w:rPr>
              <w:t>{{shinei10}}</w:t>
            </w:r>
          </w:p>
        </w:tc>
        <w:tc>
          <w:tcPr>
            <w:tcW w:w="1680" w:type="dxa"/>
            <w:gridSpan w:val="2"/>
            <w:vAlign w:val="center"/>
          </w:tcPr>
          <w:p w:rsidR="00E95D1F" w:rsidRDefault="00E95D1F" w:rsidP="00E95D1F">
            <w:pPr>
              <w:ind w:leftChars="-100" w:left="-210" w:rightChars="-100" w:right="-21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bookmarkEnd w:id="0"/>
      <w:tr w:rsidR="00E77FAC">
        <w:trPr>
          <w:cantSplit/>
          <w:trHeight w:val="305"/>
          <w:jc w:val="center"/>
        </w:trPr>
        <w:tc>
          <w:tcPr>
            <w:tcW w:w="624" w:type="dxa"/>
            <w:vMerge w:val="restart"/>
            <w:vAlign w:val="center"/>
          </w:tcPr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一般项目</w:t>
            </w:r>
          </w:p>
        </w:tc>
        <w:tc>
          <w:tcPr>
            <w:tcW w:w="342" w:type="dxa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54" w:type="dxa"/>
            <w:gridSpan w:val="12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涂料的型号、名称、颜色相符，无结皮、结块、凝结。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533"/>
          <w:jc w:val="center"/>
        </w:trPr>
        <w:tc>
          <w:tcPr>
            <w:tcW w:w="62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54" w:type="dxa"/>
            <w:gridSpan w:val="12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构件表面无误涂、漏涂；涂层无脱皮和返锈，均匀、无明显皱皮、流坠、针眼和气泡。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393"/>
          <w:jc w:val="center"/>
        </w:trPr>
        <w:tc>
          <w:tcPr>
            <w:tcW w:w="62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54" w:type="dxa"/>
            <w:gridSpan w:val="12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有腐蚀时，涂层附着力符合要求。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396"/>
          <w:jc w:val="center"/>
        </w:trPr>
        <w:tc>
          <w:tcPr>
            <w:tcW w:w="624" w:type="dxa"/>
            <w:vMerge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342" w:type="dxa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54" w:type="dxa"/>
            <w:gridSpan w:val="12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涂装完后，构件的标志、标记和编号清晰完整。</w:t>
            </w:r>
          </w:p>
        </w:tc>
        <w:tc>
          <w:tcPr>
            <w:tcW w:w="2901" w:type="dxa"/>
            <w:gridSpan w:val="12"/>
            <w:vAlign w:val="center"/>
          </w:tcPr>
          <w:p w:rsidR="00E77FAC" w:rsidRDefault="00477C3F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E77FAC" w:rsidRDefault="00477C3F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E77FAC">
        <w:trPr>
          <w:cantSplit/>
          <w:trHeight w:val="385"/>
          <w:jc w:val="center"/>
        </w:trPr>
        <w:tc>
          <w:tcPr>
            <w:tcW w:w="624" w:type="dxa"/>
            <w:vMerge/>
            <w:vAlign w:val="center"/>
          </w:tcPr>
          <w:p w:rsidR="00E77FAC" w:rsidRDefault="00E77FAC">
            <w:pPr>
              <w:rPr>
                <w:sz w:val="18"/>
                <w:szCs w:val="18"/>
              </w:rPr>
            </w:pPr>
          </w:p>
        </w:tc>
        <w:tc>
          <w:tcPr>
            <w:tcW w:w="9477" w:type="dxa"/>
            <w:gridSpan w:val="27"/>
            <w:vAlign w:val="center"/>
          </w:tcPr>
          <w:p w:rsidR="00E77FAC" w:rsidRDefault="00477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检测项目共查</w:t>
            </w:r>
            <w:r>
              <w:rPr>
                <w:rFonts w:hint="eastAsia"/>
                <w:sz w:val="18"/>
                <w:szCs w:val="18"/>
              </w:rPr>
              <w:t xml:space="preserve">    7    </w:t>
            </w:r>
            <w:r>
              <w:rPr>
                <w:rFonts w:hint="eastAsia"/>
                <w:sz w:val="18"/>
                <w:szCs w:val="18"/>
              </w:rPr>
              <w:t>项，其中合格项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项，优良项</w:t>
            </w:r>
            <w:r>
              <w:rPr>
                <w:rFonts w:hint="eastAsia"/>
                <w:sz w:val="18"/>
                <w:szCs w:val="18"/>
              </w:rPr>
              <w:t xml:space="preserve">  7  </w:t>
            </w:r>
            <w:r>
              <w:rPr>
                <w:rFonts w:hint="eastAsia"/>
                <w:sz w:val="18"/>
                <w:szCs w:val="18"/>
              </w:rPr>
              <w:t>项。</w:t>
            </w:r>
          </w:p>
        </w:tc>
      </w:tr>
      <w:tr w:rsidR="00E77FAC">
        <w:trPr>
          <w:cantSplit/>
          <w:trHeight w:val="994"/>
          <w:jc w:val="center"/>
        </w:trPr>
        <w:tc>
          <w:tcPr>
            <w:tcW w:w="2184" w:type="dxa"/>
            <w:gridSpan w:val="7"/>
            <w:tcBorders>
              <w:bottom w:val="single" w:sz="4" w:space="0" w:color="auto"/>
            </w:tcBorders>
            <w:vAlign w:val="center"/>
          </w:tcPr>
          <w:p w:rsidR="00E77FAC" w:rsidRDefault="00E77FAC">
            <w:pPr>
              <w:jc w:val="center"/>
              <w:rPr>
                <w:sz w:val="18"/>
                <w:szCs w:val="18"/>
              </w:rPr>
            </w:pPr>
          </w:p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 w:rsidR="00E77FAC" w:rsidRDefault="00E77FAC">
            <w:pPr>
              <w:jc w:val="center"/>
              <w:rPr>
                <w:sz w:val="18"/>
              </w:rPr>
            </w:pPr>
          </w:p>
        </w:tc>
        <w:tc>
          <w:tcPr>
            <w:tcW w:w="7917" w:type="dxa"/>
            <w:gridSpan w:val="21"/>
            <w:tcBorders>
              <w:bottom w:val="single" w:sz="4" w:space="0" w:color="auto"/>
            </w:tcBorders>
          </w:tcPr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477C3F">
            <w:pPr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77FAC">
        <w:trPr>
          <w:cantSplit/>
          <w:trHeight w:val="1051"/>
          <w:jc w:val="center"/>
        </w:trPr>
        <w:tc>
          <w:tcPr>
            <w:tcW w:w="2184" w:type="dxa"/>
            <w:gridSpan w:val="7"/>
            <w:vAlign w:val="center"/>
          </w:tcPr>
          <w:p w:rsidR="00E77FAC" w:rsidRDefault="00E77FAC">
            <w:pPr>
              <w:jc w:val="center"/>
              <w:rPr>
                <w:sz w:val="18"/>
                <w:szCs w:val="18"/>
              </w:rPr>
            </w:pPr>
          </w:p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总承包单位评定</w:t>
            </w:r>
          </w:p>
          <w:p w:rsidR="00E77FAC" w:rsidRDefault="00E77FAC">
            <w:pPr>
              <w:jc w:val="center"/>
              <w:rPr>
                <w:sz w:val="18"/>
              </w:rPr>
            </w:pPr>
          </w:p>
        </w:tc>
        <w:tc>
          <w:tcPr>
            <w:tcW w:w="7917" w:type="dxa"/>
            <w:gridSpan w:val="21"/>
          </w:tcPr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477C3F">
            <w:pPr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77FAC">
        <w:trPr>
          <w:cantSplit/>
          <w:trHeight w:val="1312"/>
          <w:jc w:val="center"/>
        </w:trPr>
        <w:tc>
          <w:tcPr>
            <w:tcW w:w="2184" w:type="dxa"/>
            <w:gridSpan w:val="7"/>
            <w:tcBorders>
              <w:bottom w:val="single" w:sz="4" w:space="0" w:color="auto"/>
            </w:tcBorders>
            <w:vAlign w:val="center"/>
          </w:tcPr>
          <w:p w:rsidR="00E77FAC" w:rsidRDefault="00E77FAC">
            <w:pPr>
              <w:jc w:val="center"/>
              <w:rPr>
                <w:sz w:val="18"/>
                <w:szCs w:val="18"/>
              </w:rPr>
            </w:pPr>
          </w:p>
          <w:p w:rsidR="00E77FAC" w:rsidRDefault="00477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 w:rsidR="00E77FAC" w:rsidRDefault="00E77FAC">
            <w:pPr>
              <w:jc w:val="center"/>
              <w:rPr>
                <w:sz w:val="18"/>
              </w:rPr>
            </w:pPr>
          </w:p>
        </w:tc>
        <w:tc>
          <w:tcPr>
            <w:tcW w:w="7917" w:type="dxa"/>
            <w:gridSpan w:val="21"/>
            <w:tcBorders>
              <w:bottom w:val="single" w:sz="4" w:space="0" w:color="auto"/>
            </w:tcBorders>
          </w:tcPr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E77FAC">
            <w:pPr>
              <w:rPr>
                <w:sz w:val="18"/>
                <w:szCs w:val="18"/>
              </w:rPr>
            </w:pPr>
          </w:p>
          <w:p w:rsidR="00E77FAC" w:rsidRDefault="00477C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77FAC" w:rsidRDefault="00E77FAC"/>
    <w:sectPr w:rsidR="00E77FAC">
      <w:pgSz w:w="11906" w:h="16838"/>
      <w:pgMar w:top="850" w:right="567" w:bottom="567" w:left="850" w:header="283" w:footer="283" w:gutter="283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195E1882"/>
    <w:rsid w:val="00050088"/>
    <w:rsid w:val="00477C3F"/>
    <w:rsid w:val="00E77FAC"/>
    <w:rsid w:val="00E95D1F"/>
    <w:rsid w:val="0176597C"/>
    <w:rsid w:val="018608BA"/>
    <w:rsid w:val="0213766F"/>
    <w:rsid w:val="0295277A"/>
    <w:rsid w:val="02C47D32"/>
    <w:rsid w:val="02DA1F3A"/>
    <w:rsid w:val="043A7135"/>
    <w:rsid w:val="05551D4C"/>
    <w:rsid w:val="09B039F5"/>
    <w:rsid w:val="09DE0562"/>
    <w:rsid w:val="0A742C74"/>
    <w:rsid w:val="0D035784"/>
    <w:rsid w:val="0E912047"/>
    <w:rsid w:val="0FDD0105"/>
    <w:rsid w:val="11AC0F46"/>
    <w:rsid w:val="1212349F"/>
    <w:rsid w:val="13FB7F63"/>
    <w:rsid w:val="178A3AD7"/>
    <w:rsid w:val="195E1882"/>
    <w:rsid w:val="19AE7CD0"/>
    <w:rsid w:val="19B27315"/>
    <w:rsid w:val="1B155DAE"/>
    <w:rsid w:val="1B2016A9"/>
    <w:rsid w:val="1C643BE9"/>
    <w:rsid w:val="1D356A80"/>
    <w:rsid w:val="1E360698"/>
    <w:rsid w:val="1F5844BB"/>
    <w:rsid w:val="20196340"/>
    <w:rsid w:val="20EC135F"/>
    <w:rsid w:val="26215F4F"/>
    <w:rsid w:val="271635D9"/>
    <w:rsid w:val="27C070A1"/>
    <w:rsid w:val="28235FAE"/>
    <w:rsid w:val="2A1B4A63"/>
    <w:rsid w:val="2A4C7554"/>
    <w:rsid w:val="2ADE440E"/>
    <w:rsid w:val="2AF53506"/>
    <w:rsid w:val="2DC518B5"/>
    <w:rsid w:val="2F1C3657"/>
    <w:rsid w:val="306C6018"/>
    <w:rsid w:val="33D80E39"/>
    <w:rsid w:val="352C5DA4"/>
    <w:rsid w:val="352E4C30"/>
    <w:rsid w:val="37BA58BB"/>
    <w:rsid w:val="382129B5"/>
    <w:rsid w:val="3A222E79"/>
    <w:rsid w:val="3C141BD9"/>
    <w:rsid w:val="3D430101"/>
    <w:rsid w:val="3D891FB8"/>
    <w:rsid w:val="3E7A72B6"/>
    <w:rsid w:val="42B75819"/>
    <w:rsid w:val="449658EE"/>
    <w:rsid w:val="456F7C11"/>
    <w:rsid w:val="472D42FC"/>
    <w:rsid w:val="487078E0"/>
    <w:rsid w:val="492D6D69"/>
    <w:rsid w:val="4B735A24"/>
    <w:rsid w:val="4D862070"/>
    <w:rsid w:val="4E296E9F"/>
    <w:rsid w:val="4EC72940"/>
    <w:rsid w:val="4F2B3496"/>
    <w:rsid w:val="50067498"/>
    <w:rsid w:val="54B35714"/>
    <w:rsid w:val="54B5148C"/>
    <w:rsid w:val="56073F6A"/>
    <w:rsid w:val="563A7E9B"/>
    <w:rsid w:val="57C47D91"/>
    <w:rsid w:val="58B101BD"/>
    <w:rsid w:val="5D7A7717"/>
    <w:rsid w:val="5F5E520E"/>
    <w:rsid w:val="5F942D12"/>
    <w:rsid w:val="5FC5679E"/>
    <w:rsid w:val="606A75CF"/>
    <w:rsid w:val="609B59DA"/>
    <w:rsid w:val="62081A66"/>
    <w:rsid w:val="626562A0"/>
    <w:rsid w:val="62F6339C"/>
    <w:rsid w:val="63414F5F"/>
    <w:rsid w:val="63782835"/>
    <w:rsid w:val="637A5D7B"/>
    <w:rsid w:val="63D60252"/>
    <w:rsid w:val="64AC594A"/>
    <w:rsid w:val="64B452BD"/>
    <w:rsid w:val="64E17A86"/>
    <w:rsid w:val="68071BA7"/>
    <w:rsid w:val="686E1C26"/>
    <w:rsid w:val="69807E63"/>
    <w:rsid w:val="69FC305F"/>
    <w:rsid w:val="6B140E39"/>
    <w:rsid w:val="6B996F8D"/>
    <w:rsid w:val="6B9B0F84"/>
    <w:rsid w:val="6F176B74"/>
    <w:rsid w:val="70F73101"/>
    <w:rsid w:val="74077CBB"/>
    <w:rsid w:val="74C90E21"/>
    <w:rsid w:val="74D64A3B"/>
    <w:rsid w:val="75220020"/>
    <w:rsid w:val="76217747"/>
    <w:rsid w:val="78E1069D"/>
    <w:rsid w:val="797352EE"/>
    <w:rsid w:val="7B615D46"/>
    <w:rsid w:val="7B9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3E1036-54BB-445D-92A6-C0B33E4E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adjustRightInd w:val="0"/>
      <w:spacing w:after="120" w:line="480" w:lineRule="auto"/>
      <w:ind w:firstLineChars="200" w:firstLine="200"/>
    </w:pPr>
    <w:rPr>
      <w:rFonts w:ascii="华文细黑" w:eastAsia="华文细黑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Ming Mr</cp:lastModifiedBy>
  <cp:revision>3</cp:revision>
  <dcterms:created xsi:type="dcterms:W3CDTF">2019-09-24T19:24:00Z</dcterms:created>
  <dcterms:modified xsi:type="dcterms:W3CDTF">2024-02-03T16:14:00Z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2FF79CAA0F9649F9B5F36CA633470D86</vt:lpwstr>
  </property>
</Properties>
</file>