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8B" w:val="clear"/>
            <w:tcMar>
              <w:top w:type="dxa" w:w="280"/>
              <w:left w:type="dxa" w:w="320"/>
              <w:bottom w:type="dxa" w:w="280"/>
              <w:right w:type="dxa" w:w="320"/>
            </w:tcMar>
          </w:tcPr>
          <w:p>
            <w:pPr>
              <w:jc w:val="left"/>
            </w:pPr>
            <w:r>
              <w:rPr>
                <w:rFonts w:ascii="Arial" w:cs="Arial" w:eastAsia="Arial" w:hAnsi="Arial"/>
                <w:b/>
                <w:bCs/>
                <w:color w:val="FFFFFF"/>
                <w:sz w:val="40"/>
                <w:szCs w:val="40"/>
              </w:rPr>
              <w:t xml:space="preserve">RetailLens</w:t>
            </w:r>
          </w:p>
          <w:p>
            <w:pPr>
              <w:spacing w:before="80"/>
              <w:jc w:val="left"/>
            </w:pPr>
            <w:r>
              <w:rPr>
                <w:rFonts w:ascii="Arial" w:cs="Arial" w:eastAsia="Arial" w:hAnsi="Arial"/>
                <w:b w:val="false"/>
                <w:bCs w:val="false"/>
                <w:color w:val="C8DDEF"/>
                <w:sz w:val="22"/>
                <w:szCs w:val="22"/>
              </w:rPr>
              <w:t xml:space="preserve">E-Commerce Analytics Warehouse  ·  Project 3 of 4  ·  Data Engineering Portfolio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5C8B"/>
                <w:sz w:val="20"/>
                <w:szCs w:val="20"/>
              </w:rPr>
              <w:t xml:space="preserve">Author</w:t>
            </w:r>
          </w:p>
        </w:tc>
        <w:tc>
          <w:tcPr>
            <w:tcW w:type="dxa" w:w="7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Sloan M. Atkins  ·  University of Miami  ·  CS + Mathematics, Class of 2027</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5C8B"/>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June 2026</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5C8B"/>
                <w:sz w:val="20"/>
                <w:szCs w:val="20"/>
              </w:rPr>
              <w:t xml:space="preserve">Status</w:t>
            </w:r>
          </w:p>
        </w:tc>
        <w:tc>
          <w:tcPr>
            <w:tcW w:type="dxa" w:w="7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Pre-Build  ·  Planning Phase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5C8B"/>
                <w:sz w:val="20"/>
                <w:szCs w:val="20"/>
              </w:rPr>
              <w:t xml:space="preserve">Dataset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Brazilian E-Commerce Public Dataset (Olist)  ·  Kaggle  ·  100k+ orders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5C8B"/>
                <w:sz w:val="20"/>
                <w:szCs w:val="20"/>
              </w:rPr>
              <w:t xml:space="preserve">Stack</w:t>
            </w:r>
          </w:p>
        </w:tc>
        <w:tc>
          <w:tcPr>
            <w:tcW w:type="dxa" w:w="7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Python  ·  AWS S3  ·  Snowflake  ·  dbt  ·  Streamlit  ·  Plotly  ·  Docker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5C8B"/>
                <w:sz w:val="20"/>
                <w:szCs w:val="20"/>
              </w:rPr>
              <w:t xml:space="preserve">Portfolio 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Primary analytics engineering showcase  ·  Star schema depth  ·  dbt modeling</w:t>
            </w:r>
          </w:p>
        </w:tc>
      </w:tr>
    </w:tbl>
    <w:p>
      <w:pPr>
        <w:spacing w:after="60" w:before="60"/>
      </w:pPr>
      <w:r>
        <w:t xml:space="preserve"/>
      </w:r>
    </w:p>
    <w:p>
      <w:pPr>
        <w:pStyle w:val="Heading1"/>
        <w:pBdr>
          <w:bottom w:val="single" w:color="1F5C8B" w:sz="6" w:space="4"/>
        </w:pBdr>
        <w:spacing w:after="120" w:before="360"/>
      </w:pPr>
      <w:r>
        <w:rPr>
          <w:rFonts w:ascii="Arial" w:cs="Arial" w:eastAsia="Arial" w:hAnsi="Arial"/>
          <w:b/>
          <w:bCs/>
          <w:color w:val="1A1A1A"/>
          <w:sz w:val="28"/>
          <w:szCs w:val="28"/>
        </w:rPr>
        <w:t xml:space="preserve">1. Problem Statement</w:t>
      </w:r>
    </w:p>
    <w:p>
      <w:pPr>
        <w:spacing w:after="100" w:before="80"/>
      </w:pPr>
      <w:r>
        <w:rPr>
          <w:rFonts w:ascii="Arial" w:cs="Arial" w:eastAsia="Arial" w:hAnsi="Arial"/>
          <w:b w:val="false"/>
          <w:bCs w:val="false"/>
          <w:color w:val="1A1A1A"/>
          <w:sz w:val="22"/>
          <w:szCs w:val="22"/>
        </w:rPr>
        <w:t xml:space="preserve">MacroLens and ModelWatch both pushed me into infrastructure territory I hadn't touched before: Airflow orchestration, cloud storage on S3, FastAPI endpoints, Docker containers. The tooling clicked. What I haven't built yet is the warehouse layer that sits underneath all of it — the star schema, the dbt model hierarchy, the normalization decisions that actually make analytics queries fast and interpretable.</w:t>
      </w:r>
    </w:p>
    <w:p>
      <w:pPr>
        <w:spacing w:after="60" w:before="60"/>
      </w:pPr>
      <w:r>
        <w:t xml:space="preserve"/>
      </w:r>
    </w:p>
    <w:p>
      <w:pPr>
        <w:spacing w:after="100" w:before="80"/>
      </w:pPr>
      <w:r>
        <w:rPr>
          <w:rFonts w:ascii="Arial" w:cs="Arial" w:eastAsia="Arial" w:hAnsi="Arial"/>
          <w:b w:val="false"/>
          <w:bCs w:val="false"/>
          <w:color w:val="1A1A1A"/>
          <w:sz w:val="22"/>
          <w:szCs w:val="22"/>
        </w:rPr>
        <w:t xml:space="preserve">That's the gap RetailLens fills. The Olist dataset is a real Brazilian e-commerce marketplace with 100,000+ orders spread across nine relational tables: customers, orders, order items, products, sellers, payments, reviews, geolocation, and product categories. It's not clean out of the box. It has null reviews, inconsistent timestamps, Portuguese category names that need translation, and enough relational complexity to actually justify a dimensional model.</w:t>
      </w:r>
    </w:p>
    <w:p>
      <w:pPr>
        <w:spacing w:after="60" w:before="60"/>
      </w:pPr>
      <w:r>
        <w:t xml:space="preserve"/>
      </w:r>
    </w:p>
    <w:p>
      <w:pPr>
        <w:spacing w:after="100" w:before="80"/>
      </w:pPr>
      <w:r>
        <w:rPr>
          <w:rFonts w:ascii="Arial" w:cs="Arial" w:eastAsia="Arial" w:hAnsi="Arial"/>
          <w:b w:val="false"/>
          <w:bCs w:val="false"/>
          <w:color w:val="1A1A1A"/>
          <w:sz w:val="22"/>
          <w:szCs w:val="22"/>
        </w:rPr>
        <w:t xml:space="preserve">Three business questions are driving the design:</w:t>
      </w:r>
    </w:p>
    <w:p>
      <w:pPr>
        <w:pStyle w:val="ListParagraph"/>
        <w:numPr>
          <w:ilvl w:val="0"/>
          <w:numId w:val="2"/>
        </w:numPr>
        <w:spacing w:after="60" w:before="60"/>
      </w:pPr>
      <w:r>
        <w:rPr>
          <w:rFonts w:ascii="Arial" w:cs="Arial" w:eastAsia="Arial" w:hAnsi="Arial"/>
          <w:color w:val="1A1A1A"/>
          <w:sz w:val="22"/>
          <w:szCs w:val="22"/>
        </w:rPr>
        <w:t xml:space="preserve">Which product categories have the highest return and cancellation rates, and does that vary by region?</w:t>
      </w:r>
    </w:p>
    <w:p>
      <w:pPr>
        <w:pStyle w:val="ListParagraph"/>
        <w:numPr>
          <w:ilvl w:val="0"/>
          <w:numId w:val="2"/>
        </w:numPr>
        <w:spacing w:after="60" w:before="60"/>
      </w:pPr>
      <w:r>
        <w:rPr>
          <w:rFonts w:ascii="Arial" w:cs="Arial" w:eastAsia="Arial" w:hAnsi="Arial"/>
          <w:color w:val="1A1A1A"/>
          <w:sz w:val="22"/>
          <w:szCs w:val="22"/>
        </w:rPr>
        <w:t xml:space="preserve">What does seller performance look like across review scores, delivery speed, and order volume — and which sellers are outliers in both directions?</w:t>
      </w:r>
    </w:p>
    <w:p>
      <w:pPr>
        <w:pStyle w:val="ListParagraph"/>
        <w:numPr>
          <w:ilvl w:val="0"/>
          <w:numId w:val="2"/>
        </w:numPr>
        <w:spacing w:after="60" w:before="60"/>
      </w:pPr>
      <w:r>
        <w:rPr>
          <w:rFonts w:ascii="Arial" w:cs="Arial" w:eastAsia="Arial" w:hAnsi="Arial"/>
          <w:color w:val="1A1A1A"/>
          <w:sz w:val="22"/>
          <w:szCs w:val="22"/>
        </w:rPr>
        <w:t xml:space="preserve">How does customer lifetime value break down by acquisition cohort, and which cohorts show the strongest repeat purchase behavior?</w:t>
      </w:r>
    </w:p>
    <w:p>
      <w:pPr>
        <w:spacing w:after="60" w:before="60"/>
      </w:pPr>
      <w:r>
        <w:t xml:space="preserve"/>
      </w:r>
    </w:p>
    <w:p>
      <w:pPr>
        <w:spacing w:after="100" w:before="80"/>
      </w:pPr>
      <w:r>
        <w:rPr>
          <w:rFonts w:ascii="Arial" w:cs="Arial" w:eastAsia="Arial" w:hAnsi="Arial"/>
          <w:b w:val="false"/>
          <w:bCs w:val="false"/>
          <w:color w:val="1A1A1A"/>
          <w:sz w:val="22"/>
          <w:szCs w:val="22"/>
        </w:rPr>
        <w:t xml:space="preserve">Those aren't questions you answer with a flat table. You need a proper warehouse — a fact table on orders, dimension tables on customers, products, sellers, and dates, and dbt models that transform raw data into something an analyst can actually query. That's what this project builds.</w:t>
      </w:r>
    </w:p>
    <w:p>
      <w:pPr>
        <w:spacing w:after="60" w:before="60"/>
      </w:pPr>
      <w:r>
        <w:t xml:space="preserve"/>
      </w:r>
    </w:p>
    <w:p>
      <w:pPr>
        <w:pStyle w:val="Heading1"/>
        <w:pBdr>
          <w:bottom w:val="single" w:color="1F5C8B" w:sz="6" w:space="4"/>
        </w:pBdr>
        <w:spacing w:after="120" w:before="360"/>
      </w:pPr>
      <w:r>
        <w:rPr>
          <w:rFonts w:ascii="Arial" w:cs="Arial" w:eastAsia="Arial" w:hAnsi="Arial"/>
          <w:b/>
          <w:bCs/>
          <w:color w:val="1A1A1A"/>
          <w:sz w:val="28"/>
          <w:szCs w:val="28"/>
        </w:rPr>
        <w:t xml:space="preserve">2. Background &amp; Motivation</w:t>
      </w:r>
    </w:p>
    <w:p>
      <w:pPr>
        <w:spacing w:after="100" w:before="80"/>
      </w:pPr>
      <w:r>
        <w:rPr>
          <w:rFonts w:ascii="Arial" w:cs="Arial" w:eastAsia="Arial" w:hAnsi="Arial"/>
          <w:b w:val="false"/>
          <w:bCs w:val="false"/>
          <w:color w:val="1A1A1A"/>
          <w:sz w:val="22"/>
          <w:szCs w:val="22"/>
        </w:rPr>
        <w:t xml:space="preserve">My backtesting platform handled financial time series — pandas pipelines, PostgreSQL storage, Streamlit dashboards. ModelWatch added monitoring infrastructure: FastAPI endpoints, SQLite logging, drift detection with KS tests and PSI. MacroLens brought in the modern DE stack for the first time: Airflow DAGs, AWS S3, dbt transforms, Snowflake, Docker. Each project extended the last.</w:t>
      </w:r>
    </w:p>
    <w:p>
      <w:pPr>
        <w:spacing w:after="60" w:before="60"/>
      </w:pPr>
      <w:r>
        <w:t xml:space="preserve"/>
      </w:r>
    </w:p>
    <w:p>
      <w:pPr>
        <w:spacing w:after="100" w:before="80"/>
      </w:pPr>
      <w:r>
        <w:rPr>
          <w:rFonts w:ascii="Arial" w:cs="Arial" w:eastAsia="Arial" w:hAnsi="Arial"/>
          <w:b w:val="false"/>
          <w:bCs w:val="false"/>
          <w:color w:val="1A1A1A"/>
          <w:sz w:val="22"/>
          <w:szCs w:val="22"/>
        </w:rPr>
        <w:t xml:space="preserve">RetailLens is where data modeling becomes the primary focus. MacroLens used dbt, but the data model was relatively flat — a few tables, straightforward relationships, macro indicators that don't need much dimensional thinking. Olist is genuinely relational across nine tables with many-to-many relationships, multi-currency payments, geolocation data, and text fields in a foreign language. There's real modeling work to do here.</w:t>
      </w:r>
    </w:p>
    <w:p>
      <w:pPr>
        <w:spacing w:after="60" w:before="60"/>
      </w:pPr>
      <w:r>
        <w:t xml:space="preserve"/>
      </w:r>
    </w:p>
    <w:p>
      <w:pPr>
        <w:spacing w:after="100" w:before="80"/>
      </w:pPr>
      <w:r>
        <w:rPr>
          <w:rFonts w:ascii="Arial" w:cs="Arial" w:eastAsia="Arial" w:hAnsi="Arial"/>
          <w:b w:val="false"/>
          <w:bCs w:val="false"/>
          <w:color w:val="1A1A1A"/>
          <w:sz w:val="22"/>
          <w:szCs w:val="22"/>
        </w:rPr>
        <w:t xml:space="preserve">The analytics engineering track is also one I want to stay competitive for. DE and analytics engineering overlap more than most people realize at the internship level, and a project that demonstrates star schema design, dbt model layers, and SQL queries that answer real business questions covers both. The roadmap calls this the primary analytics piece, and I want it to actually earn that label — not just technically correct, but something I'd be comfortable walking through in an interview.</w:t>
      </w:r>
    </w:p>
    <w:p>
      <w:pPr>
        <w:spacing w:after="60" w:before="60"/>
      </w:pPr>
      <w:r>
        <w:t xml:space="preserve"/>
      </w:r>
    </w:p>
    <w:p>
      <w:pPr>
        <w:pStyle w:val="Heading1"/>
        <w:pBdr>
          <w:bottom w:val="single" w:color="1F5C8B" w:sz="6" w:space="4"/>
        </w:pBdr>
        <w:spacing w:after="120" w:before="360"/>
      </w:pPr>
      <w:r>
        <w:rPr>
          <w:rFonts w:ascii="Arial" w:cs="Arial" w:eastAsia="Arial" w:hAnsi="Arial"/>
          <w:b/>
          <w:bCs/>
          <w:color w:val="1A1A1A"/>
          <w:sz w:val="28"/>
          <w:szCs w:val="28"/>
        </w:rPr>
        <w:t xml:space="preserve">3. Dataset</w:t>
      </w:r>
    </w:p>
    <w:p>
      <w:pPr>
        <w:spacing w:after="100" w:before="80"/>
      </w:pPr>
      <w:r>
        <w:rPr>
          <w:rFonts w:ascii="Arial" w:cs="Arial" w:eastAsia="Arial" w:hAnsi="Arial"/>
          <w:b w:val="false"/>
          <w:bCs w:val="false"/>
          <w:color w:val="1A1A1A"/>
          <w:sz w:val="22"/>
          <w:szCs w:val="22"/>
        </w:rPr>
        <w:t xml:space="preserve">The Olist Brazilian E-Commerce Public Dataset is publicly available on Kaggle under a Creative Commons license. It contains real transactional data from a Brazilian marketplace platform between 2016 and 2018.</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rPr>
          <w:tblHeader/>
        </w:trPr>
        <w:tc>
          <w:tcPr>
            <w:tcW w:type="dxa" w:w="22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Rows (approx.)</w:t>
            </w:r>
          </w:p>
        </w:tc>
        <w:tc>
          <w:tcPr>
            <w:tcW w:type="dxa" w:w="256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olist_orders</w:t>
            </w:r>
          </w:p>
        </w:tc>
        <w:tc>
          <w:tcPr>
            <w:tcW w:type="dxa" w:w="2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Core order records</w:t>
            </w:r>
          </w:p>
        </w:tc>
        <w:tc>
          <w:tcPr>
            <w:tcW w:type="dxa" w:w="1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99,441</w:t>
            </w:r>
          </w:p>
        </w:tc>
        <w:tc>
          <w:tcPr>
            <w:tcW w:type="dxa" w:w="2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order_id, customer_id, status, timestamps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olist_order_items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Line items per 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112,650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order_id, product_id, seller_id, price, freight</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olist_customers</w:t>
            </w:r>
          </w:p>
        </w:tc>
        <w:tc>
          <w:tcPr>
            <w:tcW w:type="dxa" w:w="2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Customer records</w:t>
            </w:r>
          </w:p>
        </w:tc>
        <w:tc>
          <w:tcPr>
            <w:tcW w:type="dxa" w:w="1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99,441</w:t>
            </w:r>
          </w:p>
        </w:tc>
        <w:tc>
          <w:tcPr>
            <w:tcW w:type="dxa" w:w="2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customer_id, city, state, zip_prefix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olist_products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Product catalog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32,951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product_id, category_name, weight, dimensions</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olist_sellers</w:t>
            </w:r>
          </w:p>
        </w:tc>
        <w:tc>
          <w:tcPr>
            <w:tcW w:type="dxa" w:w="2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Seller records</w:t>
            </w:r>
          </w:p>
        </w:tc>
        <w:tc>
          <w:tcPr>
            <w:tcW w:type="dxa" w:w="1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3,095</w:t>
            </w:r>
          </w:p>
        </w:tc>
        <w:tc>
          <w:tcPr>
            <w:tcW w:type="dxa" w:w="2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seller_id, city, state, zip_prefix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olist_order_payments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Payment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103,886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order_id, payment_type, installments, value</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olist_order_reviews</w:t>
            </w:r>
          </w:p>
        </w:tc>
        <w:tc>
          <w:tcPr>
            <w:tcW w:type="dxa" w:w="2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Customer reviews</w:t>
            </w:r>
          </w:p>
        </w:tc>
        <w:tc>
          <w:tcPr>
            <w:tcW w:type="dxa" w:w="1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99,224</w:t>
            </w:r>
          </w:p>
        </w:tc>
        <w:tc>
          <w:tcPr>
            <w:tcW w:type="dxa" w:w="2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order_id, review_score, comment_title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olist_geolocation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ZIP to lat/lng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1,000,163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zip_prefix, lat, lng, city, state</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product_category_translation</w:t>
            </w:r>
          </w:p>
        </w:tc>
        <w:tc>
          <w:tcPr>
            <w:tcW w:type="dxa" w:w="2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PT to EN names</w:t>
            </w:r>
          </w:p>
        </w:tc>
        <w:tc>
          <w:tcPr>
            <w:tcW w:type="dxa" w:w="1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71</w:t>
            </w:r>
          </w:p>
        </w:tc>
        <w:tc>
          <w:tcPr>
            <w:tcW w:type="dxa" w:w="2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category_name, category_name_english</w:t>
            </w:r>
          </w:p>
        </w:tc>
      </w:tr>
    </w:tbl>
    <w:p>
      <w:pPr>
        <w:spacing w:after="60" w:before="60"/>
      </w:pPr>
      <w:r>
        <w:t xml:space="preserve"/>
      </w:r>
    </w:p>
    <w:p>
      <w:pPr>
        <w:spacing w:after="100" w:before="80"/>
      </w:pPr>
      <w:r>
        <w:rPr>
          <w:rFonts w:ascii="Arial" w:cs="Arial" w:eastAsia="Arial" w:hAnsi="Arial"/>
          <w:b w:val="false"/>
          <w:bCs w:val="false"/>
          <w:color w:val="1A1A1A"/>
          <w:sz w:val="22"/>
          <w:szCs w:val="22"/>
        </w:rPr>
        <w:t xml:space="preserve">The data has real messiness: ~14% of reviews are null, some orders have inconsistent status timestamps, and the geolocation table has duplicate ZIP prefixes. Those aren't problems — they're the validation and cleaning work that a real ELT pipeline should handle before anything hits the warehouse.</w:t>
      </w:r>
    </w:p>
    <w:p>
      <w:pPr>
        <w:spacing w:after="60" w:before="60"/>
      </w:pPr>
      <w:r>
        <w:t xml:space="preserve"/>
      </w:r>
    </w:p>
    <w:p>
      <w:pPr>
        <w:pStyle w:val="Heading1"/>
        <w:pBdr>
          <w:bottom w:val="single" w:color="1F5C8B" w:sz="6" w:space="4"/>
        </w:pBdr>
        <w:spacing w:after="120" w:before="360"/>
      </w:pPr>
      <w:r>
        <w:rPr>
          <w:rFonts w:ascii="Arial" w:cs="Arial" w:eastAsia="Arial" w:hAnsi="Arial"/>
          <w:b/>
          <w:bCs/>
          <w:color w:val="1A1A1A"/>
          <w:sz w:val="28"/>
          <w:szCs w:val="28"/>
        </w:rPr>
        <w:t xml:space="preserve">4. Architecture Overview</w:t>
      </w:r>
    </w:p>
    <w:p>
      <w:pPr>
        <w:spacing w:after="100" w:before="80"/>
      </w:pPr>
      <w:r>
        <w:rPr>
          <w:rFonts w:ascii="Arial" w:cs="Arial" w:eastAsia="Arial" w:hAnsi="Arial"/>
          <w:b w:val="false"/>
          <w:bCs w:val="false"/>
          <w:color w:val="1A1A1A"/>
          <w:sz w:val="22"/>
          <w:szCs w:val="22"/>
        </w:rPr>
        <w:t xml:space="preserve">The pipeline follows the same ELT pattern as MacroLens: extract and land raw data in S3, load into Snowflake staging, transform with dbt inside the warehouse. No transformation happens before the data is loaded.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Tool / Approach</w:t>
            </w:r>
          </w:p>
        </w:tc>
        <w:tc>
          <w:tcPr>
            <w:tcW w:type="dxa" w:w="576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1. Ingest</w:t>
            </w:r>
          </w:p>
        </w:tc>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Python</w:t>
            </w:r>
          </w:p>
        </w:tc>
        <w:tc>
          <w:tcPr>
            <w:tcW w:type="dxa" w:w="5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Download Olist CSVs from Kaggle API, validate file checksums, log ingestion metadata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 Store Raw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AWS S3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Land raw CSVs in s3://retaillens-raw/{table_name}/{date}/ with partitioning by ingestion date</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3. Validate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Python + Great Expectations</w:t>
            </w:r>
          </w:p>
        </w:tc>
        <w:tc>
          <w:tcPr>
            <w:tcW w:type="dxa" w:w="5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Row count checks, null assertions on key fields, referential integrity spot checks before load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 Load Staging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Snowflake COPY INTO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Load all nine raw tables into RETAILLENS_DB.RAW schema — no transformation yet</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5. Transform</w:t>
            </w:r>
          </w:p>
        </w:tc>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dbt</w:t>
            </w:r>
          </w:p>
        </w:tc>
        <w:tc>
          <w:tcPr>
            <w:tcW w:type="dxa" w:w="5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Three-layer model hierarchy: staging (clean + rename) → intermediate (joins, business logic) → mart (star schema)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 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Apache Airflow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DAG runs daily, handles retries and failure alerts — same astro-cli setup as MacroLens</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7. Visualize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Streamlit + Plotly</w:t>
            </w:r>
          </w:p>
        </w:tc>
        <w:tc>
          <w:tcPr>
            <w:tcW w:type="dxa" w:w="5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Dashboard directly on mart tables — seller scorecard, cohort heatmap, category breakdown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 Containerize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Docker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docker-compose wraps ingestion, Airflow scheduler, and Streamlit app</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9. CI/CD</w:t>
            </w:r>
          </w:p>
        </w:tc>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GitHub Actions</w:t>
            </w:r>
          </w:p>
        </w:tc>
        <w:tc>
          <w:tcPr>
            <w:tcW w:type="dxa" w:w="5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dbt test suite + Python linting on every push</w:t>
            </w:r>
          </w:p>
        </w:tc>
      </w:tr>
    </w:tbl>
    <w:p>
      <w:pPr>
        <w:spacing w:after="60" w:before="60"/>
      </w:pPr>
      <w:r>
        <w:t xml:space="preserve"/>
      </w:r>
    </w:p>
    <w:p>
      <w:pPr>
        <w:pStyle w:val="Heading1"/>
        <w:pBdr>
          <w:bottom w:val="single" w:color="1F5C8B" w:sz="6" w:space="4"/>
        </w:pBdr>
        <w:spacing w:after="120" w:before="360"/>
      </w:pPr>
      <w:r>
        <w:rPr>
          <w:rFonts w:ascii="Arial" w:cs="Arial" w:eastAsia="Arial" w:hAnsi="Arial"/>
          <w:b/>
          <w:bCs/>
          <w:color w:val="1A1A1A"/>
          <w:sz w:val="28"/>
          <w:szCs w:val="28"/>
        </w:rPr>
        <w:t xml:space="preserve">5. Data Model</w:t>
      </w:r>
    </w:p>
    <w:p>
      <w:pPr>
        <w:spacing w:after="100" w:before="80"/>
      </w:pPr>
      <w:r>
        <w:rPr>
          <w:rFonts w:ascii="Arial" w:cs="Arial" w:eastAsia="Arial" w:hAnsi="Arial"/>
          <w:b w:val="false"/>
          <w:bCs w:val="false"/>
          <w:color w:val="1A1A1A"/>
          <w:sz w:val="22"/>
          <w:szCs w:val="22"/>
        </w:rPr>
        <w:t xml:space="preserve">The warehouse uses a classic star schema centered on a fact table of order line items. Dimension tables cover customers, products, sellers, and dates. The grain of the fact table is one row per order item — not per order — which preserves the ability to analyze revenue, freight, and review scores at the product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rPr>
          <w:tblHeader/>
        </w:trPr>
        <w:tc>
          <w:tcPr>
            <w:tcW w:type="dxa" w:w="22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14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Grain</w:t>
            </w:r>
          </w:p>
        </w:tc>
        <w:tc>
          <w:tcPr>
            <w:tcW w:type="dxa" w:w="336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Key Columns</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fct_order_items</w:t>
            </w:r>
          </w:p>
        </w:tc>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Fact</w:t>
            </w:r>
          </w:p>
        </w:tc>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One row per order line item</w:t>
            </w:r>
          </w:p>
        </w:tc>
        <w:tc>
          <w:tcPr>
            <w:tcW w:type="dxa" w:w="33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order_item_id, order_id, customer_key, product_key, seller_key, date_key, price, freight_value, review_score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dim_customers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Dimension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One row per customer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customer_key, customer_id, city, state, zip_prefix, geolocation (lat/lng)</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dim_products</w:t>
            </w:r>
          </w:p>
        </w:tc>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Dimension</w:t>
            </w:r>
          </w:p>
        </w:tc>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One row per product</w:t>
            </w:r>
          </w:p>
        </w:tc>
        <w:tc>
          <w:tcPr>
            <w:tcW w:type="dxa" w:w="33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product_key, product_id, category_name_english, weight_g, volume_cm3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dim_sellers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Dimension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One row per seller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seller_key, seller_id, city, state, zip_prefix</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dim_dates</w:t>
            </w:r>
          </w:p>
        </w:tc>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Dimension</w:t>
            </w:r>
          </w:p>
        </w:tc>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One row per date</w:t>
            </w:r>
          </w:p>
        </w:tc>
        <w:tc>
          <w:tcPr>
            <w:tcW w:type="dxa" w:w="33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date_key, full_date, year, month, quarter, day_of_week, is_weekend</w:t>
            </w:r>
          </w:p>
        </w:tc>
      </w:tr>
    </w:tbl>
    <w:p>
      <w:pPr>
        <w:spacing w:after="60" w:before="60"/>
      </w:pPr>
      <w:r>
        <w:t xml:space="preserve"/>
      </w:r>
    </w:p>
    <w:p>
      <w:pPr>
        <w:spacing w:after="100" w:before="80"/>
      </w:pPr>
      <w:r>
        <w:rPr>
          <w:rFonts w:ascii="Arial" w:cs="Arial" w:eastAsia="Arial" w:hAnsi="Arial"/>
          <w:b w:val="false"/>
          <w:bCs w:val="false"/>
          <w:color w:val="1A1A1A"/>
          <w:sz w:val="22"/>
          <w:szCs w:val="22"/>
        </w:rPr>
        <w:t xml:space="preserve">Denormalization decisions: category names are denormalized into dim_products (joining the translation table at the staging layer) rather than kept as a separate dimension. The join cost at query time doesn't justify a separate table for 71 rows. Geolocation coordinates are denormalized into dim_customers at the intermediate layer for the same reason — they're used in every regional analysis and the lookup is simple enough to resolve once during transformation.</w:t>
      </w:r>
    </w:p>
    <w:p>
      <w:pPr>
        <w:spacing w:after="60" w:before="60"/>
      </w:pPr>
      <w:r>
        <w:t xml:space="preserve"/>
      </w:r>
    </w:p>
    <w:p>
      <w:pPr>
        <w:pStyle w:val="Heading1"/>
        <w:pBdr>
          <w:bottom w:val="single" w:color="1F5C8B" w:sz="6" w:space="4"/>
        </w:pBdr>
        <w:spacing w:after="120" w:before="360"/>
      </w:pPr>
      <w:r>
        <w:rPr>
          <w:rFonts w:ascii="Arial" w:cs="Arial" w:eastAsia="Arial" w:hAnsi="Arial"/>
          <w:b/>
          <w:bCs/>
          <w:color w:val="1A1A1A"/>
          <w:sz w:val="28"/>
          <w:szCs w:val="28"/>
        </w:rPr>
        <w:t xml:space="preserve">6. dbt Model Plan</w:t>
      </w:r>
    </w:p>
    <w:p>
      <w:pPr>
        <w:spacing w:after="100" w:before="80"/>
      </w:pPr>
      <w:r>
        <w:rPr>
          <w:rFonts w:ascii="Arial" w:cs="Arial" w:eastAsia="Arial" w:hAnsi="Arial"/>
          <w:b w:val="false"/>
          <w:bCs w:val="false"/>
          <w:color w:val="1A1A1A"/>
          <w:sz w:val="22"/>
          <w:szCs w:val="22"/>
        </w:rPr>
        <w:t xml:space="preserve">Three layers, each with a clear purpose: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Models</w:t>
            </w:r>
          </w:p>
        </w:tc>
        <w:tc>
          <w:tcPr>
            <w:tcW w:type="dxa" w:w="436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What Happens Here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Staging (stg_)</w:t>
            </w:r>
          </w:p>
        </w:tc>
        <w:tc>
          <w:tcPr>
            <w:tcW w:type="dxa" w:w="3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stg_orders, stg_order_items, stg_customers, stg_products, stg_sellers, stg_payments, stg_reviews, stg_geolocation</w:t>
            </w:r>
          </w:p>
        </w:tc>
        <w:tc>
          <w:tcPr>
            <w:tcW w:type="dxa" w:w="43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Rename columns to snake_case, cast types, filter nulls on key fields, translate product categories to English, deduplicate geolocation ZIP prefixes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Intermediate (int_)</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int_orders_enriched, int_customer_lifetime_value, int_seller_metrics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Join orders to payments and reviews, compute order-level metrics (total revenue, avg review score, delivery delta), calculate CLV and cohort assignment per customer, aggregate seller performance stats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Mart (fct_, dim_)</w:t>
            </w:r>
          </w:p>
        </w:tc>
        <w:tc>
          <w:tcPr>
            <w:tcW w:type="dxa" w:w="3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fct_order_items, dim_customers, dim_products, dim_sellers, dim_dates</w:t>
            </w:r>
          </w:p>
        </w:tc>
        <w:tc>
          <w:tcPr>
            <w:tcW w:type="dxa" w:w="43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Final star schema tables. These are what the dashboard queries directly. Surrogate keys generated with dbt_utils.generate_surrogate_key()</w:t>
            </w:r>
          </w:p>
        </w:tc>
      </w:tr>
    </w:tbl>
    <w:p>
      <w:pPr>
        <w:spacing w:after="60" w:before="60"/>
      </w:pPr>
      <w:r>
        <w:t xml:space="preserve"/>
      </w:r>
    </w:p>
    <w:p>
      <w:pPr>
        <w:spacing w:after="100" w:before="80"/>
      </w:pPr>
      <w:r>
        <w:rPr>
          <w:rFonts w:ascii="Arial" w:cs="Arial" w:eastAsia="Arial" w:hAnsi="Arial"/>
          <w:b w:val="false"/>
          <w:bCs w:val="false"/>
          <w:color w:val="1A1A1A"/>
          <w:sz w:val="22"/>
          <w:szCs w:val="22"/>
        </w:rPr>
        <w:t xml:space="preserve">dbt tests planned beyond the basics: not_null and unique on all primary keys, relationships between fct_order_items and every dimension table, accepted_values on order_status and payment_type, and a custom singular test asserting that no order item has a price below zero.</w:t>
      </w:r>
    </w:p>
    <w:p>
      <w:pPr>
        <w:spacing w:after="60" w:before="60"/>
      </w:pPr>
      <w:r>
        <w:t xml:space="preserve"/>
      </w:r>
    </w:p>
    <w:p>
      <w:pPr>
        <w:pStyle w:val="Heading1"/>
        <w:pBdr>
          <w:bottom w:val="single" w:color="1F5C8B" w:sz="6" w:space="4"/>
        </w:pBdr>
        <w:spacing w:after="120" w:before="360"/>
      </w:pPr>
      <w:r>
        <w:rPr>
          <w:rFonts w:ascii="Arial" w:cs="Arial" w:eastAsia="Arial" w:hAnsi="Arial"/>
          <w:b/>
          <w:bCs/>
          <w:color w:val="1A1A1A"/>
          <w:sz w:val="28"/>
          <w:szCs w:val="28"/>
        </w:rPr>
        <w:t xml:space="preserve">7. Dashboard Plan</w:t>
      </w:r>
    </w:p>
    <w:p>
      <w:pPr>
        <w:spacing w:after="100" w:before="80"/>
      </w:pPr>
      <w:r>
        <w:rPr>
          <w:rFonts w:ascii="Arial" w:cs="Arial" w:eastAsia="Arial" w:hAnsi="Arial"/>
          <w:b w:val="false"/>
          <w:bCs w:val="false"/>
          <w:color w:val="1A1A1A"/>
          <w:sz w:val="22"/>
          <w:szCs w:val="22"/>
        </w:rPr>
        <w:t xml:space="preserve">The Streamlit dashboard queries dbt mart tables directly via Snowflake connector. Three views, each answering a real business question: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View</w:t>
            </w:r>
          </w:p>
        </w:tc>
        <w:tc>
          <w:tcPr>
            <w:tcW w:type="dxa" w:w="38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Business Question</w:t>
            </w:r>
          </w:p>
        </w:tc>
        <w:tc>
          <w:tcPr>
            <w:tcW w:type="dxa" w:w="356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Chart Type</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Category Performance</w:t>
            </w:r>
          </w:p>
        </w:tc>
        <w:tc>
          <w:tcPr>
            <w:tcW w:type="dxa" w:w="3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Which product categories drive the most revenue, and which have the highest cancellation rates?</w:t>
            </w:r>
          </w:p>
        </w:tc>
        <w:tc>
          <w:tcPr>
            <w:tcW w:type="dxa" w:w="3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Grouped bar chart (revenue vs. cancellation rate by category), filterable by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Seller Scorecard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Which sellers are outliers in review score, delivery speed, or order volume?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Scatter plot (review score vs. delivery delta, sized by order volume), with seller detail on click</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Customer Cohort Analysis</w:t>
            </w:r>
          </w:p>
        </w:tc>
        <w:tc>
          <w:tcPr>
            <w:tcW w:type="dxa" w:w="3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How does repeat purchase rate vary by customer acquisition month?</w:t>
            </w:r>
          </w:p>
        </w:tc>
        <w:tc>
          <w:tcPr>
            <w:tcW w:type="dxa" w:w="3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Heatmap (cohort month vs. months since acquisition, shaded by retention rate)</w:t>
            </w:r>
          </w:p>
        </w:tc>
      </w:tr>
    </w:tbl>
    <w:p>
      <w:pPr>
        <w:spacing w:after="60" w:before="60"/>
      </w:pPr>
      <w:r>
        <w:t xml:space="preserve"/>
      </w:r>
    </w:p>
    <w:p>
      <w:pPr>
        <w:spacing w:after="100" w:before="80"/>
      </w:pPr>
      <w:r>
        <w:rPr>
          <w:rFonts w:ascii="Arial" w:cs="Arial" w:eastAsia="Arial" w:hAnsi="Arial"/>
          <w:b w:val="false"/>
          <w:bCs w:val="false"/>
          <w:color w:val="1A1A1A"/>
          <w:sz w:val="22"/>
          <w:szCs w:val="22"/>
        </w:rPr>
        <w:t xml:space="preserve">Each chart uses Plotly rather than Streamlit defaults — hover tooltips, sidebar filters for date range and state, and a metric toggle on the category view. The cohort heatmap is the most complex piece and is also the most interview-friendly visual: it's a standard analytics deliverable that most internship candidates have never actually built.</w:t>
      </w:r>
    </w:p>
    <w:p>
      <w:pPr>
        <w:spacing w:after="60" w:before="60"/>
      </w:pPr>
      <w:r>
        <w:t xml:space="preserve"/>
      </w:r>
    </w:p>
    <w:p>
      <w:pPr>
        <w:pStyle w:val="Heading1"/>
        <w:pBdr>
          <w:bottom w:val="single" w:color="1F5C8B" w:sz="6" w:space="4"/>
        </w:pBdr>
        <w:spacing w:after="120" w:before="360"/>
      </w:pPr>
      <w:r>
        <w:rPr>
          <w:rFonts w:ascii="Arial" w:cs="Arial" w:eastAsia="Arial" w:hAnsi="Arial"/>
          <w:b/>
          <w:bCs/>
          <w:color w:val="1A1A1A"/>
          <w:sz w:val="28"/>
          <w:szCs w:val="28"/>
        </w:rPr>
        <w:t xml:space="preserve">8.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Criteria</w:t>
            </w:r>
          </w:p>
        </w:tc>
        <w:tc>
          <w:tcPr>
            <w:tcW w:type="dxa" w:w="616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dbt model coverage</w:t>
            </w:r>
          </w:p>
        </w:tc>
        <w:tc>
          <w:tcPr>
            <w:tcW w:type="dxa" w:w="6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All 5 mart tables built with no test failures across not_null, unique, relationships, and accepted_values tests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Pipeline reliability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Airflow DAG runs end-to-end with retries on transient failures; structured logging on every task</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Data quality</w:t>
            </w:r>
          </w:p>
        </w:tc>
        <w:tc>
          <w:tcPr>
            <w:tcW w:type="dxa" w:w="6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Pre-load validation catches null order IDs, negative prices, and referential integrity violations before staging load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Dashboard quality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3 views render with live Snowflake data; Plotly charts with sidebar filters and hover tooltips</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Documentation</w:t>
            </w:r>
          </w:p>
        </w:tc>
        <w:tc>
          <w:tcPr>
            <w:tcW w:type="dxa" w:w="6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dbt docs generated and linked in README; normalization decisions documented; Business Questions section with 5+ SQL examples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Portability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docker-compose up spins up the full stack locally with no manual configuration steps</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CI/CD</w:t>
            </w:r>
          </w:p>
        </w:tc>
        <w:tc>
          <w:tcPr>
            <w:tcW w:type="dxa" w:w="6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GitHub Actions runs dbt test suite and Python linting on every push; badge in README</w:t>
            </w:r>
          </w:p>
        </w:tc>
      </w:tr>
    </w:tbl>
    <w:p>
      <w:pPr>
        <w:spacing w:after="60" w:before="60"/>
      </w:pPr>
      <w:r>
        <w:t xml:space="preserve"/>
      </w:r>
    </w:p>
    <w:p>
      <w:pPr>
        <w:pStyle w:val="Heading1"/>
        <w:pBdr>
          <w:bottom w:val="single" w:color="1F5C8B" w:sz="6" w:space="4"/>
        </w:pBdr>
        <w:spacing w:after="120" w:before="360"/>
      </w:pPr>
      <w:r>
        <w:rPr>
          <w:rFonts w:ascii="Arial" w:cs="Arial" w:eastAsia="Arial" w:hAnsi="Arial"/>
          <w:b/>
          <w:bCs/>
          <w:color w:val="1A1A1A"/>
          <w:sz w:val="28"/>
          <w:szCs w:val="28"/>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496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Geolocation table has 1M+ rows — staging load is slow</w:t>
            </w:r>
          </w:p>
        </w:tc>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Filter to unique ZIP prefixes only (reduces to ~19k rows) in the staging model; full table not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Snowflake free trial expires mid-build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Start Snowflake trial only after local Postgres validation is complete — same pattern as MacroLens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dbt surrogate key collisions across large joins</w:t>
            </w:r>
          </w:p>
        </w:tc>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Low</w:t>
            </w:r>
          </w:p>
        </w:tc>
        <w:tc>
          <w:tcPr>
            <w:tcW w:type="dxa" w:w="49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Use dbt_utils.generate_surrogate_key() consistently; add unique tests on all fact and dimension keys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Category translation join fails for new categories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Add accepted_values test and a fallback 'Unknown' category in the staging model</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Cohort heatmap query is slow against Snowflake</w:t>
            </w:r>
          </w:p>
        </w:tc>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Pre-aggregate cohort metrics in an intermediate dbt model; dashboard queries pre-built mart, not raw tables</w:t>
            </w:r>
          </w:p>
        </w:tc>
      </w:tr>
    </w:tbl>
    <w:p>
      <w:pPr>
        <w:spacing w:after="60" w:before="60"/>
      </w:pPr>
      <w:r>
        <w:t xml:space="preserve"/>
      </w:r>
    </w:p>
    <w:p>
      <w:pPr>
        <w:pStyle w:val="Heading1"/>
        <w:pBdr>
          <w:bottom w:val="single" w:color="1F5C8B" w:sz="6" w:space="4"/>
        </w:pBdr>
        <w:spacing w:after="120" w:before="360"/>
      </w:pPr>
      <w:r>
        <w:rPr>
          <w:rFonts w:ascii="Arial" w:cs="Arial" w:eastAsia="Arial" w:hAnsi="Arial"/>
          <w:b/>
          <w:bCs/>
          <w:color w:val="1A1A1A"/>
          <w:sz w:val="28"/>
          <w:szCs w:val="28"/>
        </w:rPr>
        <w:t xml:space="preserve">10. Out of Scope</w:t>
      </w:r>
    </w:p>
    <w:p>
      <w:pPr>
        <w:pStyle w:val="ListParagraph"/>
        <w:numPr>
          <w:ilvl w:val="0"/>
          <w:numId w:val="2"/>
        </w:numPr>
        <w:spacing w:after="60" w:before="60"/>
      </w:pPr>
      <w:r>
        <w:rPr>
          <w:rFonts w:ascii="Arial" w:cs="Arial" w:eastAsia="Arial" w:hAnsi="Arial"/>
          <w:color w:val="1A1A1A"/>
          <w:sz w:val="22"/>
          <w:szCs w:val="22"/>
        </w:rPr>
        <w:t xml:space="preserve">Real-time or streaming ingestion — Olist is a historical dataset; batch ELT is the correct pattern here</w:t>
      </w:r>
    </w:p>
    <w:p>
      <w:pPr>
        <w:pStyle w:val="ListParagraph"/>
        <w:numPr>
          <w:ilvl w:val="0"/>
          <w:numId w:val="2"/>
        </w:numPr>
        <w:spacing w:after="60" w:before="60"/>
      </w:pPr>
      <w:r>
        <w:rPr>
          <w:rFonts w:ascii="Arial" w:cs="Arial" w:eastAsia="Arial" w:hAnsi="Arial"/>
          <w:color w:val="1A1A1A"/>
          <w:sz w:val="22"/>
          <w:szCs w:val="22"/>
        </w:rPr>
        <w:t xml:space="preserve">Predictive modeling — this is a descriptive analytics warehouse, not a forecasting system</w:t>
      </w:r>
    </w:p>
    <w:p>
      <w:pPr>
        <w:pStyle w:val="ListParagraph"/>
        <w:numPr>
          <w:ilvl w:val="0"/>
          <w:numId w:val="2"/>
        </w:numPr>
        <w:spacing w:after="60" w:before="60"/>
      </w:pPr>
      <w:r>
        <w:rPr>
          <w:rFonts w:ascii="Arial" w:cs="Arial" w:eastAsia="Arial" w:hAnsi="Arial"/>
          <w:color w:val="1A1A1A"/>
          <w:sz w:val="22"/>
          <w:szCs w:val="22"/>
        </w:rPr>
        <w:t xml:space="preserve">Automated alerting or data quality remediation — detection is in scope, automated fixes are not</w:t>
      </w:r>
    </w:p>
    <w:p>
      <w:pPr>
        <w:pStyle w:val="ListParagraph"/>
        <w:numPr>
          <w:ilvl w:val="0"/>
          <w:numId w:val="2"/>
        </w:numPr>
        <w:spacing w:after="60" w:before="60"/>
      </w:pPr>
      <w:r>
        <w:rPr>
          <w:rFonts w:ascii="Arial" w:cs="Arial" w:eastAsia="Arial" w:hAnsi="Arial"/>
          <w:color w:val="1A1A1A"/>
          <w:sz w:val="22"/>
          <w:szCs w:val="22"/>
        </w:rPr>
        <w:t xml:space="preserve">Multi-tenant or multi-marketplace data — scoped to Olist Brazil only</w:t>
      </w:r>
    </w:p>
    <w:p>
      <w:pPr>
        <w:pStyle w:val="ListParagraph"/>
        <w:numPr>
          <w:ilvl w:val="0"/>
          <w:numId w:val="2"/>
        </w:numPr>
        <w:spacing w:after="60" w:before="60"/>
      </w:pPr>
      <w:r>
        <w:rPr>
          <w:rFonts w:ascii="Arial" w:cs="Arial" w:eastAsia="Arial" w:hAnsi="Arial"/>
          <w:color w:val="1A1A1A"/>
          <w:sz w:val="22"/>
          <w:szCs w:val="22"/>
        </w:rPr>
        <w:t xml:space="preserve">Live production deployment — runs locally via docker-compose; cloud hosting is out of scope for this project</w:t>
      </w:r>
    </w:p>
    <w:p>
      <w:pPr>
        <w:spacing w:after="60" w:before="60"/>
      </w:pPr>
      <w:r>
        <w:t xml:space="preserve"/>
      </w:r>
    </w:p>
    <w:p>
      <w:pPr>
        <w:pBdr>
          <w:top w:val="single" w:color="CCCCCC" w:sz="4" w:space="4"/>
        </w:pBdr>
        <w:spacing w:after="0" w:before="280"/>
      </w:pPr>
      <w:r>
        <w:rPr>
          <w:rFonts w:ascii="Arial" w:cs="Arial" w:eastAsia="Arial" w:hAnsi="Arial"/>
          <w:color w:val="888888"/>
          <w:sz w:val="18"/>
          <w:szCs w:val="18"/>
        </w:rPr>
        <w:t xml:space="preserve">RetailLens Project Proposal  ·  v1.0  ·  Sloan M. Atkins  ·  University of Miami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2026-06-02T20:29:38.611Z</dcterms:created>
  <dcterms:modified xsi:type="dcterms:W3CDTF">2026-06-02T20:29:38.611Z</dcterms:modified>
</cp:coreProperties>
</file>

<file path=docProps/custom.xml><?xml version="1.0" encoding="utf-8"?>
<Properties xmlns="http://schemas.openxmlformats.org/officeDocument/2006/custom-properties" xmlns:vt="http://schemas.openxmlformats.org/officeDocument/2006/docPropsVTypes"/>
</file>