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slochower/scaling-octo-garbanzo@9acb0c9</w:t>
        </w:r>
      </w:hyperlink>
      <w:r>
        <w:t xml:space="preserve"> </w:t>
      </w:r>
      <w:r>
        <w:t xml:space="preserve">on August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twi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1" w:name="abstract"/>
      <w:r>
        <w:t xml:space="preserve">Abstract</w:t>
      </w:r>
      <w:bookmarkEnd w:id="31"/>
    </w:p>
    <w:p>
      <w:pPr>
        <w:pStyle w:val="Heading1"/>
      </w:pPr>
      <w:bookmarkStart w:id="32" w:name="determine-the-mechanism-by-which-highly-enriched-ptdinsp2-domains-are-stabilized"/>
      <w:r>
        <w:t xml:space="preserve">Determine the mechanism by which highly enriched PtdIns</w:t>
      </w:r>
      <w:r>
        <w:rPr>
          <w:i/>
        </w:rPr>
        <w:t xml:space="preserve">P</w:t>
      </w:r>
      <w:r>
        <w:rPr>
          <w:vertAlign w:val="subscript"/>
        </w:rPr>
        <w:t xml:space="preserve">2</w:t>
      </w:r>
      <w:r>
        <w:t xml:space="preserve"> </w:t>
      </w:r>
      <w:r>
        <w:t xml:space="preserve">domains are stabilized</w:t>
      </w:r>
      <w:bookmarkEnd w:id="32"/>
    </w:p>
    <w:p>
      <w:pPr>
        <w:pStyle w:val="Heading2"/>
      </w:pPr>
      <w:bookmarkStart w:id="33" w:name="references"/>
      <w:r>
        <w:t xml:space="preserve">References</w:t>
      </w:r>
      <w:bookmarkEnd w:id="33"/>
    </w:p>
    <w:bookmarkStart w:id="34" w:name="refs"/>
    <w:bookmarkEnd w:id="34"/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44fc9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fada5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9acb0c9205540d3daf650e40b3cda9389ed92ff4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9acb0c9205540d3daf650e40b3cda9389ed92ff4/" TargetMode="External" /><Relationship Type="http://schemas.openxmlformats.org/officeDocument/2006/relationships/hyperlink" Id="rId29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9acb0c9205540d3daf650e40b3cda9389ed92ff4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9acb0c9205540d3daf650e40b3cda9389ed92ff4/" TargetMode="External" /><Relationship Type="http://schemas.openxmlformats.org/officeDocument/2006/relationships/hyperlink" Id="rId29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2018-08-18T17:32:09Z</dcterms:created>
  <dcterms:modified xsi:type="dcterms:W3CDTF">2018-08-18T17:32:09Z</dcterms:modified>
</cp:coreProperties>
</file>