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AP01-AA1-EV01. IDENTIFICACIÓN DE LA NECESIDAD DE SISTEMAS DE INFORMACIÓN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Cesar Augusto Fonseca Rodríguez</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Yudy Tatiana Gil Bermúdez</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Marco Antonio Murillo Balaguera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Stiven Armando Pérez Combita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Mayra Gabriela Pianda Vallejos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 Nelson Leonardo Ramírez</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Servicio Nacional De Aprendizaje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Girardot - Cundinamarca</w:t>
      </w:r>
    </w:p>
    <w:p w:rsidR="00000000" w:rsidDel="00000000" w:rsidP="00000000" w:rsidRDefault="00000000" w:rsidRPr="00000000" w14:paraId="00000015">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2021</w:t>
      </w:r>
    </w:p>
    <w:p w:rsidR="00000000" w:rsidDel="00000000" w:rsidP="00000000" w:rsidRDefault="00000000" w:rsidRPr="00000000" w14:paraId="00000016">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Tabla de contenido</w:t>
      </w:r>
    </w:p>
    <w:p w:rsidR="00000000" w:rsidDel="00000000" w:rsidP="00000000" w:rsidRDefault="00000000" w:rsidRPr="00000000" w14:paraId="00000017">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0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mapas de Procesos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0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r>
      <w:r w:rsidDel="00000000" w:rsidR="00000000" w:rsidRPr="00000000">
        <w:rPr>
          <w:rFonts w:ascii="Arial" w:cs="Arial" w:eastAsia="Arial" w:hAnsi="Arial"/>
          <w:sz w:val="24"/>
          <w:szCs w:val="24"/>
          <w:rtl w:val="0"/>
        </w:rPr>
        <w:t xml:space="preserve">flujograma de procesos</w:t>
      </w:r>
      <w:r w:rsidDel="00000000" w:rsidR="00000000" w:rsidRPr="00000000">
        <w:rPr>
          <w:rtl w:val="0"/>
        </w:rPr>
      </w:r>
    </w:p>
    <w:p w:rsidR="00000000" w:rsidDel="00000000" w:rsidP="00000000" w:rsidRDefault="00000000" w:rsidRPr="00000000" w14:paraId="00000019">
      <w:pPr>
        <w:spacing w:line="480" w:lineRule="auto"/>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3.</w:t>
        <w:tab/>
        <w:t xml:space="preserve">caracterización del proceso </w:t>
      </w:r>
    </w:p>
    <w:p w:rsidR="00000000" w:rsidDel="00000000" w:rsidP="00000000" w:rsidRDefault="00000000" w:rsidRPr="00000000" w14:paraId="0000001A">
      <w:pPr>
        <w:spacing w:line="480" w:lineRule="auto"/>
        <w:ind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Ámbito empresarial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Linda Novia es una compañía del sector terciario, la cual fundamenta su producción en la compra de materia prima procesada (hilos, telas, decorados) para generar un producto final, es mayorista y a su vez minorista, es una compañía enfocada en la producción de vestidos para diferentes ocasiones, estas van desde vestidos de novia, vestidos para la celebración de los quince años, trajes para caballero hasta el cubrimiento del calzado complementario a la pieza vendida a su consumidor final.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Instrumentos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anterioridad realizamos una toma de datos por medio de texto en la cual pudimos recolectar la siguiente información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 Linda Novia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bl>
      <w:tblPr>
        <w:tblStyle w:val="Table1"/>
        <w:tblW w:w="8118.0" w:type="dxa"/>
        <w:jc w:val="left"/>
        <w:tblInd w:w="72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400"/>
      </w:tblPr>
      <w:tblGrid>
        <w:gridCol w:w="2257"/>
        <w:gridCol w:w="5861"/>
        <w:tblGridChange w:id="0">
          <w:tblGrid>
            <w:gridCol w:w="2257"/>
            <w:gridCol w:w="5861"/>
          </w:tblGrid>
        </w:tblGridChange>
      </w:tblGrid>
      <w:tr>
        <w:trPr>
          <w:cantSplit w:val="0"/>
          <w:tblHeader w:val="0"/>
        </w:trPr>
        <w:tc>
          <w:tcPr>
            <w:vAlign w:val="center"/>
          </w:tcPr>
          <w:p w:rsidR="00000000" w:rsidDel="00000000" w:rsidP="00000000" w:rsidRDefault="00000000" w:rsidRPr="00000000" w14:paraId="0000002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w:t>
            </w:r>
          </w:p>
        </w:tc>
        <w:tc>
          <w:tcPr>
            <w:vAlign w:val="center"/>
          </w:tcPr>
          <w:p w:rsidR="00000000" w:rsidDel="00000000" w:rsidP="00000000" w:rsidRDefault="00000000" w:rsidRPr="00000000" w14:paraId="0000002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Linda Novia</w:t>
            </w:r>
          </w:p>
        </w:tc>
      </w:tr>
      <w:tr>
        <w:trPr>
          <w:cantSplit w:val="0"/>
          <w:tblHeader w:val="0"/>
        </w:trPr>
        <w:tc>
          <w:tcPr>
            <w:vAlign w:val="center"/>
          </w:tcPr>
          <w:p w:rsidR="00000000" w:rsidDel="00000000" w:rsidP="00000000" w:rsidRDefault="00000000" w:rsidRPr="00000000" w14:paraId="0000002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Dirección:</w:t>
            </w:r>
          </w:p>
        </w:tc>
        <w:tc>
          <w:tcPr>
            <w:vAlign w:val="center"/>
          </w:tcPr>
          <w:p w:rsidR="00000000" w:rsidDel="00000000" w:rsidP="00000000" w:rsidRDefault="00000000" w:rsidRPr="00000000" w14:paraId="0000002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 7 #10-137 a 10-1, Cali, Valle del Cauca</w:t>
            </w:r>
          </w:p>
        </w:tc>
      </w:tr>
      <w:tr>
        <w:trPr>
          <w:cantSplit w:val="0"/>
          <w:tblHeader w:val="0"/>
        </w:trPr>
        <w:tc>
          <w:tcPr>
            <w:vAlign w:val="center"/>
          </w:tcPr>
          <w:p w:rsidR="00000000" w:rsidDel="00000000" w:rsidP="00000000" w:rsidRDefault="00000000" w:rsidRPr="00000000" w14:paraId="0000002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Sector:</w:t>
            </w:r>
          </w:p>
        </w:tc>
        <w:tc>
          <w:tcPr>
            <w:vAlign w:val="center"/>
          </w:tcPr>
          <w:p w:rsidR="00000000" w:rsidDel="00000000" w:rsidP="00000000" w:rsidRDefault="00000000" w:rsidRPr="00000000" w14:paraId="0000002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Producción de vestidos de novia, primera comunión.</w:t>
            </w:r>
          </w:p>
        </w:tc>
      </w:tr>
      <w:tr>
        <w:trPr>
          <w:cantSplit w:val="0"/>
          <w:tblHeader w:val="0"/>
        </w:trPr>
        <w:tc>
          <w:tcPr>
            <w:vAlign w:val="center"/>
          </w:tcPr>
          <w:p w:rsidR="00000000" w:rsidDel="00000000" w:rsidP="00000000" w:rsidRDefault="00000000" w:rsidRPr="00000000" w14:paraId="0000002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TI:</w:t>
            </w:r>
          </w:p>
        </w:tc>
        <w:tc>
          <w:tcPr>
            <w:vAlign w:val="center"/>
          </w:tcPr>
          <w:p w:rsidR="00000000" w:rsidDel="00000000" w:rsidP="00000000" w:rsidRDefault="00000000" w:rsidRPr="00000000" w14:paraId="0000002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 sistema de administración para el inventario, consumos y posiblemente orden de las cuentas (facturación).</w:t>
            </w:r>
          </w:p>
        </w:tc>
      </w:tr>
      <w:tr>
        <w:trPr>
          <w:cantSplit w:val="0"/>
          <w:tblHeader w:val="0"/>
        </w:trPr>
        <w:tc>
          <w:tcPr>
            <w:vAlign w:val="center"/>
          </w:tcPr>
          <w:p w:rsidR="00000000" w:rsidDel="00000000" w:rsidP="00000000" w:rsidRDefault="00000000" w:rsidRPr="00000000" w14:paraId="0000002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cliente:</w:t>
            </w:r>
          </w:p>
        </w:tc>
        <w:tc>
          <w:tcPr>
            <w:vAlign w:val="center"/>
          </w:tcPr>
          <w:p w:rsidR="00000000" w:rsidDel="00000000" w:rsidP="00000000" w:rsidRDefault="00000000" w:rsidRPr="00000000" w14:paraId="0000002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por mayor, al por menor</w:t>
            </w:r>
          </w:p>
        </w:tc>
      </w:tr>
      <w:tr>
        <w:trPr>
          <w:cantSplit w:val="0"/>
          <w:tblHeader w:val="0"/>
        </w:trPr>
        <w:tc>
          <w:tcPr>
            <w:vAlign w:val="center"/>
          </w:tcPr>
          <w:p w:rsidR="00000000" w:rsidDel="00000000" w:rsidP="00000000" w:rsidRDefault="00000000" w:rsidRPr="00000000" w14:paraId="0000002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ventas:</w:t>
            </w:r>
          </w:p>
        </w:tc>
        <w:tc>
          <w:tcPr>
            <w:vAlign w:val="center"/>
          </w:tcPr>
          <w:p w:rsidR="00000000" w:rsidDel="00000000" w:rsidP="00000000" w:rsidRDefault="00000000" w:rsidRPr="00000000" w14:paraId="0000003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natural y jurídico.</w:t>
            </w:r>
          </w:p>
        </w:tc>
      </w:tr>
      <w:tr>
        <w:trPr>
          <w:cantSplit w:val="0"/>
          <w:tblHeader w:val="0"/>
        </w:trPr>
        <w:tc>
          <w:tcPr>
            <w:vAlign w:val="center"/>
          </w:tcPr>
          <w:p w:rsidR="00000000" w:rsidDel="00000000" w:rsidP="00000000" w:rsidRDefault="00000000" w:rsidRPr="00000000" w14:paraId="0000003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Maquinaria:</w:t>
            </w:r>
          </w:p>
        </w:tc>
        <w:tc>
          <w:tcPr>
            <w:vAlign w:val="center"/>
          </w:tcPr>
          <w:p w:rsidR="00000000" w:rsidDel="00000000" w:rsidP="00000000" w:rsidRDefault="00000000" w:rsidRPr="00000000" w14:paraId="0000003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bordadoras, 1 ponchadora, 5 fileteadoras, 4 puntadores, 1 mesa de corte, impresora de bordados.</w:t>
            </w:r>
          </w:p>
        </w:tc>
      </w:tr>
      <w:tr>
        <w:trPr>
          <w:cantSplit w:val="0"/>
          <w:tblHeader w:val="0"/>
        </w:trPr>
        <w:tc>
          <w:tcPr>
            <w:vAlign w:val="center"/>
          </w:tcPr>
          <w:p w:rsidR="00000000" w:rsidDel="00000000" w:rsidP="00000000" w:rsidRDefault="00000000" w:rsidRPr="00000000" w14:paraId="0000003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Misión:</w:t>
            </w:r>
          </w:p>
        </w:tc>
        <w:tc>
          <w:tcPr>
            <w:vAlign w:val="center"/>
          </w:tcPr>
          <w:p w:rsidR="00000000" w:rsidDel="00000000" w:rsidP="00000000" w:rsidRDefault="00000000" w:rsidRPr="00000000" w14:paraId="0000003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Nuestra misión es encargamos de diseñar, fabricar y comercializar a nivel nacional vestidos y trajes de óptima calidad para eventos importantes, cumpliendo con las necesidades y exigencias de nuestros clientes.</w:t>
            </w:r>
          </w:p>
        </w:tc>
      </w:tr>
      <w:tr>
        <w:trPr>
          <w:cantSplit w:val="0"/>
          <w:tblHeader w:val="0"/>
        </w:trPr>
        <w:tc>
          <w:tcPr>
            <w:vAlign w:val="center"/>
          </w:tcPr>
          <w:p w:rsidR="00000000" w:rsidDel="00000000" w:rsidP="00000000" w:rsidRDefault="00000000" w:rsidRPr="00000000" w14:paraId="00000035">
            <w:pPr>
              <w:widowControl w:val="1"/>
              <w:pBdr>
                <w:top w:color="000000" w:space="0" w:sz="0" w:val="none"/>
                <w:left w:color="000000" w:space="0" w:sz="0" w:val="none"/>
                <w:bottom w:color="000000" w:space="0" w:sz="0" w:val="none"/>
                <w:right w:color="000000" w:space="0" w:sz="0" w:val="none"/>
                <w:between w:color="000000" w:space="0" w:sz="0" w:val="none"/>
              </w:pBdr>
              <w:spacing w:after="0" w:before="240" w:line="24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Vision: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Nuestra visión es ser una compañía que este en constante actualización, estar a la vanguardia frente a los diseños de actualidad, alcanzar el punto de venta nacional siempre ofreciendo al cliente exactamente lo que busca.</w:t>
            </w:r>
          </w:p>
        </w:tc>
      </w:tr>
    </w:tbl>
    <w:p w:rsidR="00000000" w:rsidDel="00000000" w:rsidP="00000000" w:rsidRDefault="00000000" w:rsidRPr="00000000" w14:paraId="00000038">
      <w:pPr>
        <w:spacing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Entrevistas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Nuestro equipo realizo la toma de datos en formato de encuesta ya que contamos con bastante información sobre la compañía y queríamos centrarnos más en la opinión de los empleados frente a puntos concretos que nos brinden respuestas rápidas y que puedan ser tabuladas.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Adjuntamos la encuesta para su visualización: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101" style="width:77pt;height:50.1pt" o:ole="" type="#_x0000_t75">
            <v:imagedata r:id="rId1" o:title=""/>
          </v:shape>
          <o:OLEObject DrawAspect="Icon" r:id="rId2" ObjectID="_1692693123" ProgID="AcroExch.Document.DC" ShapeID="_x0000_i1101" Type="Embed"/>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siguientes cuentan con los resultados planteados por los encuestados:</w:t>
      </w:r>
    </w:p>
    <w:tbl>
      <w:tblPr>
        <w:tblStyle w:val="Table2"/>
        <w:tblW w:w="810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2"/>
        <w:gridCol w:w="2703"/>
        <w:gridCol w:w="2703"/>
        <w:tblGridChange w:id="0">
          <w:tblGrid>
            <w:gridCol w:w="2702"/>
            <w:gridCol w:w="2703"/>
            <w:gridCol w:w="2703"/>
          </w:tblGrid>
        </w:tblGridChange>
      </w:tblGrid>
      <w:tr>
        <w:trPr>
          <w:cantSplit w:val="0"/>
          <w:tblHeader w:val="0"/>
        </w:trPr>
        <w:tc>
          <w:tcPr>
            <w:vAlign w:val="center"/>
          </w:tcPr>
          <w:p w:rsidR="00000000" w:rsidDel="00000000" w:rsidP="00000000" w:rsidRDefault="00000000" w:rsidRPr="00000000" w14:paraId="0000003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102" style="width:77pt;height:50.1pt" o:ole="" type="#_x0000_t75">
                  <v:imagedata r:id="rId3" o:title=""/>
                </v:shape>
                <o:OLEObject DrawAspect="Icon" r:id="rId4" ObjectID="_1692693124" ProgID="AcroExch.Document.DC" ShapeID="_x0000_i1102" Type="Embed"/>
              </w:pict>
            </w: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103" style="width:77pt;height:50.1pt" o:ole="" type="#_x0000_t75">
                  <v:imagedata r:id="rId5" o:title=""/>
                </v:shape>
                <o:OLEObject DrawAspect="Icon" r:id="rId6" ObjectID="_1692693125" ProgID="AcroExch.Document.DC" ShapeID="_x0000_i1103" Type="Embed"/>
              </w:pict>
            </w: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104" style="width:77pt;height:50.1pt" o:ole="" type="#_x0000_t75">
                  <v:imagedata r:id="rId7" o:title=""/>
                </v:shape>
                <o:OLEObject DrawAspect="Icon" r:id="rId8" ObjectID="_1692693126" ProgID="AcroExch.Document.DC" ShapeID="_x0000_i1104" Type="Embed"/>
              </w:pic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 la situación o problema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 Linda Novia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posee una falta de inversión en al ámbito TI, no cuenta con ninguna ayuda de este ámbito que pueda generar orden al momento de administrar inventarios, ingreso y salida de dinero o pagos de nóminas.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Otra falencia importante es el no contar con una manera de almacenar la información de los clientes para futuras promociones o recordatorio de que la compañía está vigente.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a la problemática desde el punto de vista de sistemas de información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una plataforma que facilite la manera en la que se almacena información, esta está dividida en, inventario, contactos, pago de nóminas, entrada de dinero, salida de dinero, registro de ventas, registro de compras.</w:t>
        <w:br w:type="textWrapping"/>
        <w:br w:type="textWrapping"/>
        <w:t xml:space="preserve">Nuestra solución principal se enfoca a bridar un producto multi-plataforma que pueda ser administrado desde un navegador web o un ordenador de escritorio en el que se instale el aplicativo, una base de datos que se encargue de siempre tener disponible la información requerida, a su vez un sistema seguro que brinde solides a un negocio consolidado que requiere urgentemente una solución administrativa.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de la solución o idea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Hemos consultado con los empleados de la compañía y el futuro administrador del punto de venta, este nos ha comentado la necesidad de la implementación del sistema tecnológico que acompañe el día a día ofreciendo una solución a los problemas administrativos que con el pasar del tiempo se transforman en problemas de mayor escala al tratarse de documentos, papeleo, facturas, pagos, débitos y una ausencia de un inventario lo que no permite consolidad que se tiene y que no, esto deriva en perdida de ventas, fueron claros en mencionar que muchas veces los clientes contactan a la compañía por medios digitales y no son capaces de otorgar un catálogo virtual, tampoco de consultar rápidamente la existencia de productos por más de que se encuentren finalizados y listos para la distribución.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Tabulación de la información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recolectada por los diferentes medios nos ha otorgado como resultado:</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empleados ven mas que necesario obligatorio el cambio al uso de la tecnología para facilitar el proceso de administración.</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empleados encargados de la venta requieren un sistema que permita visualizar que inventario poseen con facilidad.</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empleados están de acuerdo en que además del uso de plataformas virtuales como WhatsApp, Messenger, Email, se tenga la capacidad de enviar el producto con sus detalles al instante para que el cliente lo pueda visualizar y así solventar uno de los problemas que detiene la venta nacional y digital.</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observa la falta de un aplicativo para registrar las ventas y promedios diarios además de asegurar que el dinero siempre va a las cuentas de la compañía.</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compañía cuenta con excelente material (maquinaria, personal humano capacitado) para poder concretar el proceso de producción, aunque carezca de orden para el manejo de inventarios.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spacing w:line="480" w:lineRule="auto"/>
        <w:rPr>
          <w:rFonts w:ascii="Arial" w:cs="Arial" w:eastAsia="Arial" w:hAnsi="Arial"/>
          <w:sz w:val="24"/>
          <w:szCs w:val="24"/>
        </w:rPr>
      </w:pPr>
      <w:r w:rsidDel="00000000" w:rsidR="00000000" w:rsidRPr="00000000">
        <w:rPr>
          <w:rtl w:val="0"/>
        </w:rPr>
      </w:r>
    </w:p>
    <w:sectPr>
      <w:headerReference r:id="rId15"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spacing w:after="0" w:before="708" w:line="276" w:lineRule="auto"/>
      <w:rPr/>
    </w:pPr>
    <w:r w:rsidDel="00000000" w:rsidR="00000000" w:rsidRPr="00000000">
      <w:rPr>
        <w:rtl w:val="0"/>
      </w:rPr>
    </w:r>
  </w:p>
  <w:tbl>
    <w:tblPr>
      <w:tblStyle w:val="Table3"/>
      <w:tblW w:w="9002.0" w:type="dxa"/>
      <w:jc w:val="left"/>
      <w:tblInd w:w="0.0" w:type="dxa"/>
      <w:tblLayout w:type="fixed"/>
      <w:tblLook w:val="0400"/>
    </w:tblPr>
    <w:tblGrid>
      <w:gridCol w:w="1844"/>
      <w:gridCol w:w="7158"/>
      <w:tblGridChange w:id="0">
        <w:tblGrid>
          <w:gridCol w:w="1844"/>
          <w:gridCol w:w="7158"/>
        </w:tblGrid>
      </w:tblGridChange>
    </w:tblGrid>
    <w:tr>
      <w:trPr>
        <w:cantSplit w:val="0"/>
        <w:trHeight w:val="500" w:hRule="atLeast"/>
        <w:tblHeader w:val="0"/>
      </w:trPr>
      <w:tc>
        <w:tcPr>
          <w:vMerge w:val="restart"/>
          <w:tcBorders>
            <w:top w:color="000000" w:space="0" w:sz="4" w:val="single"/>
            <w:left w:color="000000" w:space="0" w:sz="4" w:val="single"/>
            <w:bottom w:color="000000" w:space="0" w:sz="4"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8">
          <w:pPr>
            <w:tabs>
              <w:tab w:val="center" w:pos="4419"/>
              <w:tab w:val="right" w:pos="8838"/>
            </w:tabs>
            <w:spacing w:after="0" w:line="240" w:lineRule="auto"/>
            <w:jc w:val="center"/>
            <w:rPr/>
          </w:pPr>
          <w:r w:rsidDel="00000000" w:rsidR="00000000" w:rsidRPr="00000000">
            <w:rPr/>
            <w:drawing>
              <wp:inline distB="0" distT="0" distL="0" distR="0">
                <wp:extent cx="571500" cy="571500"/>
                <wp:effectExtent b="0" l="0" r="0" t="0"/>
                <wp:docPr descr="logo_membrete" id="2" name="image5.jpg"/>
                <a:graphic>
                  <a:graphicData uri="http://schemas.openxmlformats.org/drawingml/2006/picture">
                    <pic:pic>
                      <pic:nvPicPr>
                        <pic:cNvPr descr="logo_membrete" id="0" name="image5.jpg"/>
                        <pic:cNvPicPr preferRelativeResize="0"/>
                      </pic:nvPicPr>
                      <pic:blipFill>
                        <a:blip r:embed="rId9"/>
                        <a:srcRect b="0" l="0" r="0" t="0"/>
                        <a:stretch>
                          <a:fillRect/>
                        </a:stretch>
                      </pic:blipFill>
                      <pic:spPr>
                        <a:xfrm>
                          <a:off x="0" y="0"/>
                          <a:ext cx="571500" cy="571500"/>
                        </a:xfrm>
                        <a:prstGeom prst="rect"/>
                        <a:ln/>
                      </pic:spPr>
                    </pic:pic>
                  </a:graphicData>
                </a:graphic>
              </wp:inline>
            </w:drawing>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9">
          <w:pPr>
            <w:tabs>
              <w:tab w:val="center" w:pos="4419"/>
              <w:tab w:val="right" w:pos="8838"/>
            </w:tabs>
            <w:spacing w:after="0" w:line="240" w:lineRule="auto"/>
            <w:jc w:val="center"/>
            <w:rPr/>
          </w:pPr>
          <w:r w:rsidDel="00000000" w:rsidR="00000000" w:rsidRPr="00000000">
            <w:rPr>
              <w:b w:val="1"/>
              <w:rtl w:val="0"/>
            </w:rPr>
            <w:t xml:space="preserve">SERVICIO NACIONAL DE APRENDIZAJE SENA</w:t>
          </w:r>
          <w:r w:rsidDel="00000000" w:rsidR="00000000" w:rsidRPr="00000000">
            <w:rPr>
              <w:rtl w:val="0"/>
            </w:rPr>
          </w:r>
        </w:p>
        <w:p w:rsidR="00000000" w:rsidDel="00000000" w:rsidP="00000000" w:rsidRDefault="00000000" w:rsidRPr="00000000" w14:paraId="0000005A">
          <w:pPr>
            <w:tabs>
              <w:tab w:val="center" w:pos="4419"/>
              <w:tab w:val="right" w:pos="8838"/>
            </w:tabs>
            <w:spacing w:after="0" w:line="240" w:lineRule="auto"/>
            <w:jc w:val="center"/>
            <w:rPr/>
          </w:pPr>
          <w:r w:rsidDel="00000000" w:rsidR="00000000" w:rsidRPr="00000000">
            <w:rPr>
              <w:rtl w:val="0"/>
            </w:rPr>
            <w:t xml:space="preserve">Formato para Desarrollo de Evidencia</w:t>
          </w:r>
        </w:p>
      </w:tc>
    </w:tr>
    <w:tr>
      <w:trPr>
        <w:cantSplit w:val="0"/>
        <w:trHeight w:val="500" w:hRule="atLeast"/>
        <w:tblHeader w:val="0"/>
      </w:trPr>
      <w:tc>
        <w:tcPr>
          <w:vMerge w:val="continue"/>
          <w:tcBorders>
            <w:top w:color="000000" w:space="0" w:sz="4" w:val="single"/>
            <w:left w:color="000000" w:space="0" w:sz="4" w:val="single"/>
            <w:bottom w:color="000000" w:space="0" w:sz="4"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00" w:hRule="atLeast"/>
        <w:tblHeader w:val="0"/>
      </w:trPr>
      <w:tc>
        <w:tcPr>
          <w:vMerge w:val="continue"/>
          <w:tcBorders>
            <w:top w:color="000000" w:space="0" w:sz="4" w:val="single"/>
            <w:left w:color="000000" w:space="0" w:sz="4" w:val="single"/>
            <w:bottom w:color="000000" w:space="0" w:sz="4"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75.0" w:type="dxa"/>
            <w:bottom w:w="0.0" w:type="dxa"/>
            <w:right w:w="75.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5F">
    <w:pPr>
      <w:tabs>
        <w:tab w:val="center" w:pos="4419"/>
        <w:tab w:val="right" w:pos="8838"/>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s-CO"/>
      </w:rPr>
    </w:rPrDefault>
    <w:pPrDefault>
      <w:pPr>
        <w:widowControl w:val="0"/>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627B8"/>
    <w:pPr>
      <w:widowControl w:val="0"/>
      <w:pBdr>
        <w:top w:space="0" w:sz="0" w:val="nil"/>
        <w:left w:space="0" w:sz="0" w:val="nil"/>
        <w:bottom w:space="0" w:sz="0" w:val="nil"/>
        <w:right w:space="0" w:sz="0" w:val="nil"/>
        <w:between w:space="0" w:sz="0" w:val="nil"/>
      </w:pBdr>
      <w:spacing w:after="200" w:line="288" w:lineRule="auto"/>
    </w:pPr>
    <w:rPr>
      <w:rFonts w:ascii="Calibri" w:cs="Calibri" w:eastAsia="Calibri" w:hAnsi="Calibri"/>
      <w:color w:val="000000"/>
      <w:sz w:val="21"/>
      <w:szCs w:val="21"/>
      <w:lang w:eastAsia="es-CO"/>
    </w:rPr>
  </w:style>
  <w:style w:type="paragraph" w:styleId="Ttulo1">
    <w:name w:val="heading 1"/>
    <w:basedOn w:val="Normal"/>
    <w:next w:val="Normal"/>
    <w:link w:val="Ttulo1Car"/>
    <w:uiPriority w:val="9"/>
    <w:qFormat w:val="1"/>
    <w:rsid w:val="00845F3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845F38"/>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4627B8"/>
    <w:pPr>
      <w:ind w:left="720"/>
      <w:contextualSpacing w:val="1"/>
    </w:pPr>
  </w:style>
  <w:style w:type="character" w:styleId="Ttulo1Car" w:customStyle="1">
    <w:name w:val="Título 1 Car"/>
    <w:basedOn w:val="Fuentedeprrafopredeter"/>
    <w:link w:val="Ttulo1"/>
    <w:uiPriority w:val="9"/>
    <w:rsid w:val="00845F38"/>
    <w:rPr>
      <w:rFonts w:asciiTheme="majorHAnsi" w:cstheme="majorBidi" w:eastAsiaTheme="majorEastAsia" w:hAnsiTheme="majorHAnsi"/>
      <w:color w:val="2f5496" w:themeColor="accent1" w:themeShade="0000BF"/>
      <w:sz w:val="32"/>
      <w:szCs w:val="32"/>
      <w:lang w:eastAsia="es-CO"/>
    </w:rPr>
  </w:style>
  <w:style w:type="paragraph" w:styleId="TtuloTDC">
    <w:name w:val="TOC Heading"/>
    <w:basedOn w:val="Ttulo1"/>
    <w:next w:val="Normal"/>
    <w:uiPriority w:val="39"/>
    <w:unhideWhenUsed w:val="1"/>
    <w:qFormat w:val="1"/>
    <w:rsid w:val="00845F38"/>
    <w:pPr>
      <w:widowControl w:val="1"/>
      <w:pBdr>
        <w:top w:color="auto" w:space="0" w:sz="0" w:val="none"/>
        <w:left w:color="auto" w:space="0" w:sz="0" w:val="none"/>
        <w:bottom w:color="auto" w:space="0" w:sz="0" w:val="none"/>
        <w:right w:color="auto" w:space="0" w:sz="0" w:val="none"/>
        <w:between w:color="auto" w:space="0" w:sz="0" w:val="none"/>
      </w:pBdr>
      <w:spacing w:line="259" w:lineRule="auto"/>
      <w:outlineLvl w:val="9"/>
    </w:pPr>
    <w:rPr>
      <w:lang w:eastAsia="en-US" w:val="en-US"/>
    </w:rPr>
  </w:style>
  <w:style w:type="paragraph" w:styleId="TDC2">
    <w:name w:val="toc 2"/>
    <w:basedOn w:val="Normal"/>
    <w:next w:val="Normal"/>
    <w:autoRedefine w:val="1"/>
    <w:uiPriority w:val="39"/>
    <w:unhideWhenUsed w:val="1"/>
    <w:rsid w:val="00845F38"/>
    <w:pPr>
      <w:widowControl w:val="1"/>
      <w:pBdr>
        <w:top w:color="auto" w:space="0" w:sz="0" w:val="none"/>
        <w:left w:color="auto" w:space="0" w:sz="0" w:val="none"/>
        <w:bottom w:color="auto" w:space="0" w:sz="0" w:val="none"/>
        <w:right w:color="auto" w:space="0" w:sz="0" w:val="none"/>
        <w:between w:color="auto" w:space="0" w:sz="0" w:val="none"/>
      </w:pBdr>
      <w:spacing w:after="100" w:line="259" w:lineRule="auto"/>
      <w:ind w:left="220"/>
    </w:pPr>
    <w:rPr>
      <w:rFonts w:cs="Times New Roman" w:asciiTheme="minorHAnsi" w:eastAsiaTheme="minorEastAsia" w:hAnsiTheme="minorHAnsi"/>
      <w:color w:val="auto"/>
      <w:sz w:val="22"/>
      <w:szCs w:val="22"/>
      <w:lang w:eastAsia="en-US" w:val="en-US"/>
    </w:rPr>
  </w:style>
  <w:style w:type="paragraph" w:styleId="TDC1">
    <w:name w:val="toc 1"/>
    <w:basedOn w:val="Normal"/>
    <w:next w:val="Normal"/>
    <w:autoRedefine w:val="1"/>
    <w:uiPriority w:val="39"/>
    <w:unhideWhenUsed w:val="1"/>
    <w:rsid w:val="00D95F72"/>
    <w:pPr>
      <w:widowControl w:val="1"/>
      <w:pBdr>
        <w:top w:color="auto" w:space="0" w:sz="0" w:val="none"/>
        <w:left w:color="auto" w:space="0" w:sz="0" w:val="none"/>
        <w:bottom w:color="auto" w:space="0" w:sz="0" w:val="none"/>
        <w:right w:color="auto" w:space="0" w:sz="0" w:val="none"/>
        <w:between w:color="auto" w:space="0" w:sz="0" w:val="none"/>
      </w:pBdr>
      <w:spacing w:after="100" w:line="259" w:lineRule="auto"/>
      <w:ind w:left="360"/>
    </w:pPr>
    <w:rPr>
      <w:rFonts w:cs="Times New Roman" w:asciiTheme="minorHAnsi" w:eastAsiaTheme="minorEastAsia" w:hAnsiTheme="minorHAnsi"/>
      <w:color w:val="auto"/>
      <w:sz w:val="22"/>
      <w:szCs w:val="22"/>
      <w:lang w:eastAsia="en-US" w:val="en-US"/>
    </w:rPr>
  </w:style>
  <w:style w:type="paragraph" w:styleId="TDC3">
    <w:name w:val="toc 3"/>
    <w:basedOn w:val="Normal"/>
    <w:next w:val="Normal"/>
    <w:autoRedefine w:val="1"/>
    <w:uiPriority w:val="39"/>
    <w:unhideWhenUsed w:val="1"/>
    <w:rsid w:val="00845F38"/>
    <w:pPr>
      <w:widowControl w:val="1"/>
      <w:pBdr>
        <w:top w:color="auto" w:space="0" w:sz="0" w:val="none"/>
        <w:left w:color="auto" w:space="0" w:sz="0" w:val="none"/>
        <w:bottom w:color="auto" w:space="0" w:sz="0" w:val="none"/>
        <w:right w:color="auto" w:space="0" w:sz="0" w:val="none"/>
        <w:between w:color="auto" w:space="0" w:sz="0" w:val="none"/>
      </w:pBdr>
      <w:spacing w:after="100" w:line="259" w:lineRule="auto"/>
      <w:ind w:left="440"/>
    </w:pPr>
    <w:rPr>
      <w:rFonts w:cs="Times New Roman" w:asciiTheme="minorHAnsi" w:eastAsiaTheme="minorEastAsia" w:hAnsiTheme="minorHAnsi"/>
      <w:color w:val="auto"/>
      <w:sz w:val="22"/>
      <w:szCs w:val="22"/>
      <w:lang w:eastAsia="en-US" w:val="en-US"/>
    </w:rPr>
  </w:style>
  <w:style w:type="character" w:styleId="Ttulo2Car" w:customStyle="1">
    <w:name w:val="Título 2 Car"/>
    <w:basedOn w:val="Fuentedeprrafopredeter"/>
    <w:link w:val="Ttulo2"/>
    <w:uiPriority w:val="9"/>
    <w:rsid w:val="00845F38"/>
    <w:rPr>
      <w:rFonts w:asciiTheme="majorHAnsi" w:cstheme="majorBidi" w:eastAsiaTheme="majorEastAsia" w:hAnsiTheme="majorHAnsi"/>
      <w:color w:val="2f5496" w:themeColor="accent1" w:themeShade="0000BF"/>
      <w:sz w:val="26"/>
      <w:szCs w:val="26"/>
      <w:lang w:eastAsia="es-CO"/>
    </w:rPr>
  </w:style>
  <w:style w:type="paragraph" w:styleId="Textodeglobo">
    <w:name w:val="Balloon Text"/>
    <w:basedOn w:val="Normal"/>
    <w:link w:val="TextodegloboCar"/>
    <w:uiPriority w:val="99"/>
    <w:semiHidden w:val="1"/>
    <w:unhideWhenUsed w:val="1"/>
    <w:rsid w:val="009546F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546F9"/>
    <w:rPr>
      <w:rFonts w:ascii="Segoe UI" w:cs="Segoe UI" w:eastAsia="Calibri" w:hAnsi="Segoe UI"/>
      <w:color w:val="000000"/>
      <w:sz w:val="18"/>
      <w:szCs w:val="18"/>
      <w:lang w:eastAsia="es-CO"/>
    </w:rPr>
  </w:style>
  <w:style w:type="table" w:styleId="Tablaconcuadrcula">
    <w:name w:val="Table Grid"/>
    <w:basedOn w:val="Tablanormal"/>
    <w:uiPriority w:val="39"/>
    <w:rsid w:val="00A0793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A0793B"/>
    <w:pPr>
      <w:widowControl w:val="1"/>
      <w:pBdr>
        <w:top w:color="auto" w:space="0" w:sz="0" w:val="none"/>
        <w:left w:color="auto" w:space="0" w:sz="0" w:val="none"/>
        <w:bottom w:color="auto" w:space="0" w:sz="0" w:val="none"/>
        <w:right w:color="auto" w:space="0" w:sz="0" w:val="none"/>
        <w:between w:color="auto" w:space="0" w:sz="0" w:val="none"/>
      </w:pBdr>
      <w:spacing w:after="100" w:afterAutospacing="1" w:before="100" w:beforeAutospacing="1" w:line="240" w:lineRule="auto"/>
    </w:pPr>
    <w:rPr>
      <w:rFonts w:ascii="Times New Roman" w:cs="Times New Roman" w:eastAsia="Times New Roman" w:hAnsi="Times New Roman"/>
      <w:color w:val="auto"/>
      <w:sz w:val="24"/>
      <w:szCs w:val="24"/>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4.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425.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3.emf"/><Relationship Id="rId4" Type="http://schemas.openxmlformats.org/officeDocument/2006/relationships/oleObject" Target="embeddings/oleObject3.bin"/><Relationship Id="rId9" Type="http://schemas.openxmlformats.org/officeDocument/2006/relationships/theme" Target="theme/theme1.xml"/><Relationship Id="rId15" Type="http://schemas.openxmlformats.org/officeDocument/2006/relationships/header" Target="header1.xml"/><Relationship Id="rId14" Type="http://schemas.openxmlformats.org/officeDocument/2006/relationships/customXml" Target="../customXML/item1.xml"/><Relationship Id="rId5" Type="http://schemas.openxmlformats.org/officeDocument/2006/relationships/image" Target="media/image2.emf"/><Relationship Id="rId6" Type="http://schemas.openxmlformats.org/officeDocument/2006/relationships/oleObject" Target="embeddings/oleObject2.bin"/><Relationship Id="rId7" Type="http://schemas.openxmlformats.org/officeDocument/2006/relationships/image" Target="media/image4.emf"/><Relationship Id="rId8"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9"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weFXCl4WYjl9lVgZ79ifrhzCQ==">AMUW2mX/vkTGR4E7iK62OSg3itzemPT8wwj1Wf193XtXvwpNfw+l5hSzoWc4u0GrHdkc6QJm0gGndbGjKF0YpgDZ2cYh3ZW3zjSCb6i6jkiYbvNqZD34tdgjnv0r51Z/rQ3hqYlPWq8z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2021-09-09T16:35:00Z</dcterms:created>
  <dc:creator>TATIANA GIL</dc:creator>
</cp:coreProperties>
</file>