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珊瑚哨兵 Reef Sentinel · 90 天验证计划</w:t>
      </w:r>
    </w:p>
    <w:p>
      <w:pPr>
        <w:pStyle w:val="Heading1"/>
      </w:pPr>
      <w:r>
        <w:t>90 天验证计划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珊瑚哨兵 Reef Sentinel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验证的核心问题只有一个</w:t>
      </w:r>
      <w:r>
        <w:rPr>
          <w:rFonts w:ascii="Segoe UI" w:hAnsi="Segoe UI" w:eastAsia="微软雅黑"/>
          <w:b w:val="0"/>
          <w:sz w:val="21"/>
        </w:rPr>
        <w:t>：这套 1 到 8 天的危险指数预报（数值天气预报驱动），是否真的改变了仙本那珊瑚相关从业者的决策，并且比他们现在凭经验判断更好？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时间范围：第 1 到 90 天（自提交日起）。不追求"完成科学验证"，只追求"用最小成本拿到能证伪的证据"。</w:t>
      </w:r>
    </w:p>
    <w:p>
      <w:pPr>
        <w:ind w:left="400"/>
      </w:pPr>
      <w:r>
        <w:rPr>
          <w:rFonts w:ascii="Segoe UI" w:hAnsi="Segoe UI" w:eastAsia="微软雅黑"/>
          <w:b w:val="0"/>
          <w:color w:val="444444"/>
          <w:sz w:val="19"/>
        </w:rPr>
        <w:t>对标基线：</w:t>
      </w:r>
      <w:r>
        <w:rPr>
          <w:rFonts w:ascii="Segoe UI" w:hAnsi="Segoe UI" w:eastAsia="微软雅黑"/>
          <w:b/>
          <w:color w:val="444444"/>
          <w:sz w:val="19"/>
        </w:rPr>
        <w:t>从业者的现状判断</w:t>
      </w:r>
      <w:r>
        <w:rPr>
          <w:rFonts w:ascii="Segoe UI" w:hAnsi="Segoe UI" w:eastAsia="微软雅黑"/>
          <w:b w:val="0"/>
          <w:color w:val="444444"/>
          <w:sz w:val="19"/>
        </w:rPr>
        <w:t>（凭天气 App、经验与现场感觉）+ 持续预报 + 气候平均。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一、成功标准（事先声明，避免事后编故事）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编号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指标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目标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测量方式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S1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预报准确性（回测延伸）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在验证期内新增数据上，模型 1 到 7 天 RMSE 仍低于持续预报与气候平均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每日自动记录预报值与实际值，90 天后一次性结算。落地方式：每次刷新由 tools/paper_forecast.py 写一份</w:t>
            </w:r>
            <w:r>
              <w:rPr>
                <w:rFonts w:ascii="Segoe UI" w:hAnsi="Segoe UI" w:eastAsia="微软雅黑"/>
                <w:b/>
                <w:sz w:val="18"/>
              </w:rPr>
              <w:t>带日期的冻结简报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data/processed/archive/daily_brief_日期.txt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并往</w:t>
            </w:r>
            <w:r>
              <w:rPr>
                <w:rFonts w:ascii="Segoe UI" w:hAnsi="Segoe UI" w:eastAsia="微软雅黑"/>
                <w:b/>
                <w:sz w:val="18"/>
              </w:rPr>
              <w:t>前向预报台账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data/processed/archive/forecast_log.jsonl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追加一行当日 8 天预报（risk / hi / half）；同一天重跑既不覆盖简报也不重复追加，保证事后不可修改。托管运行时由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.github/workflows/daily_refresh.yml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每天 06:10（马来西亚时间）自动执行；离线形态则每天双击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更新数据.bat</w:t>
            </w:r>
            <w:r>
              <w:rPr>
                <w:rFonts w:ascii="Segoe UI" w:hAnsi="Segoe UI" w:eastAsia="微软雅黑"/>
                <w:b w:val="0"/>
                <w:sz w:val="18"/>
              </w:rPr>
              <w:t>。托管形态下 Actions 还会把成品页、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与原始记录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data/raw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一并提交回仓库（原始记录连续可查，而第二天的增量抓取只需补最近几天，不必重抓四年）。结算器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tools/settle_forecast.py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把台账与实际观测逐日对齐，触发线直接读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data/processed/priority_plan.json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thresholds.risk_p95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（当前 0.333，与成品页窗口表「高」档同一线，不再写死 2/3），按时效输出 RMSE、区间覆盖率与「上界越线日的复合灾害率相对背景率的提升倍数 / 精确率 / 召回率」（S2），并给出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s2_verdict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，结果写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data/processed/settlement_report.json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；自带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--selftest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用手算样例校验口径，现在跑会如实显示「暂无可结算记录」，因为最新一期的目标日还没被观测到。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S2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校准度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上界（hi）越过本站危险指数 p95（当前 0.333，与成品页窗口表「高」档同一线）的日子，复合灾害发生率相对背景率的</w:t>
            </w:r>
            <w:r>
              <w:rPr>
                <w:rFonts w:ascii="Segoe UI" w:hAnsi="Segoe UI" w:eastAsia="微软雅黑"/>
                <w:b/>
                <w:sz w:val="18"/>
              </w:rPr>
              <w:t>提升 ≥ 2 倍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，且 </w:t>
            </w:r>
            <w:r>
              <w:rPr>
                <w:rFonts w:ascii="Segoe UI" w:hAnsi="Segoe UI" w:eastAsia="微软雅黑"/>
                <w:b/>
                <w:sz w:val="18"/>
              </w:rPr>
              <w:t>1 天档召回 ≥ 80%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事件命中率统计（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tools/settle_forecast.py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按台账结算，触发线读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priority_plan.json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risk_p95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）。判据可达性已由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pipeline/s2_hindcast.py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在同一 3 折协议的 534 天样本外回溯：1 天档 132 次触发 / 命中 10 / 精确率 7.6% / 召回率 90.9% / 提升 3.68 倍（背景率 2.06%），达标。</w:t>
            </w:r>
            <w:r>
              <w:rPr>
                <w:rFonts w:ascii="Segoe UI" w:hAnsi="Segoe UI" w:eastAsia="微软雅黑"/>
                <w:b/>
                <w:sz w:val="18"/>
              </w:rPr>
              <w:t>原写法「上界达到"高危险"档时实际成灾比例 ≥ 50%」已撤回</w:t>
            </w:r>
            <w:r>
              <w:rPr>
                <w:rFonts w:ascii="Segoe UI" w:hAnsi="Segoe UI" w:eastAsia="微软雅黑"/>
                <w:b w:val="0"/>
                <w:sz w:val="18"/>
              </w:rPr>
              <w:t>：以 2/3 为高档线时 8 个时效在 534 天里触发 0 次（无法结算），以 1/3 为线时精确率也只有 1.0%–7.6%，在 2% 的背景率下要求 50% 精确率等于要求触发集几乎全是灾害日，不成立。同时如实写明长时效：1 到 4 天提升 2.07–3.68 倍，5 到 8 天 0.49–1.55 倍（其中 5 / 7 / 8 天低于背景率，即长时效上界越线对复合灾害日没有正向提示，只表示"不能排除"）。撤回原因与全部数字见《数据与AI说明》第五节第 11 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S3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真实使用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≥ 2 家潜水运营商或 1 个修复团队，连续 4 周每周至少查看 1 次，并留下 1 条书面反馈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访问记录 + 每周 3 问题问卷，逐条追加进台账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data/processed/engagement_log.json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s3 字段（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python tools/feedback_log.py --add-s3 日期 机构 渠道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），结算器按 ISO 周去重后判「同一家机构连续 4 周每周至少 1 次」，判定写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data/processed/engagement_report.json</w:t>
            </w:r>
            <w:r>
              <w:rPr>
                <w:rFonts w:ascii="Segoe UI" w:hAnsi="Segoe UI" w:eastAsia="微软雅黑"/>
                <w:b w:val="0"/>
                <w:sz w:val="18"/>
              </w:rPr>
              <w:t>。</w:t>
            </w:r>
            <w:r>
              <w:rPr>
                <w:rFonts w:ascii="Segoe UI" w:hAnsi="Segoe UI" w:eastAsia="微软雅黑"/>
                <w:b/>
                <w:sz w:val="18"/>
              </w:rPr>
              <w:t>先说清楚边界</w:t>
            </w:r>
            <w:r>
              <w:rPr>
                <w:rFonts w:ascii="Segoe UI" w:hAnsi="Segoe UI" w:eastAsia="微软雅黑"/>
                <w:b w:val="0"/>
                <w:sz w:val="18"/>
              </w:rPr>
              <w:t>：离线单文件形态没有服务器日志，这一项只能靠对方主动回报与我们的人工记录；只有上线到公开网址（或对方自己的服务器）后，访问记录才会自动留存。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S4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决策影响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至少记录 3 次"因预报而改变计划"的具体事件（改期、提前巡检、暂停移栽、调整苗圃位置）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事件日志（时间、原计划、依据、结果）逐条追加进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engagement_log.json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s4 字段（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--add-s4 日期 机构 原计划 依据</w:t>
            </w:r>
            <w:r>
              <w:rPr>
                <w:rFonts w:ascii="Segoe UI" w:hAnsi="Segoe UI" w:eastAsia="微软雅黑"/>
                <w:b w:val="0"/>
                <w:sz w:val="18"/>
              </w:rPr>
              <w:t>，结果事后补写）；结算器只把原计划 / 依据 / 结果三者齐全的条目算作完整事件，≥ 3 条判达标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S5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信任与误报耐受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用户对误报的容忍门槛明确（例如"误报 3 次以内可接受"）；误报率被记录下来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访谈 + 日志：把对方明确说出的门槛与实际误报次数记进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engagement_log.json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 s5 字段（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--add-s5 日期 机构 误报次数 容忍门槛</w:t>
            </w:r>
            <w:r>
              <w:rPr>
                <w:rFonts w:ascii="Segoe UI" w:hAnsi="Segoe UI" w:eastAsia="微软雅黑"/>
                <w:b w:val="0"/>
                <w:sz w:val="18"/>
              </w:rPr>
              <w:t>）；这一条不设通过线，只如实判「实际误报 ≤ 门槛」，因为容忍度本身是主观量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S6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白化识别可信度（官方对照）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与 NOAA 官方产品的年度排序一致（Spearman = 1.000，仅 4 个年份、其中 2026 不完整），且同海域区域站点事件级命中需</w:t>
            </w:r>
            <w:r>
              <w:rPr>
                <w:rFonts w:ascii="Segoe UI" w:hAnsi="Segoe UI" w:eastAsia="微软雅黑"/>
                <w:b/>
                <w:sz w:val="18"/>
              </w:rPr>
              <w:t>显著高于 82.3% 的背景预警率</w:t>
            </w:r>
            <w:r>
              <w:rPr>
                <w:rFonts w:ascii="Segoe UI" w:hAnsi="Segoe UI" w:eastAsia="微软雅黑"/>
                <w:b w:val="0"/>
                <w:sz w:val="18"/>
              </w:rPr>
              <w:t>（当前 13/13；但该站 82.3% 的日子本就在官方预警状态，n=13 时随机期望就是 10.7/13，P(13/13) ≈ 0.08 不显著，提升仅 1.21 倍 —— 这条只能证明无漏报、区分度很低，判据不再写低于随机期望的命中条数（原写法「13 个事件里命中 10 个」就低于随机期望）），第二个独立官方站点（帕劳）复核 r = 0.921、p90 热日命中率 100.0%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每次刷新由 pipeline/fetch_noaa_vs.py 自动拉取两个官方区域虚拟站点（沙巴 / 帕劳）的序列、再由 pipeline/bleaching_watch.py 重算年度相关系数、Spearman、全流域占比的事件级命中率、区域虚拟站点的事件级命中率与滞后天数，全部写进 data/processed/bleaching_watch.json，任何人可复算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S7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学习型白化预警的增益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 折扩展窗池化 PR-AUC 高于现行规则与基准发生率（当前 0.364 / 0.311 / 0.242）</w:t>
            </w:r>
          </w:p>
        </w:tc>
        <w:tc>
          <w:tcPr>
            <w:tcW w:type="dxa" w:w="216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pipeline/bleach_forecast.py 按扩展窗前推协议重跑（标准化、阈值与切点只来自训练段），分折结果与反例一并留在 data/processed/bleach_forecast.json；若验证期内增益消失，如实报告并回到规则口径</w:t>
            </w:r>
          </w:p>
        </w:tc>
      </w:tr>
    </w:tbl>
    <w:p/>
    <w:p>
      <w:pPr>
        <w:spacing w:after="80"/>
      </w:pPr>
      <w:r>
        <w:rPr>
          <w:rFonts w:ascii="Segoe UI" w:hAnsi="Segoe UI" w:eastAsia="微软雅黑"/>
          <w:b/>
          <w:sz w:val="21"/>
        </w:rPr>
        <w:t>证伪条件（若出现则如实报告并调整产品定位）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90 天内 S1 不成立（新增数据上模型不再优于持续预报）；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S3 不成立（无人持续使用）——说明需求判断有误，应把产品转向"科普与监测"而非"决策预警"；</w:t>
      </w:r>
    </w:p>
    <w:p>
      <w:pPr>
        <w:pStyle w:val="ListBullet"/>
        <w:ind w:left="320"/>
      </w:pPr>
      <w:r>
        <w:rPr>
          <w:rFonts w:ascii="Segoe UI" w:hAnsi="Segoe UI" w:eastAsia="微软雅黑"/>
          <w:b w:val="0"/>
          <w:sz w:val="21"/>
        </w:rPr>
        <w:t>用户反映误报频繁到影响信任（S5 崩），则提高触发门槛（改用 p95）以牺牲灵敏度换稳定性。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二、三阶段安排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阶段一：第 1 到 30 天 · 封闭验证与打磨（无外部依赖，可立即开始）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：在不动员任何人的前提下，先把"系统自己靠不靠得住"测清楚。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前向纸面预报（paper forecast）</w:t>
      </w:r>
      <w:r>
        <w:rPr>
          <w:rFonts w:ascii="Segoe UI" w:hAnsi="Segoe UI" w:eastAsia="微软雅黑"/>
          <w:b w:val="0"/>
          <w:sz w:val="21"/>
        </w:rPr>
        <w:t>：脚本每天（或每周回补）自动生成未来 8 天预报（数值天气预报驱动）并存档为带日期的文件（</w:t>
      </w:r>
      <w:r>
        <w:rPr>
          <w:rFonts w:ascii="Consolas" w:hAnsi="Consolas" w:eastAsia="微软雅黑"/>
          <w:b w:val="0"/>
          <w:color w:val="1F3A5F"/>
          <w:sz w:val="20"/>
        </w:rPr>
        <w:t>data/processed/archive/daily_brief_日期.txt</w:t>
      </w:r>
      <w:r>
        <w:rPr>
          <w:rFonts w:ascii="Segoe UI" w:hAnsi="Segoe UI" w:eastAsia="微软雅黑"/>
          <w:b w:val="0"/>
          <w:sz w:val="21"/>
        </w:rPr>
        <w:t xml:space="preserve">），同时把当天预报追加进台账 </w:t>
      </w:r>
      <w:r>
        <w:rPr>
          <w:rFonts w:ascii="Consolas" w:hAnsi="Consolas" w:eastAsia="微软雅黑"/>
          <w:b w:val="0"/>
          <w:color w:val="1F3A5F"/>
          <w:sz w:val="20"/>
        </w:rPr>
        <w:t>data/processed/archive/forecast_log.jsonl</w:t>
      </w:r>
      <w:r>
        <w:rPr>
          <w:rFonts w:ascii="Segoe UI" w:hAnsi="Segoe UI" w:eastAsia="微软雅黑"/>
          <w:b w:val="0"/>
          <w:sz w:val="21"/>
        </w:rPr>
        <w:t>；同一天重跑不改写，冻结后不可修改；90 天后与实际观测结算。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阈值敏感性分析</w:t>
      </w:r>
      <w:r>
        <w:rPr>
          <w:rFonts w:ascii="Segoe UI" w:hAnsi="Segoe UI" w:eastAsia="微软雅黑"/>
          <w:b w:val="0"/>
          <w:sz w:val="21"/>
        </w:rPr>
        <w:t>：把触发阈值从 p90 改为 p85 / p95，量化"漏报 vs 误报"的权衡曲线，输出给用户选择（而非由我们替他定）。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接入官方数据（2026-10 已完成）</w:t>
      </w:r>
      <w:r>
        <w:rPr>
          <w:rFonts w:ascii="Segoe UI" w:hAnsi="Segoe UI" w:eastAsia="微软雅黑"/>
          <w:b w:val="0"/>
          <w:sz w:val="21"/>
        </w:rPr>
        <w:t>：在任何有公网的机器上执行 data/external/FETCH_NOAA_CRW.sh，取回 NOAA CRW 的 CRW_SST / CRW_SSTANOMALY / CRW_HOTSPOT / CRW_DHW / CRW_BAA（单点时间序列优先，体积小、当天可用）。取回后做一件事：</w:t>
      </w:r>
      <w:r>
        <w:rPr>
          <w:rFonts w:ascii="Segoe UI" w:hAnsi="Segoe UI" w:eastAsia="微软雅黑"/>
          <w:b/>
          <w:sz w:val="21"/>
        </w:rPr>
        <w:t>把 NOAA 的 DHW 与我们基于 Open-Meteo 的相对热压力指数并列画在同一张图上</w:t>
      </w:r>
      <w:r>
        <w:rPr>
          <w:rFonts w:ascii="Segoe UI" w:hAnsi="Segoe UI" w:eastAsia="微软雅黑"/>
          <w:b w:val="0"/>
          <w:sz w:val="21"/>
        </w:rPr>
        <w:t>，直接量化我们这套替代基线的偏差。这是本项目最诚实、也最有说服力的一步。</w:t>
      </w:r>
      <w:r>
        <w:rPr>
          <w:rFonts w:ascii="Segoe UI" w:hAnsi="Segoe UI" w:eastAsia="微软雅黑"/>
          <w:b/>
          <w:sz w:val="21"/>
        </w:rPr>
        <w:t>实际结果（2026-10）</w:t>
      </w:r>
      <w:r>
        <w:rPr>
          <w:rFonts w:ascii="Segoe UI" w:hAnsi="Segoe UI" w:eastAsia="微软雅黑"/>
          <w:b w:val="0"/>
          <w:sz w:val="21"/>
        </w:rPr>
        <w:t xml:space="preserve">：NOAA CRW 的单点 NetCDF 在本机不可达（ERDDAP 302 / 超时，环境里也没有 h5py、netCDF4、xarray），但换了两条同样官方的路子把数据拿到了 —— ① 全流域汇总 CSV </w:t>
      </w:r>
      <w:r>
        <w:rPr>
          <w:rFonts w:ascii="Consolas" w:hAnsi="Consolas" w:eastAsia="微软雅黑"/>
          <w:b w:val="0"/>
          <w:color w:val="1F3A5F"/>
          <w:sz w:val="20"/>
        </w:rPr>
        <w:t>data/external/noaa_crw/stats_alert01_baa5.csv</w:t>
      </w:r>
      <w:r>
        <w:rPr>
          <w:rFonts w:ascii="Segoe UI" w:hAnsi="Segoe UI" w:eastAsia="微软雅黑"/>
          <w:b w:val="0"/>
          <w:sz w:val="21"/>
        </w:rPr>
        <w:t xml:space="preserve">（1985 年起 15,178 行）；② </w:t>
      </w:r>
      <w:r>
        <w:rPr>
          <w:rFonts w:ascii="Segoe UI" w:hAnsi="Segoe UI" w:eastAsia="微软雅黑"/>
          <w:b/>
          <w:sz w:val="21"/>
        </w:rPr>
        <w:t>同海域区域虚拟站点「Sabah, Malaysia」的纯文本逐日序列</w:t>
      </w:r>
      <w:r>
        <w:rPr>
          <w:rFonts w:ascii="Segoe UI" w:hAnsi="Segoe UI" w:eastAsia="微软雅黑"/>
          <w:b w:val="0"/>
          <w:sz w:val="21"/>
        </w:rPr>
        <w:t xml:space="preserve"> </w:t>
      </w:r>
      <w:r>
        <w:rPr>
          <w:rFonts w:ascii="Consolas" w:hAnsi="Consolas" w:eastAsia="微软雅黑"/>
          <w:b w:val="0"/>
          <w:color w:val="1F3A5F"/>
          <w:sz w:val="20"/>
        </w:rPr>
        <w:t>data/external/noaa_crw/vs_sabah_daily.csv</w:t>
      </w:r>
      <w:r>
        <w:rPr>
          <w:rFonts w:ascii="Segoe UI" w:hAnsi="Segoe UI" w:eastAsia="微软雅黑"/>
          <w:b w:val="0"/>
          <w:sz w:val="21"/>
        </w:rPr>
        <w:t xml:space="preserve">（1,474 行；抓取脚本 </w:t>
      </w:r>
      <w:r>
        <w:rPr>
          <w:rFonts w:ascii="Consolas" w:hAnsi="Consolas" w:eastAsia="微软雅黑"/>
          <w:b w:val="0"/>
          <w:color w:val="1F3A5F"/>
          <w:sz w:val="20"/>
        </w:rPr>
        <w:t>tools/noaa_access_probe/fetch_vs_sabah.py</w:t>
      </w:r>
      <w:r>
        <w:rPr>
          <w:rFonts w:ascii="Segoe UI" w:hAnsi="Segoe UI" w:eastAsia="微软雅黑"/>
          <w:b w:val="0"/>
          <w:sz w:val="21"/>
        </w:rPr>
        <w:t xml:space="preserve"> 可离线重跑，每日刷新链里则由 </w:t>
      </w:r>
      <w:r>
        <w:rPr>
          <w:rFonts w:ascii="Consolas" w:hAnsi="Consolas" w:eastAsia="微软雅黑"/>
          <w:b w:val="0"/>
          <w:color w:val="1F3A5F"/>
          <w:sz w:val="20"/>
        </w:rPr>
        <w:t>pipeline/fetch_noaa_vs.py</w:t>
      </w:r>
      <w:r>
        <w:rPr>
          <w:rFonts w:ascii="Segoe UI" w:hAnsi="Segoe UI" w:eastAsia="微软雅黑"/>
          <w:b w:val="0"/>
          <w:sz w:val="21"/>
        </w:rPr>
        <w:t xml:space="preserve"> 自动更新）。两条对照的结论与偏差量化见第七节。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界面本地化</w:t>
      </w:r>
      <w:r>
        <w:rPr>
          <w:rFonts w:ascii="Segoe UI" w:hAnsi="Segoe UI" w:eastAsia="微软雅黑"/>
          <w:b w:val="0"/>
          <w:sz w:val="21"/>
        </w:rPr>
        <w:t>：英文界面 + 马来语关键词卡片（"Kapal / Stop" 类提示），保证潜店员工能看懂。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产出</w:t>
      </w:r>
      <w:r>
        <w:rPr>
          <w:rFonts w:ascii="Segoe UI" w:hAnsi="Segoe UI" w:eastAsia="微软雅黑"/>
          <w:b w:val="0"/>
          <w:sz w:val="21"/>
        </w:rPr>
        <w:t>：前向预报存档、敏感性曲线、NOAA 对照图、双语界面。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阶段二：第 31 到 60 天 · 小范围真实使用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：让 2 到 3 个真人在真决策前看一眼。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招募 2 到 3 家合作方</w:t>
      </w:r>
      <w:r>
        <w:rPr>
          <w:rFonts w:ascii="Segoe UI" w:hAnsi="Segoe UI" w:eastAsia="微软雅黑"/>
          <w:b w:val="0"/>
          <w:sz w:val="21"/>
        </w:rPr>
        <w:t>：优先仙本那本地潜店/度假村（通过沙巴公园管理局、当地潜店社群、以及马来西亚本地大学或 NGO 引荐），第 2 类对象是珊瑚修复志愿团队。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交付方式</w:t>
      </w:r>
      <w:r>
        <w:rPr>
          <w:rFonts w:ascii="Segoe UI" w:hAnsi="Segoe UI" w:eastAsia="微软雅黑"/>
          <w:b w:val="0"/>
          <w:sz w:val="21"/>
        </w:rPr>
        <w:t>：一个手机号/WhatsApp 群 + 每日 1 条自动消息（今日档位 + 未来 3 天上界 + 一句行动建议）+ 离线 HTML 链接。</w:t>
      </w:r>
      <w:r>
        <w:rPr>
          <w:rFonts w:ascii="Segoe UI" w:hAnsi="Segoe UI" w:eastAsia="微软雅黑"/>
          <w:b/>
          <w:sz w:val="21"/>
        </w:rPr>
        <w:t>降低使用成本是采用率的第一决定因素。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每周 3 个问题的问卷</w:t>
      </w:r>
      <w:r>
        <w:rPr>
          <w:rFonts w:ascii="Segoe UI" w:hAnsi="Segoe UI" w:eastAsia="微软雅黑"/>
          <w:b w:val="0"/>
          <w:sz w:val="21"/>
        </w:rPr>
        <w:t>（不超过 1 分钟填完）：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这周你看过几次预警？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有没有因为预警改变过安排？（有 → 记录具体做了什么）</w:t>
      </w:r>
    </w:p>
    <w:p>
      <w:pPr>
        <w:pStyle w:val="ListBullet"/>
        <w:ind w:left="600"/>
      </w:pPr>
      <w:r>
        <w:rPr>
          <w:rFonts w:ascii="Segoe UI" w:hAnsi="Segoe UI" w:eastAsia="微软雅黑"/>
          <w:b w:val="0"/>
          <w:sz w:val="21"/>
        </w:rPr>
        <w:t>有没有哪次你觉得系统明显说错了？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访谈 1 次/家（20 分钟）</w:t>
      </w:r>
      <w:r>
        <w:rPr>
          <w:rFonts w:ascii="Segoe UI" w:hAnsi="Segoe UI" w:eastAsia="微软雅黑"/>
          <w:b w:val="0"/>
          <w:sz w:val="21"/>
        </w:rPr>
        <w:t>：他们真实的工作流是什么？决策在一天中的哪个时点做出？什么信息他们信不过？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产出</w:t>
      </w:r>
      <w:r>
        <w:rPr>
          <w:rFonts w:ascii="Segoe UI" w:hAnsi="Segoe UI" w:eastAsia="微软雅黑"/>
          <w:b w:val="0"/>
          <w:sz w:val="21"/>
        </w:rPr>
        <w:t>：≥ 4 周的使用与反馈记录；≥ 3 条决策影响事件；至少 1 次明确的"系统说错了"事件（这正是最有价值的样本）。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阶段三：第 61 到 90 天 · 结算与公开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目标</w:t>
      </w:r>
      <w:r>
        <w:rPr>
          <w:rFonts w:ascii="Segoe UI" w:hAnsi="Segoe UI" w:eastAsia="微软雅黑"/>
          <w:b w:val="0"/>
          <w:sz w:val="21"/>
        </w:rPr>
        <w:t>：把证据变成可传播、可复用的东西。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结算 S1 到 S5</w:t>
      </w:r>
      <w:r>
        <w:rPr>
          <w:rFonts w:ascii="Segoe UI" w:hAnsi="Segoe UI" w:eastAsia="微软雅黑"/>
          <w:b w:val="0"/>
          <w:sz w:val="21"/>
        </w:rPr>
        <w:t xml:space="preserve">：把 90 天的前向预报与实际观测做一次完整结算（含失败案例）——前向预报的原始记录在 </w:t>
      </w:r>
      <w:r>
        <w:rPr>
          <w:rFonts w:ascii="Consolas" w:hAnsi="Consolas" w:eastAsia="微软雅黑"/>
          <w:b w:val="0"/>
          <w:color w:val="1F3A5F"/>
          <w:sz w:val="20"/>
        </w:rPr>
        <w:t>data/processed/archive/forecast_log.jsonl</w:t>
      </w:r>
      <w:r>
        <w:rPr>
          <w:rFonts w:ascii="Segoe UI" w:hAnsi="Segoe UI" w:eastAsia="微软雅黑"/>
          <w:b w:val="0"/>
          <w:sz w:val="21"/>
        </w:rPr>
        <w:t xml:space="preserve">（每天追加、事后不可修改），跑 </w:t>
      </w:r>
      <w:r>
        <w:rPr>
          <w:rFonts w:ascii="Consolas" w:hAnsi="Consolas" w:eastAsia="微软雅黑"/>
          <w:b w:val="0"/>
          <w:color w:val="1F3A5F"/>
          <w:sz w:val="20"/>
        </w:rPr>
        <w:t>python tools/settle_forecast.py</w:t>
      </w:r>
      <w:r>
        <w:rPr>
          <w:rFonts w:ascii="Segoe UI" w:hAnsi="Segoe UI" w:eastAsia="微软雅黑"/>
          <w:b w:val="0"/>
          <w:sz w:val="21"/>
        </w:rPr>
        <w:t xml:space="preserve"> 即得到逐时效 RMSE、区间覆盖率与 S2 命中率。；S3 到 S5 跑 </w:t>
      </w:r>
      <w:r>
        <w:rPr>
          <w:rFonts w:ascii="Consolas" w:hAnsi="Consolas" w:eastAsia="微软雅黑"/>
          <w:b w:val="0"/>
          <w:color w:val="1F3A5F"/>
          <w:sz w:val="20"/>
        </w:rPr>
        <w:t>python tools/feedback_log.py --report</w:t>
      </w:r>
      <w:r>
        <w:rPr>
          <w:rFonts w:ascii="Segoe UI" w:hAnsi="Segoe UI" w:eastAsia="微软雅黑"/>
          <w:b w:val="0"/>
          <w:sz w:val="21"/>
        </w:rPr>
        <w:t xml:space="preserve">，从台账算出「连续周数 / 完整决策事件数 / 误报是否超门槛」，没有外部记录时如实报 pending。两个结算器都自带 </w:t>
      </w:r>
      <w:r>
        <w:rPr>
          <w:rFonts w:ascii="Consolas" w:hAnsi="Consolas" w:eastAsia="微软雅黑"/>
          <w:b w:val="0"/>
          <w:color w:val="1F3A5F"/>
          <w:sz w:val="20"/>
        </w:rPr>
        <w:t>--selftest</w:t>
      </w:r>
      <w:r>
        <w:rPr>
          <w:rFonts w:ascii="Segoe UI" w:hAnsi="Segoe UI" w:eastAsia="微软雅黑"/>
          <w:b w:val="0"/>
          <w:sz w:val="21"/>
        </w:rPr>
        <w:t xml:space="preserve">（用手算样例校验算分口径），并已接进 </w:t>
      </w:r>
      <w:r>
        <w:rPr>
          <w:rFonts w:ascii="Consolas" w:hAnsi="Consolas" w:eastAsia="微软雅黑"/>
          <w:b w:val="0"/>
          <w:color w:val="1F3A5F"/>
          <w:sz w:val="20"/>
        </w:rPr>
        <w:t>tools/preflight.py</w:t>
      </w:r>
      <w:r>
        <w:rPr>
          <w:rFonts w:ascii="Segoe UI" w:hAnsi="Segoe UI" w:eastAsia="微软雅黑"/>
          <w:b w:val="0"/>
          <w:sz w:val="21"/>
        </w:rPr>
        <w:t xml:space="preserve"> 的一键自检（它现在依次跑两个结算器的自检）。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校准与改版</w:t>
      </w:r>
      <w:r>
        <w:rPr>
          <w:rFonts w:ascii="Segoe UI" w:hAnsi="Segoe UI" w:eastAsia="微软雅黑"/>
          <w:b w:val="0"/>
          <w:sz w:val="21"/>
        </w:rPr>
        <w:t>：按敏感性分析结果确定默认阈值；若 S2 未达标，明确写成"当前版本不应作为决策依赖，只作为参考"。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成本与可持续性测算</w:t>
      </w:r>
      <w:r>
        <w:rPr>
          <w:rFonts w:ascii="Segoe UI" w:hAnsi="Segoe UI" w:eastAsia="微软雅黑"/>
          <w:b w:val="0"/>
          <w:sz w:val="21"/>
        </w:rPr>
        <w:t>：数据 API 成本（当前全部免费）、每周运维时间（目标 &lt; 30 分钟/周）、潜在付费方与定价假设（潜店订阅 / 度假村 ESG 报告 / NGO 项目采购）。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公开</w:t>
      </w:r>
      <w:r>
        <w:rPr>
          <w:rFonts w:ascii="Segoe UI" w:hAnsi="Segoe UI" w:eastAsia="微软雅黑"/>
          <w:b w:val="0"/>
          <w:sz w:val="21"/>
        </w:rPr>
        <w:t>：把脚本、数据、界面、结算报告与失败记录一起开源；写一篇面向从业者的中文与英文说明（不用学术腔）；向沙巴公园管理局与当地潜店社群提交一份一页纸建议。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迁移验证（可选）</w:t>
      </w:r>
      <w:r>
        <w:rPr>
          <w:rFonts w:ascii="Segoe UI" w:hAnsi="Segoe UI" w:eastAsia="微软雅黑"/>
          <w:b w:val="0"/>
          <w:sz w:val="21"/>
        </w:rPr>
        <w:t>：把流水线换一个坐标（例如菲律宾图巴塔哈或印尼四王群岛）重跑，验证"方法可迁移"而不是"只对仙本那有效"。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三、资源与依赖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项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需求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人力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1 人 × 2 小时/周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生成存档、发消息、收问卷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技术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一台能跑 Python 3.10 + numpy 2.2.6 的机器（与云端 workflow 同一版本；求和走 pipeline/ssum.py 的朴素累加器，避免解释器 3.12 起 sum() 改补偿求和带来的末位漂移）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现有流水线无额外依赖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数据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Open-Meteo 公开 API（免费）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若要 NOAA CRW 官方产品，需公网下载一次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资金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0 元（可选：WhatsApp 群发与本地调研交通费）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无服务器成本：界面是单文件离线 HTML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关键依赖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/>
                <w:sz w:val="18"/>
              </w:rPr>
              <w:t>本地合作方</w:t>
            </w:r>
            <w:r>
              <w:rPr>
                <w:rFonts w:ascii="Segoe UI" w:hAnsi="Segoe UI" w:eastAsia="微软雅黑"/>
                <w:b w:val="0"/>
                <w:sz w:val="18"/>
              </w:rPr>
              <w:t>（潜店、度假村、修复队、公园管理局）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这是唯一真正的风险，见下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四、风险与应对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风险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可能性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应对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找不到合作方（S3 失败）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中高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备选路径：与沙巴本地大学/环保 NGO 合作作"教学与监测工具"；或退化为公众科普页面，仍可完成 S1、S2 的技术验证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官方数据取不回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已备好取数命令；即使取不回，也已披露替代基线的偏差风险，不影响方法完整性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验证期内无复合灾害事件（90 天可能一次都没有，按每年 12 到 15 天，90 天内期望约 3 天）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同时结算</w:t>
            </w:r>
            <w:r>
              <w:rPr>
                <w:rFonts w:ascii="Segoe UI" w:hAnsi="Segoe UI" w:eastAsia="微软雅黑"/>
                <w:b/>
                <w:sz w:val="18"/>
              </w:rPr>
              <w:t>连续指数误差</w:t>
            </w:r>
            <w:r>
              <w:rPr>
                <w:rFonts w:ascii="Segoe UI" w:hAnsi="Segoe UI" w:eastAsia="微软雅黑"/>
                <w:b w:val="0"/>
                <w:sz w:val="18"/>
              </w:rPr>
              <w:t>而非只看二元命中；把无事件期本身作为"低风险期误报率"的测量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误报损害信任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阈值可调 + 明确显示不确定区间 + 不替用户做安全裁定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模型在新数据上失效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前向纸面预报机制本身就是监控器；一旦失效立即公开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五、伦理与安全边界（贯穿全程）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不替代官方</w:t>
      </w:r>
      <w:r>
        <w:rPr>
          <w:rFonts w:ascii="Segoe UI" w:hAnsi="Segoe UI" w:eastAsia="微软雅黑"/>
          <w:b w:val="0"/>
          <w:sz w:val="21"/>
        </w:rPr>
        <w:t>：所有输出与材料均声明"非官方预警"，停航/闭园以 MetMalaysia 与沙巴公园管理局为准。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不确定性与误判必须可见</w:t>
      </w:r>
      <w:r>
        <w:rPr>
          <w:rFonts w:ascii="Segoe UI" w:hAnsi="Segoe UI" w:eastAsia="微软雅黑"/>
          <w:b w:val="0"/>
          <w:sz w:val="21"/>
        </w:rPr>
        <w:t>：界面始终显示不确定区间与已知局限，不隐藏"模型在长时效上会退化"。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不制造恐慌</w:t>
      </w:r>
      <w:r>
        <w:rPr>
          <w:rFonts w:ascii="Segoe UI" w:hAnsi="Segoe UI" w:eastAsia="微软雅黑"/>
          <w:b w:val="0"/>
          <w:sz w:val="21"/>
        </w:rPr>
        <w:t>：语言不用"珊瑚将死"这类断言，只描述压力等级与可行动作。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数据最小化</w:t>
      </w:r>
      <w:r>
        <w:rPr>
          <w:rFonts w:ascii="Segoe UI" w:hAnsi="Segoe UI" w:eastAsia="微软雅黑"/>
          <w:b w:val="0"/>
          <w:sz w:val="21"/>
        </w:rPr>
        <w:t>：涉及合作方时只收集必要联系信息，不使用任何个人数据训练模型。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顾及生计</w:t>
      </w:r>
      <w:r>
        <w:rPr>
          <w:rFonts w:ascii="Segoe UI" w:hAnsi="Segoe UI" w:eastAsia="微软雅黑"/>
          <w:b w:val="0"/>
          <w:sz w:val="21"/>
        </w:rPr>
        <w:t>：建议停航类内容明确标注"经济成本由使用者自行权衡"，避免让工具成为压价的借口。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六、90 天结束后我们希望知道的三件事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预报</w:t>
      </w:r>
      <w:r>
        <w:rPr>
          <w:rFonts w:ascii="Segoe UI" w:hAnsi="Segoe UI" w:eastAsia="微软雅黑"/>
          <w:b/>
          <w:sz w:val="21"/>
        </w:rPr>
        <w:t>在什么时效上值得用户花时间看</w:t>
      </w:r>
      <w:r>
        <w:rPr>
          <w:rFonts w:ascii="Segoe UI" w:hAnsi="Segoe UI" w:eastAsia="微软雅黑"/>
          <w:b w:val="0"/>
          <w:sz w:val="21"/>
        </w:rPr>
        <w:t>？（我们目前已知道：分类形式只有 1 天有优势，回归形式 1 到 14 天都有）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谁</w:t>
      </w:r>
      <w:r>
        <w:rPr>
          <w:rFonts w:ascii="Segoe UI" w:hAnsi="Segoe UI" w:eastAsia="微软雅黑"/>
          <w:b w:val="0"/>
          <w:sz w:val="21"/>
        </w:rPr>
        <w:t>真正会用它，用来改</w:t>
      </w:r>
      <w:r>
        <w:rPr>
          <w:rFonts w:ascii="Segoe UI" w:hAnsi="Segoe UI" w:eastAsia="微软雅黑"/>
          <w:b/>
          <w:sz w:val="21"/>
        </w:rPr>
        <w:t>什么</w:t>
      </w:r>
      <w:r>
        <w:rPr>
          <w:rFonts w:ascii="Segoe UI" w:hAnsi="Segoe UI" w:eastAsia="微软雅黑"/>
          <w:b w:val="0"/>
          <w:sz w:val="21"/>
        </w:rPr>
        <w:t>决定？</w:t>
      </w:r>
    </w:p>
    <w:p>
      <w:pPr>
        <w:pStyle w:val="ListNumber"/>
      </w:pPr>
      <w:r>
        <w:rPr>
          <w:rFonts w:ascii="Segoe UI" w:hAnsi="Segoe UI" w:eastAsia="微软雅黑"/>
          <w:b w:val="0"/>
          <w:sz w:val="21"/>
        </w:rPr>
        <w:t>如果换成 NOAA 官方海温产品，我们的相对指数会</w:t>
      </w:r>
      <w:r>
        <w:rPr>
          <w:rFonts w:ascii="Segoe UI" w:hAnsi="Segoe UI" w:eastAsia="微软雅黑"/>
          <w:b/>
          <w:sz w:val="21"/>
        </w:rPr>
        <w:t>偏多少</w:t>
      </w:r>
      <w:r>
        <w:rPr>
          <w:rFonts w:ascii="Segoe UI" w:hAnsi="Segoe UI" w:eastAsia="微软雅黑"/>
          <w:b w:val="0"/>
          <w:sz w:val="21"/>
        </w:rPr>
        <w:t>？</w:t>
      </w:r>
      <w:r>
        <w:rPr>
          <w:rFonts w:ascii="Segoe UI" w:hAnsi="Segoe UI" w:eastAsia="微软雅黑"/>
          <w:b/>
          <w:sz w:val="21"/>
        </w:rPr>
        <w:t>已答（2026-10）</w:t>
      </w:r>
      <w:r>
        <w:rPr>
          <w:rFonts w:ascii="Segoe UI" w:hAnsi="Segoe UI" w:eastAsia="微软雅黑"/>
          <w:b w:val="0"/>
          <w:sz w:val="21"/>
        </w:rPr>
        <w:t xml:space="preserve">：本站日均海温与官方同海域区域站点的热斑像素 SST 平均只差 </w:t>
      </w:r>
      <w:r>
        <w:rPr>
          <w:rFonts w:ascii="Segoe UI" w:hAnsi="Segoe UI" w:eastAsia="微软雅黑"/>
          <w:b/>
          <w:sz w:val="21"/>
        </w:rPr>
        <w:t>0.013 °C（r = 0.717）</w:t>
      </w:r>
      <w:r>
        <w:rPr>
          <w:rFonts w:ascii="Segoe UI" w:hAnsi="Segoe UI" w:eastAsia="微软雅黑"/>
          <w:b w:val="0"/>
          <w:sz w:val="21"/>
        </w:rPr>
        <w:t>，偏差量级远小于季节与年际信号；真正对不上的是绝对白化等级（DHW），原因是</w:t>
      </w:r>
      <w:r>
        <w:rPr>
          <w:rFonts w:ascii="Segoe UI" w:hAnsi="Segoe UI" w:eastAsia="微软雅黑"/>
          <w:b/>
          <w:sz w:val="21"/>
        </w:rPr>
        <w:t>基线长度</w:t>
      </w:r>
      <w:r>
        <w:rPr>
          <w:rFonts w:ascii="Segoe UI" w:hAnsi="Segoe UI" w:eastAsia="微软雅黑"/>
          <w:b w:val="0"/>
          <w:sz w:val="21"/>
        </w:rPr>
        <w:t>而不是海温本身 —— 详见第七节。</w:t>
      </w:r>
    </w:p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七、已经做完的验证证据（2026-10 复核，全部可当场复算）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上面 S1 到 S7 是</w:t>
      </w:r>
      <w:r>
        <w:rPr>
          <w:rFonts w:ascii="Segoe UI" w:hAnsi="Segoe UI" w:eastAsia="微软雅黑"/>
          <w:b/>
          <w:sz w:val="21"/>
        </w:rPr>
        <w:t>面向未来 90 天</w:t>
      </w:r>
      <w:r>
        <w:rPr>
          <w:rFonts w:ascii="Segoe UI" w:hAnsi="Segoe UI" w:eastAsia="微软雅黑"/>
          <w:b w:val="0"/>
          <w:sz w:val="21"/>
        </w:rPr>
        <w:t>的承诺；这一节列出</w:t>
      </w:r>
      <w:r>
        <w:rPr>
          <w:rFonts w:ascii="Segoe UI" w:hAnsi="Segoe UI" w:eastAsia="微软雅黑"/>
          <w:b/>
          <w:sz w:val="21"/>
        </w:rPr>
        <w:t>现在就已经跑完、任何人拿到代码都能重算</w:t>
      </w:r>
      <w:r>
        <w:rPr>
          <w:rFonts w:ascii="Segoe UI" w:hAnsi="Segoe UI" w:eastAsia="微软雅黑"/>
          <w:b w:val="0"/>
          <w:sz w:val="21"/>
        </w:rPr>
        <w:t xml:space="preserve">的验证，避免评审把「验证计划」误读成「还没做的打算」。每一行的产物都在仓库里，跑一条命令即可复现。表里的每个数字都由 </w:t>
      </w:r>
      <w:r>
        <w:rPr>
          <w:rFonts w:ascii="Consolas" w:hAnsi="Consolas" w:eastAsia="微软雅黑"/>
          <w:b w:val="0"/>
          <w:color w:val="1F3A5F"/>
          <w:sz w:val="20"/>
        </w:rPr>
        <w:t>python tools\plan_audit.py</w:t>
      </w:r>
      <w:r>
        <w:rPr>
          <w:rFonts w:ascii="Segoe UI" w:hAnsi="Segoe UI" w:eastAsia="微软雅黑"/>
          <w:b w:val="0"/>
          <w:sz w:val="21"/>
        </w:rPr>
        <w:t xml:space="preserve"> 从 </w:t>
      </w:r>
      <w:r>
        <w:rPr>
          <w:rFonts w:ascii="Consolas" w:hAnsi="Consolas" w:eastAsia="微软雅黑"/>
          <w:b w:val="0"/>
          <w:color w:val="1F3A5F"/>
          <w:sz w:val="20"/>
        </w:rPr>
        <w:t>data/processed</w:t>
      </w:r>
      <w:r>
        <w:rPr>
          <w:rFonts w:ascii="Segoe UI" w:hAnsi="Segoe UI" w:eastAsia="微软雅黑"/>
          <w:b w:val="0"/>
          <w:sz w:val="21"/>
        </w:rPr>
        <w:t xml:space="preserve"> 的产物现算并逐条断言（纯标准库、不联网），因此数据一刷新、这里就会跟着换新数字，不会停留在手写值上。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验证项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产物（可复算）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rFonts w:ascii="Segoe UI" w:hAnsi="Segoe UI" w:eastAsia="微软雅黑"/>
                <w:b/>
                <w:sz w:val="19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预报精度与三条基线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pipeline/skill_regression.py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data/processed/regression_skill.json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4 折扩展窗前推（切点 0.55 / 0.65 / 0.75 / 0.85；</w:t>
            </w:r>
            <w:r>
              <w:rPr>
                <w:rFonts w:ascii="Segoe UI" w:hAnsi="Segoe UI" w:eastAsia="微软雅黑"/>
                <w:b/>
                <w:sz w:val="18"/>
              </w:rPr>
              <w:t>与 docs/02 主表的 3 折协议是两套口径，数字不可直接互比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）：1 天 RMSE </w:t>
            </w:r>
            <w:r>
              <w:rPr>
                <w:rFonts w:ascii="Segoe UI" w:hAnsi="Segoe UI" w:eastAsia="微软雅黑"/>
                <w:b/>
                <w:sz w:val="18"/>
              </w:rPr>
              <w:t>0.1512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对持续预报 0.1886、气候平均 0.2138、常数均值 0.1742；3 / 5 / 7 天分别是 </w:t>
            </w:r>
            <w:r>
              <w:rPr>
                <w:rFonts w:ascii="Segoe UI" w:hAnsi="Segoe UI" w:eastAsia="微软雅黑"/>
                <w:b/>
                <w:sz w:val="18"/>
              </w:rPr>
              <w:t>0.1689 / 0.1716 / 0.1725</w:t>
            </w:r>
            <w:r>
              <w:rPr>
                <w:rFonts w:ascii="Segoe UI" w:hAnsi="Segoe UI" w:eastAsia="微软雅黑"/>
                <w:b w:val="0"/>
                <w:sz w:val="18"/>
              </w:rPr>
              <w:t>，对常数均值 0.1716 / 0.1718 / 0.1716 —— 5 天与基线基本打平（0.1716 对 0.1718，低 0.0002），7 天反而略高（0.1725 对 0.1716），如实披露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方差收缩校准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pipeline/blend_audit.py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data/processed/blend_audit.json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收缩系数 β* 只在训练段内部挑（每折训练段再按时间切前 80% 拟合 / 后 20% 验证，取汇总内层误差最小的 β，不含测试段信息）：</w:t>
            </w:r>
            <w:r>
              <w:rPr>
                <w:rFonts w:ascii="Segoe UI" w:hAnsi="Segoe UI" w:eastAsia="微软雅黑"/>
                <w:b/>
                <w:sz w:val="18"/>
              </w:rPr>
              <w:t>0.9 / 0.7 / 0.9 / 0.8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；校准后 RMSE </w:t>
            </w:r>
            <w:r>
              <w:rPr>
                <w:rFonts w:ascii="Segoe UI" w:hAnsi="Segoe UI" w:eastAsia="微软雅黑"/>
                <w:b/>
                <w:sz w:val="18"/>
              </w:rPr>
              <w:t>0.1406 / 0.1586 / 0.1624 / 0.1613</w:t>
            </w:r>
            <w:r>
              <w:rPr>
                <w:rFonts w:ascii="Segoe UI" w:hAnsi="Segoe UI" w:eastAsia="微软雅黑"/>
                <w:b w:val="0"/>
                <w:sz w:val="18"/>
              </w:rPr>
              <w:t>，四个时效都压过常数均值 0.1644 / 0.1637 / 0.1635 / 0.1638，但 3 / 7 / 14 天只赢 0.0051 / 0.0011 / 0.0025；成品页部署的仍是满幅预报（β = 1）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正则强度审计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pipeline/lambda_audit.py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data/processed/lambda_audit.json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同一 3 折协议扫 λ = 5 到 6400：四时效平均 AUC 在 </w:t>
            </w:r>
            <w:r>
              <w:rPr>
                <w:rFonts w:ascii="Segoe UI" w:hAnsi="Segoe UI" w:eastAsia="微软雅黑"/>
                <w:b/>
                <w:sz w:val="18"/>
              </w:rPr>
              <w:t>λ = 100 达到峰值 0.679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（λ = 5 时 0.666，50 到 200 都在 0.677 以上），从 5 加到 6400 只在 </w:t>
            </w:r>
            <w:r>
              <w:rPr>
                <w:rFonts w:ascii="Segoe UI" w:hAnsi="Segoe UI" w:eastAsia="微软雅黑"/>
                <w:b/>
                <w:sz w:val="18"/>
              </w:rPr>
              <w:t>0.659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到 0.679 之间移动 —— 是平台不是尖峰；各时效 RMSE 最优的 λ 分别是 50 / 50 / 1600 / 1600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区间校准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pipeline/interval_audit.py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data/processed/interval_audit.json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±1×RMSE 的实际覆盖率 </w:t>
            </w:r>
            <w:r>
              <w:rPr>
                <w:rFonts w:ascii="Segoe UI" w:hAnsi="Segoe UI" w:eastAsia="微软雅黑"/>
                <w:b/>
                <w:sz w:val="18"/>
              </w:rPr>
              <w:t>69.5% 到 76.0%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（高斯名义值 68.3%）；要覆盖 80% 需要 </w:t>
            </w:r>
            <w:r>
              <w:rPr>
                <w:rFonts w:ascii="Segoe UI" w:hAnsi="Segoe UI" w:eastAsia="微软雅黑"/>
                <w:b/>
                <w:sz w:val="18"/>
              </w:rPr>
              <w:t>1.18 到 1.28 倍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RMSE，因此页面用 80% 经验区间而不是理论区间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跨站点迁移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pipeline/multisite_check.py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data/processed/multisite_transfer.json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同一套代码换到帕劳与布纳肯重跑（各 1,404 天），</w:t>
            </w:r>
            <w:r>
              <w:rPr>
                <w:rFonts w:ascii="Segoe UI" w:hAnsi="Segoe UI" w:eastAsia="微软雅黑"/>
                <w:b/>
                <w:sz w:val="18"/>
              </w:rPr>
              <w:t>12 个格（3 站 × 4 时效）里有 11 格的排序 AUC 高于持续预报</w:t>
            </w:r>
            <w:r>
              <w:rPr>
                <w:rFonts w:ascii="Segoe UI" w:hAnsi="Segoe UI" w:eastAsia="微软雅黑"/>
                <w:b w:val="0"/>
                <w:sz w:val="18"/>
              </w:rPr>
              <w:t>；唯一例外是仙本那 14 天的 0.580 对 0.584（即 -0.004，已如实标注）；白化识别方法同样按各站自己的记录重建（三站的热浪次数与最强一次都随各站数据变化）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特征与选参消融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pipeline/ablation_audit.py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data/processed/ablation_audit.json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同一 3 折协议下把两个改动拆开：上一版配置（49 特征、固定 λ=5）1 天 RMSE 0.1430 低于常数均值 0.1644、3 天 </w:t>
            </w:r>
            <w:r>
              <w:rPr>
                <w:rFonts w:ascii="Segoe UI" w:hAnsi="Segoe UI" w:eastAsia="微软雅黑"/>
                <w:b/>
                <w:sz w:val="18"/>
              </w:rPr>
              <w:t>0.1630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也低 0.0007（噪声量级），但 7 / 14 天 </w:t>
            </w:r>
            <w:r>
              <w:rPr>
                <w:rFonts w:ascii="Segoe UI" w:hAnsi="Segoe UI" w:eastAsia="微软雅黑"/>
                <w:b/>
                <w:sz w:val="18"/>
              </w:rPr>
              <w:t>0.1671 / 0.1700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高于常数均值 0.1635 / 0.1638 —— 外部评审指出的缺陷在消融表里可复现；主表配置（66 特征、λ 由内窗 CV 挑，报告口径）四个时效 </w:t>
            </w:r>
            <w:r>
              <w:rPr>
                <w:rFonts w:ascii="Segoe UI" w:hAnsi="Segoe UI" w:eastAsia="微软雅黑"/>
                <w:b/>
                <w:sz w:val="18"/>
              </w:rPr>
              <w:t>0.1406 / 0.1603 / 0.1624 / 0.1615</w:t>
            </w:r>
            <w:r>
              <w:rPr>
                <w:rFonts w:ascii="Segoe UI" w:hAnsi="Segoe UI" w:eastAsia="微软雅黑"/>
                <w:b w:val="0"/>
                <w:sz w:val="18"/>
              </w:rPr>
              <w:t>，RMSE 分别降 1.7% / 1.7% / 2.8% / 5.0%，排序 AUC 0.780 / 0.629 / 0.617 / 0.595 升到 0.796 / 0.665 / 0.600 / 0.615；部署口径（全记录一次拟合 + 固定 λ = 50，逐折众数）另算一次是 0.1402 / 0.1588 / 0.1635 / 0.1663 —— 7 天与常数均值打平、14 天略高，与上表不同源；同时披露两个改动单独都不成立（只加特征时 14 天 0.1707 反而略差；只用内窗 CV 选 λ 时 3 / 7 天 AUC 掉到 0.623 / 0.606）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白化识别与官方对照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pipeline/bleaching_watch.py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data/processed/bleaching_watch.json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13 次热浪事件（Hobday 口径）；与 NOAA 全流域占比的年度排序 </w:t>
            </w:r>
            <w:r>
              <w:rPr>
                <w:rFonts w:ascii="Segoe UI" w:hAnsi="Segoe UI" w:eastAsia="微软雅黑"/>
                <w:b/>
                <w:sz w:val="18"/>
              </w:rPr>
              <w:t>Spearman = 1.000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（仅 4 个年份）、年相关系数 0.838，但事件级只有 </w:t>
            </w:r>
            <w:r>
              <w:rPr>
                <w:rFonts w:ascii="Segoe UI" w:hAnsi="Segoe UI" w:eastAsia="微软雅黑"/>
                <w:b/>
                <w:sz w:val="18"/>
              </w:rPr>
              <w:t>23.1%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命中、官方峰值平均滞后 4.2 天；与同海域区域虚拟站点「Sabah, Malaysia」</w:t>
            </w:r>
            <w:r>
              <w:rPr>
                <w:rFonts w:ascii="Segoe UI" w:hAnsi="Segoe UI" w:eastAsia="微软雅黑"/>
                <w:b/>
                <w:sz w:val="18"/>
              </w:rPr>
              <w:t>事件级 13/13 命中</w:t>
            </w:r>
            <w:r>
              <w:rPr>
                <w:rFonts w:ascii="Segoe UI" w:hAnsi="Segoe UI" w:eastAsia="微软雅黑"/>
                <w:b w:val="0"/>
                <w:sz w:val="18"/>
              </w:rPr>
              <w:t>、日均海温只差 0.013 °C（r = 0.717，重叠 1,410 天）；换第二个独立官方站点（帕劳）复核，1,403 天重叠期内偏差 0.061 °C、r = 0.921，官方同期最高 DHW 9.86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学习型白化预警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pipeline/bleach_forecast.py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data/processed/bleach_forecast.json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4 折扩展窗池化 PR-AUC：学习模型 </w:t>
            </w:r>
            <w:r>
              <w:rPr>
                <w:rFonts w:ascii="Segoe UI" w:hAnsi="Segoe UI" w:eastAsia="微软雅黑"/>
                <w:b/>
                <w:sz w:val="18"/>
              </w:rPr>
              <w:t>0.364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/ 现行规则 0.311 / 基准发生率 0.242，ROC-AUC 0.706；分折含反例（第 3 折规则 1.000 而模型 0.499，第 4 折两者都是 0.000），不做美化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诚实负结果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pipeline/train_model.py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data/processed/model_report.json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二元「未来 7 天是否成灾」分类器样本外 </w:t>
            </w:r>
            <w:r>
              <w:rPr>
                <w:rFonts w:ascii="Segoe UI" w:hAnsi="Segoe UI" w:eastAsia="微软雅黑"/>
                <w:b/>
                <w:sz w:val="18"/>
              </w:rPr>
              <w:t>AUC 0.495</w:t>
            </w:r>
            <w:r>
              <w:rPr>
                <w:rFonts w:ascii="Segoe UI" w:hAnsi="Segoe UI" w:eastAsia="微软雅黑"/>
                <w:b w:val="0"/>
                <w:sz w:val="18"/>
              </w:rPr>
              <w:t>（≈随机）、Brier 0.122，气候平均基线 0.475 / 0.131；已弃用该形式并写进材料，不做成「看起来有 AI」的摆设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触发—响应 SOP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pipeline/priority_plan.py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data/processed/priority_plan.json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7 条分档动作，触发线（p75 / p90 / p95）与恢复期复测日期全部由本站数据自动算出，不写死；并逐条标出「今天适用」与原因（按当前数据 4 条适用、热压力最严一档为「严重」），在页面上区分危险指数轴与热压力轴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特征无前视泄漏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pipeline/leakage_audit.py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data/processed/leakage_audit.json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模型输入严格因果（静水位改为「过去 25 天」均值、增水改用 surge_trail；居中口径只作事后分析量）：在 6 个截断点上用「只用前缀原始输入」重建全部 </w:t>
            </w:r>
            <w:r>
              <w:rPr>
                <w:rFonts w:ascii="Segoe UI" w:hAnsi="Segoe UI" w:eastAsia="微软雅黑"/>
                <w:b/>
                <w:sz w:val="18"/>
              </w:rPr>
              <w:t>66 个特征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并与全记录（1,446 天）逐列比对，最大绝对偏差 </w:t>
            </w:r>
            <w:r>
              <w:rPr>
                <w:rFonts w:ascii="Segoe UI" w:hAnsi="Segoe UI" w:eastAsia="微软雅黑"/>
                <w:b/>
                <w:sz w:val="18"/>
              </w:rPr>
              <w:t>0</w:t>
            </w:r>
            <w:r>
              <w:rPr>
                <w:rFonts w:ascii="Segoe UI" w:hAnsi="Segoe UI" w:eastAsia="微软雅黑"/>
                <w:b w:val="0"/>
                <w:sz w:val="18"/>
              </w:rPr>
              <w:t>；旧的居中分析列在最后 8 天里有 7 天无法用过去数据复现（最大偏差 0.011）—— 即「它们不能进模型」的直接证据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材料与页面自检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tools/preflight.py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pipeline/verify_demo.py</w:t>
            </w:r>
            <w:r>
              <w:rPr>
                <w:rFonts w:ascii="Segoe UI" w:hAnsi="Segoe UI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tools/consistency_audit.py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一键自检 </w:t>
            </w:r>
            <w:r>
              <w:rPr>
                <w:rFonts w:ascii="Segoe UI" w:hAnsi="Segoe UI" w:eastAsia="微软雅黑"/>
                <w:b/>
                <w:sz w:val="18"/>
              </w:rPr>
              <w:t>6 步全过</w:t>
            </w:r>
            <w:r>
              <w:rPr>
                <w:rFonts w:ascii="Segoe UI" w:hAnsi="Segoe UI" w:eastAsia="微软雅黑"/>
                <w:b w:val="0"/>
                <w:sz w:val="18"/>
              </w:rPr>
              <w:t>（重生成 Word → 一致性审计 → 重新打包 → 提交包自检 → 结算器自检 → 评审视角离线复算；判定链全部离线、不改动提交物）：Word 与 md 数字一致、成品页标签闭合、提交包自检通过、解压后能逐字节复算出同一张页面。联网重跑（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--with-network</w:t>
            </w:r>
            <w:r>
              <w:rPr>
                <w:rFonts w:ascii="Segoe UI" w:hAnsi="Segoe UI" w:eastAsia="微软雅黑"/>
                <w:b w:val="0"/>
                <w:sz w:val="18"/>
              </w:rPr>
              <w:t>）单独验证，因为它会把数据推进到抓取当天、必然让冻结材料里的数字落后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在线部署与每日自动更新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.github/workflows/daily_refresh.yml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→ GitHub Actions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成品页已发布到 &lt;https://sloilmarve.github.io/reef-sentinel/&gt;（仓库 &lt;https://github.com/sloilmarve/reef-sentinel&gt;）：每天 06:10（马来西亚时间）自动取数、重算、重建页面并重新发布，刷新后的页面与数据自动提交回仓库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提交包解压后能独立跑（评审视角复算）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 xml:space="preserve">一条命令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python tools/reviewer_repro.py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：把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提交包/ai4climate_reef_sentinel_submission.zip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解压到系统临时目录，在解压副本里</w:t>
            </w:r>
            <w:r>
              <w:rPr>
                <w:rFonts w:ascii="Segoe UI" w:hAnsi="Segoe UI" w:eastAsia="微软雅黑"/>
                <w:b/>
                <w:sz w:val="18"/>
              </w:rPr>
              <w:t>离线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跑 7 步（build_features -&gt; skill_regression -&gt; leakage_audit -&gt; build_dashboard -&gt; build_static -&gt; verify_demo -&gt; consistency_audit），再与包内页面逐字节比对，跑完即删临时目录；该步也已并入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tools/preflight.py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的最后一步</w:t>
            </w:r>
          </w:p>
        </w:tc>
        <w:tc>
          <w:tcPr>
            <w:tcW w:type="dxa" w:w="2880"/>
          </w:tcPr>
          <w:p>
            <w:r/>
            <w:r>
              <w:rPr>
                <w:rFonts w:ascii="Segoe UI" w:hAnsi="Segoe UI" w:eastAsia="微软雅黑"/>
                <w:b w:val="0"/>
                <w:sz w:val="18"/>
              </w:rPr>
              <w:t>成品页</w:t>
            </w:r>
            <w:r>
              <w:rPr>
                <w:rFonts w:ascii="Segoe UI" w:hAnsi="Segoe UI" w:eastAsia="微软雅黑"/>
                <w:b/>
                <w:sz w:val="18"/>
              </w:rPr>
              <w:t>字节级复现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（与包内 </w:t>
            </w:r>
            <w:r>
              <w:rPr>
                <w:rFonts w:ascii="Consolas" w:hAnsi="Consolas" w:eastAsia="微软雅黑"/>
                <w:b w:val="0"/>
                <w:color w:val="1F3A5F"/>
                <w:sz w:val="17"/>
              </w:rPr>
              <w:t>demo/index.html</w:t>
            </w:r>
            <w:r>
              <w:rPr>
                <w:rFonts w:ascii="Segoe UI" w:hAnsi="Segoe UI" w:eastAsia="微软雅黑"/>
                <w:b w:val="0"/>
                <w:sz w:val="18"/>
              </w:rPr>
              <w:t xml:space="preserve"> 完全一致，sha 前 16 位相同）；两项校验在解压目录同样 ALL PASS / ALL CONSISTENT（提交包不在同级目录时自检会打印 SKIP 而不是抛错）</w:t>
            </w:r>
          </w:p>
        </w:tc>
      </w:tr>
    </w:tbl>
    <w:p/>
    <w:p>
      <w:pPr>
        <w:jc w:val="center"/>
      </w:pPr>
      <w:r>
        <w:rPr>
          <w:rFonts w:ascii="Segoe UI" w:hAnsi="Segoe UI" w:eastAsia="微软雅黑"/>
          <w:b w:val="0"/>
          <w:color w:val="BBBBBB"/>
          <w:sz w:val="18"/>
        </w:rPr>
        <w:t>______________________________________________</w:t>
      </w:r>
    </w:p>
    <w:p>
      <w:pPr>
        <w:pStyle w:val="Heading2"/>
      </w:pPr>
      <w:r>
        <w:rPr>
          <w:rFonts w:ascii="Segoe UI" w:hAnsi="Segoe UI" w:eastAsia="微软雅黑"/>
          <w:b/>
          <w:color w:val="0B3C5D"/>
          <w:sz w:val="27"/>
        </w:rPr>
        <w:t>八、这份计划的效力边界（不能证明什么，以及我们怎么处理）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评审最容易误判的一点，是把这份 90 天计划当成「有统计功效的验证研究」。它不是。这一节先把边界写清楚，免得 90 天后被追着问。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8.1 90 天能测到什么，不能测到什么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能测（每天都有样本）</w:t>
      </w:r>
      <w:r>
        <w:rPr>
          <w:rFonts w:ascii="Segoe UI" w:hAnsi="Segoe UI" w:eastAsia="微软雅黑"/>
          <w:b w:val="0"/>
          <w:sz w:val="21"/>
        </w:rPr>
        <w:t>：S1 的连续误差（1 到 8 天 RMSE 与区间覆盖率），以及 S3 到 S5 的使用与采纳（查看次数、决策事件、误报耐受）。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测不了</w:t>
      </w:r>
      <w:r>
        <w:rPr>
          <w:rFonts w:ascii="Segoe UI" w:hAnsi="Segoe UI" w:eastAsia="微软雅黑"/>
          <w:b w:val="0"/>
          <w:sz w:val="21"/>
        </w:rPr>
        <w:t>：S2 的事件级判据（上界越线日的复合灾害率提升 ≥ 2 倍、1 天档召回 ≥ 80%）。按本站每年 12 到 15 个复合灾害日，90 天里期望只有约 3 天，触发样本量到不了能分辨 2 倍提升的量级。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因此的分工</w:t>
      </w:r>
      <w:r>
        <w:rPr>
          <w:rFonts w:ascii="Segoe UI" w:hAnsi="Segoe UI" w:eastAsia="微软雅黑"/>
          <w:b w:val="0"/>
          <w:sz w:val="21"/>
        </w:rPr>
        <w:t>：S2 用</w:t>
      </w:r>
      <w:r>
        <w:rPr>
          <w:rFonts w:ascii="Segoe UI" w:hAnsi="Segoe UI" w:eastAsia="微软雅黑"/>
          <w:b/>
          <w:sz w:val="21"/>
        </w:rPr>
        <w:t>同一 3 折协议的 534 天样本外回溯</w:t>
      </w:r>
      <w:r>
        <w:rPr>
          <w:rFonts w:ascii="Segoe UI" w:hAnsi="Segoe UI" w:eastAsia="微软雅黑"/>
          <w:b w:val="0"/>
          <w:sz w:val="21"/>
        </w:rPr>
        <w:t xml:space="preserve">做检验（1 天档 132 次触发、命中 10、精确率 7.6%、召回率 90.9%、提升 3.68 倍、背景率 2.06%，产物 </w:t>
      </w:r>
      <w:r>
        <w:rPr>
          <w:rFonts w:ascii="Consolas" w:hAnsi="Consolas" w:eastAsia="微软雅黑"/>
          <w:b w:val="0"/>
          <w:color w:val="1F3A5F"/>
          <w:sz w:val="20"/>
        </w:rPr>
        <w:t>data/processed/s2_hindcast.json</w:t>
      </w:r>
      <w:r>
        <w:rPr>
          <w:rFonts w:ascii="Segoe UI" w:hAnsi="Segoe UI" w:eastAsia="微软雅黑"/>
          <w:b w:val="0"/>
          <w:sz w:val="21"/>
        </w:rPr>
        <w:t xml:space="preserve">，由 </w:t>
      </w:r>
      <w:r>
        <w:rPr>
          <w:rFonts w:ascii="Consolas" w:hAnsi="Consolas" w:eastAsia="微软雅黑"/>
          <w:b w:val="0"/>
          <w:color w:val="1F3A5F"/>
          <w:sz w:val="20"/>
        </w:rPr>
        <w:t>pipeline/s2_hindcast.py</w:t>
      </w:r>
      <w:r>
        <w:rPr>
          <w:rFonts w:ascii="Segoe UI" w:hAnsi="Segoe UI" w:eastAsia="微软雅黑"/>
          <w:b w:val="0"/>
          <w:sz w:val="21"/>
        </w:rPr>
        <w:t xml:space="preserve"> 生成）；90 天前向窗口只做</w:t>
      </w:r>
      <w:r>
        <w:rPr>
          <w:rFonts w:ascii="Segoe UI" w:hAnsi="Segoe UI" w:eastAsia="微软雅黑"/>
          <w:b/>
          <w:sz w:val="21"/>
        </w:rPr>
        <w:t>监控与结算</w:t>
      </w:r>
      <w:r>
        <w:rPr>
          <w:rFonts w:ascii="Segoe UI" w:hAnsi="Segoe UI" w:eastAsia="微软雅黑"/>
          <w:b w:val="0"/>
          <w:sz w:val="21"/>
        </w:rPr>
        <w:t>，不宣称验证。这一点已写进《数据与AI说明》第五节第 11 条。</w:t>
      </w:r>
    </w:p>
    <w:p>
      <w:pPr>
        <w:pStyle w:val="ListBullet"/>
        <w:ind w:left="320"/>
      </w:pPr>
      <w:r>
        <w:rPr>
          <w:rFonts w:ascii="Segoe UI" w:hAnsi="Segoe UI" w:eastAsia="微软雅黑"/>
          <w:b/>
          <w:sz w:val="21"/>
        </w:rPr>
        <w:t>S6 / S7 同理</w:t>
      </w:r>
      <w:r>
        <w:rPr>
          <w:rFonts w:ascii="Segoe UI" w:hAnsi="Segoe UI" w:eastAsia="微软雅黑"/>
          <w:b w:val="0"/>
          <w:sz w:val="21"/>
        </w:rPr>
        <w:t>：年度排序只有 4 个年份、事件只有 13 次，只报数值与区间，不做显著性宣称。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8.2 「决策影响」怎么测才不是自说自话</w:t>
      </w:r>
    </w:p>
    <w:p>
      <w:pPr>
        <w:spacing w:after="80"/>
      </w:pPr>
      <w:r>
        <w:rPr>
          <w:rFonts w:ascii="Segoe UI" w:hAnsi="Segoe UI" w:eastAsia="微软雅黑"/>
          <w:b w:val="0"/>
          <w:sz w:val="21"/>
        </w:rPr>
        <w:t>没有随机对照（不可能要求潜店「这周别看预报」），所以</w:t>
      </w:r>
      <w:r>
        <w:rPr>
          <w:rFonts w:ascii="Segoe UI" w:hAnsi="Segoe UI" w:eastAsia="微软雅黑"/>
          <w:b/>
          <w:sz w:val="21"/>
        </w:rPr>
        <w:t>不宣称因果</w:t>
      </w:r>
      <w:r>
        <w:rPr>
          <w:rFonts w:ascii="Segoe UI" w:hAnsi="Segoe UI" w:eastAsia="微软雅黑"/>
          <w:b w:val="0"/>
          <w:sz w:val="21"/>
        </w:rPr>
        <w:t>，只做预登记 + 可核对痕迹的三步：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事前预判（预登记）</w:t>
      </w:r>
      <w:r>
        <w:rPr>
          <w:rFonts w:ascii="Segoe UI" w:hAnsi="Segoe UI" w:eastAsia="微软雅黑"/>
          <w:b w:val="0"/>
          <w:sz w:val="21"/>
        </w:rPr>
        <w:t>：每天出航前，先用一句话记下「如果不看预报，我今天会怎么做」。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再看预警</w:t>
      </w:r>
      <w:r>
        <w:rPr>
          <w:rFonts w:ascii="Segoe UI" w:hAnsi="Segoe UI" w:eastAsia="微软雅黑"/>
          <w:b w:val="0"/>
          <w:sz w:val="21"/>
        </w:rPr>
        <w:t>：看一眼页面或每日消息（今日档位 + 未来 3 天上界 + 一句行动建议）。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记录最终决定与理由</w:t>
      </w:r>
      <w:r>
        <w:rPr>
          <w:rFonts w:ascii="Segoe UI" w:hAnsi="Segoe UI" w:eastAsia="微软雅黑"/>
          <w:b w:val="0"/>
          <w:sz w:val="21"/>
        </w:rPr>
        <w:t>：如果与第 1 步不同，写明改了什么（改期、提前巡检、暂停移栽、调整苗圃位置）。</w:t>
      </w:r>
    </w:p>
    <w:p>
      <w:pPr>
        <w:spacing w:after="80"/>
      </w:pPr>
      <w:r>
        <w:rPr>
          <w:rFonts w:ascii="Segoe UI" w:hAnsi="Segoe UI" w:eastAsia="微软雅黑"/>
          <w:b/>
          <w:sz w:val="21"/>
        </w:rPr>
        <w:t>判定与如实标注</w:t>
      </w:r>
      <w:r>
        <w:rPr>
          <w:rFonts w:ascii="Segoe UI" w:hAnsi="Segoe UI" w:eastAsia="微软雅黑"/>
          <w:b w:val="0"/>
          <w:sz w:val="21"/>
        </w:rPr>
        <w:t>：只有「事前预判 ≠ 最终决定」且写明具体动作的条目才计入 S4；能提供可外部核对痕迹（改期后的日期、人员或采购安排、经对方同意的截图）的条目，另外单独标「已核对」。</w:t>
      </w:r>
      <w:r>
        <w:rPr>
          <w:rFonts w:ascii="Segoe UI" w:hAnsi="Segoe UI" w:eastAsia="微软雅黑"/>
          <w:b/>
          <w:sz w:val="21"/>
        </w:rPr>
        <w:t>这是自报数据，可能高估影响</w:t>
      </w:r>
      <w:r>
        <w:rPr>
          <w:rFonts w:ascii="Segoe UI" w:hAnsi="Segoe UI" w:eastAsia="微软雅黑"/>
          <w:b w:val="0"/>
          <w:sz w:val="21"/>
        </w:rPr>
        <w:t xml:space="preserve"> —— 所有材料里一律写成「自报决策变化事件 n 条」，绝不写成「避免了 n 次损失」。</w:t>
      </w:r>
    </w:p>
    <w:p>
      <w:pPr>
        <w:pStyle w:val="Heading3"/>
      </w:pPr>
      <w:r>
        <w:rPr>
          <w:rFonts w:ascii="Segoe UI" w:hAnsi="Segoe UI" w:eastAsia="微软雅黑"/>
          <w:b/>
          <w:color w:val="0B3C5D"/>
          <w:sz w:val="24"/>
        </w:rPr>
        <w:t>8.3 合作方参与与同意（consent）流程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先给一页纸说明</w:t>
      </w:r>
      <w:r>
        <w:rPr>
          <w:rFonts w:ascii="Segoe UI" w:hAnsi="Segoe UI" w:eastAsia="微软雅黑"/>
          <w:b w:val="0"/>
          <w:sz w:val="21"/>
        </w:rPr>
        <w:t>（中文 + 英文；合作方要求时可补马来文版）：我们收什么（机构名或角色 + 每周 3 问问卷 + 决策事件记录）、为什么收、会不会公开、随时可以退出。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口头同意并记录日期</w:t>
      </w:r>
      <w:r>
        <w:rPr>
          <w:rFonts w:ascii="Segoe UI" w:hAnsi="Segoe UI" w:eastAsia="微软雅黑"/>
          <w:b w:val="0"/>
          <w:sz w:val="21"/>
        </w:rPr>
        <w:t>：同意记录与问卷台账同址保存（机构、日期、同意范围），</w:t>
      </w:r>
      <w:r>
        <w:rPr>
          <w:rFonts w:ascii="Segoe UI" w:hAnsi="Segoe UI" w:eastAsia="微软雅黑"/>
          <w:b/>
          <w:sz w:val="21"/>
        </w:rPr>
        <w:t>默认只按角色署名</w:t>
      </w:r>
      <w:r>
        <w:rPr>
          <w:rFonts w:ascii="Segoe UI" w:hAnsi="Segoe UI" w:eastAsia="微软雅黑"/>
          <w:b w:val="0"/>
          <w:sz w:val="21"/>
        </w:rPr>
        <w:t>（如「A 潜店」「修复队 B」）；要在公开材料里写机构全名，需另行书面同意。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数据最小化</w:t>
      </w:r>
      <w:r>
        <w:rPr>
          <w:rFonts w:ascii="Segoe UI" w:hAnsi="Segoe UI" w:eastAsia="微软雅黑"/>
          <w:b w:val="0"/>
          <w:sz w:val="21"/>
        </w:rPr>
        <w:t>：只收联系信息与问卷答案；姓名、电话与聊天记录不进仓库、不进模型、不用于训练；个人姓名不出现于任何交付物。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随时退出</w:t>
      </w:r>
      <w:r>
        <w:rPr>
          <w:rFonts w:ascii="Segoe UI" w:hAnsi="Segoe UI" w:eastAsia="微软雅黑"/>
          <w:b w:val="0"/>
          <w:sz w:val="21"/>
        </w:rPr>
        <w:t>：合作方可随时退出；退出后其条目在下次结算中排除并删除，已发布内容若含其机构名则一并撤下。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保留期限</w:t>
      </w:r>
      <w:r>
        <w:rPr>
          <w:rFonts w:ascii="Segoe UI" w:hAnsi="Segoe UI" w:eastAsia="微软雅黑"/>
          <w:b w:val="0"/>
          <w:sz w:val="21"/>
        </w:rPr>
        <w:t>：联系信息与原始问卷在本机台账保存 12 个月后删除，只保留去标识化的汇总（连续周数、事件数、误报次数）。</w:t>
      </w:r>
    </w:p>
    <w:p>
      <w:pPr>
        <w:pStyle w:val="ListNumber"/>
      </w:pPr>
      <w:r>
        <w:rPr>
          <w:rFonts w:ascii="Segoe UI" w:hAnsi="Segoe UI" w:eastAsia="微软雅黑"/>
          <w:b/>
          <w:sz w:val="21"/>
        </w:rPr>
        <w:t>不替对方做安全裁定</w:t>
      </w:r>
      <w:r>
        <w:rPr>
          <w:rFonts w:ascii="Segoe UI" w:hAnsi="Segoe UI" w:eastAsia="微软雅黑"/>
          <w:b w:val="0"/>
          <w:sz w:val="21"/>
        </w:rPr>
        <w:t>：任何停航或闭园建议都写明由使用方与官方（MetMalaysia、沙巴公园管理局）决定，工具只提供风险档位与不确定区间。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珊瑚哨兵 Reef Sentinel · 90 天验证计划</dc:title>
  <dc:subject/>
  <dc:creator>珊瑚哨兵 / Reef Sentinel</dc:creator>
  <cp:keywords/>
  <dc:description>由 docs/ 里的 Markdown 自动生成（pipeline/md2docx.py）</dc:description>
  <cp:lastModifiedBy>珊瑚哨兵 / Reef Sentinel</cp:lastModifiedBy>
  <cp:revision>1</cp:revision>
  <dcterms:created xsi:type="dcterms:W3CDTF">2026-10-18T00:00:00Z</dcterms:created>
  <dcterms:modified xsi:type="dcterms:W3CDTF">2026-10-18T00:00:00Z</dcterms:modified>
  <cp:category/>
</cp:coreProperties>
</file>