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珊瑚哨兵 Reef Sentinel · 社区作品帖与发布草稿</w:t>
      </w:r>
    </w:p>
    <w:p>
      <w:pPr>
        <w:pStyle w:val="Heading1"/>
      </w:pPr>
      <w:r>
        <w:t>06 社区作品帖与发布草稿（可直接复制）</w:t>
      </w:r>
    </w:p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>用途：报名表里「作品帖」一栏要贴的是 DeepSeek.club 社区帖链接（提交平台 ai4climate.deepseek.club 会跳转到 deepseek.club/community/ai4climate）。</w:t>
      </w:r>
    </w:p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>本文件把帖子标题、正文、标签、配图清单和发布步骤都写好，您只需替换正文里的 〔团队名〕 与 〔姓名〕。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一、标题（三选一）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【AI4Climate 方向 04】</w:t>
      </w:r>
      <w:r>
        <w:rPr>
          <w:rFonts w:ascii="Segoe UI" w:hAnsi="Segoe UI" w:eastAsia="微软雅黑"/>
          <w:b/>
          <w:sz w:val="21"/>
        </w:rPr>
        <w:t>珊瑚哨兵 Reef Sentinel</w:t>
      </w:r>
      <w:r>
        <w:rPr>
          <w:rFonts w:ascii="Segoe UI" w:hAnsi="Segoe UI" w:eastAsia="微软雅黑"/>
          <w:b w:val="0"/>
          <w:sz w:val="21"/>
        </w:rPr>
        <w:t>：把仙本那珊瑚礁的浪、雨、增水三类压力合成一个可执行预警台（海温单列，单文件、离线可开）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用 1,446 天公开数据，给仙本那珊瑚礁做了一个「今天该不该出海」的风险指数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Reef Sentinel：A Compound-Stress Early-Warning Dashboard for Semporna Coral Reefs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二、正文（中文，约 650 字，整段粘贴）</w:t>
      </w:r>
    </w:p>
    <w:p>
      <w:pPr>
        <w:ind w:left="400"/>
      </w:pPr>
      <w:r>
        <w:rPr>
          <w:rFonts w:ascii="Segoe UI" w:hAnsi="Segoe UI" w:eastAsia="微软雅黑"/>
          <w:b/>
          <w:color w:val="444444"/>
          <w:sz w:val="19"/>
        </w:rPr>
        <w:t>问题</w:t>
      </w:r>
      <w:r>
        <w:rPr>
          <w:rFonts w:ascii="Segoe UI" w:hAnsi="Segoe UI" w:eastAsia="微软雅黑"/>
          <w:b w:val="0"/>
          <w:color w:val="444444"/>
          <w:sz w:val="19"/>
        </w:rPr>
        <w:t>：仙本那（4.6°N, 118.7°E）是全球珊瑚大三角的旅游与修复热点。那里的珊瑚礁不是被单一因素压垮的——海水升温、强降水带来的陆源径流、大浪、风暴增水，这四类压力经常在</w:t>
      </w:r>
      <w:r>
        <w:rPr>
          <w:rFonts w:ascii="Segoe UI" w:hAnsi="Segoe UI" w:eastAsia="微软雅黑"/>
          <w:b/>
          <w:color w:val="444444"/>
          <w:sz w:val="19"/>
        </w:rPr>
        <w:t>同一周内叠加</w:t>
      </w:r>
      <w:r>
        <w:rPr>
          <w:rFonts w:ascii="Segoe UI" w:hAnsi="Segoe UI" w:eastAsia="微软雅黑"/>
          <w:b w:val="0"/>
          <w:color w:val="444444"/>
          <w:sz w:val="19"/>
        </w:rPr>
        <w:t>（指数合成只用浪、雨、增水三类，海水升温单列为热压力指标；但预测因子已包含海温的滚动统计与当日水平）。现有工具的问题是：NOAA 的白化热压力产品是区域级栅格，需要 GIS 背景才能读；而真正要决定「明早船开不开、苗圃收不收、岸线巡不巡」的人拿不到可执行信息。</w:t>
      </w:r>
    </w:p>
    <w:p>
      <w:pPr>
        <w:ind w:left="400"/>
      </w:pPr>
    </w:p>
    <w:p>
      <w:pPr>
        <w:ind w:left="400"/>
      </w:pPr>
      <w:r>
        <w:rPr>
          <w:rFonts w:ascii="Segoe UI" w:hAnsi="Segoe UI" w:eastAsia="微软雅黑"/>
          <w:b/>
          <w:color w:val="444444"/>
          <w:sz w:val="19"/>
        </w:rPr>
        <w:t>我们做了什么</w:t>
      </w:r>
      <w:r>
        <w:rPr>
          <w:rFonts w:ascii="Segoe UI" w:hAnsi="Segoe UI" w:eastAsia="微软雅黑"/>
          <w:b w:val="0"/>
          <w:color w:val="444444"/>
          <w:sz w:val="19"/>
        </w:rPr>
        <w:t xml:space="preserve">：把 2022-11-01 至 2026-10-16 共 </w:t>
      </w:r>
      <w:r>
        <w:rPr>
          <w:rFonts w:ascii="Segoe UI" w:hAnsi="Segoe UI" w:eastAsia="微软雅黑"/>
          <w:b/>
          <w:color w:val="444444"/>
          <w:sz w:val="19"/>
        </w:rPr>
        <w:t>1,446 天</w:t>
      </w:r>
      <w:r>
        <w:rPr>
          <w:rFonts w:ascii="Segoe UI" w:hAnsi="Segoe UI" w:eastAsia="微软雅黑"/>
          <w:b w:val="0"/>
          <w:color w:val="444444"/>
          <w:sz w:val="19"/>
        </w:rPr>
        <w:t>全公开数据（Open-Meteo Marine 逐小时海洋六变量 + ERA5 逐日气象八变量）做成一条可复现流水线——用 25 天中心滚动均值分离潮汐得到增水残差（居中口径只作事后分析，模型输入改用因果的「过去 25 天」口径），用</w:t>
      </w:r>
      <w:r>
        <w:rPr>
          <w:rFonts w:ascii="Segoe UI" w:hAnsi="Segoe UI" w:eastAsia="微软雅黑"/>
          <w:b/>
          <w:color w:val="444444"/>
          <w:sz w:val="19"/>
        </w:rPr>
        <w:t>本站记录期自身分位数（p90）</w:t>
      </w:r>
      <w:r>
        <w:rPr>
          <w:rFonts w:ascii="Segoe UI" w:hAnsi="Segoe UI" w:eastAsia="微软雅黑"/>
          <w:b w:val="0"/>
          <w:color w:val="444444"/>
          <w:sz w:val="19"/>
        </w:rPr>
        <w:t>定义浪、雨、增水三类超阈值事件（海温单列为热压力），再以「同一天两项及以上超阈值」定义复合灾害日（</w:t>
      </w:r>
      <w:r>
        <w:rPr>
          <w:rFonts w:ascii="Segoe UI" w:hAnsi="Segoe UI" w:eastAsia="微软雅黑"/>
          <w:b/>
          <w:color w:val="444444"/>
          <w:sz w:val="19"/>
        </w:rPr>
        <w:t>44 天，占 3.0%</w:t>
      </w:r>
      <w:r>
        <w:rPr>
          <w:rFonts w:ascii="Segoe UI" w:hAnsi="Segoe UI" w:eastAsia="微软雅黑"/>
          <w:b w:val="0"/>
          <w:color w:val="444444"/>
          <w:sz w:val="19"/>
        </w:rPr>
        <w:t>；把取等号改成严格大于则降为 39 天，这个敏感性也写在材料里）。危险指数是 0–1 连续量，用岭回归（</w:t>
      </w:r>
      <w:r>
        <w:rPr>
          <w:rFonts w:ascii="Segoe UI" w:hAnsi="Segoe UI" w:eastAsia="微软雅黑"/>
          <w:b/>
          <w:color w:val="444444"/>
          <w:sz w:val="19"/>
        </w:rPr>
        <w:t>66 个特征</w:t>
      </w:r>
      <w:r>
        <w:rPr>
          <w:rFonts w:ascii="Segoe UI" w:hAnsi="Segoe UI" w:eastAsia="微软雅黑"/>
          <w:b w:val="0"/>
          <w:color w:val="444444"/>
          <w:sz w:val="19"/>
        </w:rPr>
        <w:t xml:space="preserve">：滚动统计、灾害记忆、季节项与当日原始变量水平；λ 由每一折训练窗内部的交叉验证挑选；纯 NumPy）做 </w:t>
      </w:r>
      <w:r>
        <w:rPr>
          <w:rFonts w:ascii="Segoe UI" w:hAnsi="Segoe UI" w:eastAsia="微软雅黑"/>
          <w:b/>
          <w:color w:val="444444"/>
          <w:sz w:val="19"/>
        </w:rPr>
        <w:t>1–14 天</w:t>
      </w:r>
      <w:r>
        <w:rPr>
          <w:rFonts w:ascii="Segoe UI" w:hAnsi="Segoe UI" w:eastAsia="微软雅黑"/>
          <w:b w:val="0"/>
          <w:color w:val="444444"/>
          <w:sz w:val="19"/>
        </w:rPr>
        <w:t>预报。</w:t>
      </w:r>
    </w:p>
    <w:p>
      <w:pPr>
        <w:ind w:left="400"/>
      </w:pPr>
    </w:p>
    <w:p>
      <w:pPr>
        <w:ind w:left="400"/>
      </w:pPr>
      <w:r>
        <w:rPr>
          <w:rFonts w:ascii="Segoe UI" w:hAnsi="Segoe UI" w:eastAsia="微软雅黑"/>
          <w:b/>
          <w:color w:val="444444"/>
          <w:sz w:val="19"/>
        </w:rPr>
        <w:t>结果</w:t>
      </w:r>
      <w:r>
        <w:rPr>
          <w:rFonts w:ascii="Segoe UI" w:hAnsi="Segoe UI" w:eastAsia="微软雅黑"/>
          <w:b w:val="0"/>
          <w:color w:val="444444"/>
          <w:sz w:val="19"/>
        </w:rPr>
        <w:t>：扩展窗前推交叉验证下，样本外 RMSE 在 1 / 3 / 7 / 14 天</w:t>
      </w:r>
      <w:r>
        <w:rPr>
          <w:rFonts w:ascii="Segoe UI" w:hAnsi="Segoe UI" w:eastAsia="微软雅黑"/>
          <w:b/>
          <w:color w:val="444444"/>
          <w:sz w:val="19"/>
        </w:rPr>
        <w:t>全部优于</w:t>
      </w:r>
      <w:r>
        <w:rPr>
          <w:rFonts w:ascii="Segoe UI" w:hAnsi="Segoe UI" w:eastAsia="微软雅黑"/>
          <w:b w:val="0"/>
          <w:color w:val="444444"/>
          <w:sz w:val="19"/>
        </w:rPr>
        <w:t xml:space="preserve">持续预报与气候平均，分别低 </w:t>
      </w:r>
      <w:r>
        <w:rPr>
          <w:rFonts w:ascii="Segoe UI" w:hAnsi="Segoe UI" w:eastAsia="微软雅黑"/>
          <w:b/>
          <w:color w:val="444444"/>
          <w:sz w:val="19"/>
        </w:rPr>
        <w:t>20.8% / 17.2% / 15.4% / 8.9%</w:t>
      </w:r>
      <w:r>
        <w:rPr>
          <w:rFonts w:ascii="Segoe UI" w:hAnsi="Segoe UI" w:eastAsia="微软雅黑"/>
          <w:b w:val="0"/>
          <w:color w:val="444444"/>
          <w:sz w:val="19"/>
        </w:rPr>
        <w:t>。</w:t>
      </w:r>
      <w:r>
        <w:rPr>
          <w:rFonts w:ascii="Segoe UI" w:hAnsi="Segoe UI" w:eastAsia="微软雅黑"/>
          <w:b/>
          <w:color w:val="444444"/>
          <w:sz w:val="19"/>
        </w:rPr>
        <w:t>也要把最不利的一条说清楚</w:t>
      </w:r>
      <w:r>
        <w:rPr>
          <w:rFonts w:ascii="Segoe UI" w:hAnsi="Segoe UI" w:eastAsia="微软雅黑"/>
          <w:b w:val="0"/>
          <w:color w:val="444444"/>
          <w:sz w:val="19"/>
        </w:rPr>
        <w:t>：指数有 72.3% 的日值为 0，"永远预报平均值"的常数均值基线极难被超过——模型在 3 / 7 / 14 天只比它低 0.0034 / 0.0011 / 0.0023（</w:t>
      </w:r>
      <w:r>
        <w:rPr>
          <w:rFonts w:ascii="Segoe UI" w:hAnsi="Segoe UI" w:eastAsia="微软雅黑"/>
          <w:b/>
          <w:color w:val="444444"/>
          <w:sz w:val="19"/>
        </w:rPr>
        <w:t>0.1603 / 0.1624 / 0.1615</w:t>
      </w:r>
      <w:r>
        <w:rPr>
          <w:rFonts w:ascii="Segoe UI" w:hAnsi="Segoe UI" w:eastAsia="微软雅黑"/>
          <w:b w:val="0"/>
          <w:color w:val="444444"/>
          <w:sz w:val="19"/>
        </w:rPr>
        <w:t xml:space="preserve"> 对 0.1637 / 0.1635 / 0.1638），属噪声量级；只有 1 天的优势是实的——相对持续预报低 20.8%（0.1406 对 0.1776）、相对常数均值低 14.5%（0.1406 对 0.1644）；模型的可用价值在</w:t>
      </w:r>
      <w:r>
        <w:rPr>
          <w:rFonts w:ascii="Segoe UI" w:hAnsi="Segoe UI" w:eastAsia="微软雅黑"/>
          <w:b/>
          <w:color w:val="444444"/>
          <w:sz w:val="19"/>
        </w:rPr>
        <w:t>排序</w:t>
      </w:r>
      <w:r>
        <w:rPr>
          <w:rFonts w:ascii="Segoe UI" w:hAnsi="Segoe UI" w:eastAsia="微软雅黑"/>
          <w:b w:val="0"/>
          <w:color w:val="444444"/>
          <w:sz w:val="19"/>
        </w:rPr>
        <w:t xml:space="preserve">——把"至少一项超阈值"的日子排到前面的 AUC 为 </w:t>
      </w:r>
      <w:r>
        <w:rPr>
          <w:rFonts w:ascii="Segoe UI" w:hAnsi="Segoe UI" w:eastAsia="微软雅黑"/>
          <w:b/>
          <w:color w:val="444444"/>
          <w:sz w:val="19"/>
        </w:rPr>
        <w:t>0.795 / 0.665 / 0.600 / 0.615</w:t>
      </w:r>
      <w:r>
        <w:rPr>
          <w:rFonts w:ascii="Segoe UI" w:hAnsi="Segoe UI" w:eastAsia="微软雅黑"/>
          <w:b w:val="0"/>
          <w:color w:val="444444"/>
          <w:sz w:val="19"/>
        </w:rPr>
        <w:t>，全时效高于持续预报（0.587 / 0.429 / 0.433 / 0.583）。成品是一个</w:t>
      </w:r>
      <w:r>
        <w:rPr>
          <w:rFonts w:ascii="Segoe UI" w:hAnsi="Segoe UI" w:eastAsia="微软雅黑"/>
          <w:b/>
          <w:color w:val="444444"/>
          <w:sz w:val="19"/>
        </w:rPr>
        <w:t>单文件、无 JavaScript、断网也能打开</w:t>
      </w:r>
      <w:r>
        <w:rPr>
          <w:rFonts w:ascii="Segoe UI" w:hAnsi="Segoe UI" w:eastAsia="微软雅黑"/>
          <w:b w:val="0"/>
          <w:color w:val="444444"/>
          <w:sz w:val="19"/>
        </w:rPr>
        <w:t>的页面：今日风险卡、8 天预报（数值天气预报驱动，带按时效放大的不确定区间）、与两个基线的对比表、近 180 天与近 300 天历史、年度病历表，以及面向潜店 / 修复队 / 度假村与政府的三档行动建议。</w:t>
      </w:r>
    </w:p>
    <w:p>
      <w:pPr>
        <w:ind w:left="400"/>
      </w:pPr>
    </w:p>
    <w:p>
      <w:pPr>
        <w:ind w:left="400"/>
      </w:pPr>
      <w:r>
        <w:rPr>
          <w:rFonts w:ascii="Segoe UI" w:hAnsi="Segoe UI" w:eastAsia="微软雅黑"/>
          <w:b/>
          <w:color w:val="444444"/>
          <w:sz w:val="19"/>
        </w:rPr>
        <w:t>官方交叉印证</w:t>
      </w:r>
      <w:r>
        <w:rPr>
          <w:rFonts w:ascii="Segoe UI" w:hAnsi="Segoe UI" w:eastAsia="微软雅黑"/>
          <w:b w:val="0"/>
          <w:color w:val="444444"/>
          <w:sz w:val="19"/>
        </w:rPr>
        <w:t xml:space="preserve">：页面底部内嵌 NOAA Coral Reef Watch 5 km v3.1 的公开汇总（1985-03-25 至 2026-10-13，15,178 天白化预警区计数与占比）与珊瑚大三角区域灾害等级图。官方记录把 </w:t>
      </w:r>
      <w:r>
        <w:rPr>
          <w:rFonts w:ascii="Segoe UI" w:hAnsi="Segoe UI" w:eastAsia="微软雅黑"/>
          <w:b/>
          <w:color w:val="444444"/>
          <w:sz w:val="19"/>
        </w:rPr>
        <w:t>2024 年</w:t>
      </w:r>
      <w:r>
        <w:rPr>
          <w:rFonts w:ascii="Segoe UI" w:hAnsi="Segoe UI" w:eastAsia="微软雅黑"/>
          <w:b w:val="0"/>
          <w:color w:val="444444"/>
          <w:sz w:val="19"/>
        </w:rPr>
        <w:t>列为 1985 年以来最严重年份（全球峰值占比 15.75%、太平洋 20.65%；1985–2000 年全球峰值从未超过 4.76%），而本站从公开数据算出的</w:t>
      </w:r>
      <w:r>
        <w:rPr>
          <w:rFonts w:ascii="Segoe UI" w:hAnsi="Segoe UI" w:eastAsia="微软雅黑"/>
          <w:b/>
          <w:color w:val="444444"/>
          <w:sz w:val="19"/>
        </w:rPr>
        <w:t>复合灾害日最多的年份也正是 2024 年（15 天）</w:t>
      </w:r>
      <w:r>
        <w:rPr>
          <w:rFonts w:ascii="Segoe UI" w:hAnsi="Segoe UI" w:eastAsia="微软雅黑"/>
          <w:b w:val="0"/>
          <w:color w:val="444444"/>
          <w:sz w:val="19"/>
        </w:rPr>
        <w:t xml:space="preserve">——两条独立来源指向同一年。同海域的区域虚拟站点「Sabah, Malaysia」进一步把对照拉到逐日：本站 13 次热浪 </w:t>
      </w:r>
      <w:r>
        <w:rPr>
          <w:rFonts w:ascii="Segoe UI" w:hAnsi="Segoe UI" w:eastAsia="微软雅黑"/>
          <w:b/>
          <w:color w:val="444444"/>
          <w:sz w:val="19"/>
        </w:rPr>
        <w:t>13 次</w:t>
      </w:r>
      <w:r>
        <w:rPr>
          <w:rFonts w:ascii="Segoe UI" w:hAnsi="Segoe UI" w:eastAsia="微软雅黑"/>
          <w:b w:val="0"/>
          <w:color w:val="444444"/>
          <w:sz w:val="19"/>
        </w:rPr>
        <w:t>（</w:t>
      </w:r>
      <w:r>
        <w:rPr>
          <w:rFonts w:ascii="Segoe UI" w:hAnsi="Segoe UI" w:eastAsia="微软雅黑"/>
          <w:b/>
          <w:color w:val="444444"/>
          <w:sz w:val="19"/>
        </w:rPr>
        <w:t>100.0%</w:t>
      </w:r>
      <w:r>
        <w:rPr>
          <w:rFonts w:ascii="Segoe UI" w:hAnsi="Segoe UI" w:eastAsia="微软雅黑"/>
          <w:b w:val="0"/>
          <w:color w:val="444444"/>
          <w:sz w:val="19"/>
        </w:rPr>
        <w:t xml:space="preserve">）落在官方预警期内，本站日均海温与官方热斑像素 SST 平均只差 </w:t>
      </w:r>
      <w:r>
        <w:rPr>
          <w:rFonts w:ascii="Segoe UI" w:hAnsi="Segoe UI" w:eastAsia="微软雅黑"/>
          <w:b/>
          <w:color w:val="444444"/>
          <w:sz w:val="19"/>
        </w:rPr>
        <w:t>0.013 °C（r = 0.717）</w:t>
      </w:r>
      <w:r>
        <w:rPr>
          <w:rFonts w:ascii="Segoe UI" w:hAnsi="Segoe UI" w:eastAsia="微软雅黑"/>
          <w:b w:val="0"/>
          <w:color w:val="444444"/>
          <w:sz w:val="19"/>
        </w:rPr>
        <w:t>。</w:t>
      </w:r>
    </w:p>
    <w:p>
      <w:pPr>
        <w:ind w:left="400"/>
      </w:pPr>
    </w:p>
    <w:p>
      <w:pPr>
        <w:ind w:left="400"/>
      </w:pPr>
      <w:r>
        <w:rPr>
          <w:rFonts w:ascii="Segoe UI" w:hAnsi="Segoe UI" w:eastAsia="微软雅黑"/>
          <w:b/>
          <w:color w:val="444444"/>
          <w:sz w:val="19"/>
        </w:rPr>
        <w:t>哪里不行（如实说）</w:t>
      </w:r>
      <w:r>
        <w:rPr>
          <w:rFonts w:ascii="Segoe UI" w:hAnsi="Segoe UI" w:eastAsia="微软雅黑"/>
          <w:b w:val="0"/>
          <w:color w:val="444444"/>
          <w:sz w:val="19"/>
        </w:rPr>
        <w:t xml:space="preserve">：二元「未来 7 天是否成灾」分类器的样本外 </w:t>
      </w:r>
      <w:r>
        <w:rPr>
          <w:rFonts w:ascii="Segoe UI" w:hAnsi="Segoe UI" w:eastAsia="微软雅黑"/>
          <w:b/>
          <w:color w:val="444444"/>
          <w:sz w:val="19"/>
        </w:rPr>
        <w:t>AUC 只有 0.495（≈随机）</w:t>
      </w:r>
      <w:r>
        <w:rPr>
          <w:rFonts w:ascii="Segoe UI" w:hAnsi="Segoe UI" w:eastAsia="微软雅黑"/>
          <w:b w:val="0"/>
          <w:color w:val="444444"/>
          <w:sz w:val="19"/>
        </w:rPr>
        <w:t>，且 3 天以上的分类表现不如朴素持续预报——因为复合灾害成簇出现，强自相关让朴素预报很难被超越。所以产品</w:t>
      </w:r>
      <w:r>
        <w:rPr>
          <w:rFonts w:ascii="Segoe UI" w:hAnsi="Segoe UI" w:eastAsia="微软雅黑"/>
          <w:b/>
          <w:color w:val="444444"/>
          <w:sz w:val="19"/>
        </w:rPr>
        <w:t>弃用了分类器</w:t>
      </w:r>
      <w:r>
        <w:rPr>
          <w:rFonts w:ascii="Segoe UI" w:hAnsi="Segoe UI" w:eastAsia="微软雅黑"/>
          <w:b w:val="0"/>
          <w:color w:val="444444"/>
          <w:sz w:val="19"/>
        </w:rPr>
        <w:t>，只保留连续指数回归，并在页面上写明「指数是统计估计，不替代现场判断」。NOAA 的 5 km 单点 NetCDF 序列在我们运行的环境里取不到（元数据可读、数据通路不通），取数命令已留档并写进材料。</w:t>
      </w:r>
      <w:r>
        <w:rPr>
          <w:rFonts w:ascii="Segoe UI" w:hAnsi="Segoe UI" w:eastAsia="微软雅黑"/>
          <w:b/>
          <w:color w:val="444444"/>
          <w:sz w:val="19"/>
        </w:rPr>
        <w:t>新加的一层</w:t>
      </w:r>
      <w:r>
        <w:rPr>
          <w:rFonts w:ascii="Segoe UI" w:hAnsi="Segoe UI" w:eastAsia="微软雅黑"/>
          <w:b w:val="0"/>
          <w:color w:val="444444"/>
          <w:sz w:val="19"/>
        </w:rPr>
        <w:t xml:space="preserve">：白化预警已从规则升级为学习组件——预测未来 28 天是否出现热浪日，4 折扩展窗池化 PR-AUC </w:t>
      </w:r>
      <w:r>
        <w:rPr>
          <w:rFonts w:ascii="Segoe UI" w:hAnsi="Segoe UI" w:eastAsia="微软雅黑"/>
          <w:b/>
          <w:color w:val="444444"/>
          <w:sz w:val="19"/>
        </w:rPr>
        <w:t>0.364</w:t>
      </w:r>
      <w:r>
        <w:rPr>
          <w:rFonts w:ascii="Segoe UI" w:hAnsi="Segoe UI" w:eastAsia="微软雅黑"/>
          <w:b w:val="0"/>
          <w:color w:val="444444"/>
          <w:sz w:val="19"/>
        </w:rPr>
        <w:t>，高于现行规则 0.311 与基准发生率 0.242（ROC-AUC 0.706），分折反例（第 3 折规则 1.000 而模型 0.499）照常保留。</w:t>
      </w:r>
    </w:p>
    <w:p>
      <w:pPr>
        <w:ind w:left="400"/>
      </w:pPr>
    </w:p>
    <w:p>
      <w:pPr>
        <w:ind w:left="400"/>
      </w:pPr>
      <w:r>
        <w:rPr>
          <w:rFonts w:ascii="Segoe UI" w:hAnsi="Segoe UI" w:eastAsia="微软雅黑"/>
          <w:b/>
          <w:color w:val="444444"/>
          <w:sz w:val="19"/>
        </w:rPr>
        <w:t>怎么看</w:t>
      </w:r>
      <w:r>
        <w:rPr>
          <w:rFonts w:ascii="Segoe UI" w:hAnsi="Segoe UI" w:eastAsia="微软雅黑"/>
          <w:b w:val="0"/>
          <w:color w:val="444444"/>
          <w:sz w:val="19"/>
        </w:rPr>
        <w:t xml:space="preserve">：下载压缩包，双击 </w:t>
      </w:r>
      <w:r>
        <w:rPr>
          <w:rFonts w:ascii="Consolas" w:hAnsi="Consolas" w:eastAsia="微软雅黑"/>
          <w:b w:val="0"/>
          <w:color w:val="1F3A5F"/>
          <w:sz w:val="18"/>
        </w:rPr>
        <w:t>demo/index.html</w:t>
      </w:r>
      <w:r>
        <w:rPr>
          <w:rFonts w:ascii="Segoe UI" w:hAnsi="Segoe UI" w:eastAsia="微软雅黑"/>
          <w:b w:val="0"/>
          <w:color w:val="444444"/>
          <w:sz w:val="19"/>
        </w:rPr>
        <w:t xml:space="preserve"> 即可（无需联网、无需安装）。想自己刷新数据就双击 </w:t>
      </w:r>
      <w:r>
        <w:rPr>
          <w:rFonts w:ascii="Consolas" w:hAnsi="Consolas" w:eastAsia="微软雅黑"/>
          <w:b w:val="0"/>
          <w:color w:val="1F3A5F"/>
          <w:sz w:val="18"/>
        </w:rPr>
        <w:t>更新数据.bat</w:t>
      </w:r>
      <w:r>
        <w:rPr>
          <w:rFonts w:ascii="Segoe UI" w:hAnsi="Segoe UI" w:eastAsia="微软雅黑"/>
          <w:b w:val="0"/>
          <w:color w:val="444444"/>
          <w:sz w:val="19"/>
        </w:rPr>
        <w:t>，实测约 30 秒跑完取数 → 指标 → 模型 → 未来驱动预报 → 重画。</w:t>
      </w:r>
    </w:p>
    <w:p>
      <w:pPr>
        <w:ind w:left="400"/>
      </w:pPr>
    </w:p>
    <w:p>
      <w:pPr>
        <w:ind w:left="400"/>
      </w:pPr>
      <w:r>
        <w:rPr>
          <w:rFonts w:ascii="Segoe UI" w:hAnsi="Segoe UI" w:eastAsia="微软雅黑"/>
          <w:b/>
          <w:color w:val="444444"/>
          <w:sz w:val="19"/>
        </w:rPr>
        <w:t>求反馈</w:t>
      </w:r>
      <w:r>
        <w:rPr>
          <w:rFonts w:ascii="Segoe UI" w:hAnsi="Segoe UI" w:eastAsia="微软雅黑"/>
          <w:b w:val="0"/>
          <w:color w:val="444444"/>
          <w:sz w:val="19"/>
        </w:rPr>
        <w:t>：欢迎任何来自潜水/修复/海岸管理一线的意见——尤其是「这个指数在你的场景里够不够用、缺哪个变量」。团队成员：〔姓名〕（〔团队名〕）。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三、英文短版（国际评委 / 英文社区用）</w:t>
      </w:r>
    </w:p>
    <w:p>
      <w:pPr>
        <w:ind w:left="400"/>
      </w:pPr>
      <w:r>
        <w:rPr>
          <w:rFonts w:ascii="Segoe UI" w:hAnsi="Segoe UI" w:eastAsia="微软雅黑"/>
          <w:b/>
          <w:color w:val="444444"/>
          <w:sz w:val="19"/>
        </w:rPr>
        <w:t>Reef Sentinel</w:t>
      </w:r>
      <w:r>
        <w:rPr>
          <w:rFonts w:ascii="Segoe UI" w:hAnsi="Segoe UI" w:eastAsia="微软雅黑"/>
          <w:b w:val="0"/>
          <w:color w:val="444444"/>
          <w:sz w:val="19"/>
        </w:rPr>
        <w:t xml:space="preserve"> turns 1,446 days of fully public data (Open-Meteo Marine hourly + ERA5 daily) into a single 0–1 compound-hazard index for the coral reefs of Semporna, Sabah, and forecasts it 1–14 days ahead with a pure-NumPy ridge regression. A 66-feature ridge regression (rolling statistics, hazard memory, seasonality and same-day raw levels; the shrinkage λ is chosen by inner cross-validation inside each training window only) beats both persistence and climatology at every lead time we report (20.8% / 17.2% / 15.4% / 8.9% lower at 1 / 3 / 7 / 14 days), and its ranking AUC (0.795 / 0.665 / 0.600 / 0.615) stays above persistence everywhere — although at 3 / 7 / 14 days the RMSE edge over the constant-mean baseline is only 0.0011–0.0034, i.e. noise level, which we state openly. The deliverable is one offline HTML file with no JavaScript: today's risk card, an 8-day forecast with an empirical 80% interval, baseline comparisons, and role-specific actions for dive operators, restoration teams and local government. We also disclose what failed: a binary "outbreak within 7 days" classifier scored AUC 0.495 and was dropped. NOAA CRW 5 km aggregate statistics and the Coral Triangle hazard maps are embedded for cross-validation — the official record and our own both rank 2024 as the worst year since 1985.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四、标签建议</w:t>
      </w:r>
    </w:p>
    <w:p>
      <w:pPr>
        <w:spacing w:after="80"/>
      </w:pPr>
      <w:r>
        <w:rPr>
          <w:rFonts w:ascii="Consolas" w:hAnsi="Consolas" w:eastAsia="微软雅黑"/>
          <w:b w:val="0"/>
          <w:color w:val="1F3A5F"/>
          <w:sz w:val="20"/>
        </w:rPr>
        <w:t>AI4Climate</w:t>
      </w:r>
      <w:r>
        <w:rPr>
          <w:rFonts w:ascii="Segoe UI" w:hAnsi="Segoe UI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1F3A5F"/>
          <w:sz w:val="20"/>
        </w:rPr>
        <w:t>珊瑚礁</w:t>
      </w:r>
      <w:r>
        <w:rPr>
          <w:rFonts w:ascii="Segoe UI" w:hAnsi="Segoe UI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1F3A5F"/>
          <w:sz w:val="20"/>
        </w:rPr>
        <w:t>气候韧性</w:t>
      </w:r>
      <w:r>
        <w:rPr>
          <w:rFonts w:ascii="Segoe UI" w:hAnsi="Segoe UI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1F3A5F"/>
          <w:sz w:val="20"/>
        </w:rPr>
        <w:t>遥感与公开数据</w:t>
      </w:r>
      <w:r>
        <w:rPr>
          <w:rFonts w:ascii="Segoe UI" w:hAnsi="Segoe UI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1F3A5F"/>
          <w:sz w:val="20"/>
        </w:rPr>
        <w:t>时间序列预测</w:t>
      </w:r>
      <w:r>
        <w:rPr>
          <w:rFonts w:ascii="Segoe UI" w:hAnsi="Segoe UI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1F3A5F"/>
          <w:sz w:val="20"/>
        </w:rPr>
        <w:t>机器学习</w:t>
      </w:r>
      <w:r>
        <w:rPr>
          <w:rFonts w:ascii="Segoe UI" w:hAnsi="Segoe UI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1F3A5F"/>
          <w:sz w:val="20"/>
        </w:rPr>
        <w:t>仙本那</w:t>
      </w:r>
      <w:r>
        <w:rPr>
          <w:rFonts w:ascii="Segoe UI" w:hAnsi="Segoe UI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1F3A5F"/>
          <w:sz w:val="20"/>
        </w:rPr>
        <w:t>沙巴</w:t>
      </w:r>
      <w:r>
        <w:rPr>
          <w:rFonts w:ascii="Segoe UI" w:hAnsi="Segoe UI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1F3A5F"/>
          <w:sz w:val="20"/>
        </w:rPr>
        <w:t>开源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五、配图清单（发帖时截 4 张，按这个顺序）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成品页首屏</w:t>
      </w:r>
      <w:r>
        <w:rPr>
          <w:rFonts w:ascii="Segoe UI" w:hAnsi="Segoe UI" w:eastAsia="微软雅黑"/>
          <w:b w:val="0"/>
          <w:sz w:val="21"/>
        </w:rPr>
        <w:t>：今日风险状态卡 + 未来 8 天预报图（数值天气预报驱动，带触发线与不确定区间，并点名「距触发线最近的驱动」是哪一类、距线多少）——最能说明「这是能用的东西」。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与基线对比表</w:t>
      </w:r>
      <w:r>
        <w:rPr>
          <w:rFonts w:ascii="Segoe UI" w:hAnsi="Segoe UI" w:eastAsia="微软雅黑"/>
          <w:b w:val="0"/>
          <w:sz w:val="21"/>
        </w:rPr>
        <w:t>：1 / 3 / 7 / 14 天的模型 vs 持续 vs 气候，误差下降百分比——说明「AI 真的有用」。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官方对照面板</w:t>
      </w:r>
      <w:r>
        <w:rPr>
          <w:rFonts w:ascii="Segoe UI" w:hAnsi="Segoe UI" w:eastAsia="微软雅黑"/>
          <w:b w:val="0"/>
          <w:sz w:val="21"/>
        </w:rPr>
        <w:t>：NOAA 官方年度占比曲线 + 本站年度病历表 + 珊瑚大三角 DHW 图——说明「有官方印证」。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近 180 天风险折线 + 复合灾害日竖条</w:t>
      </w:r>
      <w:r>
        <w:rPr>
          <w:rFonts w:ascii="Segoe UI" w:hAnsi="Segoe UI" w:eastAsia="微软雅黑"/>
          <w:b w:val="0"/>
          <w:sz w:val="21"/>
        </w:rPr>
        <w:t>——说明「不是只有一天的数据」。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截图方式：打开 http://127.0.0.1:8788/ 后用 Win+Shift+S 框选，或直接对浏览器窗口截图。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六、发布步骤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打开 https://deepseek.club/community/ai4climate （提交平台会跳到这里），用报名邮箱登录；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新建帖子：标题用第一节的任一版本，正文粘贴第二节（把团队名与姓名替换掉）；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上传第五节的 4 张截图；加上第四节的标签；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正文末尾附上「作品包」说明（本作品为单文件离线页面，下载 zip 后双击 demo/index.html 即可）；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发布后</w:t>
      </w:r>
      <w:r>
        <w:rPr>
          <w:rFonts w:ascii="Segoe UI" w:hAnsi="Segoe UI" w:eastAsia="微软雅黑"/>
          <w:b/>
          <w:sz w:val="21"/>
        </w:rPr>
        <w:t>复制帖子链接</w:t>
      </w:r>
      <w:r>
        <w:rPr>
          <w:rFonts w:ascii="Segoe UI" w:hAnsi="Segoe UI" w:eastAsia="微软雅黑"/>
          <w:b w:val="0"/>
          <w:sz w:val="21"/>
        </w:rPr>
        <w:t>，填进报名表 / 提交表单的作品帖一栏；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有人评论时如实回答，尤其欢迎指出局限 —— 这一栏本身也计入「传播与公众采用」15%。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七、发帖礼仪与红线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不要在正文里写个人手机号、住址、学号等隐私（报名信息在报名表里填即可）；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不要承诺 90 天内做不到的事（例如「将覆盖全部沙巴珊瑚礁」）——材料里的 90 天计划已有明确边界；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引用 NOAA 数据时保留来源与日期（1985-03-25 至 2026-10-13，15,178 天），不要声称是自有观测；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若使用他人图片/代码，注明出处；本作品代码为自研、数据为公开 API。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