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EC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19.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Callback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- 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2E4ABE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split(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          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</w:t>
      </w:r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941B20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941B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C02402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lastRenderedPageBreak/>
        <w:t>28. Получение элементов со 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//создаем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внутри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JavaScripta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].before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after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(circles[0]);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&lt;h1&gt;hello world&lt;/h1&gt;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e.target.remove();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deleteElement);</w:t>
      </w:r>
    </w:p>
    <w:p w:rsidR="0031180B" w:rsidRPr="004E461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потом  по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deleteElement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console.log(event.target);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btn.addEventListener('click',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overlay.addEventListener('click',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link = document.querySelector('a');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link.addEventListener('click',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event.preventDefault();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btns.forEach(item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item.addEventListener('click',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deleteElement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lastRenderedPageBreak/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64878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petr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(petr)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lastRenderedPageBreak/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showThis(a,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sum()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this.a + this.b;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2)Контекст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function()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   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obj.sum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User(name,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this.human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this.hello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ivan = new User('Ivan',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console.log(ivan);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sayName (surName)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surName);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sayName.call(user,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sayName.apply(user,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count(num)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num;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double = count.bind(2);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E461B" w:rsidRPr="00DA443A" w:rsidRDefault="004E461B">
      <w:pPr>
        <w:rPr>
          <w:b/>
          <w:sz w:val="144"/>
          <w:lang w:val="en-US"/>
        </w:rPr>
      </w:pPr>
    </w:p>
    <w:p w:rsidR="00E648EC" w:rsidRPr="00DA443A" w:rsidRDefault="00E648EC">
      <w:pPr>
        <w:rPr>
          <w:b/>
          <w:sz w:val="144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lastRenderedPageBreak/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square = new Rectangle(10,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long = new Rectangle(10,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console.log(square.calcArea());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console.log(long.calcArea());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A443A" w:rsidRP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bookmarkStart w:id="0" w:name="_GoBack"/>
      <w:bookmarkEnd w:id="0"/>
    </w:p>
    <w:p w:rsidR="00E648EC" w:rsidRPr="00D35EBB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35EBB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35EBB" w:rsidRDefault="00E648EC" w:rsidP="00E648EC">
      <w:pPr>
        <w:rPr>
          <w:b/>
          <w:sz w:val="52"/>
          <w:szCs w:val="52"/>
          <w:lang w:val="en-US"/>
        </w:rPr>
      </w:pPr>
    </w:p>
    <w:sectPr w:rsidR="00E648EC" w:rsidRPr="00D35EBB" w:rsidSect="002E4ABE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B5DA5"/>
    <w:rsid w:val="00164878"/>
    <w:rsid w:val="0027226A"/>
    <w:rsid w:val="002E4ABE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B60C7"/>
    <w:rsid w:val="00777A69"/>
    <w:rsid w:val="007B4C96"/>
    <w:rsid w:val="007F3ECD"/>
    <w:rsid w:val="00837C85"/>
    <w:rsid w:val="008B46BF"/>
    <w:rsid w:val="00941B20"/>
    <w:rsid w:val="009F2440"/>
    <w:rsid w:val="00A20F9B"/>
    <w:rsid w:val="00A33605"/>
    <w:rsid w:val="00C02402"/>
    <w:rsid w:val="00C30B7E"/>
    <w:rsid w:val="00C45F65"/>
    <w:rsid w:val="00C9448F"/>
    <w:rsid w:val="00CB3597"/>
    <w:rsid w:val="00CC37F7"/>
    <w:rsid w:val="00D30B6E"/>
    <w:rsid w:val="00D35EBB"/>
    <w:rsid w:val="00DA443A"/>
    <w:rsid w:val="00E0469E"/>
    <w:rsid w:val="00E648EC"/>
    <w:rsid w:val="00F918F5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8301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13</Pages>
  <Words>1929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31</cp:revision>
  <dcterms:created xsi:type="dcterms:W3CDTF">2021-03-25T23:21:00Z</dcterms:created>
  <dcterms:modified xsi:type="dcterms:W3CDTF">2021-05-13T04:54:00Z</dcterms:modified>
</cp:coreProperties>
</file>