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073D" w14:textId="77777777" w:rsidR="00686D92" w:rsidRDefault="00686D92" w:rsidP="004452CB">
      <w:pPr>
        <w:pStyle w:val="Tytu"/>
      </w:pPr>
    </w:p>
    <w:p w14:paraId="2F29AB56" w14:textId="3970DEF4" w:rsidR="00455D3A" w:rsidRDefault="004452CB" w:rsidP="004452CB">
      <w:pPr>
        <w:pStyle w:val="Tytu"/>
      </w:pPr>
      <w:r>
        <w:t>Ocena wagi naruszenia</w:t>
      </w:r>
    </w:p>
    <w:p w14:paraId="5CE14D72" w14:textId="20F97DB1" w:rsidR="00504BAA" w:rsidRPr="00504BAA" w:rsidRDefault="001E528F" w:rsidP="00504BAA">
      <w:pPr>
        <w:pStyle w:val="Podtytu"/>
      </w:pPr>
      <w:r>
        <w:t xml:space="preserve">naruszenie </w:t>
      </w:r>
      <w:r w:rsidR="00504BAA">
        <w:t>stwierdzone w dniu… o godz. …</w:t>
      </w:r>
      <w:r w:rsidR="00504BAA">
        <w:br/>
        <w:t>administrator danych: …</w:t>
      </w:r>
    </w:p>
    <w:p w14:paraId="6C9EDC4E" w14:textId="77777777" w:rsidR="004452CB" w:rsidRDefault="004452CB" w:rsidP="004452CB"/>
    <w:p w14:paraId="257682EA" w14:textId="77777777" w:rsidR="004452CB" w:rsidRPr="00B7712B" w:rsidRDefault="004452CB" w:rsidP="004452CB">
      <w:r>
        <w:t xml:space="preserve">Przyjęta metodyka wg. </w:t>
      </w:r>
      <w:r w:rsidRPr="00B7712B">
        <w:t>ENISA</w:t>
      </w:r>
      <w:r w:rsidR="00C24A4B" w:rsidRPr="00B7712B">
        <w:t xml:space="preserve"> (</w:t>
      </w:r>
      <w:hyperlink r:id="rId7" w:history="1">
        <w:r w:rsidR="00C24A4B" w:rsidRPr="00B7712B">
          <w:rPr>
            <w:rStyle w:val="Hipercze"/>
          </w:rPr>
          <w:t>https://www.enisa.europa.eu/publications/dbn-severity</w:t>
        </w:r>
      </w:hyperlink>
      <w:r w:rsidR="00C24A4B" w:rsidRPr="00B7712B">
        <w:t xml:space="preserve">) </w:t>
      </w:r>
    </w:p>
    <w:p w14:paraId="4E89181C" w14:textId="77777777" w:rsidR="004452CB" w:rsidRPr="00B7712B" w:rsidRDefault="004452CB" w:rsidP="004452CB"/>
    <w:p w14:paraId="7C6EC07C" w14:textId="77777777" w:rsidR="004452CB" w:rsidRPr="00B7712B" w:rsidRDefault="004452CB" w:rsidP="004452CB"/>
    <w:p w14:paraId="3FDB5ED7" w14:textId="77777777" w:rsidR="004452CB" w:rsidRPr="004452CB" w:rsidRDefault="004452CB" w:rsidP="004452C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WN=KPD*PI+ON</m:t>
          </m:r>
        </m:oMath>
      </m:oMathPara>
    </w:p>
    <w:p w14:paraId="5DD23971" w14:textId="77777777" w:rsidR="004452CB" w:rsidRDefault="004452CB" w:rsidP="004452CB">
      <w:pPr>
        <w:rPr>
          <w:rFonts w:eastAsiaTheme="minorEastAsia"/>
          <w:sz w:val="36"/>
          <w:szCs w:val="36"/>
        </w:rPr>
      </w:pPr>
    </w:p>
    <w:p w14:paraId="64F28DFF" w14:textId="77777777" w:rsidR="004452CB" w:rsidRPr="00C07095" w:rsidRDefault="004452CB" w:rsidP="00C07095">
      <w:pPr>
        <w:tabs>
          <w:tab w:val="left" w:pos="567"/>
          <w:tab w:val="left" w:pos="851"/>
        </w:tabs>
        <w:rPr>
          <w:sz w:val="20"/>
          <w:szCs w:val="20"/>
        </w:rPr>
      </w:pPr>
      <w:r w:rsidRPr="00C07095">
        <w:rPr>
          <w:sz w:val="20"/>
          <w:szCs w:val="20"/>
        </w:rPr>
        <w:t xml:space="preserve">WN 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>–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>waga naruszenia</w:t>
      </w:r>
    </w:p>
    <w:p w14:paraId="483E69B2" w14:textId="77777777" w:rsidR="004452CB" w:rsidRPr="00C07095" w:rsidRDefault="004452CB" w:rsidP="00C07095">
      <w:pPr>
        <w:tabs>
          <w:tab w:val="left" w:pos="567"/>
          <w:tab w:val="left" w:pos="851"/>
        </w:tabs>
        <w:rPr>
          <w:sz w:val="20"/>
          <w:szCs w:val="20"/>
        </w:rPr>
      </w:pPr>
      <w:r w:rsidRPr="00C07095">
        <w:rPr>
          <w:sz w:val="20"/>
          <w:szCs w:val="20"/>
        </w:rPr>
        <w:t>KPD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>–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>kontekst przetwarzan</w:t>
      </w:r>
      <w:r w:rsidR="00C07095" w:rsidRPr="00C07095">
        <w:rPr>
          <w:sz w:val="20"/>
          <w:szCs w:val="20"/>
        </w:rPr>
        <w:t>ia</w:t>
      </w:r>
      <w:r w:rsidRPr="00C07095">
        <w:rPr>
          <w:sz w:val="20"/>
          <w:szCs w:val="20"/>
        </w:rPr>
        <w:t xml:space="preserve"> danych</w:t>
      </w:r>
    </w:p>
    <w:p w14:paraId="1D69A762" w14:textId="77777777" w:rsidR="004452CB" w:rsidRDefault="004452CB" w:rsidP="00C07095">
      <w:pPr>
        <w:tabs>
          <w:tab w:val="left" w:pos="567"/>
          <w:tab w:val="left" w:pos="851"/>
          <w:tab w:val="left" w:pos="993"/>
        </w:tabs>
        <w:rPr>
          <w:sz w:val="20"/>
          <w:szCs w:val="20"/>
        </w:rPr>
      </w:pPr>
      <w:r w:rsidRPr="00C07095">
        <w:rPr>
          <w:sz w:val="20"/>
          <w:szCs w:val="20"/>
        </w:rPr>
        <w:t xml:space="preserve">PI 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 xml:space="preserve">– </w:t>
      </w:r>
      <w:r w:rsidR="00C07095" w:rsidRPr="00C07095">
        <w:rPr>
          <w:sz w:val="20"/>
          <w:szCs w:val="20"/>
        </w:rPr>
        <w:tab/>
      </w:r>
      <w:r w:rsidRPr="00C07095">
        <w:rPr>
          <w:sz w:val="20"/>
          <w:szCs w:val="20"/>
        </w:rPr>
        <w:t>prawdopodobieństwo identyfikacji</w:t>
      </w:r>
    </w:p>
    <w:p w14:paraId="79472CA5" w14:textId="46874557" w:rsidR="00FB1C2E" w:rsidRDefault="00FB1C2E" w:rsidP="00C07095">
      <w:pPr>
        <w:tabs>
          <w:tab w:val="left" w:pos="567"/>
          <w:tab w:val="left" w:pos="851"/>
          <w:tab w:val="left" w:pos="993"/>
        </w:tabs>
        <w:rPr>
          <w:sz w:val="20"/>
          <w:szCs w:val="20"/>
        </w:rPr>
      </w:pPr>
      <w:r>
        <w:rPr>
          <w:sz w:val="20"/>
          <w:szCs w:val="20"/>
        </w:rPr>
        <w:t>ON</w:t>
      </w:r>
      <w:r>
        <w:rPr>
          <w:sz w:val="20"/>
          <w:szCs w:val="20"/>
        </w:rPr>
        <w:tab/>
      </w:r>
      <w:r w:rsidRPr="00C07095">
        <w:rPr>
          <w:sz w:val="20"/>
          <w:szCs w:val="20"/>
        </w:rPr>
        <w:t>–</w:t>
      </w:r>
      <w:r>
        <w:rPr>
          <w:sz w:val="20"/>
          <w:szCs w:val="20"/>
        </w:rPr>
        <w:tab/>
        <w:t>okoliczności naruszenia</w:t>
      </w:r>
    </w:p>
    <w:p w14:paraId="4E7BE7EE" w14:textId="73B2961D" w:rsidR="00A12A51" w:rsidRPr="00C07095" w:rsidRDefault="00A12A51" w:rsidP="00C07095">
      <w:pPr>
        <w:tabs>
          <w:tab w:val="left" w:pos="567"/>
          <w:tab w:val="left" w:pos="851"/>
          <w:tab w:val="left" w:pos="993"/>
        </w:tabs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r>
        <w:rPr>
          <w:sz w:val="20"/>
          <w:szCs w:val="20"/>
        </w:rPr>
        <w:tab/>
      </w:r>
      <w:r w:rsidRPr="00C07095">
        <w:rPr>
          <w:sz w:val="20"/>
          <w:szCs w:val="20"/>
        </w:rPr>
        <w:t>–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czynnik dodatkowy</w:t>
      </w:r>
    </w:p>
    <w:p w14:paraId="3A88B22C" w14:textId="77777777" w:rsidR="00C07095" w:rsidRDefault="00C07095" w:rsidP="00C07095">
      <w:pPr>
        <w:tabs>
          <w:tab w:val="left" w:pos="567"/>
          <w:tab w:val="left" w:pos="851"/>
          <w:tab w:val="left" w:pos="993"/>
        </w:tabs>
      </w:pPr>
    </w:p>
    <w:p w14:paraId="2928221E" w14:textId="77777777" w:rsidR="00C07095" w:rsidRDefault="00C07095" w:rsidP="00C07095">
      <w:pPr>
        <w:tabs>
          <w:tab w:val="left" w:pos="567"/>
          <w:tab w:val="left" w:pos="851"/>
          <w:tab w:val="left" w:pos="993"/>
        </w:tabs>
      </w:pPr>
    </w:p>
    <w:p w14:paraId="03B1B477" w14:textId="77777777" w:rsidR="00A96B5F" w:rsidRPr="00A96B5F" w:rsidRDefault="00C07095" w:rsidP="00A96B5F">
      <w:pPr>
        <w:pStyle w:val="Nagwek2"/>
        <w:rPr>
          <w:rStyle w:val="Uwydatnienie"/>
          <w:b/>
          <w:bCs/>
          <w:color w:val="4472C4" w:themeColor="accent1"/>
        </w:rPr>
      </w:pPr>
      <w:r w:rsidRPr="00A96B5F">
        <w:rPr>
          <w:rStyle w:val="Uwydatnienie"/>
          <w:b/>
          <w:bCs/>
          <w:color w:val="4472C4" w:themeColor="accent1"/>
        </w:rPr>
        <w:t>Kontekst przetwarzania danych</w:t>
      </w:r>
      <w:r w:rsidR="00A96B5F">
        <w:rPr>
          <w:rStyle w:val="Uwydatnienie"/>
          <w:b/>
          <w:bCs/>
          <w:color w:val="4472C4" w:themeColor="accent1"/>
        </w:rPr>
        <w:t xml:space="preserve"> (KPD</w:t>
      </w:r>
      <w:r w:rsidR="00FB1C2E">
        <w:rPr>
          <w:rStyle w:val="Uwydatnienie"/>
          <w:b/>
          <w:bCs/>
          <w:color w:val="4472C4" w:themeColor="accent1"/>
        </w:rPr>
        <w:t>)</w:t>
      </w:r>
    </w:p>
    <w:p w14:paraId="5364EB5B" w14:textId="77777777" w:rsidR="00C07095" w:rsidRPr="00A96B5F" w:rsidRDefault="00C07095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  <w:r w:rsidRPr="00A96B5F">
        <w:rPr>
          <w:rStyle w:val="Uwydatnienie"/>
          <w:i w:val="0"/>
          <w:iCs w:val="0"/>
          <w:sz w:val="22"/>
          <w:szCs w:val="22"/>
        </w:rPr>
        <w:t>Jest to suma czynników A i B, gdzie A określa rodzaj i kategorię danych, natomiast B określa czynniki kontekstu podwyższające bądź obniżające ocenę.</w:t>
      </w:r>
    </w:p>
    <w:p w14:paraId="61A5EFC0" w14:textId="77777777" w:rsidR="00C07095" w:rsidRPr="00A96B5F" w:rsidRDefault="00C07095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</w:p>
    <w:p w14:paraId="35EB95F5" w14:textId="3552FE22" w:rsidR="00C07095" w:rsidRDefault="00C07095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  <w:r w:rsidRPr="00A96B5F">
        <w:rPr>
          <w:rStyle w:val="Uwydatnienie"/>
          <w:i w:val="0"/>
          <w:iCs w:val="0"/>
          <w:sz w:val="22"/>
          <w:szCs w:val="22"/>
        </w:rPr>
        <w:t xml:space="preserve">W naszym przypadku A </w:t>
      </w:r>
      <w:r w:rsidR="00A96B5F" w:rsidRPr="00A96B5F">
        <w:rPr>
          <w:rStyle w:val="Uwydatnienie"/>
          <w:i w:val="0"/>
          <w:iCs w:val="0"/>
          <w:sz w:val="22"/>
          <w:szCs w:val="22"/>
        </w:rPr>
        <w:t>=</w:t>
      </w:r>
      <w:r w:rsidRPr="00A96B5F">
        <w:rPr>
          <w:rStyle w:val="Uwydatnienie"/>
          <w:i w:val="0"/>
          <w:iCs w:val="0"/>
          <w:sz w:val="22"/>
          <w:szCs w:val="22"/>
        </w:rPr>
        <w:t xml:space="preserve"> </w:t>
      </w:r>
      <w:r w:rsidR="0096400D">
        <w:rPr>
          <w:rStyle w:val="Uwydatnienie"/>
          <w:i w:val="0"/>
          <w:iCs w:val="0"/>
          <w:sz w:val="22"/>
          <w:szCs w:val="22"/>
        </w:rPr>
        <w:t>3</w:t>
      </w:r>
      <w:r w:rsidR="00FB1C2E">
        <w:rPr>
          <w:rStyle w:val="Uwydatnienie"/>
          <w:i w:val="0"/>
          <w:iCs w:val="0"/>
          <w:sz w:val="22"/>
          <w:szCs w:val="22"/>
        </w:rPr>
        <w:t xml:space="preserve"> z uwagi </w:t>
      </w:r>
      <w:r w:rsidR="006E4DD8">
        <w:rPr>
          <w:rStyle w:val="Uwydatnienie"/>
          <w:i w:val="0"/>
          <w:iCs w:val="0"/>
          <w:sz w:val="22"/>
          <w:szCs w:val="22"/>
        </w:rPr>
        <w:t>wystąpienie w zestawie danych również informacji z katalogu szczególnych danych osobowych</w:t>
      </w:r>
      <w:r w:rsidR="0096400D">
        <w:rPr>
          <w:rStyle w:val="Uwydatnienie"/>
          <w:i w:val="0"/>
          <w:iCs w:val="0"/>
          <w:sz w:val="22"/>
          <w:szCs w:val="22"/>
        </w:rPr>
        <w:t xml:space="preserve">, </w:t>
      </w:r>
      <w:r w:rsidR="00A76C26">
        <w:rPr>
          <w:rStyle w:val="Uwydatnienie"/>
          <w:i w:val="0"/>
          <w:iCs w:val="0"/>
          <w:sz w:val="22"/>
          <w:szCs w:val="22"/>
        </w:rPr>
        <w:t>a</w:t>
      </w:r>
      <w:r w:rsidR="0096400D">
        <w:rPr>
          <w:rStyle w:val="Uwydatnienie"/>
          <w:i w:val="0"/>
          <w:iCs w:val="0"/>
          <w:sz w:val="22"/>
          <w:szCs w:val="22"/>
        </w:rPr>
        <w:t xml:space="preserve"> charakter danych prowadzi do </w:t>
      </w:r>
      <w:r w:rsidR="00EB5FC4">
        <w:rPr>
          <w:rStyle w:val="Uwydatnienie"/>
          <w:i w:val="0"/>
          <w:iCs w:val="0"/>
          <w:sz w:val="22"/>
          <w:szCs w:val="22"/>
        </w:rPr>
        <w:t>informacji finansowych</w:t>
      </w:r>
      <w:r w:rsidR="006E4DD8">
        <w:rPr>
          <w:rStyle w:val="Uwydatnienie"/>
          <w:i w:val="0"/>
          <w:iCs w:val="0"/>
          <w:sz w:val="22"/>
          <w:szCs w:val="22"/>
        </w:rPr>
        <w:t xml:space="preserve">. </w:t>
      </w:r>
      <w:r w:rsidR="00A12A51">
        <w:rPr>
          <w:rStyle w:val="Uwydatnienie"/>
          <w:i w:val="0"/>
          <w:iCs w:val="0"/>
          <w:sz w:val="22"/>
          <w:szCs w:val="22"/>
        </w:rPr>
        <w:t xml:space="preserve"> </w:t>
      </w:r>
    </w:p>
    <w:p w14:paraId="29E49F7D" w14:textId="77777777" w:rsidR="001A2CC7" w:rsidRDefault="001A2CC7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</w:p>
    <w:p w14:paraId="42C73CD3" w14:textId="2808306A" w:rsidR="001A2CC7" w:rsidRPr="00A96B5F" w:rsidRDefault="00A76C26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  <w:r>
        <w:rPr>
          <w:rStyle w:val="Uwydatnienie"/>
          <w:i w:val="0"/>
          <w:iCs w:val="0"/>
          <w:sz w:val="22"/>
          <w:szCs w:val="22"/>
        </w:rPr>
        <w:t>Nadmienić należy, że</w:t>
      </w:r>
      <w:r w:rsidR="006E4DD8">
        <w:rPr>
          <w:rStyle w:val="Uwydatnienie"/>
          <w:i w:val="0"/>
          <w:iCs w:val="0"/>
          <w:sz w:val="22"/>
          <w:szCs w:val="22"/>
        </w:rPr>
        <w:t xml:space="preserve"> niezwłocznie po wykryciu błędu</w:t>
      </w:r>
      <w:r w:rsidR="00686D92">
        <w:rPr>
          <w:rStyle w:val="Uwydatnienie"/>
          <w:i w:val="0"/>
          <w:iCs w:val="0"/>
          <w:sz w:val="22"/>
          <w:szCs w:val="22"/>
        </w:rPr>
        <w:t xml:space="preserve"> </w:t>
      </w:r>
      <w:r w:rsidR="006E4DD8">
        <w:rPr>
          <w:rStyle w:val="Uwydatnienie"/>
          <w:i w:val="0"/>
          <w:iCs w:val="0"/>
          <w:sz w:val="22"/>
          <w:szCs w:val="22"/>
        </w:rPr>
        <w:t xml:space="preserve">zapobieżono możliwości dalszego trwania naruszenia. </w:t>
      </w:r>
      <w:r w:rsidR="00872FD8">
        <w:rPr>
          <w:rStyle w:val="Uwydatnienie"/>
          <w:i w:val="0"/>
          <w:iCs w:val="0"/>
          <w:sz w:val="22"/>
          <w:szCs w:val="22"/>
        </w:rPr>
        <w:t>Skuteczność tych działań potwierdz</w:t>
      </w:r>
      <w:r w:rsidR="006E4DD8">
        <w:rPr>
          <w:rStyle w:val="Uwydatnienie"/>
          <w:i w:val="0"/>
          <w:iCs w:val="0"/>
          <w:sz w:val="22"/>
          <w:szCs w:val="22"/>
        </w:rPr>
        <w:t>ił podmiot przetwarzający będący autorem systemu, w którym stwierdzono lukę</w:t>
      </w:r>
      <w:r w:rsidR="00872FD8">
        <w:rPr>
          <w:rStyle w:val="Uwydatnienie"/>
          <w:i w:val="0"/>
          <w:iCs w:val="0"/>
          <w:sz w:val="22"/>
          <w:szCs w:val="22"/>
        </w:rPr>
        <w:t>.</w:t>
      </w:r>
    </w:p>
    <w:p w14:paraId="70755041" w14:textId="77777777" w:rsidR="00A96B5F" w:rsidRPr="00A96B5F" w:rsidRDefault="00A96B5F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</w:p>
    <w:p w14:paraId="5F94B324" w14:textId="094F1A80" w:rsidR="00A96B5F" w:rsidRPr="00A96B5F" w:rsidRDefault="00A96B5F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  <w:r w:rsidRPr="00A96B5F">
        <w:rPr>
          <w:rStyle w:val="Uwydatnienie"/>
          <w:i w:val="0"/>
          <w:iCs w:val="0"/>
          <w:sz w:val="22"/>
          <w:szCs w:val="22"/>
        </w:rPr>
        <w:t xml:space="preserve">B z kolei możemy określić na poziomie </w:t>
      </w:r>
      <w:r w:rsidR="0096400D">
        <w:rPr>
          <w:rStyle w:val="Uwydatnienie"/>
          <w:i w:val="0"/>
          <w:iCs w:val="0"/>
          <w:sz w:val="22"/>
          <w:szCs w:val="22"/>
        </w:rPr>
        <w:t>2</w:t>
      </w:r>
      <w:r w:rsidRPr="00A96B5F">
        <w:rPr>
          <w:rStyle w:val="Uwydatnienie"/>
          <w:i w:val="0"/>
          <w:iCs w:val="0"/>
          <w:sz w:val="22"/>
          <w:szCs w:val="22"/>
        </w:rPr>
        <w:t xml:space="preserve"> z uwagi </w:t>
      </w:r>
      <w:r w:rsidR="0096400D">
        <w:rPr>
          <w:rStyle w:val="Uwydatnienie"/>
          <w:i w:val="0"/>
          <w:iCs w:val="0"/>
          <w:sz w:val="22"/>
          <w:szCs w:val="22"/>
        </w:rPr>
        <w:t>relatywnie</w:t>
      </w:r>
      <w:r w:rsidR="00445AF1">
        <w:rPr>
          <w:rStyle w:val="Uwydatnienie"/>
          <w:i w:val="0"/>
          <w:iCs w:val="0"/>
          <w:sz w:val="22"/>
          <w:szCs w:val="22"/>
        </w:rPr>
        <w:t xml:space="preserve"> </w:t>
      </w:r>
      <w:r w:rsidR="00B7712B">
        <w:rPr>
          <w:rStyle w:val="Uwydatnienie"/>
          <w:i w:val="0"/>
          <w:iCs w:val="0"/>
          <w:sz w:val="22"/>
          <w:szCs w:val="22"/>
        </w:rPr>
        <w:t xml:space="preserve">szeroki zakres danych o </w:t>
      </w:r>
      <w:r w:rsidR="00491D23">
        <w:rPr>
          <w:rStyle w:val="Uwydatnienie"/>
          <w:i w:val="0"/>
          <w:iCs w:val="0"/>
          <w:sz w:val="22"/>
          <w:szCs w:val="22"/>
        </w:rPr>
        <w:t>osobie,</w:t>
      </w:r>
      <w:r w:rsidR="00445AF1">
        <w:rPr>
          <w:rStyle w:val="Uwydatnienie"/>
          <w:i w:val="0"/>
          <w:iCs w:val="0"/>
          <w:sz w:val="22"/>
          <w:szCs w:val="22"/>
        </w:rPr>
        <w:t xml:space="preserve"> </w:t>
      </w:r>
      <w:r w:rsidR="00042121">
        <w:rPr>
          <w:rStyle w:val="Uwydatnienie"/>
          <w:i w:val="0"/>
          <w:iCs w:val="0"/>
          <w:sz w:val="22"/>
          <w:szCs w:val="22"/>
        </w:rPr>
        <w:t>ale</w:t>
      </w:r>
      <w:r w:rsidR="00B7712B">
        <w:rPr>
          <w:rStyle w:val="Uwydatnienie"/>
          <w:i w:val="0"/>
          <w:iCs w:val="0"/>
          <w:sz w:val="22"/>
          <w:szCs w:val="22"/>
        </w:rPr>
        <w:t xml:space="preserve"> </w:t>
      </w:r>
      <w:r w:rsidR="0096400D">
        <w:rPr>
          <w:rStyle w:val="Uwydatnienie"/>
          <w:i w:val="0"/>
          <w:iCs w:val="0"/>
          <w:sz w:val="22"/>
          <w:szCs w:val="22"/>
        </w:rPr>
        <w:t>niewielkie</w:t>
      </w:r>
      <w:r w:rsidR="00FB1C2E">
        <w:rPr>
          <w:rStyle w:val="Uwydatnienie"/>
          <w:i w:val="0"/>
          <w:iCs w:val="0"/>
          <w:sz w:val="22"/>
          <w:szCs w:val="22"/>
        </w:rPr>
        <w:t xml:space="preserve"> prawdopodobieństwo negatywnych skutków dla podmiotu danych </w:t>
      </w:r>
      <w:r w:rsidR="0096400D">
        <w:rPr>
          <w:rStyle w:val="Uwydatnienie"/>
          <w:i w:val="0"/>
          <w:iCs w:val="0"/>
          <w:sz w:val="22"/>
          <w:szCs w:val="22"/>
        </w:rPr>
        <w:t>z uwagi na brak informacji o wykorzystaniu luki w oprogramowaniu</w:t>
      </w:r>
      <w:r w:rsidRPr="00A96B5F">
        <w:rPr>
          <w:rStyle w:val="Uwydatnienie"/>
          <w:i w:val="0"/>
          <w:iCs w:val="0"/>
          <w:sz w:val="22"/>
          <w:szCs w:val="22"/>
        </w:rPr>
        <w:t>.</w:t>
      </w:r>
    </w:p>
    <w:p w14:paraId="66A94AB6" w14:textId="77777777" w:rsidR="00A96B5F" w:rsidRPr="00A96B5F" w:rsidRDefault="00A96B5F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</w:p>
    <w:p w14:paraId="07A411C5" w14:textId="77777777" w:rsidR="00A96B5F" w:rsidRPr="00A96B5F" w:rsidRDefault="00A96B5F" w:rsidP="00A96B5F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  <w:sz w:val="22"/>
          <w:szCs w:val="22"/>
        </w:rPr>
      </w:pPr>
      <w:r w:rsidRPr="00A96B5F">
        <w:rPr>
          <w:rStyle w:val="Uwydatnienie"/>
          <w:i w:val="0"/>
          <w:iCs w:val="0"/>
          <w:sz w:val="22"/>
          <w:szCs w:val="22"/>
        </w:rPr>
        <w:t>Zatem:</w:t>
      </w:r>
    </w:p>
    <w:p w14:paraId="3C4A6A63" w14:textId="3FF87A03" w:rsidR="00A96B5F" w:rsidRDefault="00A96B5F" w:rsidP="00A96B5F">
      <w:pPr>
        <w:tabs>
          <w:tab w:val="left" w:pos="567"/>
          <w:tab w:val="left" w:pos="851"/>
          <w:tab w:val="left" w:pos="993"/>
        </w:tabs>
        <w:jc w:val="center"/>
        <w:rPr>
          <w:rStyle w:val="Uwydatnienie"/>
          <w:i w:val="0"/>
          <w:iCs w:val="0"/>
        </w:rPr>
      </w:pPr>
      <m:oMathPara>
        <m:oMath>
          <m:r>
            <m:rPr>
              <m:sty m:val="p"/>
            </m:rPr>
            <w:rPr>
              <w:rStyle w:val="Uwydatnienie"/>
              <w:rFonts w:ascii="Cambria Math" w:hAnsi="Cambria Math"/>
            </w:rPr>
            <m:t>KPD=3+2=5</m:t>
          </m:r>
        </m:oMath>
      </m:oMathPara>
    </w:p>
    <w:p w14:paraId="0DE03E2C" w14:textId="77777777" w:rsidR="00A96B5F" w:rsidRDefault="00A96B5F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</w:rPr>
      </w:pPr>
    </w:p>
    <w:p w14:paraId="6EBDC82B" w14:textId="77777777" w:rsidR="00A96B5F" w:rsidRDefault="00A96B5F" w:rsidP="00A96B5F">
      <w:pPr>
        <w:pStyle w:val="Nagwek2"/>
        <w:rPr>
          <w:rStyle w:val="Uwydatnienie"/>
          <w:b/>
          <w:bCs/>
          <w:color w:val="4472C4" w:themeColor="accent1"/>
        </w:rPr>
      </w:pPr>
    </w:p>
    <w:p w14:paraId="01B4FD94" w14:textId="77777777" w:rsidR="00A96B5F" w:rsidRPr="00A96B5F" w:rsidRDefault="00A96B5F" w:rsidP="00A96B5F">
      <w:pPr>
        <w:pStyle w:val="Nagwek2"/>
        <w:rPr>
          <w:b/>
          <w:bCs/>
          <w:i/>
          <w:iCs/>
          <w:color w:val="4472C4" w:themeColor="accent1"/>
        </w:rPr>
      </w:pPr>
      <w:r w:rsidRPr="00A96B5F">
        <w:rPr>
          <w:rStyle w:val="Uwydatnienie"/>
          <w:b/>
          <w:bCs/>
          <w:color w:val="4472C4" w:themeColor="accent1"/>
        </w:rPr>
        <w:t>Prawdopodobieństwo identyfikacji</w:t>
      </w:r>
      <w:r>
        <w:rPr>
          <w:rStyle w:val="Uwydatnienie"/>
          <w:b/>
          <w:bCs/>
          <w:color w:val="4472C4" w:themeColor="accent1"/>
        </w:rPr>
        <w:t xml:space="preserve"> (PI)</w:t>
      </w:r>
    </w:p>
    <w:p w14:paraId="1770D63C" w14:textId="77777777" w:rsidR="00A96B5F" w:rsidRDefault="00A96B5F" w:rsidP="00A96B5F">
      <w:pPr>
        <w:rPr>
          <w:sz w:val="22"/>
          <w:szCs w:val="22"/>
        </w:rPr>
      </w:pPr>
      <w:r w:rsidRPr="00A96B5F">
        <w:rPr>
          <w:sz w:val="22"/>
          <w:szCs w:val="22"/>
        </w:rPr>
        <w:t>Należ je określić na poziomie 1 (pełna identyfikacja)</w:t>
      </w:r>
    </w:p>
    <w:p w14:paraId="5ED76981" w14:textId="77777777" w:rsidR="00174330" w:rsidRDefault="00174330" w:rsidP="00A96B5F">
      <w:pPr>
        <w:rPr>
          <w:sz w:val="22"/>
          <w:szCs w:val="22"/>
        </w:rPr>
      </w:pPr>
    </w:p>
    <w:p w14:paraId="08F76311" w14:textId="77777777" w:rsidR="00174330" w:rsidRDefault="00174330" w:rsidP="00A96B5F">
      <w:pPr>
        <w:rPr>
          <w:sz w:val="22"/>
          <w:szCs w:val="22"/>
        </w:rPr>
      </w:pPr>
      <w:r>
        <w:rPr>
          <w:sz w:val="22"/>
          <w:szCs w:val="22"/>
        </w:rPr>
        <w:t>Zatem:</w:t>
      </w:r>
    </w:p>
    <w:p w14:paraId="15A0378E" w14:textId="77777777" w:rsidR="00174330" w:rsidRPr="00A96B5F" w:rsidRDefault="00174330" w:rsidP="00174330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PI=1</m:t>
          </m:r>
        </m:oMath>
      </m:oMathPara>
    </w:p>
    <w:p w14:paraId="3E7FF4CA" w14:textId="77777777" w:rsidR="00A96B5F" w:rsidRDefault="00A96B5F" w:rsidP="00C07095">
      <w:pPr>
        <w:tabs>
          <w:tab w:val="left" w:pos="567"/>
          <w:tab w:val="left" w:pos="851"/>
          <w:tab w:val="left" w:pos="993"/>
        </w:tabs>
        <w:rPr>
          <w:rStyle w:val="Uwydatnienie"/>
          <w:i w:val="0"/>
          <w:iCs w:val="0"/>
        </w:rPr>
      </w:pPr>
    </w:p>
    <w:p w14:paraId="4DDEB7AF" w14:textId="77777777" w:rsidR="00A96B5F" w:rsidRDefault="00A96B5F" w:rsidP="00A96B5F">
      <w:pPr>
        <w:pStyle w:val="Nagwek2"/>
        <w:rPr>
          <w:rStyle w:val="Uwydatnienie"/>
          <w:b/>
          <w:bCs/>
          <w:color w:val="4472C4" w:themeColor="accent1"/>
        </w:rPr>
      </w:pPr>
    </w:p>
    <w:p w14:paraId="7439874B" w14:textId="77777777" w:rsidR="00A96B5F" w:rsidRDefault="00A96B5F" w:rsidP="00A96B5F">
      <w:pPr>
        <w:pStyle w:val="Nagwek2"/>
        <w:rPr>
          <w:rStyle w:val="Uwydatnienie"/>
          <w:b/>
          <w:bCs/>
          <w:color w:val="4472C4" w:themeColor="accent1"/>
        </w:rPr>
      </w:pPr>
      <w:r w:rsidRPr="00A96B5F">
        <w:rPr>
          <w:rStyle w:val="Uwydatnienie"/>
          <w:b/>
          <w:bCs/>
          <w:color w:val="4472C4" w:themeColor="accent1"/>
        </w:rPr>
        <w:t>Okoliczności naruszenia (ON)</w:t>
      </w:r>
    </w:p>
    <w:p w14:paraId="5E083677" w14:textId="77953992" w:rsidR="00174330" w:rsidRDefault="00174330" w:rsidP="00A96B5F">
      <w:pPr>
        <w:rPr>
          <w:sz w:val="22"/>
          <w:szCs w:val="22"/>
        </w:rPr>
      </w:pPr>
      <w:r>
        <w:rPr>
          <w:sz w:val="22"/>
          <w:szCs w:val="22"/>
        </w:rPr>
        <w:t xml:space="preserve">Jest to suma atrybutów bezpieczeństwa (poufność, integralność, dostępność oraz działanie intencjonalne). W naszym przypadku mamy do czynienia </w:t>
      </w:r>
      <w:r w:rsidR="00070359">
        <w:rPr>
          <w:sz w:val="22"/>
          <w:szCs w:val="22"/>
        </w:rPr>
        <w:t xml:space="preserve">wyłącznie z dostępem </w:t>
      </w:r>
      <w:r w:rsidR="00066784">
        <w:rPr>
          <w:sz w:val="22"/>
          <w:szCs w:val="22"/>
        </w:rPr>
        <w:t>jednej</w:t>
      </w:r>
      <w:r w:rsidR="00EB5FC4">
        <w:rPr>
          <w:sz w:val="22"/>
          <w:szCs w:val="22"/>
        </w:rPr>
        <w:t xml:space="preserve"> (dotychczas zidentyfikowanej</w:t>
      </w:r>
      <w:r w:rsidR="00042121">
        <w:rPr>
          <w:sz w:val="22"/>
          <w:szCs w:val="22"/>
        </w:rPr>
        <w:t>)</w:t>
      </w:r>
      <w:r w:rsidR="00066784">
        <w:rPr>
          <w:sz w:val="22"/>
          <w:szCs w:val="22"/>
        </w:rPr>
        <w:t xml:space="preserve"> </w:t>
      </w:r>
      <w:r w:rsidR="00070359">
        <w:rPr>
          <w:sz w:val="22"/>
          <w:szCs w:val="22"/>
        </w:rPr>
        <w:t>osoby nieuprawnionej</w:t>
      </w:r>
      <w:r w:rsidR="00066784">
        <w:rPr>
          <w:sz w:val="22"/>
          <w:szCs w:val="22"/>
        </w:rPr>
        <w:t xml:space="preserve"> oraz działaniem nieintencjonalnym. </w:t>
      </w:r>
      <w:r w:rsidR="0084113A">
        <w:rPr>
          <w:sz w:val="22"/>
          <w:szCs w:val="22"/>
        </w:rPr>
        <w:t xml:space="preserve">Czynnikiem ryzyka jest tu jednak </w:t>
      </w:r>
      <w:r w:rsidR="00EB5FC4">
        <w:rPr>
          <w:sz w:val="22"/>
          <w:szCs w:val="22"/>
        </w:rPr>
        <w:t>nieznana dotychczas skala wykorzystania luki w systemie</w:t>
      </w:r>
      <w:r w:rsidR="0084113A">
        <w:rPr>
          <w:sz w:val="22"/>
          <w:szCs w:val="22"/>
        </w:rPr>
        <w:t>.</w:t>
      </w:r>
    </w:p>
    <w:p w14:paraId="1FE0F193" w14:textId="77777777" w:rsidR="0084113A" w:rsidRDefault="0084113A" w:rsidP="00A96B5F">
      <w:pPr>
        <w:rPr>
          <w:sz w:val="22"/>
          <w:szCs w:val="22"/>
        </w:rPr>
      </w:pPr>
    </w:p>
    <w:p w14:paraId="7C1E548F" w14:textId="72EA4188" w:rsidR="00174330" w:rsidRDefault="00174330" w:rsidP="00A96B5F">
      <w:pPr>
        <w:rPr>
          <w:sz w:val="22"/>
          <w:szCs w:val="22"/>
        </w:rPr>
      </w:pPr>
      <w:r>
        <w:rPr>
          <w:sz w:val="22"/>
          <w:szCs w:val="22"/>
        </w:rPr>
        <w:t>Zatem:</w:t>
      </w:r>
    </w:p>
    <w:p w14:paraId="329EF048" w14:textId="4B820001" w:rsidR="00174330" w:rsidRPr="00174330" w:rsidRDefault="00174330" w:rsidP="0017433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ON=0,5</m:t>
          </m:r>
        </m:oMath>
      </m:oMathPara>
    </w:p>
    <w:p w14:paraId="1674B73A" w14:textId="77777777" w:rsidR="00066784" w:rsidRDefault="00066784" w:rsidP="00174330">
      <w:pPr>
        <w:pStyle w:val="Nagwek2"/>
        <w:rPr>
          <w:rStyle w:val="Uwydatnienie"/>
          <w:b/>
          <w:bCs/>
          <w:color w:val="4472C4" w:themeColor="accent1"/>
        </w:rPr>
      </w:pPr>
    </w:p>
    <w:p w14:paraId="16A5E0F9" w14:textId="77777777" w:rsidR="00174330" w:rsidRDefault="00174330" w:rsidP="00174330">
      <w:pPr>
        <w:pStyle w:val="Nagwek2"/>
        <w:rPr>
          <w:rFonts w:eastAsiaTheme="minorEastAsia"/>
          <w:sz w:val="22"/>
          <w:szCs w:val="22"/>
        </w:rPr>
      </w:pPr>
      <w:r w:rsidRPr="00174330">
        <w:rPr>
          <w:rStyle w:val="Uwydatnienie"/>
          <w:b/>
          <w:bCs/>
          <w:color w:val="4472C4" w:themeColor="accent1"/>
        </w:rPr>
        <w:t>Podsumowanie</w:t>
      </w:r>
    </w:p>
    <w:p w14:paraId="74B46D12" w14:textId="77777777" w:rsidR="00174330" w:rsidRDefault="00174330" w:rsidP="00174330">
      <w:pPr>
        <w:rPr>
          <w:rFonts w:eastAsiaTheme="minorEastAsia"/>
          <w:sz w:val="22"/>
          <w:szCs w:val="22"/>
        </w:rPr>
      </w:pPr>
    </w:p>
    <w:p w14:paraId="48C949B8" w14:textId="013D6655" w:rsidR="00174330" w:rsidRPr="004452CB" w:rsidRDefault="00174330" w:rsidP="0017433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WN=5*1+0,5=5,5</m:t>
          </m:r>
        </m:oMath>
      </m:oMathPara>
    </w:p>
    <w:p w14:paraId="1F42BF94" w14:textId="77777777" w:rsidR="00A12A51" w:rsidRDefault="00A12A51" w:rsidP="00A12A5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Skala wg, ENISA:</w:t>
      </w:r>
    </w:p>
    <w:p w14:paraId="7C2A7B4C" w14:textId="77777777" w:rsidR="00A12A51" w:rsidRDefault="00A12A51" w:rsidP="00A12A51">
      <w:pPr>
        <w:rPr>
          <w:rFonts w:eastAsiaTheme="minorEastAsia"/>
          <w:sz w:val="22"/>
          <w:szCs w:val="22"/>
        </w:rPr>
      </w:pPr>
    </w:p>
    <w:tbl>
      <w:tblPr>
        <w:tblStyle w:val="Tabelasiatki5ciemnaakcent6"/>
        <w:tblW w:w="0" w:type="auto"/>
        <w:tblLook w:val="04A0" w:firstRow="1" w:lastRow="0" w:firstColumn="1" w:lastColumn="0" w:noHBand="0" w:noVBand="1"/>
      </w:tblPr>
      <w:tblGrid>
        <w:gridCol w:w="2264"/>
        <w:gridCol w:w="1842"/>
        <w:gridCol w:w="2686"/>
        <w:gridCol w:w="2264"/>
      </w:tblGrid>
      <w:tr w:rsidR="00A12A51" w14:paraId="6A9DB1E0" w14:textId="77777777" w:rsidTr="0049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4C914D7" w14:textId="77777777" w:rsidR="00A12A51" w:rsidRDefault="00A12A51" w:rsidP="00493B6F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Wynik</w:t>
            </w:r>
          </w:p>
        </w:tc>
        <w:tc>
          <w:tcPr>
            <w:tcW w:w="1842" w:type="dxa"/>
          </w:tcPr>
          <w:p w14:paraId="313123E5" w14:textId="77777777" w:rsidR="00A12A51" w:rsidRDefault="00A12A51" w:rsidP="0049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Waga naruszenia</w:t>
            </w:r>
          </w:p>
        </w:tc>
        <w:tc>
          <w:tcPr>
            <w:tcW w:w="2686" w:type="dxa"/>
          </w:tcPr>
          <w:p w14:paraId="453ACCFA" w14:textId="77777777" w:rsidR="00A12A51" w:rsidRDefault="00A12A51" w:rsidP="0049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Opis</w:t>
            </w:r>
          </w:p>
        </w:tc>
        <w:tc>
          <w:tcPr>
            <w:tcW w:w="2264" w:type="dxa"/>
          </w:tcPr>
          <w:p w14:paraId="7BD662EA" w14:textId="77777777" w:rsidR="00A12A51" w:rsidRDefault="00A12A51" w:rsidP="00493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Działanie</w:t>
            </w:r>
          </w:p>
        </w:tc>
      </w:tr>
      <w:tr w:rsidR="00A12A51" w14:paraId="1B5060AC" w14:textId="77777777" w:rsidTr="0049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EBDDCC8" w14:textId="77777777" w:rsidR="00A12A51" w:rsidRDefault="00A12A51" w:rsidP="00493B6F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&lt; 2</w:t>
            </w:r>
          </w:p>
        </w:tc>
        <w:tc>
          <w:tcPr>
            <w:tcW w:w="1842" w:type="dxa"/>
          </w:tcPr>
          <w:p w14:paraId="14CBA88B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niska</w:t>
            </w:r>
          </w:p>
        </w:tc>
        <w:tc>
          <w:tcPr>
            <w:tcW w:w="2686" w:type="dxa"/>
          </w:tcPr>
          <w:p w14:paraId="640DA5B3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osoby nie zostaną dotknięte naruszeniem lub wywoła ono drobne niedogodności</w:t>
            </w:r>
          </w:p>
        </w:tc>
        <w:tc>
          <w:tcPr>
            <w:tcW w:w="2264" w:type="dxa"/>
          </w:tcPr>
          <w:p w14:paraId="7A9AAF9F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odnotowanie w rejestrze naruszeń</w:t>
            </w:r>
          </w:p>
        </w:tc>
      </w:tr>
      <w:tr w:rsidR="00A12A51" w14:paraId="06EA62D6" w14:textId="77777777" w:rsidTr="0049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5996E56" w14:textId="77777777" w:rsidR="00A12A51" w:rsidRDefault="00A12A51" w:rsidP="00493B6F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 &lt;= 3</w:t>
            </w:r>
          </w:p>
        </w:tc>
        <w:tc>
          <w:tcPr>
            <w:tcW w:w="1842" w:type="dxa"/>
          </w:tcPr>
          <w:p w14:paraId="1A2AE0DD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średnia</w:t>
            </w:r>
          </w:p>
        </w:tc>
        <w:tc>
          <w:tcPr>
            <w:tcW w:w="2686" w:type="dxa"/>
          </w:tcPr>
          <w:p w14:paraId="7A014F6E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osoby mogą napotkać niedogodności, które są możliwe do pokonania</w:t>
            </w:r>
          </w:p>
        </w:tc>
        <w:tc>
          <w:tcPr>
            <w:tcW w:w="2264" w:type="dxa"/>
          </w:tcPr>
          <w:p w14:paraId="1F51244D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odnotowanie w rejestrze naruszeń oraz notyfikacja UODO</w:t>
            </w:r>
          </w:p>
        </w:tc>
      </w:tr>
      <w:tr w:rsidR="00A12A51" w14:paraId="03F072C5" w14:textId="77777777" w:rsidTr="0049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8DE5C72" w14:textId="77777777" w:rsidR="00A12A51" w:rsidRDefault="00A12A51" w:rsidP="00493B6F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3 &lt;= 4  </w:t>
            </w:r>
          </w:p>
        </w:tc>
        <w:tc>
          <w:tcPr>
            <w:tcW w:w="1842" w:type="dxa"/>
          </w:tcPr>
          <w:p w14:paraId="358D5DCD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wysoka</w:t>
            </w:r>
          </w:p>
        </w:tc>
        <w:tc>
          <w:tcPr>
            <w:tcW w:w="2686" w:type="dxa"/>
          </w:tcPr>
          <w:p w14:paraId="0B5459E4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konsekwencje z poważnym skutkiem, ale możliwe do pokonania</w:t>
            </w:r>
          </w:p>
        </w:tc>
        <w:tc>
          <w:tcPr>
            <w:tcW w:w="2264" w:type="dxa"/>
          </w:tcPr>
          <w:p w14:paraId="3E094031" w14:textId="77777777" w:rsidR="00A12A51" w:rsidRDefault="00A12A51" w:rsidP="004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odnotowanie w rejestrze naruszeń oraz notyfikacja UODO</w:t>
            </w:r>
          </w:p>
        </w:tc>
      </w:tr>
      <w:tr w:rsidR="00A12A51" w14:paraId="35DF856E" w14:textId="77777777" w:rsidTr="0049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A6F9050" w14:textId="77777777" w:rsidR="00A12A51" w:rsidRDefault="00A12A51" w:rsidP="00493B6F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 &lt;=</w:t>
            </w:r>
          </w:p>
        </w:tc>
        <w:tc>
          <w:tcPr>
            <w:tcW w:w="1842" w:type="dxa"/>
          </w:tcPr>
          <w:p w14:paraId="65000EFF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bardzo wysoka</w:t>
            </w:r>
          </w:p>
        </w:tc>
        <w:tc>
          <w:tcPr>
            <w:tcW w:w="2686" w:type="dxa"/>
          </w:tcPr>
          <w:p w14:paraId="4E4C46D8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znaczące, być może nieodwracalne skutki</w:t>
            </w:r>
          </w:p>
        </w:tc>
        <w:tc>
          <w:tcPr>
            <w:tcW w:w="2264" w:type="dxa"/>
          </w:tcPr>
          <w:p w14:paraId="5F46B01F" w14:textId="77777777" w:rsidR="00A12A51" w:rsidRDefault="00A12A51" w:rsidP="00493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odnotowanie w rejestrze naruszeń oraz notyfikacja UODO jak również powiadomienie podmiotów danych</w:t>
            </w:r>
          </w:p>
        </w:tc>
      </w:tr>
    </w:tbl>
    <w:p w14:paraId="5B0EA394" w14:textId="77777777" w:rsidR="00A12A51" w:rsidRDefault="00A12A51" w:rsidP="00A12A51">
      <w:pPr>
        <w:rPr>
          <w:rFonts w:eastAsiaTheme="minorEastAsia"/>
          <w:sz w:val="22"/>
          <w:szCs w:val="22"/>
        </w:rPr>
      </w:pPr>
    </w:p>
    <w:p w14:paraId="6D1DED2F" w14:textId="72CD1170" w:rsidR="00174330" w:rsidRDefault="00174330" w:rsidP="00174330">
      <w:pPr>
        <w:rPr>
          <w:rFonts w:eastAsiaTheme="minorEastAsia"/>
          <w:sz w:val="22"/>
          <w:szCs w:val="22"/>
        </w:rPr>
      </w:pPr>
    </w:p>
    <w:p w14:paraId="4022FD3C" w14:textId="735F46D0" w:rsidR="00A12A51" w:rsidRDefault="00A12A51" w:rsidP="00174330">
      <w:pPr>
        <w:rPr>
          <w:rFonts w:eastAsiaTheme="minorEastAsia"/>
          <w:sz w:val="22"/>
          <w:szCs w:val="22"/>
        </w:rPr>
      </w:pPr>
    </w:p>
    <w:p w14:paraId="1CFE901C" w14:textId="77777777" w:rsidR="001E528F" w:rsidRDefault="001E528F" w:rsidP="00174330">
      <w:pPr>
        <w:rPr>
          <w:rFonts w:eastAsiaTheme="minorEastAsia"/>
          <w:sz w:val="22"/>
          <w:szCs w:val="22"/>
        </w:rPr>
      </w:pPr>
    </w:p>
    <w:p w14:paraId="01D5B0FE" w14:textId="3522D6C5" w:rsidR="00C6274B" w:rsidRDefault="00C6274B" w:rsidP="00174330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Zgodnie z klasyfikacją ENISA,</w:t>
      </w:r>
      <w:r w:rsidR="00A12A51">
        <w:rPr>
          <w:rFonts w:eastAsiaTheme="minorEastAsia"/>
          <w:sz w:val="22"/>
          <w:szCs w:val="22"/>
        </w:rPr>
        <w:t xml:space="preserve"> określona powyżej</w:t>
      </w:r>
      <w:r>
        <w:rPr>
          <w:rFonts w:eastAsiaTheme="minorEastAsia"/>
          <w:sz w:val="22"/>
          <w:szCs w:val="22"/>
        </w:rPr>
        <w:t xml:space="preserve"> waga naruszenia skutkuje koniecznością ujęcia naruszenia w rejestrze incydentów </w:t>
      </w:r>
      <w:r w:rsidR="001A2CC7">
        <w:rPr>
          <w:rFonts w:eastAsiaTheme="minorEastAsia"/>
          <w:sz w:val="22"/>
          <w:szCs w:val="22"/>
        </w:rPr>
        <w:t>bez</w:t>
      </w:r>
      <w:r w:rsidR="00070359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notyfikacj</w:t>
      </w:r>
      <w:r w:rsidR="001A2CC7">
        <w:rPr>
          <w:rFonts w:eastAsiaTheme="minorEastAsia"/>
          <w:sz w:val="22"/>
          <w:szCs w:val="22"/>
        </w:rPr>
        <w:t>i</w:t>
      </w:r>
      <w:r>
        <w:rPr>
          <w:rFonts w:eastAsiaTheme="minorEastAsia"/>
          <w:sz w:val="22"/>
          <w:szCs w:val="22"/>
        </w:rPr>
        <w:t xml:space="preserve"> Urzędu Ochrony Danych Osobowych</w:t>
      </w:r>
      <w:r w:rsidR="00066784">
        <w:rPr>
          <w:rFonts w:eastAsiaTheme="minorEastAsia"/>
          <w:sz w:val="22"/>
          <w:szCs w:val="22"/>
        </w:rPr>
        <w:t xml:space="preserve"> </w:t>
      </w:r>
      <w:r w:rsidR="001A2CC7">
        <w:rPr>
          <w:rFonts w:eastAsiaTheme="minorEastAsia"/>
          <w:sz w:val="22"/>
          <w:szCs w:val="22"/>
        </w:rPr>
        <w:t xml:space="preserve">oraz </w:t>
      </w:r>
      <w:r w:rsidR="00066784">
        <w:rPr>
          <w:rFonts w:eastAsiaTheme="minorEastAsia"/>
          <w:sz w:val="22"/>
          <w:szCs w:val="22"/>
        </w:rPr>
        <w:t>obowiązku powiadomienia podmiotu danych</w:t>
      </w:r>
      <w:r>
        <w:rPr>
          <w:rFonts w:eastAsiaTheme="minorEastAsia"/>
          <w:sz w:val="22"/>
          <w:szCs w:val="22"/>
        </w:rPr>
        <w:t>.</w:t>
      </w:r>
    </w:p>
    <w:p w14:paraId="737A1C90" w14:textId="77777777" w:rsidR="00A12A51" w:rsidRDefault="00A12A51" w:rsidP="00345F4D">
      <w:pPr>
        <w:jc w:val="right"/>
        <w:rPr>
          <w:rFonts w:eastAsiaTheme="minorEastAsia"/>
          <w:sz w:val="22"/>
          <w:szCs w:val="22"/>
        </w:rPr>
      </w:pPr>
    </w:p>
    <w:p w14:paraId="210AFCA0" w14:textId="778CBA5D" w:rsidR="00345F4D" w:rsidRDefault="00042121" w:rsidP="00345F4D">
      <w:pPr>
        <w:jc w:val="righ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Warszawa</w:t>
      </w:r>
      <w:r w:rsidR="00345F4D" w:rsidRPr="00345F4D">
        <w:rPr>
          <w:rFonts w:eastAsiaTheme="minorEastAsia"/>
          <w:sz w:val="22"/>
          <w:szCs w:val="22"/>
        </w:rPr>
        <w:t xml:space="preserve">, </w:t>
      </w:r>
      <w:r w:rsidR="00504BAA">
        <w:rPr>
          <w:rFonts w:eastAsiaTheme="minorEastAsia"/>
          <w:sz w:val="22"/>
          <w:szCs w:val="22"/>
        </w:rPr>
        <w:t>…</w:t>
      </w:r>
    </w:p>
    <w:p w14:paraId="3D8A3E2C" w14:textId="77777777" w:rsidR="00345F4D" w:rsidRPr="00345F4D" w:rsidRDefault="00345F4D" w:rsidP="00345F4D">
      <w:pPr>
        <w:jc w:val="righ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Krzysztof Jankowski</w:t>
      </w:r>
    </w:p>
    <w:sectPr w:rsidR="00345F4D" w:rsidRPr="00345F4D" w:rsidSect="00F60523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2A47" w14:textId="77777777" w:rsidR="00F4775F" w:rsidRDefault="00F4775F" w:rsidP="00504BAA">
      <w:r>
        <w:separator/>
      </w:r>
    </w:p>
  </w:endnote>
  <w:endnote w:type="continuationSeparator" w:id="0">
    <w:p w14:paraId="41C6B04A" w14:textId="77777777" w:rsidR="00F4775F" w:rsidRDefault="00F4775F" w:rsidP="0050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CB39" w14:textId="77777777" w:rsidR="00F4775F" w:rsidRDefault="00F4775F" w:rsidP="00504BAA">
      <w:r>
        <w:separator/>
      </w:r>
    </w:p>
  </w:footnote>
  <w:footnote w:type="continuationSeparator" w:id="0">
    <w:p w14:paraId="347170E9" w14:textId="77777777" w:rsidR="00F4775F" w:rsidRDefault="00F4775F" w:rsidP="00504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76A7" w14:textId="7767B1AF" w:rsidR="00504BAA" w:rsidRDefault="00504BAA" w:rsidP="00504BAA">
    <w:pPr>
      <w:pStyle w:val="Nagwek"/>
      <w:tabs>
        <w:tab w:val="clear" w:pos="4536"/>
        <w:tab w:val="clear" w:pos="9072"/>
        <w:tab w:val="left" w:pos="126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0A29FB0" wp14:editId="2919BF72">
          <wp:simplePos x="0" y="0"/>
          <wp:positionH relativeFrom="column">
            <wp:posOffset>5763260</wp:posOffset>
          </wp:positionH>
          <wp:positionV relativeFrom="paragraph">
            <wp:posOffset>-102870</wp:posOffset>
          </wp:positionV>
          <wp:extent cx="524510" cy="467360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51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609"/>
    <w:multiLevelType w:val="hybridMultilevel"/>
    <w:tmpl w:val="45A06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6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CB"/>
    <w:rsid w:val="00042121"/>
    <w:rsid w:val="000450D5"/>
    <w:rsid w:val="00066784"/>
    <w:rsid w:val="00070359"/>
    <w:rsid w:val="00125BFE"/>
    <w:rsid w:val="00133D70"/>
    <w:rsid w:val="00151CD1"/>
    <w:rsid w:val="00174330"/>
    <w:rsid w:val="001A2CC7"/>
    <w:rsid w:val="001E528F"/>
    <w:rsid w:val="0024110E"/>
    <w:rsid w:val="00345F4D"/>
    <w:rsid w:val="003823AE"/>
    <w:rsid w:val="00391D3A"/>
    <w:rsid w:val="004452CB"/>
    <w:rsid w:val="00445AF1"/>
    <w:rsid w:val="00453626"/>
    <w:rsid w:val="00491D23"/>
    <w:rsid w:val="004935FC"/>
    <w:rsid w:val="00496F30"/>
    <w:rsid w:val="00504BAA"/>
    <w:rsid w:val="00555723"/>
    <w:rsid w:val="0061047B"/>
    <w:rsid w:val="00627D48"/>
    <w:rsid w:val="00686D92"/>
    <w:rsid w:val="006C4C64"/>
    <w:rsid w:val="006E07AF"/>
    <w:rsid w:val="006E4DD8"/>
    <w:rsid w:val="006E6A60"/>
    <w:rsid w:val="00793F86"/>
    <w:rsid w:val="007C0065"/>
    <w:rsid w:val="0084113A"/>
    <w:rsid w:val="00872FD8"/>
    <w:rsid w:val="008A44FB"/>
    <w:rsid w:val="00903E8F"/>
    <w:rsid w:val="0096400D"/>
    <w:rsid w:val="00971F7F"/>
    <w:rsid w:val="009F5446"/>
    <w:rsid w:val="00A12A51"/>
    <w:rsid w:val="00A12C51"/>
    <w:rsid w:val="00A40571"/>
    <w:rsid w:val="00A76C26"/>
    <w:rsid w:val="00A96B5F"/>
    <w:rsid w:val="00AB3D99"/>
    <w:rsid w:val="00B41FFC"/>
    <w:rsid w:val="00B52166"/>
    <w:rsid w:val="00B7712B"/>
    <w:rsid w:val="00BB2199"/>
    <w:rsid w:val="00BD3C45"/>
    <w:rsid w:val="00C05B1B"/>
    <w:rsid w:val="00C07095"/>
    <w:rsid w:val="00C14BBB"/>
    <w:rsid w:val="00C24A4B"/>
    <w:rsid w:val="00C6274B"/>
    <w:rsid w:val="00D04BD7"/>
    <w:rsid w:val="00D16451"/>
    <w:rsid w:val="00D71FCE"/>
    <w:rsid w:val="00EB5FC4"/>
    <w:rsid w:val="00ED6C84"/>
    <w:rsid w:val="00EF0811"/>
    <w:rsid w:val="00F036FE"/>
    <w:rsid w:val="00F45956"/>
    <w:rsid w:val="00F4775F"/>
    <w:rsid w:val="00F60523"/>
    <w:rsid w:val="00F61607"/>
    <w:rsid w:val="00FB1C2E"/>
    <w:rsid w:val="00FD2A13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B41E"/>
  <w14:defaultImageDpi w14:val="32767"/>
  <w15:chartTrackingRefBased/>
  <w15:docId w15:val="{F302EA2D-CF91-8641-AC71-7A98F1C5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6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452CB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445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C07095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A96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C24A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C24A4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45F4D"/>
    <w:pPr>
      <w:ind w:left="720"/>
      <w:contextualSpacing/>
    </w:pPr>
  </w:style>
  <w:style w:type="table" w:styleId="Tabela-Siatka">
    <w:name w:val="Table Grid"/>
    <w:basedOn w:val="Standardowy"/>
    <w:uiPriority w:val="39"/>
    <w:rsid w:val="001E5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6">
    <w:name w:val="Grid Table 5 Dark Accent 6"/>
    <w:basedOn w:val="Standardowy"/>
    <w:uiPriority w:val="50"/>
    <w:rsid w:val="001E5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391D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391D3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yteHipercze">
    <w:name w:val="FollowedHyperlink"/>
    <w:basedOn w:val="Domylnaczcionkaakapitu"/>
    <w:uiPriority w:val="99"/>
    <w:semiHidden/>
    <w:unhideWhenUsed/>
    <w:rsid w:val="00151CD1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04B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04BAA"/>
  </w:style>
  <w:style w:type="paragraph" w:styleId="Stopka">
    <w:name w:val="footer"/>
    <w:basedOn w:val="Normalny"/>
    <w:link w:val="StopkaZnak"/>
    <w:uiPriority w:val="99"/>
    <w:unhideWhenUsed/>
    <w:rsid w:val="00504BA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0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publications/dbn-severity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B22FA95CAAFB4BAAB62361AFA024CB" ma:contentTypeVersion="4" ma:contentTypeDescription="Utwórz nowy dokument." ma:contentTypeScope="" ma:versionID="3be553ccbfa6dd029f6921f4ad12db1a">
  <xsd:schema xmlns:xsd="http://www.w3.org/2001/XMLSchema" xmlns:xs="http://www.w3.org/2001/XMLSchema" xmlns:p="http://schemas.microsoft.com/office/2006/metadata/properties" xmlns:ns2="7ac54efb-d392-4eff-952a-ba742f17e8b9" targetNamespace="http://schemas.microsoft.com/office/2006/metadata/properties" ma:root="true" ma:fieldsID="9c439b57a064cbfd42d0768f74a2e4b7" ns2:_="">
    <xsd:import namespace="7ac54efb-d392-4eff-952a-ba742f17e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54efb-d392-4eff-952a-ba742f17e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4AD6E-ABC1-4B10-B7EA-E2F81E408B4B}"/>
</file>

<file path=customXml/itemProps2.xml><?xml version="1.0" encoding="utf-8"?>
<ds:datastoreItem xmlns:ds="http://schemas.openxmlformats.org/officeDocument/2006/customXml" ds:itemID="{E1F51938-2FE7-4E3D-863A-2A08D0F8186B}"/>
</file>

<file path=customXml/itemProps3.xml><?xml version="1.0" encoding="utf-8"?>
<ds:datastoreItem xmlns:ds="http://schemas.openxmlformats.org/officeDocument/2006/customXml" ds:itemID="{B1D0D8C1-8234-4878-B309-0CFA7C2341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2197</Characters>
  <Application>Microsoft Office Word</Application>
  <DocSecurity>0</DocSecurity>
  <Lines>105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>ABI Usługi Doradcze Krzysztof Jankowski</Company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Jankowski Krzysztof </dc:creator>
  <cp:keywords/>
  <dc:description/>
  <cp:lastModifiedBy>Krzysztof Jankowski</cp:lastModifiedBy>
  <cp:revision>5</cp:revision>
  <dcterms:created xsi:type="dcterms:W3CDTF">2022-08-08T16:33:00Z</dcterms:created>
  <dcterms:modified xsi:type="dcterms:W3CDTF">2022-09-27T19:20:00Z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0x01010032B22FA95CAAFB4BAAB62361AFA024CB</vt:lpwstr>
  </property>
</Properties>
</file>