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1EF" w:rsidRPr="009861EF" w:rsidRDefault="009861EF" w:rsidP="009861EF">
      <w:r w:rsidRPr="009861EF">
        <w:t xml:space="preserve">CROM3TOP, or Cross-species Multimodal Modular Model of Tolerance to Pathogens, is a highly generalized and powerful Bayesian probabilistic framework. It can feed on (possibly temporal) high-dimensional multi-omics data across various host and pathogen species, to develop a rich ontology that defines a probabilistic model which can differentiate between two or more phenotypes of interest, like the state of tolerance or sensitivity to pathogens. At its core, CROM3TOP is a dynamic Bayesian network whose conditional independence structure is designed by scraping multiple </w:t>
      </w:r>
      <w:proofErr w:type="gramStart"/>
      <w:r w:rsidR="00801140">
        <w:t xml:space="preserve">online </w:t>
      </w:r>
      <w:r w:rsidR="00801140" w:rsidRPr="009861EF">
        <w:t>curated</w:t>
      </w:r>
      <w:proofErr w:type="gramEnd"/>
      <w:r w:rsidR="00801140">
        <w:t xml:space="preserve"> </w:t>
      </w:r>
      <w:r w:rsidRPr="009861EF">
        <w:t>reposit</w:t>
      </w:r>
      <w:r>
        <w:t xml:space="preserve">ories of biological networks. </w:t>
      </w:r>
      <w:r w:rsidR="00801140">
        <w:t>We use them to</w:t>
      </w:r>
      <w:r w:rsidRPr="009861EF">
        <w:t xml:space="preserve"> define directed relationships between various biomolecules at multiple </w:t>
      </w:r>
      <w:proofErr w:type="spellStart"/>
      <w:r w:rsidRPr="009861EF">
        <w:t>omic</w:t>
      </w:r>
      <w:proofErr w:type="spellEnd"/>
      <w:r w:rsidRPr="009861EF">
        <w:t xml:space="preserve"> levels, like transcription factors, genes, enzymes, signaling molecules, other proteins, various metabolites, and even the microbiome, </w:t>
      </w:r>
      <w:proofErr w:type="gramStart"/>
      <w:r w:rsidRPr="009861EF">
        <w:t>so as to</w:t>
      </w:r>
      <w:proofErr w:type="gramEnd"/>
      <w:r w:rsidRPr="009861EF">
        <w:t xml:space="preserve"> capture a more integrated model of eme</w:t>
      </w:r>
      <w:r w:rsidR="00801140">
        <w:t>rgence of phenotypes</w:t>
      </w:r>
      <w:r w:rsidRPr="009861EF">
        <w:t>.</w:t>
      </w:r>
      <w:r w:rsidR="00801140">
        <w:t xml:space="preserve"> Moreover, CROM3TOP</w:t>
      </w:r>
      <w:r>
        <w:t xml:space="preserve"> describes a pan-species model, which means that various host species are interrelated, which res</w:t>
      </w:r>
      <w:r w:rsidR="00801140">
        <w:t xml:space="preserve">ults in an exciting experiment-analysis scenario </w:t>
      </w:r>
      <w:r>
        <w:t xml:space="preserve">wherein we can learn about a species of interest by conducting experiments on another host species. This is achieved by using transfer learning, via the space of </w:t>
      </w:r>
      <w:proofErr w:type="gramStart"/>
      <w:r>
        <w:t>metabolites which</w:t>
      </w:r>
      <w:proofErr w:type="gramEnd"/>
      <w:r>
        <w:t xml:space="preserve"> are </w:t>
      </w:r>
      <w:r w:rsidR="00801140">
        <w:t xml:space="preserve">assumed </w:t>
      </w:r>
      <w:r>
        <w:t xml:space="preserve">common across species and act as a “bridge” over which to transfer the parameter distributions. The transfer learning </w:t>
      </w:r>
      <w:proofErr w:type="gramStart"/>
      <w:r>
        <w:t>is further helped</w:t>
      </w:r>
      <w:proofErr w:type="gramEnd"/>
      <w:r>
        <w:t xml:space="preserve"> by using hierarchica</w:t>
      </w:r>
      <w:r w:rsidR="00801140">
        <w:t xml:space="preserve">l Bayesian priors that bring about </w:t>
      </w:r>
      <w:r>
        <w:t>parameter tying across species. Additionally, since most host-pathogen responses proceed in modules, it is possible to induce a modular structure within the model by introducing a latent space of hidden nodes that anchor these modules, and carry out structure learning before generating the final Bayesian network structure.</w:t>
      </w:r>
      <w:r w:rsidR="00801140">
        <w:t xml:space="preserve"> B</w:t>
      </w:r>
      <w:r>
        <w:t xml:space="preserve">ecause we work in the </w:t>
      </w:r>
      <w:proofErr w:type="spellStart"/>
      <w:r>
        <w:t>Bayesianist</w:t>
      </w:r>
      <w:proofErr w:type="spellEnd"/>
      <w:r>
        <w:t xml:space="preserve"> paradigm, it is possible to generate comparatively rich models</w:t>
      </w:r>
      <w:r w:rsidR="00801140">
        <w:t xml:space="preserve"> with even more smaller-</w:t>
      </w:r>
      <w:r>
        <w:t>sized datasets. Although the model siz</w:t>
      </w:r>
      <w:r w:rsidR="00801140">
        <w:t>e can be huge, and with thousands of</w:t>
      </w:r>
      <w:r>
        <w:t xml:space="preserve"> parameters, the conditional dependency structure allows for quick and parallelizable learning</w:t>
      </w:r>
      <w:r w:rsidR="00801140">
        <w:t xml:space="preserve"> at every node of the Bayesian network</w:t>
      </w:r>
      <w:r>
        <w:t xml:space="preserve">. Some powerful advantages of this probabilistic model is the </w:t>
      </w:r>
      <w:r w:rsidR="00801140">
        <w:t>plethora</w:t>
      </w:r>
      <w:r>
        <w:t xml:space="preserve"> of inference queries which can be made to it, from finding out most probable </w:t>
      </w:r>
      <w:proofErr w:type="spellStart"/>
      <w:r>
        <w:t>omic</w:t>
      </w:r>
      <w:proofErr w:type="spellEnd"/>
      <w:r>
        <w:t xml:space="preserve"> values </w:t>
      </w:r>
      <w:r w:rsidR="00801140">
        <w:t>corresponding to</w:t>
      </w:r>
      <w:r>
        <w:t xml:space="preserve"> given phenotypes, to finding important features that induce phenotypic changes, </w:t>
      </w:r>
      <w:r w:rsidR="00801140">
        <w:t>which can help design more targeted drug therapies.</w:t>
      </w:r>
      <w:bookmarkStart w:id="0" w:name="_GoBack"/>
      <w:bookmarkEnd w:id="0"/>
    </w:p>
    <w:sectPr w:rsidR="009861EF" w:rsidRPr="00986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3D5"/>
    <w:rsid w:val="00393646"/>
    <w:rsid w:val="007363D5"/>
    <w:rsid w:val="00801140"/>
    <w:rsid w:val="0098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FC239"/>
  <w15:chartTrackingRefBased/>
  <w15:docId w15:val="{2F8BE209-85D3-4EB1-A6A5-94EFE8AA8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Loomba</dc:creator>
  <cp:keywords/>
  <dc:description/>
  <cp:lastModifiedBy>Sahil Loomba</cp:lastModifiedBy>
  <cp:revision>2</cp:revision>
  <dcterms:created xsi:type="dcterms:W3CDTF">2017-03-03T23:40:00Z</dcterms:created>
  <dcterms:modified xsi:type="dcterms:W3CDTF">2017-03-03T23:55:00Z</dcterms:modified>
</cp:coreProperties>
</file>