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17747E88" w:rsidR="009303D9" w:rsidRDefault="00597A52" w:rsidP="006347CF">
      <w:pPr>
        <w:pStyle w:val="papertitle"/>
        <w:spacing w:before="5pt" w:beforeAutospacing="1" w:after="5pt" w:afterAutospacing="1"/>
      </w:pPr>
      <w:r>
        <w:rPr>
          <w:i/>
          <w:iCs/>
        </w:rPr>
        <w:t>Report on HW3</w:t>
      </w:r>
    </w:p>
    <w:p w14:paraId="517AC20D" w14:textId="4E096B4C" w:rsidR="00D7522C" w:rsidRDefault="00D7522C" w:rsidP="00156B74">
      <w:pPr>
        <w:pStyle w:val="Author"/>
        <w:spacing w:before="5pt" w:beforeAutospacing="1" w:after="5pt" w:afterAutospacing="1"/>
        <w:rPr>
          <w:sz w:val="16"/>
          <w:szCs w:val="16"/>
        </w:rPr>
      </w:pP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094E94E8" w14:textId="4062C260" w:rsidR="001A3B3D" w:rsidRDefault="001A3B3D" w:rsidP="006347CF">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597A52">
        <w:rPr>
          <w:rFonts w:ascii="바탕" w:eastAsia="바탕" w:hAnsi="바탕" w:cs="바탕" w:hint="eastAsia"/>
          <w:sz w:val="18"/>
          <w:szCs w:val="18"/>
          <w:lang w:eastAsia="ko-KR"/>
        </w:rPr>
        <w:t>J</w:t>
      </w:r>
      <w:r w:rsidR="00597A52">
        <w:rPr>
          <w:rFonts w:ascii="바탕" w:eastAsia="바탕" w:hAnsi="바탕" w:cs="바탕"/>
          <w:sz w:val="18"/>
          <w:szCs w:val="18"/>
          <w:lang w:eastAsia="ko-KR"/>
        </w:rPr>
        <w:t>iun Shin</w:t>
      </w:r>
      <w:r w:rsidRPr="00F847A6">
        <w:rPr>
          <w:sz w:val="18"/>
          <w:szCs w:val="18"/>
        </w:rPr>
        <w:br/>
      </w:r>
      <w:r w:rsidR="00597A52" w:rsidRPr="00597A52">
        <w:rPr>
          <w:i/>
          <w:sz w:val="18"/>
          <w:szCs w:val="18"/>
        </w:rPr>
        <w:t>School of Transdisciplinary Innovations</w:t>
      </w:r>
      <w:r w:rsidR="00D72D06" w:rsidRPr="00F847A6">
        <w:rPr>
          <w:sz w:val="18"/>
          <w:szCs w:val="18"/>
        </w:rPr>
        <w:br/>
      </w:r>
      <w:r w:rsidR="00597A52">
        <w:rPr>
          <w:sz w:val="18"/>
          <w:szCs w:val="18"/>
        </w:rPr>
        <w:t>Seoul national university</w:t>
      </w:r>
      <w:r w:rsidRPr="00F847A6">
        <w:rPr>
          <w:i/>
          <w:sz w:val="18"/>
          <w:szCs w:val="18"/>
        </w:rPr>
        <w:br/>
      </w:r>
      <w:r w:rsidR="00597A52">
        <w:rPr>
          <w:sz w:val="18"/>
          <w:szCs w:val="18"/>
        </w:rPr>
        <w:t>Seoul</w:t>
      </w:r>
      <w:r w:rsidR="009303D9" w:rsidRPr="00F847A6">
        <w:rPr>
          <w:sz w:val="18"/>
          <w:szCs w:val="18"/>
        </w:rPr>
        <w:t xml:space="preserve">, </w:t>
      </w:r>
      <w:r w:rsidR="00597A52">
        <w:rPr>
          <w:sz w:val="18"/>
          <w:szCs w:val="18"/>
        </w:rPr>
        <w:t>Republic of Korea</w:t>
      </w:r>
      <w:r w:rsidRPr="00F847A6">
        <w:rPr>
          <w:sz w:val="18"/>
          <w:szCs w:val="18"/>
        </w:rPr>
        <w:br/>
      </w:r>
      <w:r w:rsidR="00597A52">
        <w:rPr>
          <w:sz w:val="18"/>
          <w:szCs w:val="18"/>
        </w:rPr>
        <w:t>jiunsn@snu.ac.kr</w:t>
      </w:r>
      <w:r w:rsidR="006347CF">
        <w:rPr>
          <w:sz w:val="18"/>
          <w:szCs w:val="18"/>
        </w:rPr>
        <w:br/>
      </w:r>
      <w:r w:rsidRPr="00F847A6">
        <w:rPr>
          <w:sz w:val="18"/>
          <w:szCs w:val="18"/>
        </w:rPr>
        <w:br/>
      </w:r>
    </w:p>
    <w:p w14:paraId="442AFD1B" w14:textId="77777777" w:rsidR="00597A52" w:rsidRDefault="00597A52" w:rsidP="006347CF">
      <w:pPr>
        <w:pStyle w:val="Author"/>
        <w:spacing w:before="5pt" w:beforeAutospacing="1"/>
        <w:rPr>
          <w:sz w:val="18"/>
          <w:szCs w:val="18"/>
        </w:rPr>
      </w:pPr>
    </w:p>
    <w:p w14:paraId="794ED6C6" w14:textId="77777777" w:rsidR="00597A52" w:rsidRDefault="00597A52" w:rsidP="006347CF">
      <w:pPr>
        <w:pStyle w:val="Author"/>
        <w:spacing w:before="5pt" w:beforeAutospacing="1"/>
        <w:rPr>
          <w:sz w:val="18"/>
          <w:szCs w:val="18"/>
        </w:rPr>
      </w:pPr>
    </w:p>
    <w:p w14:paraId="6A469FF5" w14:textId="77777777" w:rsidR="00597A52" w:rsidRDefault="00597A52" w:rsidP="006347CF">
      <w:pPr>
        <w:pStyle w:val="Author"/>
        <w:spacing w:before="5pt" w:beforeAutospacing="1"/>
        <w:rPr>
          <w:sz w:val="18"/>
          <w:szCs w:val="18"/>
        </w:rPr>
      </w:pPr>
    </w:p>
    <w:p w14:paraId="11EAC307" w14:textId="77777777" w:rsidR="00597A52" w:rsidRDefault="00597A52" w:rsidP="006347CF">
      <w:pPr>
        <w:pStyle w:val="Author"/>
        <w:spacing w:before="5pt" w:beforeAutospacing="1"/>
        <w:rPr>
          <w:sz w:val="18"/>
          <w:szCs w:val="18"/>
        </w:rPr>
      </w:pPr>
    </w:p>
    <w:p w14:paraId="5818E088" w14:textId="77777777" w:rsidR="00597A52" w:rsidRDefault="00597A52" w:rsidP="006347CF">
      <w:pPr>
        <w:pStyle w:val="Author"/>
        <w:spacing w:before="5pt" w:beforeAutospacing="1"/>
        <w:rPr>
          <w:sz w:val="18"/>
          <w:szCs w:val="18"/>
        </w:rPr>
      </w:pPr>
    </w:p>
    <w:p w14:paraId="7DC3BD49" w14:textId="4D6AB3D2" w:rsidR="00597A52" w:rsidRPr="006347CF" w:rsidRDefault="00597A52" w:rsidP="00117E32">
      <w:pPr>
        <w:pStyle w:val="Author"/>
        <w:spacing w:before="5pt" w:beforeAutospacing="1"/>
        <w:jc w:val="both"/>
        <w:rPr>
          <w:sz w:val="18"/>
          <w:szCs w:val="18"/>
        </w:rPr>
        <w:sectPr w:rsidR="00597A52" w:rsidRPr="006347CF" w:rsidSect="00F847A6">
          <w:type w:val="continuous"/>
          <w:pgSz w:w="612pt" w:h="792pt" w:code="1"/>
          <w:pgMar w:top="54pt" w:right="44.65pt" w:bottom="72pt" w:left="44.65pt" w:header="36pt" w:footer="36pt" w:gutter="0pt"/>
          <w:cols w:num="4" w:space="10.80pt"/>
          <w:docGrid w:linePitch="360"/>
        </w:sectPr>
      </w:pPr>
    </w:p>
    <w:p w14:paraId="0296F7C6" w14:textId="77777777" w:rsidR="00CA4392" w:rsidRDefault="00CA4392" w:rsidP="00117E32">
      <w:pPr>
        <w:pStyle w:val="Author"/>
        <w:spacing w:before="5pt" w:beforeAutospacing="1"/>
        <w:contextualSpacing/>
        <w:jc w:val="both"/>
        <w:rPr>
          <w:sz w:val="18"/>
          <w:szCs w:val="18"/>
        </w:rPr>
      </w:pPr>
    </w:p>
    <w:p w14:paraId="267708E4" w14:textId="2C563289" w:rsidR="004D72B5" w:rsidRDefault="00597A52" w:rsidP="00972203">
      <w:pPr>
        <w:pStyle w:val="Abstract"/>
        <w:rPr>
          <w:i/>
          <w:iCs/>
        </w:rPr>
      </w:pPr>
      <w:r>
        <w:rPr>
          <w:i/>
          <w:iCs/>
        </w:rPr>
        <w:t>a</w:t>
      </w:r>
      <w:r w:rsidR="009303D9">
        <w:rPr>
          <w:i/>
          <w:iCs/>
        </w:rPr>
        <w:t>bstract</w:t>
      </w:r>
      <w:r w:rsidR="009303D9">
        <w:t>—</w:t>
      </w:r>
      <w:r w:rsidR="00DC0123" w:rsidRPr="00DC0123">
        <w:t xml:space="preserve"> This report focuses on the acceleration of a diffusion-based image generator utilizing an AttentionUNet architecture. By implementing cache blocking and hardware-specific micro-kernels, the original implementation was accelerated by up to 9</w:t>
      </w:r>
      <w:r w:rsidR="007D65B2">
        <w:t>.</w:t>
      </w:r>
      <w:r w:rsidR="003111B2">
        <w:t>6</w:t>
      </w:r>
      <w:r w:rsidR="00DC0123" w:rsidRPr="00DC0123">
        <w:t>x</w:t>
      </w:r>
      <w:r w:rsidR="007D65B2">
        <w:t xml:space="preserve"> then the baseline code</w:t>
      </w:r>
      <w:r w:rsidR="00DC0123" w:rsidRPr="00DC0123">
        <w:t xml:space="preserve"> on the Jetson Orin Nano.</w:t>
      </w:r>
    </w:p>
    <w:p w14:paraId="3F9CDE0E" w14:textId="359F9FD8" w:rsidR="009303D9" w:rsidRPr="004D72B5" w:rsidRDefault="004D72B5" w:rsidP="00972203">
      <w:pPr>
        <w:pStyle w:val="Keywords"/>
      </w:pPr>
      <w:r w:rsidRPr="004D72B5">
        <w:t>Keywords—</w:t>
      </w:r>
      <w:r w:rsidR="00DC0123" w:rsidRPr="00DC0123">
        <w:t xml:space="preserve"> cache blocking, hardware-aware optimization, workload scheduling, OpenMP, ARM NEON</w:t>
      </w:r>
    </w:p>
    <w:p w14:paraId="7FFFA702" w14:textId="157556F3" w:rsidR="009303D9" w:rsidRPr="00D632BE" w:rsidRDefault="009303D9" w:rsidP="006B6B66">
      <w:pPr>
        <w:pStyle w:val="1"/>
      </w:pPr>
      <w:r w:rsidRPr="00D632BE">
        <w:t>Introduction</w:t>
      </w:r>
    </w:p>
    <w:p w14:paraId="0DB6F576" w14:textId="4AECA10B" w:rsidR="009303D9" w:rsidRPr="002213A9" w:rsidRDefault="009303D9" w:rsidP="00E7596C">
      <w:pPr>
        <w:pStyle w:val="a3"/>
        <w:rPr>
          <w:lang w:val="en-US"/>
        </w:rPr>
      </w:pPr>
      <w:r w:rsidRPr="005B520E">
        <w:t xml:space="preserve"> </w:t>
      </w:r>
      <w:r w:rsidR="002213A9" w:rsidRPr="002213A9">
        <w:t xml:space="preserve">Modern AI models have achieved rapid growth and widespread adoption largely due to advancements in parallel computing. Because the primary objective of this project </w:t>
      </w:r>
      <w:r w:rsidR="007D65B2">
        <w:t>has a choosen software and hardw</w:t>
      </w:r>
      <w:r w:rsidR="003111B2">
        <w:t>ear</w:t>
      </w:r>
      <w:r w:rsidR="002213A9" w:rsidRPr="002213A9">
        <w:t>, the implementation features heavily hand-tuned optimizations written specifically for the Jetson Orin Nano to accelerate a specific AttentionUNet model. Through this hardware-aware approach, we achieved full execution runtimes of just 2</w:t>
      </w:r>
      <w:r w:rsidR="002213A9">
        <w:t>2.9</w:t>
      </w:r>
      <w:r w:rsidR="002213A9" w:rsidRPr="002213A9">
        <w:t xml:space="preserve"> seconds.</w:t>
      </w:r>
    </w:p>
    <w:p w14:paraId="3EF35B8D" w14:textId="5B3F8073" w:rsidR="009303D9" w:rsidRPr="006B6B66" w:rsidRDefault="002213A9" w:rsidP="006B6B66">
      <w:pPr>
        <w:pStyle w:val="1"/>
      </w:pPr>
      <w:r w:rsidRPr="002213A9">
        <w:t>Hardware-Specific Optimizations</w:t>
      </w:r>
    </w:p>
    <w:p w14:paraId="190C0618" w14:textId="7F8F35D7" w:rsidR="009303D9" w:rsidRDefault="00C513B4" w:rsidP="00ED0149">
      <w:pPr>
        <w:pStyle w:val="2"/>
      </w:pPr>
      <w:r>
        <w:t>Cores</w:t>
      </w:r>
    </w:p>
    <w:p w14:paraId="6112573B" w14:textId="65910F8C" w:rsidR="006347CF" w:rsidRPr="005B520E" w:rsidRDefault="002213A9" w:rsidP="00E7596C">
      <w:pPr>
        <w:pStyle w:val="a3"/>
      </w:pPr>
      <w:r w:rsidRPr="002213A9">
        <w:t xml:space="preserve">The optimizations are based on Matrix Multiply-Accumulate (MMA) </w:t>
      </w:r>
      <w:r w:rsidR="003111B2">
        <w:t>program</w:t>
      </w:r>
      <w:r w:rsidRPr="002213A9">
        <w:t xml:space="preserve"> for the Jetson Orin Nano</w:t>
      </w:r>
      <w:r w:rsidR="003111B2">
        <w:t>, written for the previous assignment</w:t>
      </w:r>
      <w:r w:rsidRPr="002213A9">
        <w:t>, which</w:t>
      </w:r>
      <w:r>
        <w:t xml:space="preserve"> </w:t>
      </w:r>
      <w:r w:rsidRPr="002213A9">
        <w:t>features a 6-core ARM CPU.</w:t>
      </w:r>
      <w:r w:rsidR="007964C9">
        <w:t>[1]</w:t>
      </w:r>
      <w:r w:rsidRPr="002213A9">
        <w:t xml:space="preserve"> Operating under the assumption that all six cores function symmetrically and require similar execution times for uniform workloads, operations were evenly planned and distributed. Threads were launched six at a time with balanced workloads. To prevent memory access contention and false sharing, the workloads were strictly partitioned to avoid memory overlap.</w:t>
      </w:r>
    </w:p>
    <w:p w14:paraId="17A9532B" w14:textId="129EC485" w:rsidR="009303D9" w:rsidRPr="005B520E" w:rsidRDefault="002213A9" w:rsidP="00ED0149">
      <w:pPr>
        <w:pStyle w:val="2"/>
      </w:pPr>
      <w:r>
        <w:t>Cache and Memory Hierarchy</w:t>
      </w:r>
    </w:p>
    <w:p w14:paraId="3A03D5ED" w14:textId="59226760" w:rsidR="00EE6CC2" w:rsidRDefault="002213A9" w:rsidP="00EE6CC2">
      <w:pPr>
        <w:pStyle w:val="a3"/>
      </w:pPr>
      <w:r>
        <w:t>The Jetson Orin Nano's cores are each equipped with 64KB of L1 cache and 256KB of L2 cache.</w:t>
      </w:r>
      <w:r w:rsidR="007964C9">
        <w:t>[1]</w:t>
      </w:r>
      <w:r>
        <w:t xml:space="preserve"> To maximize memory throughput, the original code utilized block sizes of 64 and 128 to ensure the highest possible block size without degrading cache hit rates. Recognizing that the L2 cache is four times the size of the L1 cache, a two-level blocking structure with a 4x memory footprint ratio was implemented</w:t>
      </w:r>
      <w:r w:rsidR="003111B2">
        <w:t xml:space="preserve"> for this program as well</w:t>
      </w:r>
      <w:r>
        <w:t>. Furthermore, to accommodate physical register constraints, 7x7 convolutional approximations were spatially split into four smaller logical blocks.</w:t>
      </w:r>
      <w:r w:rsidR="00EE6CC2">
        <w:t xml:space="preserve">. </w:t>
      </w:r>
    </w:p>
    <w:p w14:paraId="2D27694B" w14:textId="78DE8694" w:rsidR="009303D9" w:rsidRDefault="002213A9" w:rsidP="00ED0149">
      <w:pPr>
        <w:pStyle w:val="2"/>
      </w:pPr>
      <w:r>
        <w:t>ARM NEON Instructions and Software Prefetching</w:t>
      </w:r>
    </w:p>
    <w:p w14:paraId="5BFF2E12" w14:textId="1C5EA426" w:rsidR="009303D9" w:rsidRPr="005B520E" w:rsidRDefault="002213A9" w:rsidP="00E7596C">
      <w:pPr>
        <w:pStyle w:val="a3"/>
      </w:pPr>
      <w:r w:rsidRPr="002213A9">
        <w:t xml:space="preserve">Because the ARM CPU utilizes 128-bit SIMD (Single Instruction, Multiple Data) registers, data processing was </w:t>
      </w:r>
      <w:r w:rsidRPr="002213A9">
        <w:t>explicitly vectorized to handle multiples of four 32-bit floats simultaneously. This 128-bit workload chunking applies to the majority of the computational pipeline.</w:t>
      </w:r>
      <w:r w:rsidR="0048534B">
        <w:t>[2]</w:t>
      </w:r>
      <w:r w:rsidRPr="002213A9">
        <w:t xml:space="preserve"> Additionally, explicit software prefetching was embedded into the loops to maximize throughput. By prefetching data lines before they are required by the ALU, </w:t>
      </w:r>
      <w:r w:rsidR="003111B2">
        <w:t xml:space="preserve">we expected that </w:t>
      </w:r>
      <w:r w:rsidRPr="002213A9">
        <w:t>the calculations become almost entirely memory-bound rather than latency-bound. Where applicable, standard math calculations were replaced with specialized, NEON-compatible API approximations.</w:t>
      </w:r>
      <w:r>
        <w:t xml:space="preserve"> Later</w:t>
      </w:r>
      <w:r w:rsidR="007D65B2">
        <w:t>,</w:t>
      </w:r>
      <w:r>
        <w:t xml:space="preserve"> prefetching were removed considering tradeoffs.</w:t>
      </w:r>
      <w:r w:rsidR="0014435C">
        <w:t>.</w:t>
      </w:r>
    </w:p>
    <w:p w14:paraId="60678C1C" w14:textId="790259A4" w:rsidR="009303D9" w:rsidRPr="005B520E" w:rsidRDefault="002213A9" w:rsidP="0032776D">
      <w:pPr>
        <w:pStyle w:val="1"/>
      </w:pPr>
      <w:r>
        <w:t>Software Implementation</w:t>
      </w:r>
    </w:p>
    <w:p w14:paraId="7F770A2D" w14:textId="7F920B25" w:rsidR="009303D9" w:rsidRDefault="0032776D" w:rsidP="00ED0149">
      <w:pPr>
        <w:pStyle w:val="2"/>
      </w:pPr>
      <w:r>
        <w:t>OpenMP paralleli</w:t>
      </w:r>
      <w:r w:rsidR="007D65B2">
        <w:t>s</w:t>
      </w:r>
      <w:r>
        <w:t>m</w:t>
      </w:r>
    </w:p>
    <w:p w14:paraId="2FCBF72A" w14:textId="28461A6C" w:rsidR="006F6D3D" w:rsidRDefault="002213A9" w:rsidP="006F6D3D">
      <w:pPr>
        <w:jc w:val="start"/>
        <w:rPr>
          <w:i/>
          <w:iCs/>
          <w:noProof/>
        </w:rPr>
      </w:pPr>
      <w:r w:rsidRPr="002213A9">
        <w:rPr>
          <w:spacing w:val="-1"/>
          <w:lang w:val="x-none" w:eastAsia="x-none"/>
        </w:rPr>
        <w:t>OpenMP was an essential choice for controlling core usage and accelerating calculations, especially in situations where thread execution times for similar workloads might slightly diverge. For workloads containing deep, nested for loops—which were primarily structured for algorithmic readability rather than execution speed—the omp parallel for directive was utilized alongside the collapse clause to flatten the iteration space and maximize parallel workload distribution.</w:t>
      </w:r>
    </w:p>
    <w:p w14:paraId="3ED5C486" w14:textId="66F4C434" w:rsidR="009303D9" w:rsidRDefault="002213A9" w:rsidP="00ED0149">
      <w:pPr>
        <w:pStyle w:val="2"/>
      </w:pPr>
      <w:r>
        <w:t>Edge Case and Remainder Handling</w:t>
      </w:r>
    </w:p>
    <w:p w14:paraId="3B96214D" w14:textId="4532EAB5" w:rsidR="0032776D" w:rsidRDefault="002213A9" w:rsidP="0032776D">
      <w:pPr>
        <w:pStyle w:val="a3"/>
      </w:pPr>
      <w:r>
        <w:t>The baseline model was not originally designed to run efficiently on the Jetson Orin Nano’s specific hardware constraints. The model's dynamic tensor shapes, combined with the 6-core architecture and 4-wide SIMD registers, naturally resulted in division remainders. To ensure mathematical correctness without crashing or reading out of bounds, explicit scalar fallback loops were written to handle matrix or tensor dimensions that are not perfect multiples of four.</w:t>
      </w:r>
      <w:r w:rsidR="00310996">
        <w:t xml:space="preserve"> Which took about </w:t>
      </w:r>
      <w:r w:rsidR="002A693F">
        <w:t>5</w:t>
      </w:r>
      <w:r w:rsidR="00310996">
        <w:t>0% of the code</w:t>
      </w:r>
    </w:p>
    <w:p w14:paraId="42FDE3E0" w14:textId="75FD944C" w:rsidR="0032776D" w:rsidRPr="006B6B66" w:rsidRDefault="0032776D" w:rsidP="0032776D">
      <w:pPr>
        <w:pStyle w:val="1"/>
      </w:pPr>
      <w:r>
        <w:t>Results and discussion</w:t>
      </w:r>
    </w:p>
    <w:p w14:paraId="211BF1CD" w14:textId="2CA038B7" w:rsidR="0032776D" w:rsidRDefault="00C30008" w:rsidP="0032776D">
      <w:pPr>
        <w:pStyle w:val="2"/>
      </w:pPr>
      <w:r w:rsidRPr="00C30008">
        <w:t>Optimization Techniques</w:t>
      </w:r>
      <w:r w:rsidR="00310996">
        <w:t>.</w:t>
      </w:r>
    </w:p>
    <w:p w14:paraId="6F77EBE7" w14:textId="19AC9F72" w:rsidR="00C30008" w:rsidRDefault="00C30008" w:rsidP="00C30008">
      <w:pPr>
        <w:pStyle w:val="a3"/>
      </w:pPr>
      <w:r>
        <w:t>To measure the impact of each architectural and software component, we conducted an ablation study. Starting with our fully optimized, 2,200-line implementation (incorporating all techniques detailed in Sections II and III), we systematically removed features to isolate their individual performance contributions.</w:t>
      </w:r>
    </w:p>
    <w:p w14:paraId="6E75ABA5" w14:textId="17600507" w:rsidR="00C30008" w:rsidRDefault="00C30008" w:rsidP="00C30008">
      <w:pPr>
        <w:pStyle w:val="a3"/>
      </w:pPr>
      <w:r>
        <w:t>We evaluated four primary configurations:</w:t>
      </w:r>
    </w:p>
    <w:p w14:paraId="3F169CD9" w14:textId="40B7D529" w:rsidR="00C30008" w:rsidRDefault="00C30008" w:rsidP="00C30008">
      <w:pPr>
        <w:pStyle w:val="a3"/>
      </w:pPr>
      <w:r>
        <w:t>1. Baseline (Plain Code): A naive C++ implementation relying solely on standard compiler optimizations and hardware heuristics.</w:t>
      </w:r>
    </w:p>
    <w:p w14:paraId="53F5607E" w14:textId="012CC366" w:rsidR="00C30008" w:rsidRDefault="00C30008" w:rsidP="00C30008">
      <w:pPr>
        <w:pStyle w:val="a3"/>
      </w:pPr>
      <w:r>
        <w:lastRenderedPageBreak/>
        <w:t>2. OpenMP: A parallelized baseline utilizing OpenMP to distribute the workload across the Orin Nano's 6 cores.</w:t>
      </w:r>
    </w:p>
    <w:p w14:paraId="60687706" w14:textId="7E55E336" w:rsidR="00C30008" w:rsidRDefault="00C30008" w:rsidP="00C30008">
      <w:pPr>
        <w:pStyle w:val="a3"/>
      </w:pPr>
      <w:r>
        <w:t>3. Hardware &amp; Software Optimizations: Our finalized implementation, featuring NEON vectorization, cache blocking, and specialized edge-case handling.</w:t>
      </w:r>
    </w:p>
    <w:p w14:paraId="4F980180" w14:textId="129EA543" w:rsidR="0032776D" w:rsidRPr="00C30008" w:rsidRDefault="00C30008" w:rsidP="00C30008">
      <w:pPr>
        <w:pStyle w:val="a3"/>
        <w:rPr>
          <w:lang w:val="en-US"/>
        </w:rPr>
      </w:pPr>
      <w:r>
        <w:t xml:space="preserve">4. Optimizations </w:t>
      </w:r>
      <w:r w:rsidR="003111B2">
        <w:t>&amp;</w:t>
      </w:r>
      <w:r>
        <w:t xml:space="preserve"> Prefetching: The fully optimized codebase with explicit software prefetching</w:t>
      </w:r>
      <w:r w:rsidR="007D65B2">
        <w:t>.</w:t>
      </w:r>
    </w:p>
    <w:p w14:paraId="301348F9" w14:textId="77777777" w:rsidR="0032776D" w:rsidRDefault="0032776D" w:rsidP="0032776D">
      <w:pPr>
        <w:pStyle w:val="a3"/>
      </w:pPr>
    </w:p>
    <w:p w14:paraId="7FF301D8" w14:textId="4F92CE6A" w:rsidR="009303D9" w:rsidRPr="005B520E" w:rsidRDefault="009303D9" w:rsidP="0032776D">
      <w:pPr>
        <w:pStyle w:val="a3"/>
      </w:pPr>
      <w:r>
        <w:t xml:space="preserve">Table </w:t>
      </w:r>
      <w:r w:rsidR="00C30008">
        <w:t>1 effect of each method</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3825"/>
        <w:gridCol w:w="1035"/>
      </w:tblGrid>
      <w:tr w:rsidR="0048534B" w14:paraId="1278A9EF" w14:textId="77777777" w:rsidTr="0048534B">
        <w:trPr>
          <w:cantSplit/>
          <w:trHeight w:val="314"/>
          <w:tblHeader/>
          <w:jc w:val="center"/>
        </w:trPr>
        <w:tc>
          <w:tcPr>
            <w:tcW w:w="191.25pt" w:type="dxa"/>
            <w:vAlign w:val="center"/>
          </w:tcPr>
          <w:p w14:paraId="289AB2C2" w14:textId="4BDAFD48" w:rsidR="0048534B" w:rsidRDefault="0048534B">
            <w:pPr>
              <w:pStyle w:val="tablecolhead"/>
            </w:pPr>
            <w:r>
              <w:t>Applied method</w:t>
            </w:r>
          </w:p>
        </w:tc>
        <w:tc>
          <w:tcPr>
            <w:tcW w:w="51.75pt" w:type="dxa"/>
            <w:vAlign w:val="center"/>
          </w:tcPr>
          <w:p w14:paraId="51C8768C" w14:textId="61610AD3" w:rsidR="0048534B" w:rsidRPr="0048534B" w:rsidRDefault="0048534B" w:rsidP="0027119D">
            <w:pPr>
              <w:pStyle w:val="tablecolsubhead"/>
              <w:rPr>
                <w:rFonts w:eastAsiaTheme="minorEastAsia"/>
                <w:lang w:eastAsia="ko-KR"/>
              </w:rPr>
            </w:pPr>
            <w:r>
              <w:rPr>
                <w:rFonts w:eastAsiaTheme="minorEastAsia"/>
                <w:lang w:eastAsia="ko-KR"/>
              </w:rPr>
              <w:t>Time</w:t>
            </w:r>
          </w:p>
        </w:tc>
      </w:tr>
      <w:tr w:rsidR="0048534B" w14:paraId="2694D18A" w14:textId="77777777" w:rsidTr="0048534B">
        <w:trPr>
          <w:trHeight w:val="320"/>
          <w:jc w:val="center"/>
        </w:trPr>
        <w:tc>
          <w:tcPr>
            <w:tcW w:w="191.25pt" w:type="dxa"/>
            <w:vAlign w:val="center"/>
          </w:tcPr>
          <w:p w14:paraId="455119A8" w14:textId="62422E34" w:rsidR="0048534B" w:rsidRDefault="00C30008" w:rsidP="0048534B">
            <w:pPr>
              <w:pStyle w:val="tablecopy"/>
              <w:jc w:val="center"/>
              <w:rPr>
                <w:sz w:val="8"/>
                <w:szCs w:val="8"/>
              </w:rPr>
            </w:pPr>
            <w:r>
              <w:t>Base line(</w:t>
            </w:r>
            <w:r w:rsidR="0048534B">
              <w:t>Pla</w:t>
            </w:r>
            <w:r w:rsidR="007D65B2">
              <w:t>i</w:t>
            </w:r>
            <w:r w:rsidR="0048534B">
              <w:t>n code</w:t>
            </w:r>
            <w:r>
              <w:t>)</w:t>
            </w:r>
          </w:p>
        </w:tc>
        <w:tc>
          <w:tcPr>
            <w:tcW w:w="51.75pt" w:type="dxa"/>
            <w:vAlign w:val="center"/>
          </w:tcPr>
          <w:p w14:paraId="08A46A75" w14:textId="3C30F386" w:rsidR="0048534B" w:rsidRPr="0048534B" w:rsidRDefault="0048534B">
            <w:pPr>
              <w:rPr>
                <w:rFonts w:eastAsiaTheme="minorEastAsia"/>
                <w:sz w:val="16"/>
                <w:szCs w:val="16"/>
                <w:lang w:eastAsia="ko-KR"/>
              </w:rPr>
            </w:pPr>
            <w:r>
              <w:rPr>
                <w:rFonts w:eastAsiaTheme="minorEastAsia" w:hint="eastAsia"/>
                <w:sz w:val="16"/>
                <w:szCs w:val="16"/>
                <w:lang w:eastAsia="ko-KR"/>
              </w:rPr>
              <w:t>2</w:t>
            </w:r>
            <w:r>
              <w:rPr>
                <w:rFonts w:eastAsiaTheme="minorEastAsia"/>
                <w:sz w:val="16"/>
                <w:szCs w:val="16"/>
                <w:lang w:eastAsia="ko-KR"/>
              </w:rPr>
              <w:t>17.9s</w:t>
            </w:r>
          </w:p>
        </w:tc>
      </w:tr>
      <w:tr w:rsidR="0048534B" w14:paraId="4490D9D5" w14:textId="77777777" w:rsidTr="0048534B">
        <w:trPr>
          <w:trHeight w:val="320"/>
          <w:jc w:val="center"/>
        </w:trPr>
        <w:tc>
          <w:tcPr>
            <w:tcW w:w="191.25pt" w:type="dxa"/>
            <w:vAlign w:val="center"/>
          </w:tcPr>
          <w:p w14:paraId="5169B5DB" w14:textId="4F5867CB" w:rsidR="0048534B" w:rsidRPr="0048534B" w:rsidRDefault="0048534B" w:rsidP="0048534B">
            <w:pPr>
              <w:pStyle w:val="tablecopy"/>
              <w:jc w:val="center"/>
              <w:rPr>
                <w:rFonts w:eastAsiaTheme="minorEastAsia"/>
                <w:lang w:eastAsia="ko-KR"/>
              </w:rPr>
            </w:pPr>
            <w:r>
              <w:rPr>
                <w:rFonts w:eastAsiaTheme="minorEastAsia"/>
                <w:lang w:eastAsia="ko-KR"/>
              </w:rPr>
              <w:t>OpenMP</w:t>
            </w:r>
            <w:r w:rsidR="00C30008">
              <w:rPr>
                <w:rFonts w:eastAsiaTheme="minorEastAsia"/>
                <w:lang w:eastAsia="ko-KR"/>
              </w:rPr>
              <w:t xml:space="preserve"> considering 6 cores</w:t>
            </w:r>
          </w:p>
        </w:tc>
        <w:tc>
          <w:tcPr>
            <w:tcW w:w="51.75pt" w:type="dxa"/>
            <w:vAlign w:val="center"/>
          </w:tcPr>
          <w:p w14:paraId="1C88BB94" w14:textId="25A0859F" w:rsidR="0048534B" w:rsidRPr="00C30008" w:rsidRDefault="00C30008">
            <w:pPr>
              <w:rPr>
                <w:rFonts w:eastAsiaTheme="minorEastAsia"/>
                <w:sz w:val="16"/>
                <w:szCs w:val="16"/>
                <w:lang w:eastAsia="ko-KR"/>
              </w:rPr>
            </w:pPr>
            <w:r>
              <w:rPr>
                <w:rFonts w:eastAsiaTheme="minorEastAsia" w:hint="eastAsia"/>
                <w:sz w:val="16"/>
                <w:szCs w:val="16"/>
                <w:lang w:eastAsia="ko-KR"/>
              </w:rPr>
              <w:t>2</w:t>
            </w:r>
            <w:r>
              <w:rPr>
                <w:rFonts w:eastAsiaTheme="minorEastAsia"/>
                <w:sz w:val="16"/>
                <w:szCs w:val="16"/>
                <w:lang w:eastAsia="ko-KR"/>
              </w:rPr>
              <w:t>10.9s</w:t>
            </w:r>
          </w:p>
        </w:tc>
      </w:tr>
      <w:tr w:rsidR="0048534B" w14:paraId="2B9FBA6E" w14:textId="77777777" w:rsidTr="0048534B">
        <w:trPr>
          <w:trHeight w:val="320"/>
          <w:jc w:val="center"/>
        </w:trPr>
        <w:tc>
          <w:tcPr>
            <w:tcW w:w="191.25pt" w:type="dxa"/>
            <w:vAlign w:val="center"/>
          </w:tcPr>
          <w:p w14:paraId="04019BA5" w14:textId="2DEEBB80" w:rsidR="0048534B" w:rsidRPr="0048534B" w:rsidRDefault="0048534B" w:rsidP="0048534B">
            <w:pPr>
              <w:pStyle w:val="tablecopy"/>
              <w:jc w:val="center"/>
              <w:rPr>
                <w:rFonts w:eastAsiaTheme="minorEastAsia"/>
                <w:lang w:eastAsia="ko-KR"/>
              </w:rPr>
            </w:pPr>
            <w:r>
              <w:rPr>
                <w:rFonts w:eastAsiaTheme="minorEastAsia"/>
                <w:lang w:eastAsia="ko-KR"/>
              </w:rPr>
              <w:t>OpenMP &amp; HW optimization $ SW implementation</w:t>
            </w:r>
          </w:p>
        </w:tc>
        <w:tc>
          <w:tcPr>
            <w:tcW w:w="51.75pt" w:type="dxa"/>
            <w:vAlign w:val="center"/>
          </w:tcPr>
          <w:p w14:paraId="2582F28C" w14:textId="76794A17" w:rsidR="0048534B" w:rsidRPr="0048534B" w:rsidRDefault="0048534B">
            <w:pPr>
              <w:rPr>
                <w:rFonts w:eastAsiaTheme="minorEastAsia"/>
                <w:sz w:val="16"/>
                <w:szCs w:val="16"/>
                <w:lang w:eastAsia="ko-KR"/>
              </w:rPr>
            </w:pPr>
            <w:r>
              <w:rPr>
                <w:rFonts w:eastAsiaTheme="minorEastAsia" w:hint="eastAsia"/>
                <w:sz w:val="16"/>
                <w:szCs w:val="16"/>
                <w:lang w:eastAsia="ko-KR"/>
              </w:rPr>
              <w:t>2</w:t>
            </w:r>
            <w:r>
              <w:rPr>
                <w:rFonts w:eastAsiaTheme="minorEastAsia"/>
                <w:sz w:val="16"/>
                <w:szCs w:val="16"/>
                <w:lang w:eastAsia="ko-KR"/>
              </w:rPr>
              <w:t>2.9s</w:t>
            </w:r>
          </w:p>
        </w:tc>
      </w:tr>
      <w:tr w:rsidR="0048534B" w14:paraId="7BA2A246" w14:textId="77777777" w:rsidTr="0048534B">
        <w:trPr>
          <w:trHeight w:val="320"/>
          <w:jc w:val="center"/>
        </w:trPr>
        <w:tc>
          <w:tcPr>
            <w:tcW w:w="191.25pt" w:type="dxa"/>
            <w:vAlign w:val="center"/>
          </w:tcPr>
          <w:p w14:paraId="29BFDD93" w14:textId="518D420D" w:rsidR="0048534B" w:rsidRPr="0048534B" w:rsidRDefault="0048534B" w:rsidP="0048534B">
            <w:pPr>
              <w:pStyle w:val="tablecopy"/>
              <w:jc w:val="center"/>
              <w:rPr>
                <w:rFonts w:eastAsiaTheme="minorEastAsia"/>
                <w:lang w:eastAsia="ko-KR"/>
              </w:rPr>
            </w:pPr>
            <w:r>
              <w:rPr>
                <w:rFonts w:eastAsiaTheme="minorEastAsia" w:hint="eastAsia"/>
                <w:lang w:eastAsia="ko-KR"/>
              </w:rPr>
              <w:t>P</w:t>
            </w:r>
            <w:r>
              <w:rPr>
                <w:rFonts w:eastAsiaTheme="minorEastAsia"/>
                <w:lang w:eastAsia="ko-KR"/>
              </w:rPr>
              <w:t>refatching applied</w:t>
            </w:r>
          </w:p>
        </w:tc>
        <w:tc>
          <w:tcPr>
            <w:tcW w:w="51.75pt" w:type="dxa"/>
            <w:vAlign w:val="center"/>
          </w:tcPr>
          <w:p w14:paraId="3BCB26F7" w14:textId="3F64BEB9" w:rsidR="0048534B" w:rsidRPr="0048534B" w:rsidRDefault="0048534B">
            <w:pPr>
              <w:rPr>
                <w:rFonts w:eastAsiaTheme="minorEastAsia"/>
                <w:sz w:val="16"/>
                <w:szCs w:val="16"/>
                <w:lang w:eastAsia="ko-KR"/>
              </w:rPr>
            </w:pPr>
            <w:r>
              <w:rPr>
                <w:rFonts w:eastAsiaTheme="minorEastAsia" w:hint="eastAsia"/>
                <w:sz w:val="16"/>
                <w:szCs w:val="16"/>
                <w:lang w:eastAsia="ko-KR"/>
              </w:rPr>
              <w:t>2</w:t>
            </w:r>
            <w:r>
              <w:rPr>
                <w:rFonts w:eastAsiaTheme="minorEastAsia"/>
                <w:sz w:val="16"/>
                <w:szCs w:val="16"/>
                <w:lang w:eastAsia="ko-KR"/>
              </w:rPr>
              <w:t>3.9s</w:t>
            </w:r>
          </w:p>
        </w:tc>
      </w:tr>
    </w:tbl>
    <w:p w14:paraId="098E14B3" w14:textId="2F03002B" w:rsidR="00C30008" w:rsidRDefault="00C30008" w:rsidP="00263A12">
      <w:pPr>
        <w:pStyle w:val="2"/>
      </w:pPr>
      <w:r>
        <w:t>Discussion</w:t>
      </w:r>
    </w:p>
    <w:p w14:paraId="6C589330" w14:textId="2BD34A0D" w:rsidR="0048534B" w:rsidRDefault="00C30008" w:rsidP="00E7596C">
      <w:pPr>
        <w:pStyle w:val="a3"/>
      </w:pPr>
      <w:r w:rsidRPr="00C30008">
        <w:t xml:space="preserve">Table 1 illustrates that our architectural considerations yielded a dramatic performance increase. While basic OpenMP </w:t>
      </w:r>
      <w:r w:rsidRPr="00C30008">
        <w:t>parallelization provided a modest reduction in execution time, the integration of hardware-specific optimizations</w:t>
      </w:r>
      <w:r>
        <w:t xml:space="preserve"> </w:t>
      </w:r>
      <w:r w:rsidRPr="00C30008">
        <w:t>accelerated the model's runtime by nearly 9.</w:t>
      </w:r>
      <w:r w:rsidR="003111B2">
        <w:t>6</w:t>
      </w:r>
      <w:r w:rsidRPr="00C30008">
        <w:t>x compared to the baseline.</w:t>
      </w:r>
    </w:p>
    <w:p w14:paraId="6C9ADC7C" w14:textId="47B39652" w:rsidR="00C30008" w:rsidRDefault="00C30008" w:rsidP="00E7596C">
      <w:pPr>
        <w:pStyle w:val="a3"/>
      </w:pPr>
      <w:r w:rsidRPr="00C30008">
        <w:t xml:space="preserve">Contrary to standard expectations, the experiment revealed that explicit software prefetching slightly degraded performance, increasing the runtime from 22.9s to 23.9s. We hypothesize that in our heavily optimized implementation, the CPU pipeline is already heavily saturated with NEON instructions. Issuing explicit prefetch instructions introduced unnecessary instruction overhead and potential pipeline stalls that </w:t>
      </w:r>
      <w:r w:rsidR="003111B2">
        <w:t>over took</w:t>
      </w:r>
      <w:r w:rsidRPr="00C30008">
        <w:t xml:space="preserve"> the benefits of hiding memory latency. Because the trade-off proved inefficient in this specific hardware context, explicit prefetching was removed from the final deployment build.</w:t>
      </w:r>
    </w:p>
    <w:p w14:paraId="762EC548" w14:textId="5CA2539F" w:rsidR="009303D9" w:rsidRPr="005B520E" w:rsidRDefault="009303D9" w:rsidP="0048534B">
      <w:pPr>
        <w:pStyle w:val="5"/>
      </w:pPr>
      <w:r w:rsidRPr="005B520E">
        <w:t>References</w:t>
      </w:r>
    </w:p>
    <w:p w14:paraId="7B535177" w14:textId="140E9291" w:rsidR="009303D9" w:rsidRDefault="007964C9" w:rsidP="0004781E">
      <w:pPr>
        <w:pStyle w:val="references"/>
        <w:ind w:start="17.70pt" w:hanging="17.70pt"/>
      </w:pPr>
      <w:r w:rsidRPr="007964C9">
        <w:t>Leela Subramaniam Karumbunathan</w:t>
      </w:r>
      <w:r w:rsidR="009303D9">
        <w:t>, “</w:t>
      </w:r>
      <w:r w:rsidRPr="007964C9">
        <w:t>Solving Entry-Level Edge AI Challenges with NVIDIA Jetson Orin Nano</w:t>
      </w:r>
      <w:r w:rsidR="009303D9">
        <w:t xml:space="preserve">” </w:t>
      </w:r>
      <w:r>
        <w:t xml:space="preserve">Nvidia developer </w:t>
      </w:r>
      <w:r w:rsidR="009303D9">
        <w:t xml:space="preserve">, </w:t>
      </w:r>
      <w:r>
        <w:t>Sep</w:t>
      </w:r>
      <w:r w:rsidR="009303D9">
        <w:t xml:space="preserve"> </w:t>
      </w:r>
      <w:r>
        <w:t xml:space="preserve">2022, [Online]. Available: </w:t>
      </w:r>
      <w:r w:rsidRPr="007964C9">
        <w:t>https://developer.nvidia.com/blog/solving-entry-level-edge-ai-challenges-with-nvidia-jetson-orin-nano/</w:t>
      </w:r>
    </w:p>
    <w:p w14:paraId="095CD6D1" w14:textId="78194266" w:rsidR="00156B74" w:rsidRPr="00156B74" w:rsidRDefault="0048534B" w:rsidP="00156B74">
      <w:pPr>
        <w:pStyle w:val="references"/>
        <w:ind w:start="17.70pt" w:hanging="17.70pt"/>
        <w:rPr>
          <w:rFonts w:ascii="NimbusRomNo9L-Regu" w:eastAsia="NimbusRomNo9L-Regu" w:cs="NimbusRomNo9L-Regu"/>
        </w:rPr>
      </w:pPr>
      <w:r>
        <w:t>ARM</w:t>
      </w:r>
      <w:r w:rsidR="00156B74" w:rsidRPr="00156B74">
        <w:t xml:space="preserve">, </w:t>
      </w:r>
      <w:r w:rsidR="00156B74" w:rsidRPr="00156B74">
        <w:rPr>
          <w:rFonts w:hint="eastAsia"/>
        </w:rPr>
        <w:t>“</w:t>
      </w:r>
      <w:r w:rsidRPr="0048534B">
        <w:t>ARM Compiler armcc User Guide Version 5.06</w:t>
      </w:r>
      <w:r>
        <w:t>”</w:t>
      </w:r>
      <w:r w:rsidR="00156B74" w:rsidRPr="00156B74">
        <w:t xml:space="preserve"> [Online]. Available: </w:t>
      </w:r>
      <w:r w:rsidRPr="0048534B">
        <w:t>https://developer.arm.com/documentation/dui0472/m</w:t>
      </w:r>
    </w:p>
    <w:p w14:paraId="2A5DE92A" w14:textId="292DC9C5"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D2FA937" w14:textId="77777777" w:rsidR="001C0818" w:rsidRDefault="001C0818" w:rsidP="001A3B3D">
      <w:r>
        <w:separator/>
      </w:r>
    </w:p>
  </w:endnote>
  <w:endnote w:type="continuationSeparator" w:id="0">
    <w:p w14:paraId="30D2BF9B" w14:textId="77777777" w:rsidR="001C0818" w:rsidRDefault="001C081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MS Mincho"/>
    <w:panose1 w:val="02020609040205080304"/>
    <w:charset w:characterSet="shift_jis"/>
    <w:family w:val="modern"/>
    <w:pitch w:val="fixed"/>
    <w:sig w:usb0="E00002FF" w:usb1="6AC7FDFB" w:usb2="08000012" w:usb3="00000000" w:csb0="0002009F" w:csb1="00000000"/>
  </w:font>
  <w:font w:name="바탕">
    <w:altName w:val="Batang"/>
    <w:panose1 w:val="02030600000101010101"/>
    <w:charset w:characterSet="ks_c-5601-1987"/>
    <w:family w:val="roman"/>
    <w:pitch w:val="variable"/>
    <w:sig w:usb0="B00002AF" w:usb1="69D77CFB" w:usb2="00000030" w:usb3="00000000" w:csb0="0008009F" w:csb1="00000000"/>
  </w:font>
  <w:font w:name="맑은 고딕">
    <w:panose1 w:val="020B0503020000020004"/>
    <w:charset w:characterSet="ks_c-5601-1987"/>
    <w:family w:val="modern"/>
    <w:pitch w:val="variable"/>
    <w:sig w:usb0="9000002F" w:usb1="29D77CFB" w:usb2="00000012" w:usb3="00000000" w:csb0="00080001"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4E373F00" w:rsidR="001A3B3D" w:rsidRPr="006F6D3D" w:rsidRDefault="001A3B3D" w:rsidP="0056610F">
    <w:pPr>
      <w:pStyle w:val="a5"/>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24B36DC" w14:textId="77777777" w:rsidR="001C0818" w:rsidRDefault="001C0818" w:rsidP="001A3B3D">
      <w:r>
        <w:separator/>
      </w:r>
    </w:p>
  </w:footnote>
  <w:footnote w:type="continuationSeparator" w:id="0">
    <w:p w14:paraId="01B2AC34" w14:textId="77777777" w:rsidR="001C0818" w:rsidRDefault="001C081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3.4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53.45pt"/>
        </w:tabs>
        <w:ind w:start="49.8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7E32"/>
    <w:rsid w:val="0014435C"/>
    <w:rsid w:val="0015079E"/>
    <w:rsid w:val="00156B74"/>
    <w:rsid w:val="001A2EFD"/>
    <w:rsid w:val="001A3B3D"/>
    <w:rsid w:val="001A42EA"/>
    <w:rsid w:val="001B67DC"/>
    <w:rsid w:val="001C0818"/>
    <w:rsid w:val="001D7BCF"/>
    <w:rsid w:val="002213A9"/>
    <w:rsid w:val="002254A9"/>
    <w:rsid w:val="00232179"/>
    <w:rsid w:val="00233D97"/>
    <w:rsid w:val="002850E3"/>
    <w:rsid w:val="002A693F"/>
    <w:rsid w:val="00310996"/>
    <w:rsid w:val="003111B2"/>
    <w:rsid w:val="0032776D"/>
    <w:rsid w:val="00354FCF"/>
    <w:rsid w:val="003A19E2"/>
    <w:rsid w:val="00421EC6"/>
    <w:rsid w:val="004325FB"/>
    <w:rsid w:val="004432BA"/>
    <w:rsid w:val="0044407E"/>
    <w:rsid w:val="0048534B"/>
    <w:rsid w:val="004D72B5"/>
    <w:rsid w:val="00547E73"/>
    <w:rsid w:val="00551B7F"/>
    <w:rsid w:val="0056610F"/>
    <w:rsid w:val="00575BCA"/>
    <w:rsid w:val="00597A52"/>
    <w:rsid w:val="005B0344"/>
    <w:rsid w:val="005B520E"/>
    <w:rsid w:val="005E2800"/>
    <w:rsid w:val="006347CF"/>
    <w:rsid w:val="00645D22"/>
    <w:rsid w:val="00651A08"/>
    <w:rsid w:val="00654204"/>
    <w:rsid w:val="00670434"/>
    <w:rsid w:val="00692D43"/>
    <w:rsid w:val="006B6B66"/>
    <w:rsid w:val="006F6D3D"/>
    <w:rsid w:val="00704134"/>
    <w:rsid w:val="00715BEA"/>
    <w:rsid w:val="00740EEA"/>
    <w:rsid w:val="00794804"/>
    <w:rsid w:val="007964C9"/>
    <w:rsid w:val="007B33F1"/>
    <w:rsid w:val="007C0308"/>
    <w:rsid w:val="007C2FF2"/>
    <w:rsid w:val="007C7E62"/>
    <w:rsid w:val="007D6232"/>
    <w:rsid w:val="007D65B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008"/>
    <w:rsid w:val="00C3075A"/>
    <w:rsid w:val="00C513B4"/>
    <w:rsid w:val="00C76FFC"/>
    <w:rsid w:val="00C919A4"/>
    <w:rsid w:val="00CA4392"/>
    <w:rsid w:val="00CC393F"/>
    <w:rsid w:val="00D13749"/>
    <w:rsid w:val="00D2176E"/>
    <w:rsid w:val="00D632BE"/>
    <w:rsid w:val="00D72D06"/>
    <w:rsid w:val="00D7522C"/>
    <w:rsid w:val="00D7536F"/>
    <w:rsid w:val="00D76668"/>
    <w:rsid w:val="00DC0123"/>
    <w:rsid w:val="00E20370"/>
    <w:rsid w:val="00E61E12"/>
    <w:rsid w:val="00E7596C"/>
    <w:rsid w:val="00E878F2"/>
    <w:rsid w:val="00ED0149"/>
    <w:rsid w:val="00EE6CC2"/>
    <w:rsid w:val="00EF7DE3"/>
    <w:rsid w:val="00F03103"/>
    <w:rsid w:val="00F12284"/>
    <w:rsid w:val="00F271DE"/>
    <w:rsid w:val="00F627DA"/>
    <w:rsid w:val="00F7288F"/>
    <w:rsid w:val="00F847A6"/>
    <w:rsid w:val="00F9441B"/>
    <w:rsid w:val="00F96569"/>
    <w:rsid w:val="00FA4C32"/>
    <w:rsid w:val="00FE7114"/>
    <w:rsid w:val="00FF42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link w:val="1Char"/>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link w:val="2Char"/>
    <w:qFormat/>
    <w:rsid w:val="00ED0149"/>
    <w:pPr>
      <w:keepNext/>
      <w:keepLines/>
      <w:numPr>
        <w:ilvl w:val="1"/>
        <w:numId w:val="4"/>
      </w:numPr>
      <w:tabs>
        <w:tab w:val="clear" w:pos="53.45pt"/>
        <w:tab w:val="num" w:pos="14.40pt"/>
      </w:tabs>
      <w:spacing w:before="6pt" w:after="3pt"/>
      <w:ind w:start="14.40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Char"/>
    <w:rsid w:val="00E7596C"/>
    <w:pPr>
      <w:tabs>
        <w:tab w:val="start" w:pos="14.40pt"/>
      </w:tabs>
      <w:spacing w:after="6pt" w:line="11.40pt" w:lineRule="auto"/>
      <w:ind w:firstLine="14.40pt"/>
      <w:jc w:val="both"/>
    </w:pPr>
    <w:rPr>
      <w:spacing w:val="-1"/>
      <w:lang w:val="x-none" w:eastAsia="x-none"/>
    </w:rPr>
  </w:style>
  <w:style w:type="character" w:customStyle="1" w:styleId="Char">
    <w:name w:val="본문 Char"/>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4">
    <w:name w:val="header"/>
    <w:basedOn w:val="a"/>
    <w:link w:val="Char0"/>
    <w:rsid w:val="001A3B3D"/>
    <w:pPr>
      <w:tabs>
        <w:tab w:val="center" w:pos="234pt"/>
        <w:tab w:val="end" w:pos="468pt"/>
      </w:tabs>
    </w:pPr>
  </w:style>
  <w:style w:type="character" w:customStyle="1" w:styleId="Char0">
    <w:name w:val="머리글 Char"/>
    <w:basedOn w:val="a0"/>
    <w:link w:val="a4"/>
    <w:rsid w:val="001A3B3D"/>
  </w:style>
  <w:style w:type="paragraph" w:styleId="a5">
    <w:name w:val="footer"/>
    <w:basedOn w:val="a"/>
    <w:link w:val="Char1"/>
    <w:rsid w:val="001A3B3D"/>
    <w:pPr>
      <w:tabs>
        <w:tab w:val="center" w:pos="234pt"/>
        <w:tab w:val="end" w:pos="468pt"/>
      </w:tabs>
    </w:pPr>
  </w:style>
  <w:style w:type="character" w:customStyle="1" w:styleId="Char1">
    <w:name w:val="바닥글 Char"/>
    <w:basedOn w:val="a0"/>
    <w:link w:val="a5"/>
    <w:rsid w:val="001A3B3D"/>
  </w:style>
  <w:style w:type="character" w:styleId="a6">
    <w:name w:val="Hyperlink"/>
    <w:basedOn w:val="a0"/>
    <w:rsid w:val="00156B74"/>
    <w:rPr>
      <w:color w:val="0563C1" w:themeColor="hyperlink"/>
      <w:u w:val="single"/>
    </w:rPr>
  </w:style>
  <w:style w:type="character" w:styleId="a7">
    <w:name w:val="Unresolved Mention"/>
    <w:basedOn w:val="a0"/>
    <w:uiPriority w:val="99"/>
    <w:semiHidden/>
    <w:unhideWhenUsed/>
    <w:rsid w:val="00156B74"/>
    <w:rPr>
      <w:color w:val="605E5C"/>
      <w:shd w:val="clear" w:color="auto" w:fill="E1DFDD"/>
    </w:rPr>
  </w:style>
  <w:style w:type="character" w:customStyle="1" w:styleId="1Char">
    <w:name w:val="제목 1 Char"/>
    <w:basedOn w:val="a0"/>
    <w:link w:val="1"/>
    <w:rsid w:val="0032776D"/>
    <w:rPr>
      <w:smallCaps/>
      <w:noProof/>
    </w:rPr>
  </w:style>
  <w:style w:type="character" w:customStyle="1" w:styleId="2Char">
    <w:name w:val="제목 2 Char"/>
    <w:basedOn w:val="a0"/>
    <w:link w:val="2"/>
    <w:rsid w:val="0032776D"/>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7533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73903397">
          <w:marLeft w:val="0pt"/>
          <w:marRight w:val="0pt"/>
          <w:marTop w:val="0pt"/>
          <w:marBottom w:val="0pt"/>
          <w:divBdr>
            <w:top w:val="none" w:sz="0" w:space="0" w:color="auto"/>
            <w:left w:val="none" w:sz="0" w:space="0" w:color="auto"/>
            <w:bottom w:val="none" w:sz="0" w:space="0" w:color="auto"/>
            <w:right w:val="none" w:sz="0" w:space="0" w:color="auto"/>
          </w:divBdr>
          <w:divsChild>
            <w:div w:id="14769895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23863374">
      <w:bodyDiv w:val="1"/>
      <w:marLeft w:val="0pt"/>
      <w:marRight w:val="0pt"/>
      <w:marTop w:val="0pt"/>
      <w:marBottom w:val="0pt"/>
      <w:divBdr>
        <w:top w:val="none" w:sz="0" w:space="0" w:color="auto"/>
        <w:left w:val="none" w:sz="0" w:space="0" w:color="auto"/>
        <w:bottom w:val="none" w:sz="0" w:space="0" w:color="auto"/>
        <w:right w:val="none" w:sz="0" w:space="0" w:color="auto"/>
      </w:divBdr>
    </w:div>
    <w:div w:id="118810681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211</TotalTime>
  <Pages>2</Pages>
  <Words>953</Words>
  <Characters>5434</Characters>
  <Application>Microsoft Office Word</Application>
  <DocSecurity>0</DocSecurity>
  <Lines>45</Lines>
  <Paragraphs>12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지운 신</cp:lastModifiedBy>
  <cp:revision>7</cp:revision>
  <dcterms:created xsi:type="dcterms:W3CDTF">2024-07-16T13:39:00Z</dcterms:created>
  <dcterms:modified xsi:type="dcterms:W3CDTF">2026-03-25T10:04:00Z</dcterms:modified>
</cp:coreProperties>
</file>