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5장. 비용 계산 체계</w:t>
      </w:r>
    </w:p>
    <w:p>
      <w:pPr>
        <w:spacing w:after="240"/>
      </w:pPr>
      <w:r>
        <w:t xml:space="preserve">부산항 암모니아 벙커링 인프라의 경제성 평가는 자본지출(CAPEX)과 운영비(OPEX)를 정확히 계산하는 것에서 시작된다. 본 장에서는 각 비용 요소의 계산 방법, 비용 요소별 분해, 그리고 순현재가(NPC) 및 암모니아 균등화 비용(LCOA)의 계산을 설명한다.</w:t>
      </w:r>
    </w:p>
    <w:p>
      <w:pPr>
        <w:pStyle w:val="Heading2"/>
      </w:pPr>
      <w:r>
        <w:t xml:space="preserve">5.1 CAPEX 계산 (자본지출)</w:t>
      </w:r>
    </w:p>
    <w:p>
      <w:pPr>
        <w:spacing w:after="120"/>
      </w:pPr>
      <w:r>
        <w:rPr>
          <w:b/>
          <w:bCs/>
        </w:rPr>
        <w:t xml:space="preserve">5.1.1 셔틀 선박 CAPEX</w:t>
      </w:r>
    </w:p>
    <w:p>
      <w:pPr>
        <w:spacing w:after="240"/>
      </w:pPr>
      <w:r>
        <w:t xml:space="preserve">셔틀 선박의 자본비는 크기에 따른 스케일링 공식으로 계산된다: CAPEX_shuttle(h) = 61,500,000 × (h / 40,000)^0.75 (USD)
여기서 h는 셔틀 크기(m³), 기준값은 40,000 m³ 셔틀의 기준 가격 61.5M USD, 스케일링 계수는 0.75이다.
예시 (Case 1):
- 500 m³: 3,894,000 USD
- 1,000 m³: 6,273,000 USD
- 5,000 m³: 18,917,000 USD
예시 (Case 2):
- 10,000 m³: 30,384,000 USD
- 25,000 m³: 56,219,000 USD
- 50,000 m³: 98,456,000 USD</w:t>
      </w:r>
    </w:p>
    <w:p>
      <w:pPr>
        <w:spacing w:after="120"/>
      </w:pPr>
      <w:r>
        <w:rPr>
          <w:b/>
          <w:bCs/>
        </w:rPr>
        <w:t xml:space="preserve">5.1.2 펌프 시스템 CAPEX</w:t>
      </w:r>
    </w:p>
    <w:p>
      <w:pPr>
        <w:spacing w:after="240"/>
      </w:pPr>
      <w:r>
        <w:t xml:space="preserve">펌프 자본비는 펌프 파워를 기반으로 한다:
Pump_Power(kW) = 158.73 × Q (m³/h)
CAPEX_pump(p) = Pump_Power(p) × 2,000 (USD/kW)
펌프 파워 예시: 400 m³/h는 101.2 kW, 1,000 m³/h는 252.8 kW이다.
펌프 CAPEX 예시:
- 400 m³/h: 202,400 USD
- 1,000 m³/h: 505,600 USD
- 1,500 m³/h: 758,400 USD</w:t>
      </w:r>
    </w:p>
    <w:p>
      <w:pPr>
        <w:spacing w:after="120"/>
      </w:pPr>
      <w:r>
        <w:rPr>
          <w:b/>
          <w:bCs/>
        </w:rPr>
        <w:t xml:space="preserve">5.1.3 저장탱크 CAPEX (Case 1만)</w:t>
      </w:r>
    </w:p>
    <w:p>
      <w:pPr>
        <w:spacing w:after="240"/>
      </w:pPr>
      <w:r>
        <w:t xml:space="preserve">35,000톤 저장탱크의 자본비:
CAPEX_tank = 35,000 × 1,000 × 1.215 = 42,525,000 USD
암모니아 저장탱크는 특수 재료가 필요하며, 비용은 저장 용량과 냉각 시스템을 포함한다. Case 1에서만 필요하고, Case 2는 원산지 저장소를 사용한다.</w:t>
      </w:r>
    </w:p>
    <w:p>
      <w:pPr>
        <w:pStyle w:val="Heading2"/>
      </w:pPr>
      <w:r>
        <w:t xml:space="preserve">5.2 OPEX 계산 (운영비)</w:t>
      </w:r>
    </w:p>
    <w:p>
      <w:pPr>
        <w:spacing w:after="120"/>
      </w:pPr>
      <w:r>
        <w:rPr>
          <w:b/>
          <w:bCs/>
        </w:rPr>
        <w:t xml:space="preserve">5.2.1 고정 운영비 (FIXED_OPEX)</w:t>
      </w:r>
    </w:p>
    <w:p>
      <w:pPr>
        <w:spacing w:after="240"/>
      </w:pPr>
      <w:r>
        <w:t xml:space="preserve">고정 운영비는 연간 유지보수비로, CAPEX의 일정 비율이다:
셔틀: OPEX_shuttle = CAPEX_shuttle × 0.05
예: 5,000 m³ = 945,850 USD/년
펌프: OPEX_pump = CAPEX_pump × 0.05
예: 1,000 m³/h = 25,280 USD/년
탱크 (Case 1만): OPEX_tank = 42,525,000 × 0.03 = 1,275,750 USD/년</w:t>
      </w:r>
    </w:p>
    <w:p>
      <w:pPr>
        <w:spacing w:after="120"/>
      </w:pPr>
      <w:r>
        <w:rPr>
          <w:b/>
          <w:bCs/>
        </w:rPr>
        <w:t xml:space="preserve">5.2.2 변동 운영비 (VARIABLE_OPEX)</w:t>
      </w:r>
    </w:p>
    <w:p>
      <w:pPr>
        <w:spacing w:after="240"/>
      </w:pPr>
      <w:r>
        <w:t xml:space="preserve">변동 운영비는 실제 운영에 비례한다:
1) 셔틀 연료비
Fuel_per_cycle = MCR × 379(SFOC) × Travel_Time / 1,000,000
5,000 m³ 셔틀 (2시간 왕복):
Fuel = 1,694 × 379 × 2 / 1,000,000 = 1.284 ton
Cost_per_cycle = 1.284 × 600 = 770.40 USD
2) 펌프 전력비
Energy_per_cycle = 252.8 kW × 5h = 1,264 kWh
Cost_per_cycle = 1,264 × 0.0769 = 97.16 USD
3) 탱크 냉각비 (Case 1만)
OPEX_tank_cooling = 35,000 × 1,000 × 0.0378 × 0.0769 = 104,403 USD/년</w:t>
      </w:r>
    </w:p>
    <w:p>
      <w:pPr>
        <w:pStyle w:val="Heading2"/>
      </w:pPr>
      <w:r>
        <w:t xml:space="preserve">5.3 순현재가(NPC) 계산</w:t>
      </w:r>
    </w:p>
    <w:p>
      <w:pPr>
        <w:spacing w:after="240"/>
      </w:pPr>
      <w:r>
        <w:t xml:space="preserve">NPC는 모든 비용을 현재 가치로 할인한 합계이다:
NPC = Sum(t=2030~2050) [DF(t) × (CAPEX(t) + FIXED_OPEX(t) + VARIABLE_OPEX(t))]
여기서 DF(t) = 1 / 1.07^(t - 2030)이다.
할인인자:
- 2030년: 1.000
- 2035년: 0.713
- 2040년: 0.508
- 2050년: 0.258
초기 투자의 가중치가 높고, 후기 비용은 더 낮은 가중치를 받으므로 초기에 적절한 규모 구축이 경제적으로 유리하다.</w:t>
      </w:r>
    </w:p>
    <w:p>
      <w:pPr>
        <w:pStyle w:val="Heading2"/>
      </w:pPr>
      <w:r>
        <w:t xml:space="preserve">5.4 암모니아 균등화 비용(LCOA)</w:t>
      </w:r>
    </w:p>
    <w:p>
      <w:pPr>
        <w:spacing w:after="240"/>
      </w:pPr>
      <w:r>
        <w:t xml:space="preserve">LCOA는 암모니아 1톤당 평균 비용이다:
LCOA = NPC / Total_Supply
Total_Supply = Sum(t=2030~2050) [DF(t) × Annual_Supply(t)]
예시: NPC = 2,584M USD, Total_Supply = 325M ton
LCOA = 2,584 / 325 = USD 7.96/ton
참고: 이 값은 추가 비용을 나타낸다. 암모니아 시장 가격(USD 600/ton)에 이를 더하면 전체 비용이다.
Case별 LCOA: Case 1은 USD 250-350/ton, Case 2-1은 USD 220-290/ton, Case 2-2는 USD 200-270/ton (가장 경제적)</w:t>
      </w:r>
    </w:p>
    <w:p>
      <w:pPr>
        <w:pStyle w:val="Heading2"/>
      </w:pPr>
      <w:r>
        <w:t xml:space="preserve">5.5 비용 요소별 분해 (사례 분석)</w:t>
      </w:r>
    </w:p>
    <w:p>
      <w:pPr>
        <w:spacing w:after="240"/>
      </w:pPr>
      <w:r>
        <w:t xml:space="preserve">Case 1의 최적 시나리오 (5,000 m³ 셔틀 + 1,000 m³/h 펌프) 20년 누적 비용 (USD, 할인 적용):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000"/>
        <w:gridCol w:w="20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비용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금액 (M)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</w:tcPr>
          <w:p/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</w:tcPr>
          <w:p/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</w:tcPr>
          <w:p/>
        </w:tc>
      </w:tr>
    </w:tbl>
    <w:p>
      <w:pPr>
        <w:spacing w:after="240"/>
      </w:pPr>
      <w:r>
        <w:t xml:space="preserve"/>
      </w:r>
    </w:p>
    <w:p>
      <w:pPr>
        <w:spacing w:before="240" w:after="120"/>
      </w:pPr>
      <w:r>
        <w:rPr>
          <w:b/>
          <w:bCs/>
        </w:rPr>
        <w:t xml:space="preserve">주요 발견사항</w:t>
      </w:r>
    </w:p>
    <w:p>
      <w:pPr>
        <w:spacing w:after="240"/>
      </w:pPr>
      <w:r>
        <w:t xml:space="preserve">초기 투자(CAPEX)는 저장탱크 때문에 매우 높다(약 USD 50.2M). 20년 누적 NPC에서 변동비(연료/전력)가 대부분(63.3%)을 차지하므로, 연료 가격과 전기요금이 경제성을 크게 좌우한다. LCOA는 약 USD 7.96/ton이며, 시장 가격 600 USD/ton과 비교하면 벙커링 서비스 프리미엄은 약 1.3%이다.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Malgun Gothic" w:cs="Malgun Gothic" w:eastAsia="Malgun Gothic" w:hAnsi="Malgun Gothic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60" w:after="180"/>
      <w:outlineLvl w:val="1"/>
    </w:pPr>
    <w:rPr>
      <w:rFonts w:ascii="Malgun Gothic" w:cs="Malgun Gothic" w:eastAsia="Malgun Gothic" w:hAnsi="Malgun Gothic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Malgun Gothic" w:cs="Malgun Gothic" w:eastAsia="Malgun Gothic" w:hAnsi="Malgun Gothic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2025-11-19T11:04:42.894Z</dcterms:created>
  <dcterms:modified xsi:type="dcterms:W3CDTF">2025-11-19T11:04:42.894Z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