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hapter-6-case-2-최적화-분석---근거지-운송-기반-시나리오"/>
    <w:p>
      <w:pPr>
        <w:pStyle w:val="Heading1"/>
      </w:pPr>
      <w:r>
        <w:t xml:space="preserve">Chapter 6: Case 2 최적화 분석 - 근거지 운송 기반 시나리오</w:t>
      </w:r>
    </w:p>
    <w:p>
      <w:r>
        <w:pict>
          <v:rect style="width:0;height:1.5pt" o:hralign="center" o:hrstd="t" o:hr="t"/>
        </w:pict>
      </w:r>
    </w:p>
    <w:bookmarkStart w:id="24" w:name="case-2-2-분석-울산-부산-근거리"/>
    <w:p>
      <w:pPr>
        <w:pStyle w:val="Heading2"/>
      </w:pPr>
      <w:r>
        <w:t xml:space="preserve">6.1 Case 2-2 분석: 울산 → 부산 (근거리)</w:t>
      </w:r>
    </w:p>
    <w:bookmarkStart w:id="12" w:name="executive-summary-의사결정자용"/>
    <w:p>
      <w:pPr>
        <w:pStyle w:val="Heading3"/>
      </w:pPr>
      <w:r>
        <w:t xml:space="preserve">6.1.1 Executive Summary (의사결정자용)</w:t>
      </w:r>
    </w:p>
    <w:bookmarkStart w:id="9" w:name="최적-시나리오-스냅샷-table-t1.1-for-case-2-2"/>
    <w:p>
      <w:pPr>
        <w:pStyle w:val="Heading4"/>
      </w:pPr>
      <w:r>
        <w:t xml:space="preserve">최적 시나리오 스냅샷 (Table T1.1 for Case 2-2)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크기</w:t>
            </w:r>
          </w:p>
        </w:tc>
        <w:tc>
          <w:tcPr/>
          <w:p>
            <w:pPr>
              <w:pStyle w:val="Compact"/>
            </w:pPr>
            <w:r>
              <w:t xml:space="preserve">5,000 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용량</w:t>
            </w:r>
          </w:p>
        </w:tc>
        <w:tc>
          <w:tcPr/>
          <w:p>
            <w:pPr>
              <w:pStyle w:val="Compact"/>
            </w:pPr>
            <w:r>
              <w:t xml:space="preserve">2,000 m³/h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$1.55/ton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20년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$365.70M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14.17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콜당 트립 수</w:t>
            </w:r>
          </w:p>
        </w:tc>
        <w:tc>
          <w:tcPr/>
          <w:p>
            <w:pPr>
              <w:pStyle w:val="Compact"/>
            </w:pPr>
            <w:r>
              <w:t xml:space="preserve">1회 (완전히 다름!)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최대 항차</w:t>
            </w:r>
          </w:p>
        </w:tc>
        <w:tc>
          <w:tcPr/>
          <w:p>
            <w:pPr>
              <w:pStyle w:val="Compact"/>
            </w:pPr>
            <w:r>
              <w:t xml:space="preserve">564회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항해 거리</w:t>
            </w:r>
          </w:p>
        </w:tc>
        <w:tc>
          <w:tcPr/>
          <w:p>
            <w:pPr>
              <w:pStyle w:val="Compact"/>
            </w:pPr>
            <w:r>
              <w:t xml:space="preserve">25해리 (1.67시간)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의사결정</w:t>
      </w:r>
      <w:r>
        <w:t xml:space="preserve">:</w:t>
      </w:r>
      <w:r>
        <w:t xml:space="preserve"> </w:t>
      </w:r>
      <w:r>
        <w:t xml:space="preserve">- Case 1과 다르게</w:t>
      </w:r>
      <w:r>
        <w:t xml:space="preserve"> </w:t>
      </w:r>
      <w:r>
        <w:rPr>
          <w:b/>
          <w:bCs/>
        </w:rPr>
        <w:t xml:space="preserve">5,000m³ 셔틀 + 2000m³/h 펌프</w:t>
      </w:r>
      <w:r>
        <w:t xml:space="preserve">가 최적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1회 항해로 1개 콜 처리</w:t>
      </w:r>
      <w:r>
        <w:t xml:space="preserve"> </w:t>
      </w:r>
      <w:r>
        <w:t xml:space="preserve">(부산 저장탱크 부재)</w:t>
      </w:r>
      <w:r>
        <w:t xml:space="preserve"> </w:t>
      </w:r>
      <w:r>
        <w:t xml:space="preserve">- 초기 CAPEX는 60% 낮지만, 장거리 항해로 비용 증가</w:t>
      </w:r>
    </w:p>
    <w:p>
      <w:r>
        <w:pict>
          <v:rect style="width:0;height:1.5pt" o:hralign="center" o:hrstd="t" o:hr="t"/>
        </w:pict>
      </w:r>
    </w:p>
    <w:bookmarkEnd w:id="9"/>
    <w:bookmarkStart w:id="10" w:name="top-5-시나리오-table-t1.2-for-case-2-2"/>
    <w:p>
      <w:pPr>
        <w:pStyle w:val="Heading4"/>
      </w:pPr>
      <w:r>
        <w:t xml:space="preserve">Top 5 시나리오 (Table T1.2 for Case 2-2)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1159"/>
        <w:gridCol w:w="2318"/>
        <w:gridCol w:w="965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셔틀</w:t>
            </w:r>
          </w:p>
        </w:tc>
        <w:tc>
          <w:tcPr/>
          <w:p>
            <w:pPr>
              <w:pStyle w:val="Compact"/>
            </w:pPr>
            <w:r>
              <w:t xml:space="preserve">펌프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 m³/h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$1.55/ton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$365.70M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1,800 m³/h</w:t>
            </w:r>
          </w:p>
        </w:tc>
        <w:tc>
          <w:tcPr/>
          <w:p>
            <w:pPr>
              <w:pStyle w:val="Compact"/>
            </w:pPr>
            <w:r>
              <w:t xml:space="preserve">$1.56/ton</w:t>
            </w:r>
          </w:p>
        </w:tc>
        <w:tc>
          <w:tcPr/>
          <w:p>
            <w:pPr>
              <w:pStyle w:val="Compact"/>
            </w:pPr>
            <w:r>
              <w:t xml:space="preserve">$368.45M</w:t>
            </w:r>
          </w:p>
        </w:tc>
        <w:tc>
          <w:tcPr/>
          <w:p>
            <w:pPr>
              <w:pStyle w:val="Compact"/>
            </w:pPr>
            <w:r>
              <w:t xml:space="preserve">약간의 느린 펌프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1,400 m³/h</w:t>
            </w:r>
          </w:p>
        </w:tc>
        <w:tc>
          <w:tcPr/>
          <w:p>
            <w:pPr>
              <w:pStyle w:val="Compact"/>
            </w:pPr>
            <w:r>
              <w:t xml:space="preserve">$1.61/ton</w:t>
            </w:r>
          </w:p>
        </w:tc>
        <w:tc>
          <w:tcPr/>
          <w:p>
            <w:pPr>
              <w:pStyle w:val="Compact"/>
            </w:pPr>
            <w:r>
              <w:t xml:space="preserve">$379.71M</w:t>
            </w:r>
          </w:p>
        </w:tc>
        <w:tc>
          <w:tcPr/>
          <w:p>
            <w:pPr>
              <w:pStyle w:val="Compact"/>
            </w:pPr>
            <w:r>
              <w:t xml:space="preserve">한계선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1,600 m³/h</w:t>
            </w:r>
          </w:p>
        </w:tc>
        <w:tc>
          <w:tcPr/>
          <w:p>
            <w:pPr>
              <w:pStyle w:val="Compact"/>
            </w:pPr>
            <w:r>
              <w:t xml:space="preserve">$1.62/ton</w:t>
            </w:r>
          </w:p>
        </w:tc>
        <w:tc>
          <w:tcPr/>
          <w:p>
            <w:pPr>
              <w:pStyle w:val="Compact"/>
            </w:pPr>
            <w:r>
              <w:t xml:space="preserve">$381.00M</w:t>
            </w:r>
          </w:p>
        </w:tc>
        <w:tc>
          <w:tcPr/>
          <w:p>
            <w:pPr>
              <w:pStyle w:val="Compact"/>
            </w:pPr>
            <w:r>
              <w:t xml:space="preserve">펌프 역전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1,200 m³/h</w:t>
            </w:r>
          </w:p>
        </w:tc>
        <w:tc>
          <w:tcPr/>
          <w:p>
            <w:pPr>
              <w:pStyle w:val="Compact"/>
            </w:pPr>
            <w:r>
              <w:t xml:space="preserve">$1.65/ton</w:t>
            </w:r>
          </w:p>
        </w:tc>
        <w:tc>
          <w:tcPr/>
          <w:p>
            <w:pPr>
              <w:pStyle w:val="Compact"/>
            </w:pPr>
            <w:r>
              <w:t xml:space="preserve">$388.18M</w:t>
            </w:r>
          </w:p>
        </w:tc>
        <w:tc>
          <w:tcPr/>
          <w:p>
            <w:pPr>
              <w:pStyle w:val="Compact"/>
            </w:pPr>
            <w:r>
              <w:t xml:space="preserve">권장 불가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패턴 분석</w:t>
      </w:r>
      <w:r>
        <w:t xml:space="preserve">:</w:t>
      </w:r>
      <w:r>
        <w:t xml:space="preserve"> </w:t>
      </w:r>
      <w:r>
        <w:t xml:space="preserve">- 모든 상위 5개는</w:t>
      </w:r>
      <w:r>
        <w:t xml:space="preserve"> </w:t>
      </w:r>
      <w:r>
        <w:rPr>
          <w:b/>
          <w:bCs/>
        </w:rPr>
        <w:t xml:space="preserve">5,000 m³ 셔틀</w:t>
      </w:r>
      <w:r>
        <w:t xml:space="preserve">만 사용 (다른 크기는 경쟁 불가)</w:t>
      </w:r>
      <w:r>
        <w:t xml:space="preserve"> </w:t>
      </w:r>
      <w:r>
        <w:t xml:space="preserve">- 더 큰 셔틀 (10,000 m³+)은 사이클 타임이 23시간 이상으로 급증 → LCO $1.82+/ton</w:t>
      </w:r>
    </w:p>
    <w:p>
      <w:r>
        <w:pict>
          <v:rect style="width:0;height:1.5pt" o:hralign="center" o:hrstd="t" o:hr="t"/>
        </w:pict>
      </w:r>
    </w:p>
    <w:bookmarkEnd w:id="10"/>
    <w:bookmarkStart w:id="11" w:name="worst-3-시나리오-table-t1.3-for-case-2-2"/>
    <w:p>
      <w:pPr>
        <w:pStyle w:val="Heading4"/>
      </w:pPr>
      <w:r>
        <w:t xml:space="preserve">Worst 3 시나리오 (Table T1.3 for Case 2-2)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셔틀</w:t>
            </w:r>
          </w:p>
        </w:tc>
        <w:tc>
          <w:tcPr/>
          <w:p>
            <w:pPr>
              <w:pStyle w:val="Compact"/>
            </w:pPr>
            <w:r>
              <w:t xml:space="preserve">펌프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주요 문제점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 m³</w:t>
            </w:r>
          </w:p>
        </w:tc>
        <w:tc>
          <w:tcPr/>
          <w:p>
            <w:pPr>
              <w:pStyle w:val="Compact"/>
            </w:pPr>
            <w:r>
              <w:t xml:space="preserve">400 m³/h</w:t>
            </w:r>
          </w:p>
        </w:tc>
        <w:tc>
          <w:tcPr/>
          <w:p>
            <w:pPr>
              <w:pStyle w:val="Compact"/>
            </w:pPr>
            <w:r>
              <w:t xml:space="preserve">$8.20/ton</w:t>
            </w:r>
          </w:p>
        </w:tc>
        <w:tc>
          <w:tcPr/>
          <w:p>
            <w:pPr>
              <w:pStyle w:val="Compact"/>
            </w:pPr>
            <w:r>
              <w:t xml:space="preserve">극도로 비효율: 사이클 131시간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45,000 m³</w:t>
            </w:r>
          </w:p>
        </w:tc>
        <w:tc>
          <w:tcPr/>
          <w:p>
            <w:pPr>
              <w:pStyle w:val="Compact"/>
            </w:pPr>
            <w:r>
              <w:t xml:space="preserve">400 m³/h</w:t>
            </w:r>
          </w:p>
        </w:tc>
        <w:tc>
          <w:tcPr/>
          <w:p>
            <w:pPr>
              <w:pStyle w:val="Compact"/>
            </w:pPr>
            <w:r>
              <w:t xml:space="preserve">$7.64/ton</w:t>
            </w:r>
          </w:p>
        </w:tc>
        <w:tc>
          <w:tcPr/>
          <w:p>
            <w:pPr>
              <w:pStyle w:val="Compact"/>
            </w:pPr>
            <w:r>
              <w:t xml:space="preserve">초과 용량 + 느린 펌프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 m³</w:t>
            </w:r>
          </w:p>
        </w:tc>
        <w:tc>
          <w:tcPr/>
          <w:p>
            <w:pPr>
              <w:pStyle w:val="Compact"/>
            </w:pPr>
            <w:r>
              <w:t xml:space="preserve">400 m³/h</w:t>
            </w:r>
          </w:p>
        </w:tc>
        <w:tc>
          <w:tcPr/>
          <w:p>
            <w:pPr>
              <w:pStyle w:val="Compact"/>
            </w:pPr>
            <w:r>
              <w:t xml:space="preserve">$7.05/ton</w:t>
            </w:r>
          </w:p>
        </w:tc>
        <w:tc>
          <w:tcPr/>
          <w:p>
            <w:pPr>
              <w:pStyle w:val="Compact"/>
            </w:pPr>
            <w:r>
              <w:t xml:space="preserve">여전히 극도로 높은 비용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교훈</w:t>
      </w:r>
      <w:r>
        <w:t xml:space="preserve">:</w:t>
      </w:r>
      <w:r>
        <w:t xml:space="preserve"> </w:t>
      </w:r>
      <w:r>
        <w:t xml:space="preserve">- Case 2에서 큰 셔틀은</w:t>
      </w:r>
      <w:r>
        <w:t xml:space="preserve"> </w:t>
      </w:r>
      <w:r>
        <w:rPr>
          <w:b/>
          <w:bCs/>
        </w:rPr>
        <w:t xml:space="preserve">극도로 비효율</w:t>
      </w:r>
      <w:r>
        <w:t xml:space="preserve"> </w:t>
      </w:r>
      <w:r>
        <w:t xml:space="preserve">- 육상 적재 시간만 30시간 이상 → 거의 운항 불가능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trategic-analysis"/>
    <w:p>
      <w:pPr>
        <w:pStyle w:val="Heading3"/>
      </w:pPr>
      <w:r>
        <w:t xml:space="preserve">6.1.2 Strategic Analysis</w:t>
      </w:r>
    </w:p>
    <w:bookmarkStart w:id="13" w:name="왜-5000-m³-셔틀인가-table-t2.1-for-case-2-2"/>
    <w:p>
      <w:pPr>
        <w:pStyle w:val="Heading4"/>
      </w:pPr>
      <w:r>
        <w:t xml:space="preserve">왜 5,000 m³ 셔틀인가? (Table T2.1 for Case 2-2)</w:t>
      </w:r>
    </w:p>
    <w:p>
      <w:pPr>
        <w:pStyle w:val="FirstParagraph"/>
      </w:pPr>
      <w:r>
        <w:rPr>
          <w:b/>
          <w:bCs/>
        </w:rPr>
        <w:t xml:space="preserve">펌프 2,000 m³/h 기준에서 셔틀 크기에 따른 영향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셔틀 크기</w:t>
            </w:r>
          </w:p>
        </w:tc>
        <w:tc>
          <w:tcPr/>
          <w:p>
            <w:pPr>
              <w:pStyle w:val="Compact"/>
            </w:pPr>
            <w:r>
              <w:t xml:space="preserve">트립/콜</w:t>
            </w:r>
          </w:p>
        </w:tc>
        <w:tc>
          <w:tcPr/>
          <w:p>
            <w:pPr>
              <w:pStyle w:val="Compact"/>
            </w:pPr>
            <w: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선택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14.17 hr</w:t>
            </w:r>
          </w:p>
        </w:tc>
        <w:tc>
          <w:tcPr/>
          <w:p>
            <w:pPr>
              <w:pStyle w:val="Compact"/>
            </w:pPr>
            <w:r>
              <w:t xml:space="preserve">$93.88M</w:t>
            </w:r>
          </w:p>
        </w:tc>
        <w:tc>
          <w:tcPr/>
          <w:p>
            <w:pPr>
              <w:pStyle w:val="Compact"/>
            </w:pPr>
            <w:r>
              <w:t xml:space="preserve">$1.55/ton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최적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23.01 hr</w:t>
            </w:r>
          </w:p>
        </w:tc>
        <w:tc>
          <w:tcPr/>
          <w:p>
            <w:pPr>
              <w:pStyle w:val="Compact"/>
            </w:pPr>
            <w:r>
              <w:t xml:space="preserve">$160.45M</w:t>
            </w:r>
          </w:p>
        </w:tc>
        <w:tc>
          <w:tcPr/>
          <w:p>
            <w:pPr>
              <w:pStyle w:val="Compact"/>
            </w:pPr>
            <w:r>
              <w:t xml:space="preserve">$1.82/ton</w:t>
            </w:r>
          </w:p>
        </w:tc>
        <w:tc>
          <w:tcPr/>
          <w:p>
            <w:pPr>
              <w:pStyle w:val="Compact"/>
            </w:pPr>
            <w:r>
              <w:t xml:space="preserve">사이클 너무 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 m³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31.84 hr</w:t>
            </w:r>
          </w:p>
        </w:tc>
        <w:tc>
          <w:tcPr/>
          <w:p>
            <w:pPr>
              <w:pStyle w:val="Compact"/>
            </w:pPr>
            <w:r>
              <w:t xml:space="preserve">$215.40M</w:t>
            </w:r>
          </w:p>
        </w:tc>
        <w:tc>
          <w:tcPr/>
          <w:p>
            <w:pPr>
              <w:pStyle w:val="Compact"/>
            </w:pPr>
            <w:r>
              <w:t xml:space="preserve">$2.15/ton</w:t>
            </w:r>
          </w:p>
        </w:tc>
        <w:tc>
          <w:tcPr/>
          <w:p>
            <w:pPr>
              <w:pStyle w:val="Compact"/>
            </w:pPr>
            <w:r>
              <w:t xml:space="preserve">극도로 비효율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 m³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40.67 hr</w:t>
            </w:r>
          </w:p>
        </w:tc>
        <w:tc>
          <w:tcPr/>
          <w:p>
            <w:pPr>
              <w:pStyle w:val="Compact"/>
            </w:pPr>
            <w:r>
              <w:t xml:space="preserve">$269.82M</w:t>
            </w:r>
          </w:p>
        </w:tc>
        <w:tc>
          <w:tcPr/>
          <w:p>
            <w:pPr>
              <w:pStyle w:val="Compact"/>
            </w:pPr>
            <w:r>
              <w:t xml:space="preserve">$2.47/ton</w:t>
            </w:r>
          </w:p>
        </w:tc>
        <w:tc>
          <w:tcPr/>
          <w:p>
            <w:pPr>
              <w:pStyle w:val="Compact"/>
            </w:pPr>
            <w:r>
              <w:t xml:space="preserve">더 이상 악화</w:t>
            </w:r>
          </w:p>
        </w:tc>
      </w:tr>
    </w:tbl>
    <w:p>
      <w:pPr>
        <w:pStyle w:val="BodyText"/>
      </w:pPr>
      <w:r>
        <w:rPr>
          <w:b/>
          <w:bCs/>
        </w:rPr>
        <w:t xml:space="preserve">5,000m³이 최적인 이유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정확한 1회 항해 = 1개 콜</w:t>
      </w:r>
    </w:p>
    <w:p>
      <w:pPr>
        <w:pStyle w:val="Compact"/>
        <w:numPr>
          <w:ilvl w:val="1"/>
          <w:numId w:val="1002"/>
        </w:numPr>
      </w:pPr>
      <w:r>
        <w:t xml:space="preserve">5,000m³ 셔틀 = 5,000m³ 수요 (정확히 매칭)</w:t>
      </w:r>
    </w:p>
    <w:p>
      <w:pPr>
        <w:pStyle w:val="Compact"/>
        <w:numPr>
          <w:ilvl w:val="1"/>
          <w:numId w:val="1002"/>
        </w:numPr>
      </w:pPr>
      <w:r>
        <w:t xml:space="preserve">부분 충전 없음 (용량 낭비 없음)</w:t>
      </w:r>
    </w:p>
    <w:p>
      <w:pPr>
        <w:pStyle w:val="Compact"/>
        <w:numPr>
          <w:ilvl w:val="1"/>
          <w:numId w:val="1002"/>
        </w:numPr>
      </w:pPr>
      <w:r>
        <w:t xml:space="preserve">초과 충전 필요 없음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항해 거리의 영향 (Case 1과의 차이)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Case 1</w:t>
      </w:r>
      <w:r>
        <w:t xml:space="preserve"> </w:t>
      </w:r>
      <w:r>
        <w:t xml:space="preserve">(항만 내): 1시간 이동 → 소형 셔틀 가능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Case 2-2</w:t>
      </w:r>
      <w:r>
        <w:t xml:space="preserve"> </w:t>
      </w:r>
      <w:r>
        <w:t xml:space="preserve">(울산→부산): 1.67시간 이동 → 중형 셔틀 필수</w:t>
      </w:r>
    </w:p>
    <w:p>
      <w:pPr>
        <w:pStyle w:val="Compact"/>
        <w:numPr>
          <w:ilvl w:val="1"/>
          <w:numId w:val="1003"/>
        </w:numPr>
      </w:pPr>
      <w:r>
        <w:t xml:space="preserve">장거리 왕복은 최소 용량으로 한 번에 처리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CAPEX vs 수익</w:t>
      </w:r>
    </w:p>
    <w:p>
      <w:pPr>
        <w:pStyle w:val="Compact"/>
        <w:numPr>
          <w:ilvl w:val="1"/>
          <w:numId w:val="1004"/>
        </w:numPr>
      </w:pPr>
      <w:r>
        <w:t xml:space="preserve">10,000 m³로 가면: CAPEX $66.57M 증가</w:t>
      </w:r>
    </w:p>
    <w:p>
      <w:pPr>
        <w:pStyle w:val="Compact"/>
        <w:numPr>
          <w:ilvl w:val="1"/>
          <w:numId w:val="1004"/>
        </w:numPr>
      </w:pPr>
      <w:r>
        <w:t xml:space="preserve">하지만 사이클이 8.84시간 길어짐 → 연간 운항 500회 → 300회로 급감</w:t>
      </w:r>
    </w:p>
    <w:p>
      <w:pPr>
        <w:pStyle w:val="Compact"/>
        <w:numPr>
          <w:ilvl w:val="1"/>
          <w:numId w:val="1004"/>
        </w:numPr>
      </w:pPr>
      <w:r>
        <w:t xml:space="preserve">결과: 사이클 증가가 CAPEX 절감을 상쇄</w:t>
      </w:r>
    </w:p>
    <w:p>
      <w:r>
        <w:pict>
          <v:rect style="width:0;height:1.5pt" o:hralign="center" o:hrstd="t" o:hr="t"/>
        </w:pict>
      </w:r>
    </w:p>
    <w:bookmarkEnd w:id="13"/>
    <w:bookmarkStart w:id="14" w:name="왜-2000-m³h-펌프인가-table-t2.2-for-case-2-2"/>
    <w:p>
      <w:pPr>
        <w:pStyle w:val="Heading4"/>
      </w:pPr>
      <w:r>
        <w:t xml:space="preserve">왜 2,000 m³/h 펌프인가? (Table T2.2 for Case 2-2)</w:t>
      </w:r>
    </w:p>
    <w:p>
      <w:pPr>
        <w:pStyle w:val="FirstParagraph"/>
      </w:pPr>
      <w:r>
        <w:rPr>
          <w:b/>
          <w:bCs/>
        </w:rPr>
        <w:t xml:space="preserve">셔틀 5,000 m³ 기준에서 펌프 속도에 따른 영향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685"/>
        <w:gridCol w:w="1685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펌프 속도</w:t>
            </w:r>
          </w:p>
        </w:tc>
        <w:tc>
          <w:tcPr/>
          <w:p>
            <w:pPr>
              <w:pStyle w:val="Compact"/>
            </w:pPr>
            <w:r>
              <w:t xml:space="preserve">펌핑 시간</w:t>
            </w:r>
          </w:p>
        </w:tc>
        <w:tc>
          <w:tcPr/>
          <w:p>
            <w:pPr>
              <w:pStyle w:val="Compact"/>
            </w:pPr>
            <w: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m³/h</w:t>
            </w:r>
          </w:p>
        </w:tc>
        <w:tc>
          <w:tcPr/>
          <w:p>
            <w:pPr>
              <w:pStyle w:val="Compact"/>
            </w:pPr>
            <w:r>
              <w:t xml:space="preserve">12.50 hr</w:t>
            </w:r>
          </w:p>
        </w:tc>
        <w:tc>
          <w:tcPr/>
          <w:p>
            <w:pPr>
              <w:pStyle w:val="Compact"/>
            </w:pPr>
            <w:r>
              <w:t xml:space="preserve">24.17 hr</w:t>
            </w:r>
          </w:p>
        </w:tc>
        <w:tc>
          <w:tcPr/>
          <w:p>
            <w:pPr>
              <w:pStyle w:val="Compact"/>
            </w:pPr>
            <w:r>
              <w:t xml:space="preserve">$7.28M</w:t>
            </w:r>
          </w:p>
        </w:tc>
        <w:tc>
          <w:tcPr/>
          <w:p>
            <w:pPr>
              <w:pStyle w:val="Compact"/>
            </w:pPr>
            <w:r>
              <w:t xml:space="preserve">$2.22/ton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 m³/h</w:t>
            </w:r>
          </w:p>
        </w:tc>
        <w:tc>
          <w:tcPr/>
          <w:p>
            <w:pPr>
              <w:pStyle w:val="Compact"/>
            </w:pPr>
            <w:r>
              <w:t xml:space="preserve">8.33 hr</w:t>
            </w:r>
          </w:p>
        </w:tc>
        <w:tc>
          <w:tcPr/>
          <w:p>
            <w:pPr>
              <w:pStyle w:val="Compact"/>
            </w:pPr>
            <w:r>
              <w:t xml:space="preserve">20.01 hr</w:t>
            </w:r>
          </w:p>
        </w:tc>
        <w:tc>
          <w:tcPr/>
          <w:p>
            <w:pPr>
              <w:pStyle w:val="Compact"/>
            </w:pPr>
            <w:r>
              <w:t xml:space="preserve">$7.36M</w:t>
            </w:r>
          </w:p>
        </w:tc>
        <w:tc>
          <w:tcPr/>
          <w:p>
            <w:pPr>
              <w:pStyle w:val="Compact"/>
            </w:pPr>
            <w:r>
              <w:t xml:space="preserve">$1.92/ton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 m³/h</w:t>
            </w:r>
          </w:p>
        </w:tc>
        <w:tc>
          <w:tcPr/>
          <w:p>
            <w:pPr>
              <w:pStyle w:val="Compact"/>
            </w:pPr>
            <w:r>
              <w:t xml:space="preserve">6.25 hr</w:t>
            </w:r>
          </w:p>
        </w:tc>
        <w:tc>
          <w:tcPr/>
          <w:p>
            <w:pPr>
              <w:pStyle w:val="Compact"/>
            </w:pPr>
            <w:r>
              <w:t xml:space="preserve">17.92 hr</w:t>
            </w:r>
          </w:p>
        </w:tc>
        <w:tc>
          <w:tcPr/>
          <w:p>
            <w:pPr>
              <w:pStyle w:val="Compact"/>
            </w:pPr>
            <w:r>
              <w:t xml:space="preserve">$7.45M</w:t>
            </w:r>
          </w:p>
        </w:tc>
        <w:tc>
          <w:tcPr/>
          <w:p>
            <w:pPr>
              <w:pStyle w:val="Compact"/>
            </w:pPr>
            <w:r>
              <w:t xml:space="preserve">$1.79/ton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m³/h</w:t>
            </w:r>
          </w:p>
        </w:tc>
        <w:tc>
          <w:tcPr/>
          <w:p>
            <w:pPr>
              <w:pStyle w:val="Compact"/>
            </w:pPr>
            <w:r>
              <w:t xml:space="preserve">5.00 hr</w:t>
            </w:r>
          </w:p>
        </w:tc>
        <w:tc>
          <w:tcPr/>
          <w:p>
            <w:pPr>
              <w:pStyle w:val="Compact"/>
            </w:pPr>
            <w:r>
              <w:t xml:space="preserve">16.67 hr</w:t>
            </w:r>
          </w:p>
        </w:tc>
        <w:tc>
          <w:tcPr/>
          <w:p>
            <w:pPr>
              <w:pStyle w:val="Compact"/>
            </w:pPr>
            <w:r>
              <w:t xml:space="preserve">$7.57M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1,200 m³/h</w:t>
            </w:r>
          </w:p>
        </w:tc>
        <w:tc>
          <w:tcPr/>
          <w:p>
            <w:pPr>
              <w:pStyle w:val="Compact"/>
            </w:pPr>
            <w:r>
              <w:t xml:space="preserve">4.17 hr</w:t>
            </w:r>
          </w:p>
        </w:tc>
        <w:tc>
          <w:tcPr/>
          <w:p>
            <w:pPr>
              <w:pStyle w:val="Compact"/>
            </w:pPr>
            <w:r>
              <w:t xml:space="preserve">15.84 hr</w:t>
            </w:r>
          </w:p>
        </w:tc>
        <w:tc>
          <w:tcPr/>
          <w:p>
            <w:pPr>
              <w:pStyle w:val="Compact"/>
            </w:pPr>
            <w:r>
              <w:t xml:space="preserve">$7.75M</w:t>
            </w:r>
          </w:p>
        </w:tc>
        <w:tc>
          <w:tcPr/>
          <w:p>
            <w:pPr>
              <w:pStyle w:val="Compact"/>
            </w:pPr>
            <w:r>
              <w:t xml:space="preserve">$1.65/ton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1,400 m³/h</w:t>
            </w:r>
          </w:p>
        </w:tc>
        <w:tc>
          <w:tcPr/>
          <w:p>
            <w:pPr>
              <w:pStyle w:val="Compact"/>
            </w:pPr>
            <w:r>
              <w:t xml:space="preserve">3.57 hr</w:t>
            </w:r>
          </w:p>
        </w:tc>
        <w:tc>
          <w:tcPr/>
          <w:p>
            <w:pPr>
              <w:pStyle w:val="Compact"/>
            </w:pPr>
            <w:r>
              <w:t xml:space="preserve">15.24 hr</w:t>
            </w:r>
          </w:p>
        </w:tc>
        <w:tc>
          <w:tcPr/>
          <w:p>
            <w:pPr>
              <w:pStyle w:val="Compact"/>
            </w:pPr>
            <w:r>
              <w:t xml:space="preserve">$7.94M</w:t>
            </w:r>
          </w:p>
        </w:tc>
        <w:tc>
          <w:tcPr/>
          <w:p>
            <w:pPr>
              <w:pStyle w:val="Compact"/>
            </w:pPr>
            <w:r>
              <w:t xml:space="preserve">$1.61/ton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1,600 m³/h</w:t>
            </w:r>
          </w:p>
        </w:tc>
        <w:tc>
          <w:tcPr/>
          <w:p>
            <w:pPr>
              <w:pStyle w:val="Compact"/>
            </w:pPr>
            <w:r>
              <w:t xml:space="preserve">3.12 hr</w:t>
            </w:r>
          </w:p>
        </w:tc>
        <w:tc>
          <w:tcPr/>
          <w:p>
            <w:pPr>
              <w:pStyle w:val="Compact"/>
            </w:pPr>
            <w:r>
              <w:t xml:space="preserve">14.80 hr</w:t>
            </w:r>
          </w:p>
        </w:tc>
        <w:tc>
          <w:tcPr/>
          <w:p>
            <w:pPr>
              <w:pStyle w:val="Compact"/>
            </w:pPr>
            <w:r>
              <w:t xml:space="preserve">$8.21M</w:t>
            </w:r>
          </w:p>
        </w:tc>
        <w:tc>
          <w:tcPr/>
          <w:p>
            <w:pPr>
              <w:pStyle w:val="Compact"/>
            </w:pPr>
            <w:r>
              <w:t xml:space="preserve">$1.62/ton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1,800 m³/h</w:t>
            </w:r>
          </w:p>
        </w:tc>
        <w:tc>
          <w:tcPr/>
          <w:p>
            <w:pPr>
              <w:pStyle w:val="Compact"/>
            </w:pPr>
            <w:r>
              <w:t xml:space="preserve">2.78 hr</w:t>
            </w:r>
          </w:p>
        </w:tc>
        <w:tc>
          <w:tcPr/>
          <w:p>
            <w:pPr>
              <w:pStyle w:val="Compact"/>
            </w:pPr>
            <w:r>
              <w:t xml:space="preserve">14.45 hr</w:t>
            </w:r>
          </w:p>
        </w:tc>
        <w:tc>
          <w:tcPr/>
          <w:p>
            <w:pPr>
              <w:pStyle w:val="Compact"/>
            </w:pPr>
            <w:r>
              <w:t xml:space="preserve">$8.52M</w:t>
            </w:r>
          </w:p>
        </w:tc>
        <w:tc>
          <w:tcPr/>
          <w:p>
            <w:pPr>
              <w:pStyle w:val="Compact"/>
            </w:pPr>
            <w:r>
              <w:t xml:space="preserve">$1.56/ton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 m³/h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2.50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14.17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$9.01M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$1.55/ton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2-2의 펌프 선택</w:t>
      </w:r>
      <w:r>
        <w:t xml:space="preserve">:</w:t>
      </w:r>
      <w:r>
        <w:t xml:space="preserve"> </w:t>
      </w:r>
      <w:r>
        <w:t xml:space="preserve">- 펌프 속도가 사이클의 17.7%만 차지 (Case 1: 18.1%)</w:t>
      </w:r>
      <w:r>
        <w:t xml:space="preserve"> </w:t>
      </w:r>
      <w:r>
        <w:t xml:space="preserve">- 하지만 장거리 항해 (육상 적재 + 왕복 항해)로 여전히 중요</w:t>
      </w:r>
      <w:r>
        <w:t xml:space="preserve"> </w:t>
      </w:r>
      <w:r>
        <w:t xml:space="preserve">- 2,000 m³/h: 시간 절감 9.0시간 (27%) &gt; CAPEX 증가 $1.73M</w:t>
      </w:r>
      <w:r>
        <w:t xml:space="preserve"> </w:t>
      </w:r>
      <w:r>
        <w:t xml:space="preserve">- LCO 절감: $0.07/ton (4%)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최적화-히트맵-figure-1.3-for-case-2-2"/>
    <w:p>
      <w:pPr>
        <w:pStyle w:val="Heading3"/>
      </w:pPr>
      <w:r>
        <w:t xml:space="preserve">6.1.3 최적화 히트맵 (Figure 1.3 for Case 2-2)</w:t>
      </w:r>
    </w:p>
    <w:p>
      <w:pPr>
        <w:pStyle w:val="CaptionedFigure"/>
      </w:pPr>
      <w:r>
        <w:drawing>
          <wp:inline>
            <wp:extent cx="5334000" cy="1489837"/>
            <wp:effectExtent b="0" l="0" r="0" t="0"/>
            <wp:docPr descr="NPC Heatmap for Case 2-2" title="" id="17" name="Picture"/>
            <a:graphic>
              <a:graphicData uri="http://schemas.openxmlformats.org/drawingml/2006/picture">
                <pic:pic>
                  <pic:nvPicPr>
                    <pic:cNvPr descr="../../results/figures/01_npc_heatmap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9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NPC Heatmap for Case 2-2</w:t>
      </w:r>
    </w:p>
    <w:p>
      <w:pPr>
        <w:pStyle w:val="BodyText"/>
      </w:pPr>
      <w:r>
        <w:rPr>
          <w:b/>
          <w:bCs/>
        </w:rPr>
        <w:t xml:space="preserve">Case 2-2의 히트맵 특징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좌측 (작은 셔틀)</w:t>
      </w:r>
      <w:r>
        <w:t xml:space="preserve">: 색상 매우 밝음 (NPC $300M+)</w:t>
      </w:r>
      <w:r>
        <w:t xml:space="preserve"> </w:t>
      </w:r>
      <w:r>
        <w:t xml:space="preserve">- 여러 회 운항 필요 → 비효율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중앙 (5,000m³)</w:t>
      </w:r>
      <w:r>
        <w:t xml:space="preserve">: 색상 어두움 (NPC $366M) ← 최적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우측 (큰 셔틀)</w:t>
      </w:r>
      <w:r>
        <w:t xml:space="preserve">: 색상 밝아짐 (NPC $800M+)</w:t>
      </w:r>
      <w:r>
        <w:t xml:space="preserve"> </w:t>
      </w:r>
      <w:r>
        <w:t xml:space="preserve">- 사이클 타임 극도로 증가</w:t>
      </w:r>
    </w:p>
    <w:p>
      <w:r>
        <w:pict>
          <v:rect style="width:0;height:1.5pt" o:hralign="center" o:hrstd="t" o:hr="t"/>
        </w:pict>
      </w:r>
    </w:p>
    <w:bookmarkEnd w:id="19"/>
    <w:bookmarkStart w:id="23" w:name="technical-details"/>
    <w:p>
      <w:pPr>
        <w:pStyle w:val="Heading3"/>
      </w:pPr>
      <w:r>
        <w:t xml:space="preserve">6.1.4 Technical Details</w:t>
      </w:r>
    </w:p>
    <w:bookmarkStart w:id="20" w:name="사이클-타임-분해-table-t3.1-for-case-2-2"/>
    <w:p>
      <w:pPr>
        <w:pStyle w:val="Heading4"/>
      </w:pPr>
      <w:r>
        <w:t xml:space="preserve">사이클 타임 분해 (Table T3.1 for Case 2-2)</w:t>
      </w:r>
    </w:p>
    <w:p>
      <w:pPr>
        <w:pStyle w:val="FirstParagraph"/>
      </w:pPr>
      <w:r>
        <w:rPr>
          <w:b/>
          <w:bCs/>
        </w:rPr>
        <w:t xml:space="preserve">5,000m³ 셔틀 × 2,000m³/h 펌프의 단계별 구성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시간 (hr)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육상 적재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울산 저장소 → 셔틀 로딩 (1,500m³/h 고정)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항해 편도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t xml:space="preserve">울산 → 부산 (25해리 ÷ 15노트)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부산 진입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7.1%</w:t>
            </w:r>
          </w:p>
        </w:tc>
        <w:tc>
          <w:tcPr/>
          <w:p>
            <w:pPr>
              <w:pStyle w:val="Compact"/>
            </w:pPr>
            <w:r>
              <w:t xml:space="preserve">접안, 안전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연결 및 퍼징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호스 연결, 라인 퍼징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벙커링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  <w:tc>
          <w:tcPr/>
          <w:p>
            <w:pPr>
              <w:pStyle w:val="Compact"/>
            </w:pPr>
            <w:r>
              <w:t xml:space="preserve">선박 적재 (5,000m³ ÷ 2,000m³/h)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분리 및 퍼징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호스 분리, 라인 퍼징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복귀 항해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t xml:space="preserve">부산 → 울산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울산 도착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7.1%</w:t>
            </w:r>
          </w:p>
        </w:tc>
        <w:tc>
          <w:tcPr/>
          <w:p>
            <w:pPr>
              <w:pStyle w:val="Compact"/>
            </w:pPr>
            <w:r>
              <w:t xml:space="preserve">하선,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사이클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비교 (Case 1 vs Case 2-2)</w:t>
      </w:r>
      <w:r>
        <w:t xml:space="preserve">:</w:t>
      </w:r>
      <w:r>
        <w:t xml:space="preserve"> </w:t>
      </w:r>
      <w:r>
        <w:t xml:space="preserve">- Case 1: 6.92 시간 (항만 내)</w:t>
      </w:r>
      <w:r>
        <w:t xml:space="preserve"> </w:t>
      </w:r>
      <w:r>
        <w:t xml:space="preserve">- Case 2-2: 14.17 시간 (왕복 항해 추가)</w:t>
      </w:r>
      <w:r>
        <w:t xml:space="preserve"> </w:t>
      </w:r>
      <w:r>
        <w:t xml:space="preserve">- 차이: 7.25시간 (2배 이상)</w:t>
      </w:r>
    </w:p>
    <w:p>
      <w:r>
        <w:pict>
          <v:rect style="width:0;height:1.5pt" o:hralign="center" o:hrstd="t" o:hr="t"/>
        </w:pict>
      </w:r>
    </w:p>
    <w:bookmarkEnd w:id="20"/>
    <w:bookmarkStart w:id="21" w:name="비용-구조-table-t3.2-for-case-2-2"/>
    <w:p>
      <w:pPr>
        <w:pStyle w:val="Heading4"/>
      </w:pPr>
      <w:r>
        <w:t xml:space="preserve">비용 구조 (Table T3.2 for Case 2-2)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비용 항목</w:t>
            </w:r>
          </w:p>
        </w:tc>
        <w:tc>
          <w:tcPr/>
          <w:p>
            <w:pPr>
              <w:pStyle w:val="Compact"/>
            </w:pPr>
            <w:r>
              <w:t xml:space="preserve">금액 (M$)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CAPEX</w:t>
            </w:r>
          </w:p>
        </w:tc>
        <w:tc>
          <w:tcPr/>
          <w:p>
            <w:pPr>
              <w:pStyle w:val="Compact"/>
            </w:pPr>
            <w:r>
              <w:t xml:space="preserve">155.69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  <w:tc>
          <w:tcPr/>
          <w:p>
            <w:pPr>
              <w:pStyle w:val="Compact"/>
            </w:pPr>
            <w:r>
              <w:t xml:space="preserve">대형 셔틀 ($158.69M)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OPEX</w:t>
            </w:r>
          </w:p>
        </w:tc>
        <w:tc>
          <w:tcPr/>
          <w:p>
            <w:pPr>
              <w:pStyle w:val="Compact"/>
            </w:pPr>
            <w:r>
              <w:t xml:space="preserve">156.98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  <w:tc>
          <w:tcPr/>
          <w:p>
            <w:pPr>
              <w:pStyle w:val="Compact"/>
            </w:pPr>
            <w:r>
              <w:t xml:space="preserve">장거리 항해 연료비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CAPEX</w:t>
            </w:r>
          </w:p>
        </w:tc>
        <w:tc>
          <w:tcPr/>
          <w:p>
            <w:pPr>
              <w:pStyle w:val="Compact"/>
            </w:pPr>
            <w:r>
              <w:t xml:space="preserve">9.01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소형 펌프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OPEX</w:t>
            </w:r>
          </w:p>
        </w:tc>
        <w:tc>
          <w:tcPr/>
          <w:p>
            <w:pPr>
              <w:pStyle w:val="Compact"/>
            </w:pPr>
            <w:r>
              <w:t xml:space="preserve">28.42</w:t>
            </w:r>
          </w:p>
        </w:tc>
        <w:tc>
          <w:tcPr/>
          <w:p>
            <w:pPr>
              <w:pStyle w:val="Compact"/>
            </w:pPr>
            <w:r>
              <w:t xml:space="preserve">7.8%</w:t>
            </w:r>
          </w:p>
        </w:tc>
        <w:tc>
          <w:tcPr/>
          <w:p>
            <w:pPr>
              <w:pStyle w:val="Compact"/>
            </w:pPr>
            <w:r>
              <w:t xml:space="preserve">펌프 유지보수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탱크 (부산)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$365.70M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2-2의 비용 특징</w:t>
      </w:r>
      <w:r>
        <w:t xml:space="preserve">:</w:t>
      </w:r>
      <w:r>
        <w:t xml:space="preserve"> </w:t>
      </w:r>
      <w:r>
        <w:t xml:space="preserve">- CAPEX 비중 45.1% (Case 1: 47.3%)</w:t>
      </w:r>
      <w:r>
        <w:t xml:space="preserve"> </w:t>
      </w:r>
      <w:r>
        <w:t xml:space="preserve">- OPEX 비중 50.7% (Case 1: 52.7%)</w:t>
      </w:r>
      <w:r>
        <w:t xml:space="preserve"> </w:t>
      </w:r>
      <w:r>
        <w:t xml:space="preserve">- 장거리 항해로</w:t>
      </w:r>
      <w:r>
        <w:t xml:space="preserve"> </w:t>
      </w:r>
      <w:r>
        <w:rPr>
          <w:b/>
          <w:bCs/>
        </w:rPr>
        <w:t xml:space="preserve">연료비 급증</w:t>
      </w:r>
      <w:r>
        <w:t xml:space="preserve"> </w:t>
      </w:r>
      <w:r>
        <w:t xml:space="preserve">(Case 1보다 40% 높음)</w:t>
      </w:r>
      <w:r>
        <w:t xml:space="preserve"> </w:t>
      </w:r>
      <w:r>
        <w:t xml:space="preserve">- 펌프 비용 적음 (총 10.43M$ = 2.8%)</w:t>
      </w:r>
    </w:p>
    <w:p>
      <w:r>
        <w:pict>
          <v:rect style="width:0;height:1.5pt" o:hralign="center" o:hrstd="t" o:hr="t"/>
        </w:pict>
      </w:r>
    </w:p>
    <w:bookmarkEnd w:id="21"/>
    <w:bookmarkStart w:id="22" w:name="연도별-fleet-계획-table-t3.3-for-case-2-2"/>
    <w:p>
      <w:pPr>
        <w:pStyle w:val="Heading4"/>
      </w:pPr>
      <w:r>
        <w:t xml:space="preserve">연도별 Fleet 계획 (Table T3.3 for Case 2-2)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131"/>
        <w:gridCol w:w="1382"/>
        <w:gridCol w:w="1131"/>
        <w:gridCol w:w="1257"/>
        <w:gridCol w:w="1257"/>
        <w:gridCol w:w="1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선박 수</w:t>
            </w:r>
          </w:p>
        </w:tc>
        <w:tc>
          <w:tcPr/>
          <w:p>
            <w:pPr>
              <w:pStyle w:val="Compact"/>
            </w:pPr>
            <w:r>
              <w:t xml:space="preserve">수요 (M m³)</w:t>
            </w:r>
          </w:p>
        </w:tc>
        <w:tc>
          <w:tcPr/>
          <w:p>
            <w:pPr>
              <w:pStyle w:val="Compact"/>
            </w:pPr>
            <w:r>
              <w:t xml:space="preserve">신규 셔틀</w:t>
            </w:r>
          </w:p>
        </w:tc>
        <w:tc>
          <w:tcPr/>
          <w:p>
            <w:pPr>
              <w:pStyle w:val="Compact"/>
            </w:pPr>
            <w:r>
              <w:t xml:space="preserve">누적 셔틀</w:t>
            </w:r>
          </w:p>
        </w:tc>
        <w:tc>
          <w:tcPr/>
          <w:p>
            <w:pPr>
              <w:pStyle w:val="Compact"/>
            </w:pPr>
            <w:r>
              <w:t xml:space="preserve">연간 항차</w:t>
            </w:r>
          </w:p>
        </w:tc>
        <w:tc>
          <w:tcPr/>
          <w:p>
            <w:pPr>
              <w:pStyle w:val="Compact"/>
            </w:pPr>
            <w:r>
              <w:t xml:space="preserve">활용도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564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85.2%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2,820</w:t>
            </w:r>
          </w:p>
        </w:tc>
        <w:tc>
          <w:tcPr/>
          <w:p>
            <w:pPr>
              <w:pStyle w:val="Compact"/>
            </w:pPr>
            <w:r>
              <w:t xml:space="preserve">93.6%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3,931</w:t>
            </w:r>
          </w:p>
        </w:tc>
        <w:tc>
          <w:tcPr/>
          <w:p>
            <w:pPr>
              <w:pStyle w:val="Compact"/>
            </w:pPr>
            <w:r>
              <w:t xml:space="preserve">69.3%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5,243</w:t>
            </w:r>
          </w:p>
        </w:tc>
        <w:tc>
          <w:tcPr/>
          <w:p>
            <w:pPr>
              <w:pStyle w:val="Compact"/>
            </w:pPr>
            <w:r>
              <w:t xml:space="preserve">92.1%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2-2 Fleet의 특징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초기</w:t>
      </w:r>
      <w:r>
        <w:t xml:space="preserve">: 1척 셔틀로 시작 (564항차 = 수요 600콜 처리 가능)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2035</w:t>
      </w:r>
      <w:r>
        <w:t xml:space="preserve">: 2척 필요 (1,704 항차)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2040</w:t>
      </w:r>
      <w:r>
        <w:t xml:space="preserve">: 3척 필요 (2,820 항차)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2050</w:t>
      </w:r>
      <w:r>
        <w:t xml:space="preserve">: 4척 필요 (5,243 항차)</w:t>
      </w:r>
      <w:r>
        <w:t xml:space="preserve"> </w:t>
      </w:r>
      <w:r>
        <w:t xml:space="preserve">- 총 4척으로 20년 운영 (Case 1: 11척 필요)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4" w:name="case-2-1-분석-여수-부산-장거리"/>
    <w:p>
      <w:pPr>
        <w:pStyle w:val="Heading2"/>
      </w:pPr>
      <w:r>
        <w:t xml:space="preserve">6.2 Case 2-1 분석: 여수 → 부산 (장거리)</w:t>
      </w:r>
    </w:p>
    <w:bookmarkStart w:id="27" w:name="executive-summary"/>
    <w:p>
      <w:pPr>
        <w:pStyle w:val="Heading3"/>
      </w:pPr>
      <w:r>
        <w:t xml:space="preserve">6.2.1 Executive Summary</w:t>
      </w:r>
    </w:p>
    <w:bookmarkStart w:id="25" w:name="최적-시나리오-스냅샷-table-t1.1-for-case-2-1"/>
    <w:p>
      <w:pPr>
        <w:pStyle w:val="Heading4"/>
      </w:pPr>
      <w:r>
        <w:t xml:space="preserve">최적 시나리오 스냅샷 (Table T1.1 for Case 2-1)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크기</w:t>
            </w:r>
          </w:p>
        </w:tc>
        <w:tc>
          <w:tcPr/>
          <w:p>
            <w:pPr>
              <w:pStyle w:val="Compact"/>
            </w:pPr>
            <w:r>
              <w:t xml:space="preserve">10,000 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용량</w:t>
            </w:r>
          </w:p>
        </w:tc>
        <w:tc>
          <w:tcPr/>
          <w:p>
            <w:pPr>
              <w:pStyle w:val="Compact"/>
            </w:pPr>
            <w:r>
              <w:t xml:space="preserve">2,000 m³/h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$2.90/ton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20년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$682.63M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31.13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콜당 트립 수</w:t>
            </w:r>
          </w:p>
        </w:tc>
        <w:tc>
          <w:tcPr/>
          <w:p>
            <w:pPr>
              <w:pStyle w:val="Compact"/>
            </w:pPr>
            <w:r>
              <w:t xml:space="preserve">2회 (한 항해로 2명 서빙)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최대 항차</w:t>
            </w:r>
          </w:p>
        </w:tc>
        <w:tc>
          <w:tcPr/>
          <w:p>
            <w:pPr>
              <w:pStyle w:val="Compact"/>
            </w:pPr>
            <w:r>
              <w:t xml:space="preserve">257회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항해 거리</w:t>
            </w:r>
          </w:p>
        </w:tc>
        <w:tc>
          <w:tcPr/>
          <w:p>
            <w:pPr>
              <w:pStyle w:val="Compact"/>
            </w:pPr>
            <w:r>
              <w:t xml:space="preserve">86해리 (5.73시간)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의사결정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10,000m³ 셔틀 + 2000m³/h 펌프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 번의 항해로 2개 콜 처리</w:t>
      </w:r>
      <w:r>
        <w:t xml:space="preserve"> </w:t>
      </w:r>
      <w:r>
        <w:t xml:space="preserve">(5,000 × 2 = 10,000)</w:t>
      </w:r>
      <w:r>
        <w:t xml:space="preserve"> </w:t>
      </w:r>
      <w:r>
        <w:t xml:space="preserve">- 장거리 항해로 인한</w:t>
      </w:r>
      <w:r>
        <w:t xml:space="preserve"> </w:t>
      </w:r>
      <w:r>
        <w:rPr>
          <w:b/>
          <w:bCs/>
        </w:rPr>
        <w:t xml:space="preserve">높은 비용</w:t>
      </w:r>
      <w:r>
        <w:t xml:space="preserve"> </w:t>
      </w:r>
      <w:r>
        <w:t xml:space="preserve">($2.90/ton)</w:t>
      </w:r>
    </w:p>
    <w:p>
      <w:r>
        <w:pict>
          <v:rect style="width:0;height:1.5pt" o:hralign="center" o:hrstd="t" o:hr="t"/>
        </w:pict>
      </w:r>
    </w:p>
    <w:bookmarkEnd w:id="25"/>
    <w:bookmarkStart w:id="26" w:name="top-5-시나리오-table-t1.2-for-case-2-1"/>
    <w:p>
      <w:pPr>
        <w:pStyle w:val="Heading4"/>
      </w:pPr>
      <w:r>
        <w:t xml:space="preserve">Top 5 시나리오 (Table T1.2 for Case 2-1)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1357"/>
        <w:gridCol w:w="2715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셔틀</w:t>
            </w:r>
          </w:p>
        </w:tc>
        <w:tc>
          <w:tcPr/>
          <w:p>
            <w:pPr>
              <w:pStyle w:val="Compact"/>
            </w:pPr>
            <w:r>
              <w:t xml:space="preserve">펌프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 m³/h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$2.90/ton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$682.63M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t xml:space="preserve">1,800 m³/h</w:t>
            </w:r>
          </w:p>
        </w:tc>
        <w:tc>
          <w:tcPr/>
          <w:p>
            <w:pPr>
              <w:pStyle w:val="Compact"/>
            </w:pPr>
            <w:r>
              <w:t xml:space="preserve">$2.91/ton</w:t>
            </w:r>
          </w:p>
        </w:tc>
        <w:tc>
          <w:tcPr/>
          <w:p>
            <w:pPr>
              <w:pStyle w:val="Compact"/>
            </w:pPr>
            <w:r>
              <w:t xml:space="preserve">$685.45M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t xml:space="preserve">1,600 m³/h</w:t>
            </w:r>
          </w:p>
        </w:tc>
        <w:tc>
          <w:tcPr/>
          <w:p>
            <w:pPr>
              <w:pStyle w:val="Compact"/>
            </w:pPr>
            <w:r>
              <w:t xml:space="preserve">$2.98/ton</w:t>
            </w:r>
          </w:p>
        </w:tc>
        <w:tc>
          <w:tcPr/>
          <w:p>
            <w:pPr>
              <w:pStyle w:val="Compact"/>
            </w:pPr>
            <w:r>
              <w:t xml:space="preserve">$703.64M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t xml:space="preserve">1,400 m³/h</w:t>
            </w:r>
          </w:p>
        </w:tc>
        <w:tc>
          <w:tcPr/>
          <w:p>
            <w:pPr>
              <w:pStyle w:val="Compact"/>
            </w:pPr>
            <w:r>
              <w:t xml:space="preserve">$3.07/ton</w:t>
            </w:r>
          </w:p>
        </w:tc>
        <w:tc>
          <w:tcPr/>
          <w:p>
            <w:pPr>
              <w:pStyle w:val="Compact"/>
            </w:pPr>
            <w:r>
              <w:t xml:space="preserve">$724.64M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t xml:space="preserve">1,200 m³/h</w:t>
            </w:r>
          </w:p>
        </w:tc>
        <w:tc>
          <w:tcPr/>
          <w:p>
            <w:pPr>
              <w:pStyle w:val="Compact"/>
            </w:pPr>
            <w:r>
              <w:t xml:space="preserve">$3.18/ton</w:t>
            </w:r>
          </w:p>
        </w:tc>
        <w:tc>
          <w:tcPr/>
          <w:p>
            <w:pPr>
              <w:pStyle w:val="Compact"/>
            </w:pPr>
            <w:r>
              <w:t xml:space="preserve">$749.29M</w:t>
            </w:r>
          </w:p>
        </w:tc>
      </w:tr>
    </w:tbl>
    <w:p>
      <w:pPr>
        <w:pStyle w:val="BodyText"/>
      </w:pPr>
      <w:r>
        <w:rPr>
          <w:b/>
          <w:bCs/>
        </w:rPr>
        <w:t xml:space="preserve">패턴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10,000m³은 절대적</w:t>
      </w:r>
      <w:r>
        <w:t xml:space="preserve">: 다른 크기 불가능</w:t>
      </w:r>
      <w:r>
        <w:t xml:space="preserve"> </w:t>
      </w:r>
      <w:r>
        <w:t xml:space="preserve">- 더 큰 셔틀은 극도로 비효율 (사이클 50시간+)</w:t>
      </w:r>
      <w:r>
        <w:t xml:space="preserve"> </w:t>
      </w:r>
      <w:r>
        <w:t xml:space="preserve">- 더 작은 셔틀은 여러 회 필요 (항해 시간 낭비)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trategic-analysis-1"/>
    <w:p>
      <w:pPr>
        <w:pStyle w:val="Heading3"/>
      </w:pPr>
      <w:r>
        <w:t xml:space="preserve">6.2.2 Strategic Analysis</w:t>
      </w:r>
    </w:p>
    <w:bookmarkStart w:id="28" w:name="왜-10000-m³-셔틀인가"/>
    <w:p>
      <w:pPr>
        <w:pStyle w:val="Heading4"/>
      </w:pPr>
      <w:r>
        <w:t xml:space="preserve">왜 10,000 m³ 셔틀인가?</w:t>
      </w:r>
    </w:p>
    <w:p>
      <w:pPr>
        <w:pStyle w:val="FirstParagraph"/>
      </w:pPr>
      <w:r>
        <w:rPr>
          <w:b/>
          <w:bCs/>
        </w:rPr>
        <w:t xml:space="preserve">핵심 로직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한 항해로 2개 콜 처리</w:t>
      </w:r>
      <w:r>
        <w:t xml:space="preserve"> </w:t>
      </w:r>
      <w:r>
        <w:t xml:space="preserve">(10,000m³ ÷ 5,000 = 2)</w:t>
      </w:r>
    </w:p>
    <w:p>
      <w:pPr>
        <w:pStyle w:val="Compact"/>
        <w:numPr>
          <w:ilvl w:val="1"/>
          <w:numId w:val="1006"/>
        </w:numPr>
      </w:pPr>
      <w:r>
        <w:t xml:space="preserve">육상 적재 시간 1회</w:t>
      </w:r>
    </w:p>
    <w:p>
      <w:pPr>
        <w:pStyle w:val="Compact"/>
        <w:numPr>
          <w:ilvl w:val="1"/>
          <w:numId w:val="1006"/>
        </w:numPr>
      </w:pPr>
      <w:r>
        <w:t xml:space="preserve">왕복 항해 1회</w:t>
      </w:r>
    </w:p>
    <w:p>
      <w:pPr>
        <w:pStyle w:val="Compact"/>
        <w:numPr>
          <w:ilvl w:val="1"/>
          <w:numId w:val="1006"/>
        </w:numPr>
      </w:pPr>
      <w:r>
        <w:t xml:space="preserve">부산에서 2명 동시 또는 연속 서빙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장거리 항해의 비용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편도 5.73시간 × 2 = 11.46시간 항해</w:t>
      </w:r>
    </w:p>
    <w:p>
      <w:pPr>
        <w:pStyle w:val="Compact"/>
        <w:numPr>
          <w:ilvl w:val="1"/>
          <w:numId w:val="1007"/>
        </w:numPr>
      </w:pPr>
      <w:r>
        <w:t xml:space="preserve">육상 적재: 6.67시간 (10,000m³ ÷ 1,500m³/h)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총 기본 시간: 18.13시간 (사이클의 58%)</w:t>
      </w:r>
    </w:p>
    <w:p>
      <w:pPr>
        <w:pStyle w:val="Compact"/>
        <w:numPr>
          <w:ilvl w:val="1"/>
          <w:numId w:val="1007"/>
        </w:numPr>
      </w:pPr>
      <w:r>
        <w:t xml:space="preserve">벙커링: 2회 × 5시간 = 10시간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다른 크기의 비효율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5,000m³</w:t>
      </w:r>
      <w:r>
        <w:t xml:space="preserve">: 2회 항해 필요 → 항해 시간 2배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15,000m³</w:t>
      </w:r>
      <w:r>
        <w:t xml:space="preserve">: 한 항차로 3개 콜 가능하지만, 육상 적재 10시간, 사이클 45시간 → 연간 178항차만 가능</w:t>
      </w:r>
    </w:p>
    <w:p>
      <w:r>
        <w:pict>
          <v:rect style="width:0;height:1.5pt" o:hralign="center" o:hrstd="t" o:hr="t"/>
        </w:pict>
      </w:r>
    </w:p>
    <w:bookmarkEnd w:id="28"/>
    <w:bookmarkStart w:id="29" w:name="왜-2000-m³h-펌프인가"/>
    <w:p>
      <w:pPr>
        <w:pStyle w:val="Heading4"/>
      </w:pPr>
      <w:r>
        <w:t xml:space="preserve">왜 2,000 m³/h 펌프인가?</w:t>
      </w:r>
    </w:p>
    <w:p>
      <w:pPr>
        <w:pStyle w:val="FirstParagraph"/>
      </w:pPr>
      <w:r>
        <w:rPr>
          <w:b/>
          <w:bCs/>
        </w:rPr>
        <w:t xml:space="preserve">Case 2-1의 펌프 선택 (5,000m³ 고정)</w:t>
      </w:r>
      <w:r>
        <w:t xml:space="preserve">:</w:t>
      </w:r>
      <w:r>
        <w:t xml:space="preserve"> </w:t>
      </w:r>
      <w:r>
        <w:t xml:space="preserve">- 펌핑 시간은 사이클의 16%만 차지</w:t>
      </w:r>
      <w:r>
        <w:t xml:space="preserve"> </w:t>
      </w:r>
      <w:r>
        <w:t xml:space="preserve">- 하지만 극도로 장거리 항해로 인해 펌프 선택이 여전히 중요</w:t>
      </w:r>
      <w:r>
        <w:t xml:space="preserve"> </w:t>
      </w:r>
      <w:r>
        <w:t xml:space="preserve">- 2,000 m³/h: LCO $2.90/ton (최적)</w:t>
      </w:r>
      <w:r>
        <w:t xml:space="preserve"> </w:t>
      </w:r>
      <w:r>
        <w:t xml:space="preserve">- 1,200 m³/h: LCO $3.18/ton (9.6% 비싸짐)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echnical-details-1"/>
    <w:p>
      <w:pPr>
        <w:pStyle w:val="Heading3"/>
      </w:pPr>
      <w:r>
        <w:t xml:space="preserve">6.2.3 Technical Details</w:t>
      </w:r>
    </w:p>
    <w:bookmarkStart w:id="31" w:name="사이클-타임-분해-table-t3.1-for-case-2-1"/>
    <w:p>
      <w:pPr>
        <w:pStyle w:val="Heading4"/>
      </w:pPr>
      <w:r>
        <w:t xml:space="preserve">사이클 타임 분해 (Table T3.1 for Case 2-1)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시간 (hr)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육상 적재</w:t>
            </w:r>
          </w:p>
        </w:tc>
        <w:tc>
          <w:tcPr/>
          <w:p>
            <w:pPr>
              <w:pStyle w:val="Compact"/>
            </w:pPr>
            <w:r>
              <w:t xml:space="preserve">6.67</w:t>
            </w:r>
          </w:p>
        </w:tc>
        <w:tc>
          <w:tcPr/>
          <w:p>
            <w:pPr>
              <w:pStyle w:val="Compact"/>
            </w:pPr>
            <w:r>
              <w:t xml:space="preserve">21.4%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항해 편도 (여수→부산)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18.4%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부산 진입 및 안전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선박 1 연결 + 벙커링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선박 2 연결 + 벙커링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분리 및 정리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복귀 항해 (부산→여수)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18.4%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사이클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특징</w:t>
      </w:r>
      <w:r>
        <w:t xml:space="preserve">:</w:t>
      </w:r>
      <w:r>
        <w:t xml:space="preserve"> </w:t>
      </w:r>
      <w:r>
        <w:t xml:space="preserve">- Case 1: 6.92시간 vs Case 2-1: 31.13시간 (4.5배!)</w:t>
      </w:r>
      <w:r>
        <w:t xml:space="preserve"> </w:t>
      </w:r>
      <w:r>
        <w:t xml:space="preserve">- 항해 시간만 11.46시간 (37%)</w:t>
      </w:r>
    </w:p>
    <w:p>
      <w:r>
        <w:pict>
          <v:rect style="width:0;height:1.5pt" o:hralign="center" o:hrstd="t" o:hr="t"/>
        </w:pict>
      </w:r>
    </w:p>
    <w:bookmarkEnd w:id="31"/>
    <w:bookmarkStart w:id="32" w:name="비용-구조-table-t3.2-for-case-2-1"/>
    <w:p>
      <w:pPr>
        <w:pStyle w:val="Heading4"/>
      </w:pPr>
      <w:r>
        <w:t xml:space="preserve">비용 구조 (Table T3.2 for Case 2-1)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비용 항목</w:t>
            </w:r>
          </w:p>
        </w:tc>
        <w:tc>
          <w:tcPr/>
          <w:p>
            <w:pPr>
              <w:pStyle w:val="Compact"/>
            </w:pPr>
            <w:r>
              <w:t xml:space="preserve">금액 (M$)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CAPEX</w:t>
            </w:r>
          </w:p>
        </w:tc>
        <w:tc>
          <w:tcPr/>
          <w:p>
            <w:pPr>
              <w:pStyle w:val="Compact"/>
            </w:pPr>
            <w:r>
              <w:t xml:space="preserve">291.01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OPEX</w:t>
            </w:r>
          </w:p>
        </w:tc>
        <w:tc>
          <w:tcPr/>
          <w:p>
            <w:pPr>
              <w:pStyle w:val="Compact"/>
            </w:pPr>
            <w:r>
              <w:t xml:space="preserve">316.22</w:t>
            </w:r>
          </w:p>
        </w:tc>
        <w:tc>
          <w:tcPr/>
          <w:p>
            <w:pPr>
              <w:pStyle w:val="Compact"/>
            </w:pPr>
            <w:r>
              <w:t xml:space="preserve">46.3%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CAPEX</w:t>
            </w:r>
          </w:p>
        </w:tc>
        <w:tc>
          <w:tcPr/>
          <w:p>
            <w:pPr>
              <w:pStyle w:val="Compact"/>
            </w:pPr>
            <w:r>
              <w:t xml:space="preserve">8.40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OPEX</w:t>
            </w:r>
          </w:p>
        </w:tc>
        <w:tc>
          <w:tcPr/>
          <w:p>
            <w:pPr>
              <w:pStyle w:val="Compact"/>
            </w:pPr>
            <w:r>
              <w:t xml:space="preserve">49.65</w:t>
            </w:r>
          </w:p>
        </w:tc>
        <w:tc>
          <w:tcPr/>
          <w:p>
            <w:pPr>
              <w:pStyle w:val="Compact"/>
            </w:pPr>
            <w:r>
              <w:t xml:space="preserve">7.3%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$682.63M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특징</w:t>
      </w:r>
      <w:r>
        <w:t xml:space="preserve">:</w:t>
      </w:r>
      <w:r>
        <w:t xml:space="preserve"> </w:t>
      </w:r>
      <w:r>
        <w:t xml:space="preserve">- 셔틀 OPEX 극도로 높음 (항해 거리 길어서 연료비 급증)</w:t>
      </w:r>
      <w:r>
        <w:t xml:space="preserve"> </w:t>
      </w:r>
      <w:r>
        <w:t xml:space="preserve">- OPEX &gt; CAPEX (Case 1/2-2와 다름)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case-2-1-vs-case-2-2-비교"/>
    <w:p>
      <w:pPr>
        <w:pStyle w:val="Heading2"/>
      </w:pPr>
      <w:r>
        <w:t xml:space="preserve">6.3 Case 2-1 vs Case 2-2 비교</w:t>
      </w:r>
    </w:p>
    <w:bookmarkStart w:id="35" w:name="거리의-영향"/>
    <w:p>
      <w:pPr>
        <w:pStyle w:val="Heading3"/>
      </w:pPr>
      <w:r>
        <w:t xml:space="preserve">거리의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2-2 (울산)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2-1 (여수)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거리</w:t>
            </w:r>
          </w:p>
        </w:tc>
        <w:tc>
          <w:tcPr/>
          <w:p>
            <w:pPr>
              <w:pStyle w:val="Compact"/>
            </w:pPr>
            <w:r>
              <w:t xml:space="preserve">25해리</w:t>
            </w:r>
          </w:p>
        </w:tc>
        <w:tc>
          <w:tcPr/>
          <w:p>
            <w:pPr>
              <w:pStyle w:val="Compact"/>
            </w:pPr>
            <w:r>
              <w:t xml:space="preserve">86해리</w:t>
            </w:r>
          </w:p>
        </w:tc>
        <w:tc>
          <w:tcPr/>
          <w:p>
            <w:pPr>
              <w:pStyle w:val="Compact"/>
            </w:pPr>
            <w:r>
              <w:t xml:space="preserve">61해리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편도 항해</w:t>
            </w:r>
          </w:p>
        </w:tc>
        <w:tc>
          <w:tcPr/>
          <w:p>
            <w:pPr>
              <w:pStyle w:val="Compact"/>
            </w:pPr>
            <w:r>
              <w:t xml:space="preserve">1.67hr</w:t>
            </w:r>
          </w:p>
        </w:tc>
        <w:tc>
          <w:tcPr/>
          <w:p>
            <w:pPr>
              <w:pStyle w:val="Compact"/>
            </w:pPr>
            <w:r>
              <w:t xml:space="preserve">5.73hr</w:t>
            </w:r>
          </w:p>
        </w:tc>
        <w:tc>
          <w:tcPr/>
          <w:p>
            <w:pPr>
              <w:pStyle w:val="Compact"/>
            </w:pPr>
            <w:r>
              <w:t xml:space="preserve">+4.06hr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항해 (왕복)</w:t>
            </w:r>
          </w:p>
        </w:tc>
        <w:tc>
          <w:tcPr/>
          <w:p>
            <w:pPr>
              <w:pStyle w:val="Compact"/>
            </w:pPr>
            <w:r>
              <w:t xml:space="preserve">3.34hr</w:t>
            </w:r>
          </w:p>
        </w:tc>
        <w:tc>
          <w:tcPr/>
          <w:p>
            <w:pPr>
              <w:pStyle w:val="Compact"/>
            </w:pPr>
            <w:r>
              <w:t xml:space="preserve">11.46hr</w:t>
            </w:r>
          </w:p>
        </w:tc>
        <w:tc>
          <w:tcPr/>
          <w:p>
            <w:pPr>
              <w:pStyle w:val="Compact"/>
            </w:pPr>
            <w:r>
              <w:t xml:space="preserve">+8.12hr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14.17hr</w:t>
            </w:r>
          </w:p>
        </w:tc>
        <w:tc>
          <w:tcPr/>
          <w:p>
            <w:pPr>
              <w:pStyle w:val="Compact"/>
            </w:pPr>
            <w:r>
              <w:t xml:space="preserve">31.13hr</w:t>
            </w:r>
          </w:p>
        </w:tc>
        <w:tc>
          <w:tcPr/>
          <w:p>
            <w:pPr>
              <w:pStyle w:val="Compact"/>
            </w:pPr>
            <w:r>
              <w:t xml:space="preserve">+16.96hr (120%)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항차</w:t>
            </w:r>
          </w:p>
        </w:tc>
        <w:tc>
          <w:tcPr/>
          <w:p>
            <w:pPr>
              <w:pStyle w:val="Compact"/>
            </w:pPr>
            <w:r>
              <w:t xml:space="preserve">564회</w:t>
            </w:r>
          </w:p>
        </w:tc>
        <w:tc>
          <w:tcPr/>
          <w:p>
            <w:pPr>
              <w:pStyle w:val="Compact"/>
            </w:pPr>
            <w:r>
              <w:t xml:space="preserve">257회</w:t>
            </w:r>
          </w:p>
        </w:tc>
        <w:tc>
          <w:tcPr/>
          <w:p>
            <w:pPr>
              <w:pStyle w:val="Compact"/>
            </w:pPr>
            <w:r>
              <w:t xml:space="preserve">-307회 (46% 감소)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 셔틀</w:t>
            </w:r>
          </w:p>
        </w:tc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t xml:space="preserve">+5,000 m³ (2배)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$1.55/ton</w:t>
            </w:r>
          </w:p>
        </w:tc>
        <w:tc>
          <w:tcPr/>
          <w:p>
            <w:pPr>
              <w:pStyle w:val="Compact"/>
            </w:pPr>
            <w:r>
              <w:t xml:space="preserve">$2.90/ton</w:t>
            </w:r>
          </w:p>
        </w:tc>
        <w:tc>
          <w:tcPr/>
          <w:p>
            <w:pPr>
              <w:pStyle w:val="Compact"/>
            </w:pPr>
            <w:r>
              <w:t xml:space="preserve">+$1.35/ton (87%)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20년 NPC</w:t>
            </w:r>
          </w:p>
        </w:tc>
        <w:tc>
          <w:tcPr/>
          <w:p>
            <w:pPr>
              <w:pStyle w:val="Compact"/>
            </w:pPr>
            <w:r>
              <w:t xml:space="preserve">$365.70M</w:t>
            </w:r>
          </w:p>
        </w:tc>
        <w:tc>
          <w:tcPr/>
          <w:p>
            <w:pPr>
              <w:pStyle w:val="Compact"/>
            </w:pPr>
            <w:r>
              <w:t xml:space="preserve">$682.63M</w:t>
            </w:r>
          </w:p>
        </w:tc>
        <w:tc>
          <w:tcPr/>
          <w:p>
            <w:pPr>
              <w:pStyle w:val="Compact"/>
            </w:pPr>
            <w:r>
              <w:t xml:space="preserve">+$316.93M (87%)</w:t>
            </w:r>
          </w:p>
        </w:tc>
      </w:tr>
    </w:tbl>
    <w:bookmarkEnd w:id="35"/>
    <w:bookmarkStart w:id="36" w:name="결론"/>
    <w:p>
      <w:pPr>
        <w:pStyle w:val="Heading3"/>
      </w:pPr>
      <w:r>
        <w:t xml:space="preserve">결론</w:t>
      </w:r>
    </w:p>
    <w:p>
      <w:pPr>
        <w:pStyle w:val="FirstParagraph"/>
      </w:pPr>
      <w:r>
        <w:rPr>
          <w:b/>
          <w:bCs/>
        </w:rPr>
        <w:t xml:space="preserve">Case 2-2 (울산)이 Case 2-1 (여수)보다 46% 저렴</w:t>
      </w:r>
      <w:r>
        <w:t xml:space="preserve">:</w:t>
      </w:r>
      <w:r>
        <w:t xml:space="preserve"> </w:t>
      </w:r>
      <w:r>
        <w:t xml:space="preserve">- 거리 차이 (61해리) → 항해 시간 8.12시간 증가</w:t>
      </w:r>
      <w:r>
        <w:t xml:space="preserve"> </w:t>
      </w:r>
      <w:r>
        <w:t xml:space="preserve">- → 사이클 시간 2배 → 필요 셔틀 크기 2배</w:t>
      </w:r>
      <w:r>
        <w:t xml:space="preserve"> </w:t>
      </w:r>
      <w:r>
        <w:t xml:space="preserve">- → 연료비 + CAPEX 동시 증가</w:t>
      </w:r>
      <w:r>
        <w:t xml:space="preserve"> </w:t>
      </w:r>
      <w:r>
        <w:t xml:space="preserve">- → 최종 NPC 87% 증가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전체-결론"/>
    <w:p>
      <w:pPr>
        <w:pStyle w:val="Heading2"/>
      </w:pPr>
      <w:r>
        <w:t xml:space="preserve">6.4 전체 결론</w:t>
      </w:r>
    </w:p>
    <w:bookmarkStart w:id="38" w:name="case-2의-최적해-비교"/>
    <w:p>
      <w:pPr>
        <w:pStyle w:val="Heading3"/>
      </w:pPr>
      <w:r>
        <w:t xml:space="preserve">Case 2의 최적해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Case 2-2 (울산)</w:t>
            </w:r>
          </w:p>
        </w:tc>
        <w:tc>
          <w:tcPr/>
          <w:p>
            <w:pPr>
              <w:pStyle w:val="Compact"/>
            </w:pPr>
            <w:r>
              <w:t xml:space="preserve">Case 2-1 (여수)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 셔틀</w:t>
            </w:r>
          </w:p>
        </w:tc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10,000 m³</w:t>
            </w:r>
          </w:p>
        </w:tc>
        <w:tc>
          <w:tcPr/>
          <w:p>
            <w:pPr>
              <w:pStyle w:val="Compact"/>
            </w:pPr>
            <w:r>
              <w:t xml:space="preserve">Case 2-2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 펌프</w:t>
            </w:r>
          </w:p>
        </w:tc>
        <w:tc>
          <w:tcPr/>
          <w:p>
            <w:pPr>
              <w:pStyle w:val="Compact"/>
            </w:pPr>
            <w:r>
              <w:t xml:space="preserve">2,000 m³/h</w:t>
            </w:r>
          </w:p>
        </w:tc>
        <w:tc>
          <w:tcPr/>
          <w:p>
            <w:pPr>
              <w:pStyle w:val="Compact"/>
            </w:pPr>
            <w:r>
              <w:t xml:space="preserve">2,000 m³/h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$1.55/ton</w:t>
            </w:r>
          </w:p>
        </w:tc>
        <w:tc>
          <w:tcPr/>
          <w:p>
            <w:pPr>
              <w:pStyle w:val="Compact"/>
            </w:pPr>
            <w:r>
              <w:t xml:space="preserve">$2.90/ton</w:t>
            </w:r>
          </w:p>
        </w:tc>
        <w:tc>
          <w:tcPr/>
          <w:p>
            <w:pPr>
              <w:pStyle w:val="Compact"/>
            </w:pPr>
            <w:r>
              <w:t xml:space="preserve">Case 2-2 (47% 저렴)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$365.70M</w:t>
            </w:r>
          </w:p>
        </w:tc>
        <w:tc>
          <w:tcPr/>
          <w:p>
            <w:pPr>
              <w:pStyle w:val="Compact"/>
            </w:pPr>
            <w:r>
              <w:t xml:space="preserve">$682.63M</w:t>
            </w:r>
          </w:p>
        </w:tc>
        <w:tc>
          <w:tcPr/>
          <w:p>
            <w:pPr>
              <w:pStyle w:val="Compact"/>
            </w:pPr>
            <w:r>
              <w:t xml:space="preserve">Case 2-2 (47% 저렴)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 셔틀 수</w:t>
            </w:r>
          </w:p>
        </w:tc>
        <w:tc>
          <w:tcPr/>
          <w:p>
            <w:pPr>
              <w:pStyle w:val="Compact"/>
            </w:pPr>
            <w:r>
              <w:t xml:space="preserve">4척</w:t>
            </w:r>
          </w:p>
        </w:tc>
        <w:tc>
          <w:tcPr/>
          <w:p>
            <w:pPr>
              <w:pStyle w:val="Compact"/>
            </w:pPr>
            <w:r>
              <w:t xml:space="preserve">6척</w:t>
            </w:r>
          </w:p>
        </w:tc>
        <w:tc>
          <w:tcPr/>
          <w:p>
            <w:pPr>
              <w:pStyle w:val="Compact"/>
            </w:pPr>
            <w:r>
              <w:t xml:space="preserve">Case 2-2 (더 효율)</w:t>
            </w:r>
          </w:p>
        </w:tc>
      </w:tr>
    </w:tbl>
    <w:bookmarkEnd w:id="38"/>
    <w:bookmarkStart w:id="39" w:name="모든-case에서의-공통점"/>
    <w:p>
      <w:pPr>
        <w:pStyle w:val="Heading3"/>
      </w:pPr>
      <w:r>
        <w:t xml:space="preserve">모든 Case에서의 공통점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모든 Case에서 2,000 m³/h 펌프가 최적</w:t>
      </w:r>
      <w:r>
        <w:t xml:space="preserve"> </w:t>
      </w:r>
      <w:r>
        <w:t xml:space="preserve">(Case 1, 2-1, 2-2 모두)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Shuttle 크기는 거리에 비례</w:t>
      </w:r>
      <w:r>
        <w:t xml:space="preserve">:</w:t>
      </w:r>
      <w:r>
        <w:t xml:space="preserve"> </w:t>
      </w:r>
      <w:r>
        <w:t xml:space="preserve">- 1시간 이동 (Case 1): 2,500 m³</w:t>
      </w:r>
      <w:r>
        <w:t xml:space="preserve"> </w:t>
      </w:r>
      <w:r>
        <w:t xml:space="preserve">- 1.67시간 이동 (Case 2-2): 5,000 m³</w:t>
      </w:r>
      <w:r>
        <w:t xml:space="preserve"> </w:t>
      </w:r>
      <w:r>
        <w:t xml:space="preserve">- 5.73시간 이동 (Case 2-1): 10,000 m³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주요 영향 인자</w:t>
      </w:r>
      <w:r>
        <w:t xml:space="preserve">:</w:t>
      </w:r>
      <w:r>
        <w:t xml:space="preserve"> </w:t>
      </w:r>
      <w:r>
        <w:t xml:space="preserve">1. 항해/운송 거리 (가장 중요)</w:t>
      </w:r>
      <w:r>
        <w:t xml:space="preserve"> </w:t>
      </w:r>
      <w:r>
        <w:t xml:space="preserve">2. 펌프 속도 (모든 경우 2000m³/h)</w:t>
      </w:r>
      <w:r>
        <w:t xml:space="preserve"> </w:t>
      </w:r>
      <w:r>
        <w:t xml:space="preserve">3. Bunker 수요 (고정 5,000m³)</w:t>
      </w:r>
      <w:r>
        <w:t xml:space="preserve"> </w:t>
      </w:r>
      <w:r>
        <w:t xml:space="preserve">4. 기존 인프라 (탱크 유무)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다음: Chapter 7 - 종합 민감도 분석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2025-11-23T06:24:18Z</dcterms:created>
  <dcterms:modified xsi:type="dcterms:W3CDTF">2025-11-23T06:24:18Z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