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Corridor Ammonia Bunkering - MILP Optimization Verification Report v7.0</w:t>
      </w:r>
    </w:p>
    <w:bookmarkStart w:id="22" w:name="green-corridor-milp-verification-report"/>
    <w:p>
      <w:pPr>
        <w:pStyle w:val="Heading1"/>
      </w:pPr>
      <w:r>
        <w:t xml:space="preserve">Green Corridor MILP Verification Report</w:t>
      </w:r>
    </w:p>
    <w:bookmarkStart w:id="16" w:name="table-of-contents"/>
    <w:p>
      <w:pPr>
        <w:pStyle w:val="Heading2"/>
      </w:pPr>
      <w:r>
        <w:t xml:space="preserve">Table of Contents</w:t>
      </w:r>
    </w:p>
    <w:p>
      <w:pPr>
        <w:pStyle w:val="Compact"/>
        <w:numPr>
          <w:ilvl w:val="0"/>
          <w:numId w:val="1001"/>
        </w:numPr>
      </w:pPr>
      <w:hyperlink r:id="rId9">
        <w:r>
          <w:rPr>
            <w:rStyle w:val="Hyperlink"/>
          </w:rPr>
          <w:t xml:space="preserve">Executive Summary</w:t>
        </w:r>
      </w:hyperlink>
    </w:p>
    <w:p>
      <w:pPr>
        <w:pStyle w:val="Compact"/>
        <w:numPr>
          <w:ilvl w:val="0"/>
          <w:numId w:val="1001"/>
        </w:numPr>
      </w:pPr>
      <w:hyperlink r:id="rId10">
        <w:r>
          <w:rPr>
            <w:rStyle w:val="Hyperlink"/>
          </w:rPr>
          <w:t xml:space="preserve">Parameters</w:t>
        </w:r>
      </w:hyperlink>
    </w:p>
    <w:p>
      <w:pPr>
        <w:pStyle w:val="Compact"/>
        <w:numPr>
          <w:ilvl w:val="0"/>
          <w:numId w:val="1001"/>
        </w:numPr>
      </w:pPr>
      <w:hyperlink r:id="rId11">
        <w:r>
          <w:rPr>
            <w:rStyle w:val="Hyperlink"/>
          </w:rPr>
          <w:t xml:space="preserve">Case 1: Busan Port</w:t>
        </w:r>
      </w:hyperlink>
    </w:p>
    <w:p>
      <w:pPr>
        <w:pStyle w:val="Compact"/>
        <w:numPr>
          <w:ilvl w:val="0"/>
          <w:numId w:val="1001"/>
        </w:numPr>
      </w:pPr>
      <w:hyperlink r:id="rId12">
        <w:r>
          <w:rPr>
            <w:rStyle w:val="Hyperlink"/>
          </w:rPr>
          <w:t xml:space="preserve">Case 2: Ulsan to Busan</w:t>
        </w:r>
      </w:hyperlink>
    </w:p>
    <w:p>
      <w:pPr>
        <w:pStyle w:val="Compact"/>
        <w:numPr>
          <w:ilvl w:val="0"/>
          <w:numId w:val="1001"/>
        </w:numPr>
      </w:pPr>
      <w:hyperlink r:id="rId13">
        <w:r>
          <w:rPr>
            <w:rStyle w:val="Hyperlink"/>
          </w:rPr>
          <w:t xml:space="preserve">Case 3: Yeosu to Busan</w:t>
        </w:r>
      </w:hyperlink>
    </w:p>
    <w:p>
      <w:pPr>
        <w:pStyle w:val="Compact"/>
        <w:numPr>
          <w:ilvl w:val="0"/>
          <w:numId w:val="1001"/>
        </w:numPr>
      </w:pPr>
      <w:hyperlink r:id="rId14">
        <w:r>
          <w:rPr>
            <w:rStyle w:val="Hyperlink"/>
          </w:rPr>
          <w:t xml:space="preserve">Cross-Case Comparison</w:t>
        </w:r>
      </w:hyperlink>
    </w:p>
    <w:p>
      <w:pPr>
        <w:pStyle w:val="Compact"/>
        <w:numPr>
          <w:ilvl w:val="0"/>
          <w:numId w:val="1001"/>
        </w:numPr>
      </w:pPr>
      <w:hyperlink r:id="rId15">
        <w:r>
          <w:rPr>
            <w:rStyle w:val="Hyperlink"/>
          </w:rPr>
          <w:t xml:space="preserve">Conclusion &amp; Checklist</w:t>
        </w:r>
      </w:hyperlink>
    </w:p>
    <w:p>
      <w:r>
        <w:pict>
          <v:rect style="width:0;height:1.5pt" o:hralign="center" o:hrstd="t" o:hr="t"/>
        </w:pict>
      </w:r>
    </w:p>
    <w:p>
      <w:pPr>
        <w:pStyle w:val="FirstParagraph"/>
      </w:pPr>
      <w:r>
        <w:rPr>
          <w:b/>
          <w:bCs/>
        </w:rPr>
        <w:t xml:space="preserve">Report Version</w:t>
      </w:r>
      <w:r>
        <w:t xml:space="preserve">: v6.0 (Shore Pump 700 m3/h + Setup 2.0h + Fixed Time 4.0h)</w:t>
      </w:r>
    </w:p>
    <w:p>
      <w:pPr>
        <w:pStyle w:val="BodyText"/>
      </w:pPr>
      <w:r>
        <w:rPr>
          <w:b/>
          <w:bCs/>
        </w:rPr>
        <w:t xml:space="preserve">Generated</w:t>
      </w:r>
      <w:r>
        <w:t xml:space="preserve">: 2026-02-11</w:t>
      </w:r>
    </w:p>
    <w:p>
      <w:pPr>
        <w:pStyle w:val="BodyText"/>
      </w:pPr>
      <w:r>
        <w:rPr>
          <w:b/>
          <w:bCs/>
        </w:rPr>
        <w:t xml:space="preserve">Data Source</w:t>
      </w:r>
      <w:r>
        <w:t xml:space="preserve">:</w:t>
      </w:r>
      <w:r>
        <w:t xml:space="preserve"> </w:t>
      </w:r>
      <w:r>
        <w:rPr>
          <w:rStyle w:val="VerbatimChar"/>
        </w:rPr>
        <w:t xml:space="preserve">results/deterministic/MILP_scenario_summary_case_*.csv</w:t>
      </w:r>
    </w:p>
    <w:p>
      <w:r>
        <w:pict>
          <v:rect style="width:0;height:1.5pt" o:hralign="center" o:hrstd="t" o:hr="t"/>
        </w:pict>
      </w:r>
    </w:p>
    <w:bookmarkEnd w:id="16"/>
    <w:bookmarkStart w:id="19" w:name="version-changes-v6.0"/>
    <w:p>
      <w:pPr>
        <w:pStyle w:val="Heading2"/>
      </w:pPr>
      <w:r>
        <w:t xml:space="preserve">Version Changes (v6.0)</w:t>
      </w:r>
    </w:p>
    <w:p>
      <w:pPr>
        <w:pStyle w:val="FirstParagraph"/>
      </w:pPr>
      <w:r>
        <w:t xml:space="preserve">This report reflects major parameter updates from the previous version (v5.1):</w:t>
      </w:r>
    </w:p>
    <w:tbl>
      <w:tblPr>
        <w:tblStyle w:val="Table"/>
        <w:tblW w:type="pct" w:w="5000"/>
        <w:tblLayout w:type="fixed"/>
        <w:tblLook w:firstRow="1" w:lastRow="0" w:firstColumn="0" w:lastColumn="0" w:noHBand="0" w:noVBand="0" w:val="0020"/>
      </w:tblPr>
      <w:tblGrid>
        <w:gridCol w:w="2124"/>
        <w:gridCol w:w="2124"/>
        <w:gridCol w:w="2124"/>
        <w:gridCol w:w="1545"/>
      </w:tblGrid>
      <w:tr>
        <w:trPr>
          <w:tblHeader w:val="on"/>
        </w:trPr>
        <w:tc>
          <w:tcPr/>
          <w:p>
            <w:pPr>
              <w:pStyle w:val="Compact"/>
            </w:pPr>
            <w:r>
              <w:t xml:space="preserve">Parameter</w:t>
            </w:r>
          </w:p>
        </w:tc>
        <w:tc>
          <w:tcPr/>
          <w:p>
            <w:pPr>
              <w:pStyle w:val="Compact"/>
            </w:pPr>
            <w:r>
              <w:t xml:space="preserve">v5.1 Value</w:t>
            </w:r>
          </w:p>
        </w:tc>
        <w:tc>
          <w:tcPr/>
          <w:p>
            <w:pPr>
              <w:pStyle w:val="Compact"/>
            </w:pPr>
            <w:r>
              <w:t xml:space="preserve">v6.0 Value</w:t>
            </w:r>
          </w:p>
        </w:tc>
        <w:tc>
          <w:tcPr/>
          <w:p>
            <w:pPr>
              <w:pStyle w:val="Compact"/>
            </w:pPr>
            <w:r>
              <w:t xml:space="preserve">Impact</w:t>
            </w:r>
          </w:p>
        </w:tc>
      </w:tr>
      <w:tr>
        <w:tc>
          <w:tcPr/>
          <w:p>
            <w:pPr>
              <w:pStyle w:val="Compact"/>
            </w:pPr>
            <w:r>
              <w:rPr>
                <w:b/>
                <w:bCs/>
              </w:rPr>
              <w:t xml:space="preserve">Shore Pump Rate</w:t>
            </w:r>
          </w:p>
        </w:tc>
        <w:tc>
          <w:tcPr/>
          <w:p>
            <w:pPr>
              <w:pStyle w:val="Compact"/>
            </w:pPr>
            <w:r>
              <w:t xml:space="preserve">1,500 m3/h</w:t>
            </w:r>
          </w:p>
        </w:tc>
        <w:tc>
          <w:tcPr/>
          <w:p>
            <w:pPr>
              <w:pStyle w:val="Compact"/>
            </w:pPr>
            <w:r>
              <w:rPr>
                <w:b/>
                <w:bCs/>
              </w:rPr>
              <w:t xml:space="preserve">700 m3/h</w:t>
            </w:r>
          </w:p>
        </w:tc>
        <w:tc>
          <w:tcPr/>
          <w:p>
            <w:pPr>
              <w:pStyle w:val="Compact"/>
            </w:pPr>
            <w:r>
              <w:t xml:space="preserve">Shore loading time more than doubled</w:t>
            </w:r>
          </w:p>
        </w:tc>
      </w:tr>
      <w:tr>
        <w:tc>
          <w:tcPr/>
          <w:p>
            <w:pPr>
              <w:pStyle w:val="Compact"/>
            </w:pPr>
            <w:r>
              <w:rPr>
                <w:b/>
                <w:bCs/>
              </w:rPr>
              <w:t xml:space="preserve">Setup Time (per endpoint)</w:t>
            </w:r>
          </w:p>
        </w:tc>
        <w:tc>
          <w:tcPr/>
          <w:p>
            <w:pPr>
              <w:pStyle w:val="Compact"/>
            </w:pPr>
            <w:r>
              <w:t xml:space="preserve">0.5h (x2 multiplier in code) = 1.0h</w:t>
            </w:r>
          </w:p>
        </w:tc>
        <w:tc>
          <w:tcPr/>
          <w:p>
            <w:pPr>
              <w:pStyle w:val="Compact"/>
            </w:pPr>
            <w:r>
              <w:rPr>
                <w:b/>
                <w:bCs/>
              </w:rPr>
              <w:t xml:space="preserve">2.0h (direct, no multiplier)</w:t>
            </w:r>
          </w:p>
        </w:tc>
        <w:tc>
          <w:tcPr/>
          <w:p>
            <w:pPr>
              <w:pStyle w:val="Compact"/>
            </w:pPr>
            <w:r>
              <w:t xml:space="preserve">Setup time doubled</w:t>
            </w:r>
          </w:p>
        </w:tc>
      </w:tr>
      <w:tr>
        <w:tc>
          <w:tcPr/>
          <w:p>
            <w:pPr>
              <w:pStyle w:val="Compact"/>
            </w:pPr>
            <w:r>
              <w:rPr>
                <w:b/>
                <w:bCs/>
              </w:rPr>
              <w:t xml:space="preserve">Shore Loading Fixed Time</w:t>
            </w:r>
          </w:p>
        </w:tc>
        <w:tc>
          <w:tcPr/>
          <w:p>
            <w:pPr>
              <w:pStyle w:val="Compact"/>
            </w:pPr>
            <w:r>
              <w:t xml:space="preserve">2.0 hours</w:t>
            </w:r>
          </w:p>
        </w:tc>
        <w:tc>
          <w:tcPr/>
          <w:p>
            <w:pPr>
              <w:pStyle w:val="Compact"/>
            </w:pPr>
            <w:r>
              <w:rPr>
                <w:b/>
                <w:bCs/>
              </w:rPr>
              <w:t xml:space="preserve">4.0 hours</w:t>
            </w:r>
          </w:p>
        </w:tc>
        <w:tc>
          <w:tcPr/>
          <w:p>
            <w:pPr>
              <w:pStyle w:val="Compact"/>
            </w:pPr>
            <w:r>
              <w:t xml:space="preserve">Fixed overhead doubled</w:t>
            </w:r>
          </w:p>
        </w:tc>
      </w:tr>
      <w:tr>
        <w:tc>
          <w:tcPr/>
          <w:p>
            <w:pPr>
              <w:pStyle w:val="Compact"/>
            </w:pPr>
            <w:r>
              <w:rPr>
                <w:b/>
                <w:bCs/>
              </w:rPr>
              <w:t xml:space="preserve">Pump Sensitivity Range</w:t>
            </w:r>
          </w:p>
        </w:tc>
        <w:tc>
          <w:tcPr/>
          <w:p>
            <w:pPr>
              <w:pStyle w:val="Compact"/>
            </w:pPr>
            <w:r>
              <w:t xml:space="preserve">400-2000 (9 pts)</w:t>
            </w:r>
          </w:p>
        </w:tc>
        <w:tc>
          <w:tcPr/>
          <w:p>
            <w:pPr>
              <w:pStyle w:val="Compact"/>
            </w:pPr>
            <w:r>
              <w:rPr>
                <w:b/>
                <w:bCs/>
              </w:rPr>
              <w:t xml:space="preserve">100-1500 (15 pts)</w:t>
            </w:r>
          </w:p>
        </w:tc>
        <w:tc>
          <w:tcPr/>
          <w:p>
            <w:pPr>
              <w:pStyle w:val="Compact"/>
            </w:pPr>
            <w:r>
              <w:t xml:space="preserve">Wider low-end exploration</w:t>
            </w:r>
          </w:p>
        </w:tc>
      </w:tr>
    </w:tbl>
    <w:bookmarkStart w:id="17" w:name="Xecec665cba1710b9fccdae4cb647d41fe142416"/>
    <w:p>
      <w:pPr>
        <w:pStyle w:val="Heading3"/>
      </w:pPr>
      <w:r>
        <w:t xml:space="preserve">Code Change: Setup Time Multiplier Removal</w:t>
      </w:r>
    </w:p>
    <w:p>
      <w:pPr>
        <w:pStyle w:val="FirstParagraph"/>
      </w:pPr>
      <w:r>
        <w:t xml:space="preserve">Previous code applied a hidden</w:t>
      </w:r>
      <w:r>
        <w:t xml:space="preserve"> </w:t>
      </w:r>
      <w:r>
        <w:rPr>
          <w:rStyle w:val="VerbatimChar"/>
        </w:rPr>
        <w:t xml:space="preserve">2.0x</w:t>
      </w:r>
      <w:r>
        <w:t xml:space="preserve"> </w:t>
      </w:r>
      <w:r>
        <w:t xml:space="preserve">multiplier to the config value:</w:t>
      </w:r>
    </w:p>
    <w:p>
      <w:pPr>
        <w:pStyle w:val="SourceCode"/>
      </w:pPr>
      <w:r>
        <w:rPr>
          <w:rStyle w:val="VerbatimChar"/>
        </w:rPr>
        <w:t xml:space="preserve">v5.1: config=0.5 -&gt; code: 2.0 * 0.5 = 1.0h per endpoint</w:t>
      </w:r>
      <w:r>
        <w:br/>
      </w:r>
      <w:r>
        <w:rPr>
          <w:rStyle w:val="VerbatimChar"/>
        </w:rPr>
        <w:t xml:space="preserve">v6.0: config=2.0 -&gt; code: 2.0h per endpoint (direct, no multiplier)</w:t>
      </w:r>
    </w:p>
    <w:p>
      <w:pPr>
        <w:pStyle w:val="FirstParagraph"/>
      </w:pPr>
      <w:r>
        <w:t xml:space="preserve">This change improves code clarity without changing the setup time model – it is purely a</w:t>
      </w:r>
      <w:r>
        <w:t xml:space="preserve"> </w:t>
      </w:r>
      <w:r>
        <w:t xml:space="preserve">config/code refactoring that coincides with the actual parameter value increase from 1.0h to 2.0h.</w:t>
      </w:r>
    </w:p>
    <w:bookmarkEnd w:id="17"/>
    <w:bookmarkStart w:id="18" w:name="key-impacts"/>
    <w:p>
      <w:pPr>
        <w:pStyle w:val="Heading3"/>
      </w:pPr>
      <w:r>
        <w:t xml:space="preserve">Key Impacts</w:t>
      </w:r>
    </w:p>
    <w:p>
      <w:pPr>
        <w:pStyle w:val="Compact"/>
        <w:numPr>
          <w:ilvl w:val="0"/>
          <w:numId w:val="1002"/>
        </w:numPr>
      </w:pPr>
      <w:r>
        <w:rPr>
          <w:b/>
          <w:bCs/>
        </w:rPr>
        <w:t xml:space="preserve">Case 1</w:t>
      </w:r>
      <w:r>
        <w:t xml:space="preserve">: Cycle time 10.17h -&gt; 16.07h (+58%), NPC $290.81M -&gt; $410.34M (+41%)</w:t>
      </w:r>
    </w:p>
    <w:p>
      <w:pPr>
        <w:pStyle w:val="Compact"/>
        <w:numPr>
          <w:ilvl w:val="0"/>
          <w:numId w:val="1002"/>
        </w:numPr>
      </w:pPr>
      <w:r>
        <w:rPr>
          <w:b/>
          <w:bCs/>
        </w:rPr>
        <w:t xml:space="preserve">Case 3 (Yeosu)</w:t>
      </w:r>
      <w:r>
        <w:t xml:space="preserve">: Cycle time 26.13h -&gt; 34.60h (+32%), NPC $879.88M -&gt; $1,014.81M (+15%)</w:t>
      </w:r>
    </w:p>
    <w:p>
      <w:pPr>
        <w:pStyle w:val="Compact"/>
        <w:numPr>
          <w:ilvl w:val="0"/>
          <w:numId w:val="1002"/>
        </w:numPr>
      </w:pPr>
      <w:r>
        <w:rPr>
          <w:b/>
          <w:bCs/>
        </w:rPr>
        <w:t xml:space="preserve">Case 2 (Ulsan)</w:t>
      </w:r>
      <w:r>
        <w:t xml:space="preserve">: Cycle time 22.53h -&gt; 31.00h (+38%), NPC $700.68M -&gt; $830.65M (+19%)</w:t>
      </w:r>
    </w:p>
    <w:p>
      <w:pPr>
        <w:pStyle w:val="Compact"/>
        <w:numPr>
          <w:ilvl w:val="0"/>
          <w:numId w:val="1002"/>
        </w:numPr>
      </w:pPr>
      <w:r>
        <w:rPr>
          <w:b/>
          <w:bCs/>
        </w:rPr>
        <w:t xml:space="preserve">Optimal shuttles unchanged</w:t>
      </w:r>
      <w:r>
        <w:t xml:space="preserve">: Case 1 = 2,500 m3, Case 2 = 5,000 m3</w:t>
      </w:r>
    </w:p>
    <w:p>
      <w:pPr>
        <w:pStyle w:val="Compact"/>
        <w:numPr>
          <w:ilvl w:val="0"/>
          <w:numId w:val="1002"/>
        </w:numPr>
      </w:pPr>
      <w:r>
        <w:rPr>
          <w:b/>
          <w:bCs/>
        </w:rPr>
        <w:t xml:space="preserve">500 m3 shuttle eliminated</w:t>
      </w:r>
      <w:r>
        <w:t xml:space="preserve">: Call duration exceeds 80h constraint with new parameters</w:t>
      </w:r>
    </w:p>
    <w:p>
      <w:r>
        <w:pict>
          <v:rect style="width:0;height:1.5pt" o:hralign="center" o:hrstd="t" o:hr="t"/>
        </w:pict>
      </w:r>
    </w:p>
    <w:bookmarkEnd w:id="18"/>
    <w:bookmarkEnd w:id="19"/>
    <w:bookmarkStart w:id="20" w:name="verification-method"/>
    <w:p>
      <w:pPr>
        <w:pStyle w:val="Heading2"/>
      </w:pPr>
      <w:r>
        <w:t xml:space="preserve">Verification Method</w:t>
      </w:r>
    </w:p>
    <w:p>
      <w:pPr>
        <w:pStyle w:val="FirstParagraph"/>
      </w:pPr>
      <w:r>
        <w:t xml:space="preserve">Each chapter (03-05) performs full hand calculations:</w:t>
      </w:r>
      <w:r>
        <w:t xml:space="preserve"> </w:t>
      </w:r>
      <w:r>
        <w:t xml:space="preserve">1. Extract parameters from YAML config files</w:t>
      </w:r>
      <w:r>
        <w:t xml:space="preserve"> </w:t>
      </w:r>
      <w:r>
        <w:t xml:space="preserve">2. Apply formulas with actual values (step-by-step calculation)</w:t>
      </w:r>
      <w:r>
        <w:t xml:space="preserve"> </w:t>
      </w:r>
      <w:r>
        <w:t xml:space="preserve">3. Compare calculated values against CSV optimizer output</w:t>
      </w:r>
      <w:r>
        <w:t xml:space="preserve"> </w:t>
      </w:r>
      <w:r>
        <w:t xml:space="preserve">4. Record PASS/FAIL status</w:t>
      </w:r>
    </w:p>
    <w:p>
      <w:pPr>
        <w:pStyle w:val="BodyText"/>
      </w:pPr>
      <w:r>
        <w:rPr>
          <w:b/>
          <w:bCs/>
        </w:rPr>
        <w:t xml:space="preserve">All 13 verification items PASSED for all 3 cases</w:t>
      </w:r>
      <w:r>
        <w:t xml:space="preserve"> </w:t>
      </w:r>
      <w:r>
        <w:t xml:space="preserve">(39/39 total checks).</w:t>
      </w:r>
    </w:p>
    <w:p>
      <w:r>
        <w:pict>
          <v:rect style="width:0;height:1.5pt" o:hralign="center" o:hrstd="t" o:hr="t"/>
        </w:pict>
      </w:r>
    </w:p>
    <w:bookmarkEnd w:id="20"/>
    <w:bookmarkStart w:id="21" w:name="document-conventions"/>
    <w:p>
      <w:pPr>
        <w:pStyle w:val="Heading2"/>
      </w:pPr>
      <w:r>
        <w:t xml:space="preserve">Document Conventions</w:t>
      </w:r>
    </w:p>
    <w:p>
      <w:pPr>
        <w:pStyle w:val="Compact"/>
        <w:numPr>
          <w:ilvl w:val="0"/>
          <w:numId w:val="1003"/>
        </w:numPr>
      </w:pPr>
      <w:r>
        <w:rPr>
          <w:b/>
          <w:bCs/>
        </w:rPr>
        <w:t xml:space="preserve">PASS</w:t>
      </w:r>
      <w:r>
        <w:t xml:space="preserve">: Calculated value matches CSV within 1% tolerance</w:t>
      </w:r>
    </w:p>
    <w:p>
      <w:pPr>
        <w:pStyle w:val="Compact"/>
        <w:numPr>
          <w:ilvl w:val="0"/>
          <w:numId w:val="1003"/>
        </w:numPr>
      </w:pPr>
      <w:r>
        <w:rPr>
          <w:b/>
          <w:bCs/>
        </w:rPr>
        <w:t xml:space="preserve">FAIL</w:t>
      </w:r>
      <w:r>
        <w:t xml:space="preserve">: Calculated value differs from CSV by more than 1%</w:t>
      </w:r>
    </w:p>
    <w:p>
      <w:pPr>
        <w:pStyle w:val="Compact"/>
        <w:numPr>
          <w:ilvl w:val="0"/>
          <w:numId w:val="1003"/>
        </w:numPr>
      </w:pPr>
      <w:r>
        <w:t xml:space="preserve">All costs in USD millions (USDm) unless otherwise noted</w:t>
      </w:r>
    </w:p>
    <w:p>
      <w:pPr>
        <w:pStyle w:val="Compact"/>
        <w:numPr>
          <w:ilvl w:val="0"/>
          <w:numId w:val="1003"/>
        </w:numPr>
      </w:pPr>
      <w:r>
        <w:t xml:space="preserve">Time periods: 2030-2050 (21 years)</w:t>
      </w:r>
    </w:p>
    <w:p>
      <w:pPr>
        <w:pStyle w:val="Compact"/>
        <w:numPr>
          <w:ilvl w:val="0"/>
          <w:numId w:val="1003"/>
        </w:numPr>
      </w:pPr>
      <w:r>
        <w:t xml:space="preserve">Discount rate: 0% (no time value discounting)</w:t>
      </w:r>
    </w:p>
    <w:p>
      <w:pPr>
        <w:pStyle w:val="Compact"/>
        <w:numPr>
          <w:ilvl w:val="0"/>
          <w:numId w:val="1003"/>
        </w:numPr>
      </w:pPr>
      <w:r>
        <w:t xml:space="preserve">Annualization interest rate: 7% (for asset annualization)</w:t>
      </w:r>
    </w:p>
    <w:bookmarkEnd w:id="21"/>
    <w:bookmarkEnd w:id="22"/>
    <w:bookmarkStart w:id="30" w:name="executive-summary"/>
    <w:p>
      <w:pPr>
        <w:pStyle w:val="Heading1"/>
      </w:pPr>
      <w:r>
        <w:t xml:space="preserve">1. Executive Summary</w:t>
      </w:r>
    </w:p>
    <w:bookmarkStart w:id="23" w:name="purpose"/>
    <w:p>
      <w:pPr>
        <w:pStyle w:val="Heading2"/>
      </w:pPr>
      <w:r>
        <w:t xml:space="preserve">1.1 Purpose</w:t>
      </w:r>
    </w:p>
    <w:p>
      <w:pPr>
        <w:pStyle w:val="FirstParagraph"/>
      </w:pPr>
      <w:r>
        <w:t xml:space="preserve">This report verifies the Green Corridor MILP optimization model outputs by performing</w:t>
      </w:r>
      <w:r>
        <w:t xml:space="preserve"> </w:t>
      </w:r>
      <w:r>
        <w:t xml:space="preserve">independent hand calculations and comparing them against the CSV results produced by the</w:t>
      </w:r>
      <w:r>
        <w:t xml:space="preserve"> </w:t>
      </w:r>
      <w:r>
        <w:t xml:space="preserve">optimizer. The verification covers all three cases across 13 verification categories.</w:t>
      </w:r>
    </w:p>
    <w:bookmarkEnd w:id="23"/>
    <w:bookmarkStart w:id="24" w:name="key-results-v6.0"/>
    <w:p>
      <w:pPr>
        <w:pStyle w:val="Heading2"/>
      </w:pPr>
      <w:r>
        <w:t xml:space="preserve">1.2 Key Results (v6.0)</w:t>
      </w:r>
    </w:p>
    <w:tbl>
      <w:tblPr>
        <w:tblStyle w:val="Table"/>
        <w:tblW w:type="pct" w:w="5000"/>
        <w:tblLayout w:type="fixed"/>
        <w:tblLook w:firstRow="1" w:lastRow="0" w:firstColumn="0" w:lastColumn="0" w:noHBand="0" w:noVBand="0" w:val="0020"/>
      </w:tblPr>
      <w:tblGrid>
        <w:gridCol w:w="709"/>
        <w:gridCol w:w="1891"/>
        <w:gridCol w:w="709"/>
        <w:gridCol w:w="1300"/>
        <w:gridCol w:w="1536"/>
        <w:gridCol w:w="1773"/>
      </w:tblGrid>
      <w:tr>
        <w:trPr>
          <w:tblHeader w:val="on"/>
        </w:trPr>
        <w:tc>
          <w:tcPr/>
          <w:p>
            <w:pPr>
              <w:pStyle w:val="Compact"/>
            </w:pPr>
            <w:r>
              <w:t xml:space="preserve">Case</w:t>
            </w:r>
          </w:p>
        </w:tc>
        <w:tc>
          <w:tcPr/>
          <w:p>
            <w:pPr>
              <w:pStyle w:val="Compact"/>
            </w:pPr>
            <w:r>
              <w:t xml:space="preserve">Optimal Shuttle</w:t>
            </w:r>
          </w:p>
        </w:tc>
        <w:tc>
          <w:tcPr/>
          <w:p>
            <w:pPr>
              <w:pStyle w:val="Compact"/>
            </w:pPr>
            <w:r>
              <w:t xml:space="preserve">Pump</w:t>
            </w:r>
          </w:p>
        </w:tc>
        <w:tc>
          <w:tcPr/>
          <w:p>
            <w:pPr>
              <w:pStyle w:val="Compact"/>
            </w:pPr>
            <w:r>
              <w:t xml:space="preserve">NPC (20yr)</w:t>
            </w:r>
          </w:p>
        </w:tc>
        <w:tc>
          <w:tcPr/>
          <w:p>
            <w:pPr>
              <w:pStyle w:val="Compact"/>
            </w:pPr>
            <w:r>
              <w:t xml:space="preserve">LCO ($/ton)</w:t>
            </w:r>
          </w:p>
        </w:tc>
        <w:tc>
          <w:tcPr/>
          <w:p>
            <w:pPr>
              <w:pStyle w:val="Compact"/>
            </w:pPr>
            <w:r>
              <w:t xml:space="preserve">Annual Cycles</w:t>
            </w:r>
          </w:p>
        </w:tc>
      </w:tr>
      <w:tr>
        <w:tc>
          <w:tcPr/>
          <w:p>
            <w:pPr>
              <w:pStyle w:val="Compact"/>
            </w:pPr>
            <w:r>
              <w:rPr>
                <w:b/>
                <w:bCs/>
              </w:rPr>
              <w:t xml:space="preserve">Case 1: Busan</w:t>
            </w:r>
          </w:p>
        </w:tc>
        <w:tc>
          <w:tcPr/>
          <w:p>
            <w:pPr>
              <w:pStyle w:val="Compact"/>
            </w:pPr>
            <w:r>
              <w:t xml:space="preserve">2,500 m3</w:t>
            </w:r>
          </w:p>
        </w:tc>
        <w:tc>
          <w:tcPr/>
          <w:p>
            <w:pPr>
              <w:pStyle w:val="Compact"/>
            </w:pPr>
            <w:r>
              <w:t xml:space="preserve">1,000 m3/h</w:t>
            </w:r>
          </w:p>
        </w:tc>
        <w:tc>
          <w:tcPr/>
          <w:p>
            <w:pPr>
              <w:pStyle w:val="Compact"/>
            </w:pPr>
            <w:r>
              <w:rPr>
                <w:b/>
                <w:bCs/>
              </w:rPr>
              <w:t xml:space="preserve">$410.34M</w:t>
            </w:r>
          </w:p>
        </w:tc>
        <w:tc>
          <w:tcPr/>
          <w:p>
            <w:pPr>
              <w:pStyle w:val="Compact"/>
            </w:pPr>
            <w:r>
              <w:rPr>
                <w:b/>
                <w:bCs/>
              </w:rPr>
              <w:t xml:space="preserve">$1.74</w:t>
            </w:r>
          </w:p>
        </w:tc>
        <w:tc>
          <w:tcPr/>
          <w:p>
            <w:pPr>
              <w:pStyle w:val="Compact"/>
            </w:pPr>
            <w:r>
              <w:t xml:space="preserve">497.78</w:t>
            </w:r>
          </w:p>
        </w:tc>
      </w:tr>
      <w:tr>
        <w:tc>
          <w:tcPr/>
          <w:p>
            <w:pPr>
              <w:pStyle w:val="Compact"/>
            </w:pPr>
            <w:r>
              <w:rPr>
                <w:b/>
                <w:bCs/>
              </w:rPr>
              <w:t xml:space="preserve">Case 3: Yeosu</w:t>
            </w:r>
          </w:p>
        </w:tc>
        <w:tc>
          <w:tcPr/>
          <w:p>
            <w:pPr>
              <w:pStyle w:val="Compact"/>
            </w:pPr>
            <w:r>
              <w:t xml:space="preserve">5,000 m3</w:t>
            </w:r>
          </w:p>
        </w:tc>
        <w:tc>
          <w:tcPr/>
          <w:p>
            <w:pPr>
              <w:pStyle w:val="Compact"/>
            </w:pPr>
            <w:r>
              <w:t xml:space="preserve">1,000 m3/h</w:t>
            </w:r>
          </w:p>
        </w:tc>
        <w:tc>
          <w:tcPr/>
          <w:p>
            <w:pPr>
              <w:pStyle w:val="Compact"/>
            </w:pPr>
            <w:r>
              <w:rPr>
                <w:b/>
                <w:bCs/>
              </w:rPr>
              <w:t xml:space="preserve">$1,014.81M</w:t>
            </w:r>
          </w:p>
        </w:tc>
        <w:tc>
          <w:tcPr/>
          <w:p>
            <w:pPr>
              <w:pStyle w:val="Compact"/>
            </w:pPr>
            <w:r>
              <w:rPr>
                <w:b/>
                <w:bCs/>
              </w:rPr>
              <w:t xml:space="preserve">$4.31</w:t>
            </w:r>
          </w:p>
        </w:tc>
        <w:tc>
          <w:tcPr/>
          <w:p>
            <w:pPr>
              <w:pStyle w:val="Compact"/>
            </w:pPr>
            <w:r>
              <w:t xml:space="preserve">231.19</w:t>
            </w:r>
          </w:p>
        </w:tc>
      </w:tr>
      <w:tr>
        <w:tc>
          <w:tcPr/>
          <w:p>
            <w:pPr>
              <w:pStyle w:val="Compact"/>
            </w:pPr>
            <w:r>
              <w:rPr>
                <w:b/>
                <w:bCs/>
              </w:rPr>
              <w:t xml:space="preserve">Case 2: Ulsan</w:t>
            </w:r>
          </w:p>
        </w:tc>
        <w:tc>
          <w:tcPr/>
          <w:p>
            <w:pPr>
              <w:pStyle w:val="Compact"/>
            </w:pPr>
            <w:r>
              <w:t xml:space="preserve">5,000 m3</w:t>
            </w:r>
          </w:p>
        </w:tc>
        <w:tc>
          <w:tcPr/>
          <w:p>
            <w:pPr>
              <w:pStyle w:val="Compact"/>
            </w:pPr>
            <w:r>
              <w:t xml:space="preserve">1,000 m3/h</w:t>
            </w:r>
          </w:p>
        </w:tc>
        <w:tc>
          <w:tcPr/>
          <w:p>
            <w:pPr>
              <w:pStyle w:val="Compact"/>
            </w:pPr>
            <w:r>
              <w:rPr>
                <w:b/>
                <w:bCs/>
              </w:rPr>
              <w:t xml:space="preserve">$830.65M</w:t>
            </w:r>
          </w:p>
        </w:tc>
        <w:tc>
          <w:tcPr/>
          <w:p>
            <w:pPr>
              <w:pStyle w:val="Compact"/>
            </w:pPr>
            <w:r>
              <w:rPr>
                <w:b/>
                <w:bCs/>
              </w:rPr>
              <w:t xml:space="preserve">$3.53</w:t>
            </w:r>
          </w:p>
        </w:tc>
        <w:tc>
          <w:tcPr/>
          <w:p>
            <w:pPr>
              <w:pStyle w:val="Compact"/>
            </w:pPr>
            <w:r>
              <w:t xml:space="preserve">258.04</w:t>
            </w:r>
          </w:p>
        </w:tc>
      </w:tr>
    </w:tbl>
    <w:bookmarkEnd w:id="24"/>
    <w:bookmarkStart w:id="27" w:name="parameter-changes-from-v5.1"/>
    <w:p>
      <w:pPr>
        <w:pStyle w:val="Heading2"/>
      </w:pPr>
      <w:r>
        <w:t xml:space="preserve">1.3 Parameter Changes from v5.1</w:t>
      </w:r>
    </w:p>
    <w:tbl>
      <w:tblPr>
        <w:tblStyle w:val="Table"/>
        <w:tblW w:type="pct" w:w="5000"/>
        <w:tblLayout w:type="fixed"/>
        <w:tblLook w:firstRow="1" w:lastRow="0" w:firstColumn="0" w:lastColumn="0" w:noHBand="0" w:noVBand="0" w:val="0020"/>
      </w:tblPr>
      <w:tblGrid>
        <w:gridCol w:w="2810"/>
        <w:gridCol w:w="1532"/>
        <w:gridCol w:w="1532"/>
        <w:gridCol w:w="2043"/>
      </w:tblGrid>
      <w:tr>
        <w:trPr>
          <w:tblHeader w:val="on"/>
        </w:trPr>
        <w:tc>
          <w:tcPr/>
          <w:p>
            <w:pPr>
              <w:pStyle w:val="Compact"/>
            </w:pPr>
            <w:r>
              <w:t xml:space="preserve">Parameter</w:t>
            </w:r>
          </w:p>
        </w:tc>
        <w:tc>
          <w:tcPr/>
          <w:p>
            <w:pPr>
              <w:pStyle w:val="Compact"/>
            </w:pPr>
            <w:r>
              <w:t xml:space="preserve">v5.1</w:t>
            </w:r>
          </w:p>
        </w:tc>
        <w:tc>
          <w:tcPr/>
          <w:p>
            <w:pPr>
              <w:pStyle w:val="Compact"/>
            </w:pPr>
            <w:r>
              <w:t xml:space="preserve">v6.0</w:t>
            </w:r>
          </w:p>
        </w:tc>
        <w:tc>
          <w:tcPr/>
          <w:p>
            <w:pPr>
              <w:pStyle w:val="Compact"/>
            </w:pPr>
            <w:r>
              <w:t xml:space="preserve">Effect</w:t>
            </w:r>
          </w:p>
        </w:tc>
      </w:tr>
      <w:tr>
        <w:tc>
          <w:tcPr/>
          <w:p>
            <w:pPr>
              <w:pStyle w:val="Compact"/>
            </w:pPr>
            <w:r>
              <w:t xml:space="preserve">Shore Pump Rate</w:t>
            </w:r>
          </w:p>
        </w:tc>
        <w:tc>
          <w:tcPr/>
          <w:p>
            <w:pPr>
              <w:pStyle w:val="Compact"/>
            </w:pPr>
            <w:r>
              <w:t xml:space="preserve">1,500 m3/h</w:t>
            </w:r>
          </w:p>
        </w:tc>
        <w:tc>
          <w:tcPr/>
          <w:p>
            <w:pPr>
              <w:pStyle w:val="Compact"/>
            </w:pPr>
            <w:r>
              <w:rPr>
                <w:b/>
                <w:bCs/>
              </w:rPr>
              <w:t xml:space="preserve">700 m3/h</w:t>
            </w:r>
          </w:p>
        </w:tc>
        <w:tc>
          <w:tcPr/>
          <w:p>
            <w:pPr>
              <w:pStyle w:val="Compact"/>
            </w:pPr>
            <w:r>
              <w:t xml:space="preserve">Shore loading pumping time x2.14</w:t>
            </w:r>
          </w:p>
        </w:tc>
      </w:tr>
      <w:tr>
        <w:tc>
          <w:tcPr/>
          <w:p>
            <w:pPr>
              <w:pStyle w:val="Compact"/>
            </w:pPr>
            <w:r>
              <w:t xml:space="preserve">Setup Time (per endpoint)</w:t>
            </w:r>
          </w:p>
        </w:tc>
        <w:tc>
          <w:tcPr/>
          <w:p>
            <w:pPr>
              <w:pStyle w:val="Compact"/>
            </w:pPr>
            <w:r>
              <w:t xml:space="preserve">1.0h</w:t>
            </w:r>
          </w:p>
        </w:tc>
        <w:tc>
          <w:tcPr/>
          <w:p>
            <w:pPr>
              <w:pStyle w:val="Compact"/>
            </w:pPr>
            <w:r>
              <w:rPr>
                <w:b/>
                <w:bCs/>
              </w:rPr>
              <w:t xml:space="preserve">2.0h</w:t>
            </w:r>
          </w:p>
        </w:tc>
        <w:tc>
          <w:tcPr/>
          <w:p>
            <w:pPr>
              <w:pStyle w:val="Compact"/>
            </w:pPr>
            <w:r>
              <w:t xml:space="preserve">Setup phase doubled</w:t>
            </w:r>
          </w:p>
        </w:tc>
      </w:tr>
      <w:tr>
        <w:tc>
          <w:tcPr/>
          <w:p>
            <w:pPr>
              <w:pStyle w:val="Compact"/>
            </w:pPr>
            <w:r>
              <w:t xml:space="preserve">Shore Loading Fixed Time</w:t>
            </w:r>
          </w:p>
        </w:tc>
        <w:tc>
          <w:tcPr/>
          <w:p>
            <w:pPr>
              <w:pStyle w:val="Compact"/>
            </w:pPr>
            <w:r>
              <w:t xml:space="preserve">2.0h</w:t>
            </w:r>
          </w:p>
        </w:tc>
        <w:tc>
          <w:tcPr/>
          <w:p>
            <w:pPr>
              <w:pStyle w:val="Compact"/>
            </w:pPr>
            <w:r>
              <w:rPr>
                <w:b/>
                <w:bCs/>
              </w:rPr>
              <w:t xml:space="preserve">4.0h</w:t>
            </w:r>
          </w:p>
        </w:tc>
        <w:tc>
          <w:tcPr/>
          <w:p>
            <w:pPr>
              <w:pStyle w:val="Compact"/>
            </w:pPr>
            <w:r>
              <w:t xml:space="preserve">Fixed overhead doubled</w:t>
            </w:r>
          </w:p>
        </w:tc>
      </w:tr>
      <w:tr>
        <w:tc>
          <w:tcPr/>
          <w:p>
            <w:pPr>
              <w:pStyle w:val="Compact"/>
            </w:pPr>
            <w:r>
              <w:t xml:space="preserve">Pump Sensitivity Range</w:t>
            </w:r>
          </w:p>
        </w:tc>
        <w:tc>
          <w:tcPr/>
          <w:p>
            <w:pPr>
              <w:pStyle w:val="Compact"/>
            </w:pPr>
            <w:r>
              <w:t xml:space="preserve">400-2000 m3/h</w:t>
            </w:r>
          </w:p>
        </w:tc>
        <w:tc>
          <w:tcPr/>
          <w:p>
            <w:pPr>
              <w:pStyle w:val="Compact"/>
            </w:pPr>
            <w:r>
              <w:rPr>
                <w:b/>
                <w:bCs/>
              </w:rPr>
              <w:t xml:space="preserve">100-1500 m3/h</w:t>
            </w:r>
          </w:p>
        </w:tc>
        <w:tc>
          <w:tcPr/>
          <w:p>
            <w:pPr>
              <w:pStyle w:val="Compact"/>
            </w:pPr>
            <w:r>
              <w:t xml:space="preserve">15 points, finer resolution</w:t>
            </w:r>
          </w:p>
        </w:tc>
      </w:tr>
    </w:tbl>
    <w:bookmarkStart w:id="25" w:name="cycle-time-impact-optimal-shuttles"/>
    <w:p>
      <w:pPr>
        <w:pStyle w:val="Heading3"/>
      </w:pPr>
      <w:r>
        <w:t xml:space="preserve">Cycle Time Impact (Optimal Shuttles)</w:t>
      </w:r>
    </w:p>
    <w:tbl>
      <w:tblPr>
        <w:tblStyle w:val="Table"/>
        <w:tblW w:type="pct" w:w="5000"/>
        <w:tblLayout w:type="fixed"/>
        <w:tblLook w:firstRow="1" w:lastRow="0" w:firstColumn="0" w:lastColumn="0" w:noHBand="0" w:noVBand="0" w:val="0020"/>
      </w:tblPr>
      <w:tblGrid>
        <w:gridCol w:w="864"/>
        <w:gridCol w:w="1584"/>
        <w:gridCol w:w="1584"/>
        <w:gridCol w:w="1440"/>
        <w:gridCol w:w="2448"/>
      </w:tblGrid>
      <w:tr>
        <w:trPr>
          <w:tblHeader w:val="on"/>
        </w:trPr>
        <w:tc>
          <w:tcPr/>
          <w:p>
            <w:pPr>
              <w:pStyle w:val="Compact"/>
            </w:pPr>
            <w:r>
              <w:t xml:space="preserve">Case</w:t>
            </w:r>
          </w:p>
        </w:tc>
        <w:tc>
          <w:tcPr/>
          <w:p>
            <w:pPr>
              <w:pStyle w:val="Compact"/>
            </w:pPr>
            <w:r>
              <w:t xml:space="preserve">v5.1 Cycle</w:t>
            </w:r>
          </w:p>
        </w:tc>
        <w:tc>
          <w:tcPr/>
          <w:p>
            <w:pPr>
              <w:pStyle w:val="Compact"/>
            </w:pPr>
            <w:r>
              <w:t xml:space="preserve">v6.0 Cycle</w:t>
            </w:r>
          </w:p>
        </w:tc>
        <w:tc>
          <w:tcPr/>
          <w:p>
            <w:pPr>
              <w:pStyle w:val="Compact"/>
            </w:pPr>
            <w:r>
              <w:t xml:space="preserve">Increase</w:t>
            </w:r>
          </w:p>
        </w:tc>
        <w:tc>
          <w:tcPr/>
          <w:p>
            <w:pPr>
              <w:pStyle w:val="Compact"/>
            </w:pPr>
            <w:r>
              <w:t xml:space="preserve">Cause Breakdown</w:t>
            </w:r>
          </w:p>
        </w:tc>
      </w:tr>
      <w:tr>
        <w:tc>
          <w:tcPr/>
          <w:p>
            <w:pPr>
              <w:pStyle w:val="Compact"/>
            </w:pPr>
            <w:r>
              <w:t xml:space="preserve">Case 1 (2500 m3)</w:t>
            </w:r>
          </w:p>
        </w:tc>
        <w:tc>
          <w:tcPr/>
          <w:p>
            <w:pPr>
              <w:pStyle w:val="Compact"/>
            </w:pPr>
            <w:r>
              <w:t xml:space="preserve">10.17h</w:t>
            </w:r>
          </w:p>
        </w:tc>
        <w:tc>
          <w:tcPr/>
          <w:p>
            <w:pPr>
              <w:pStyle w:val="Compact"/>
            </w:pPr>
            <w:r>
              <w:rPr>
                <w:b/>
                <w:bCs/>
              </w:rPr>
              <w:t xml:space="preserve">16.07h</w:t>
            </w:r>
          </w:p>
        </w:tc>
        <w:tc>
          <w:tcPr/>
          <w:p>
            <w:pPr>
              <w:pStyle w:val="Compact"/>
            </w:pPr>
            <w:r>
              <w:t xml:space="preserve">+5.90h</w:t>
            </w:r>
          </w:p>
        </w:tc>
        <w:tc>
          <w:tcPr/>
          <w:p>
            <w:pPr>
              <w:pStyle w:val="Compact"/>
            </w:pPr>
            <w:r>
              <w:t xml:space="preserve">Shore pump: +1.90h, Setup: +2.0h, Fixed: +2.0h</w:t>
            </w:r>
          </w:p>
        </w:tc>
      </w:tr>
      <w:tr>
        <w:tc>
          <w:tcPr/>
          <w:p>
            <w:pPr>
              <w:pStyle w:val="Compact"/>
            </w:pPr>
            <w:r>
              <w:t xml:space="preserve">Case 3 (5000 m3)</w:t>
            </w:r>
          </w:p>
        </w:tc>
        <w:tc>
          <w:tcPr/>
          <w:p>
            <w:pPr>
              <w:pStyle w:val="Compact"/>
            </w:pPr>
            <w:r>
              <w:t xml:space="preserve">26.13h</w:t>
            </w:r>
          </w:p>
        </w:tc>
        <w:tc>
          <w:tcPr/>
          <w:p>
            <w:pPr>
              <w:pStyle w:val="Compact"/>
            </w:pPr>
            <w:r>
              <w:rPr>
                <w:b/>
                <w:bCs/>
              </w:rPr>
              <w:t xml:space="preserve">34.60h</w:t>
            </w:r>
          </w:p>
        </w:tc>
        <w:tc>
          <w:tcPr/>
          <w:p>
            <w:pPr>
              <w:pStyle w:val="Compact"/>
            </w:pPr>
            <w:r>
              <w:t xml:space="preserve">+8.47h</w:t>
            </w:r>
          </w:p>
        </w:tc>
        <w:tc>
          <w:tcPr/>
          <w:p>
            <w:pPr>
              <w:pStyle w:val="Compact"/>
            </w:pPr>
            <w:r>
              <w:t xml:space="preserve">Shore pump: +5.00h, Setup: +2.0h, Fixed: +2.0h (Note 1)</w:t>
            </w:r>
          </w:p>
        </w:tc>
      </w:tr>
      <w:tr>
        <w:tc>
          <w:tcPr/>
          <w:p>
            <w:pPr>
              <w:pStyle w:val="Compact"/>
            </w:pPr>
            <w:r>
              <w:t xml:space="preserve">Case 2 (5000 m3)</w:t>
            </w:r>
          </w:p>
        </w:tc>
        <w:tc>
          <w:tcPr/>
          <w:p>
            <w:pPr>
              <w:pStyle w:val="Compact"/>
            </w:pPr>
            <w:r>
              <w:t xml:space="preserve">22.53h</w:t>
            </w:r>
          </w:p>
        </w:tc>
        <w:tc>
          <w:tcPr/>
          <w:p>
            <w:pPr>
              <w:pStyle w:val="Compact"/>
            </w:pPr>
            <w:r>
              <w:rPr>
                <w:b/>
                <w:bCs/>
              </w:rPr>
              <w:t xml:space="preserve">31.00h</w:t>
            </w:r>
          </w:p>
        </w:tc>
        <w:tc>
          <w:tcPr/>
          <w:p>
            <w:pPr>
              <w:pStyle w:val="Compact"/>
            </w:pPr>
            <w:r>
              <w:t xml:space="preserve">+8.47h</w:t>
            </w:r>
          </w:p>
        </w:tc>
        <w:tc>
          <w:tcPr/>
          <w:p>
            <w:pPr>
              <w:pStyle w:val="Compact"/>
            </w:pPr>
            <w:r>
              <w:t xml:space="preserve">Shore pump: +5.00h, Setup: +2.0h, Fixed: +2.0h (Note 1)</w:t>
            </w:r>
          </w:p>
        </w:tc>
      </w:tr>
    </w:tbl>
    <w:p>
      <w:pPr>
        <w:pStyle w:val="BodyText"/>
      </w:pPr>
      <w:r>
        <w:t xml:space="preserve">Note 1: For Case 2, the</w:t>
      </w:r>
      <w:r>
        <w:t xml:space="preserve"> </w:t>
      </w:r>
      <w:r>
        <w:t xml:space="preserve">“setup”</w:t>
      </w:r>
      <w:r>
        <w:t xml:space="preserve"> </w:t>
      </w:r>
      <w:r>
        <w:t xml:space="preserve">increase only affects the shore-side endpoint setup. The vessel-side</w:t>
      </w:r>
      <w:r>
        <w:t xml:space="preserve"> </w:t>
      </w:r>
      <w:r>
        <w:t xml:space="preserve">setup per vessel also increases, but the optimal shuttle at 5000 m3 serves only 1 vessel per trip,</w:t>
      </w:r>
      <w:r>
        <w:t xml:space="preserve"> </w:t>
      </w:r>
      <w:r>
        <w:t xml:space="preserve">so the per-vessel setup increase is the same 2.0h total (inbound + outbound).</w:t>
      </w:r>
    </w:p>
    <w:bookmarkEnd w:id="25"/>
    <w:bookmarkStart w:id="26" w:name="npc-impact"/>
    <w:p>
      <w:pPr>
        <w:pStyle w:val="Heading3"/>
      </w:pPr>
      <w:r>
        <w:t xml:space="preserve">NPC Impact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v5.1 NPC</w:t>
            </w:r>
          </w:p>
        </w:tc>
        <w:tc>
          <w:tcPr/>
          <w:p>
            <w:pPr>
              <w:pStyle w:val="Compact"/>
            </w:pPr>
            <w:r>
              <w:t xml:space="preserve">v6.0 NPC</w:t>
            </w:r>
          </w:p>
        </w:tc>
        <w:tc>
          <w:tcPr/>
          <w:p>
            <w:pPr>
              <w:pStyle w:val="Compact"/>
            </w:pPr>
            <w:r>
              <w:t xml:space="preserve">Increase</w:t>
            </w:r>
          </w:p>
        </w:tc>
      </w:tr>
      <w:tr>
        <w:tc>
          <w:tcPr/>
          <w:p>
            <w:pPr>
              <w:pStyle w:val="Compact"/>
            </w:pPr>
            <w:r>
              <w:t xml:space="preserve">Case 1</w:t>
            </w:r>
          </w:p>
        </w:tc>
        <w:tc>
          <w:tcPr/>
          <w:p>
            <w:pPr>
              <w:pStyle w:val="Compact"/>
            </w:pPr>
            <w:r>
              <w:t xml:space="preserve">$290.81M</w:t>
            </w:r>
          </w:p>
        </w:tc>
        <w:tc>
          <w:tcPr/>
          <w:p>
            <w:pPr>
              <w:pStyle w:val="Compact"/>
            </w:pPr>
            <w:r>
              <w:rPr>
                <w:b/>
                <w:bCs/>
              </w:rPr>
              <w:t xml:space="preserve">$410.34M</w:t>
            </w:r>
          </w:p>
        </w:tc>
        <w:tc>
          <w:tcPr/>
          <w:p>
            <w:pPr>
              <w:pStyle w:val="Compact"/>
            </w:pPr>
            <w:r>
              <w:t xml:space="preserve">+41.1%</w:t>
            </w:r>
          </w:p>
        </w:tc>
      </w:tr>
      <w:tr>
        <w:tc>
          <w:tcPr/>
          <w:p>
            <w:pPr>
              <w:pStyle w:val="Compact"/>
            </w:pPr>
            <w:r>
              <w:t xml:space="preserve">Case 3</w:t>
            </w:r>
          </w:p>
        </w:tc>
        <w:tc>
          <w:tcPr/>
          <w:p>
            <w:pPr>
              <w:pStyle w:val="Compact"/>
            </w:pPr>
            <w:r>
              <w:t xml:space="preserve">$879.88M</w:t>
            </w:r>
          </w:p>
        </w:tc>
        <w:tc>
          <w:tcPr/>
          <w:p>
            <w:pPr>
              <w:pStyle w:val="Compact"/>
            </w:pPr>
            <w:r>
              <w:rPr>
                <w:b/>
                <w:bCs/>
              </w:rPr>
              <w:t xml:space="preserve">$1,014.81M</w:t>
            </w:r>
          </w:p>
        </w:tc>
        <w:tc>
          <w:tcPr/>
          <w:p>
            <w:pPr>
              <w:pStyle w:val="Compact"/>
            </w:pPr>
            <w:r>
              <w:t xml:space="preserve">+15.3%</w:t>
            </w:r>
          </w:p>
        </w:tc>
      </w:tr>
      <w:tr>
        <w:tc>
          <w:tcPr/>
          <w:p>
            <w:pPr>
              <w:pStyle w:val="Compact"/>
            </w:pPr>
            <w:r>
              <w:t xml:space="preserve">Case 2</w:t>
            </w:r>
          </w:p>
        </w:tc>
        <w:tc>
          <w:tcPr/>
          <w:p>
            <w:pPr>
              <w:pStyle w:val="Compact"/>
            </w:pPr>
            <w:r>
              <w:t xml:space="preserve">$700.68M</w:t>
            </w:r>
          </w:p>
        </w:tc>
        <w:tc>
          <w:tcPr/>
          <w:p>
            <w:pPr>
              <w:pStyle w:val="Compact"/>
            </w:pPr>
            <w:r>
              <w:rPr>
                <w:b/>
                <w:bCs/>
              </w:rPr>
              <w:t xml:space="preserve">$830.65M</w:t>
            </w:r>
          </w:p>
        </w:tc>
        <w:tc>
          <w:tcPr/>
          <w:p>
            <w:pPr>
              <w:pStyle w:val="Compact"/>
            </w:pPr>
            <w:r>
              <w:t xml:space="preserve">+18.6%</w:t>
            </w:r>
          </w:p>
        </w:tc>
      </w:tr>
    </w:tbl>
    <w:p>
      <w:pPr>
        <w:pStyle w:val="BodyText"/>
      </w:pPr>
      <w:r>
        <w:t xml:space="preserve">Case 1 is most impacted because its shorter base cycle means the added time has proportionally</w:t>
      </w:r>
      <w:r>
        <w:t xml:space="preserve"> </w:t>
      </w:r>
      <w:r>
        <w:t xml:space="preserve">greater effect. Case 2 Yeosu has the smallest relative increase because its long travel time</w:t>
      </w:r>
      <w:r>
        <w:t xml:space="preserve"> </w:t>
      </w:r>
      <w:r>
        <w:t xml:space="preserve">(5.73h each way) dilutes the impact of the parameter changes.</w:t>
      </w:r>
    </w:p>
    <w:bookmarkEnd w:id="26"/>
    <w:bookmarkEnd w:id="27"/>
    <w:bookmarkStart w:id="28" w:name="notable-change-500-m3-shuttle-eliminated"/>
    <w:p>
      <w:pPr>
        <w:pStyle w:val="Heading2"/>
      </w:pPr>
      <w:r>
        <w:t xml:space="preserve">1.4 Notable Change: 500 m3 Shuttle Eliminated</w:t>
      </w:r>
    </w:p>
    <w:p>
      <w:pPr>
        <w:pStyle w:val="FirstParagraph"/>
      </w:pPr>
      <w:r>
        <w:t xml:space="preserve">With the new parameters, the 500 m3 shuttle in Case 1 exceeds the maximum call duration</w:t>
      </w:r>
      <w:r>
        <w:t xml:space="preserve"> </w:t>
      </w:r>
      <w:r>
        <w:t xml:space="preserve">constraint (80 hours):</w:t>
      </w:r>
    </w:p>
    <w:p>
      <w:pPr>
        <w:pStyle w:val="SourceCode"/>
      </w:pPr>
      <w:r>
        <w:rPr>
          <w:rStyle w:val="VerbatimChar"/>
        </w:rPr>
        <w:t xml:space="preserve">v5.1: Call_Duration = 10 x 6.83h = 68.3h &lt; 80h  -&gt; Feasible</w:t>
      </w:r>
      <w:r>
        <w:br/>
      </w:r>
      <w:r>
        <w:rPr>
          <w:rStyle w:val="VerbatimChar"/>
        </w:rPr>
        <w:t xml:space="preserve">v6.0: Call_Duration = 10 x 11.21h = 112.1h &gt; 80h -&gt; INFEASIBLE</w:t>
      </w:r>
    </w:p>
    <w:p>
      <w:pPr>
        <w:pStyle w:val="FirstParagraph"/>
      </w:pPr>
      <w:r>
        <w:t xml:space="preserve">This is expected: longer cycle times combined with 10 trips per call push the total beyond</w:t>
      </w:r>
      <w:r>
        <w:t xml:space="preserve"> </w:t>
      </w:r>
      <w:r>
        <w:t xml:space="preserve">the operational limit. The optimizer correctly excludes this configuration.</w:t>
      </w:r>
    </w:p>
    <w:bookmarkEnd w:id="28"/>
    <w:bookmarkStart w:id="29" w:name="verification-verdict"/>
    <w:p>
      <w:pPr>
        <w:pStyle w:val="Heading2"/>
      </w:pPr>
      <w:r>
        <w:t xml:space="preserve">1.5 Verification Verdict</w:t>
      </w:r>
    </w:p>
    <w:p>
      <w:pPr>
        <w:pStyle w:val="FirstParagraph"/>
      </w:pPr>
      <w:r>
        <w:rPr>
          <w:b/>
          <w:bCs/>
        </w:rPr>
        <w:t xml:space="preserve">All 72 hand-calculated values match CSV output across all 3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Items Verified</w:t>
            </w:r>
          </w:p>
        </w:tc>
        <w:tc>
          <w:tcPr/>
          <w:p>
            <w:pPr>
              <w:pStyle w:val="Compact"/>
            </w:pPr>
            <w:r>
              <w:t xml:space="preserve">Result</w:t>
            </w:r>
          </w:p>
        </w:tc>
      </w:tr>
      <w:tr>
        <w:tc>
          <w:tcPr/>
          <w:p>
            <w:pPr>
              <w:pStyle w:val="Compact"/>
            </w:pPr>
            <w:r>
              <w:t xml:space="preserve">Case 1: Busan</w:t>
            </w:r>
          </w:p>
        </w:tc>
        <w:tc>
          <w:tcPr/>
          <w:p>
            <w:pPr>
              <w:pStyle w:val="Compact"/>
            </w:pPr>
            <w:r>
              <w:t xml:space="preserve">24/24</w:t>
            </w:r>
          </w:p>
        </w:tc>
        <w:tc>
          <w:tcPr/>
          <w:p>
            <w:pPr>
              <w:pStyle w:val="Compact"/>
            </w:pPr>
            <w:r>
              <w:t xml:space="preserve">ALL PASS</w:t>
            </w:r>
          </w:p>
        </w:tc>
      </w:tr>
      <w:tr>
        <w:tc>
          <w:tcPr/>
          <w:p>
            <w:pPr>
              <w:pStyle w:val="Compact"/>
            </w:pPr>
            <w:r>
              <w:t xml:space="preserve">Case 3: Yeosu</w:t>
            </w:r>
          </w:p>
        </w:tc>
        <w:tc>
          <w:tcPr/>
          <w:p>
            <w:pPr>
              <w:pStyle w:val="Compact"/>
            </w:pPr>
            <w:r>
              <w:t xml:space="preserve">24/24</w:t>
            </w:r>
          </w:p>
        </w:tc>
        <w:tc>
          <w:tcPr/>
          <w:p>
            <w:pPr>
              <w:pStyle w:val="Compact"/>
            </w:pPr>
            <w:r>
              <w:t xml:space="preserve">ALL PASS</w:t>
            </w:r>
          </w:p>
        </w:tc>
      </w:tr>
      <w:tr>
        <w:tc>
          <w:tcPr/>
          <w:p>
            <w:pPr>
              <w:pStyle w:val="Compact"/>
            </w:pPr>
            <w:r>
              <w:t xml:space="preserve">Case 2: Ulsan</w:t>
            </w:r>
          </w:p>
        </w:tc>
        <w:tc>
          <w:tcPr/>
          <w:p>
            <w:pPr>
              <w:pStyle w:val="Compact"/>
            </w:pPr>
            <w:r>
              <w:t xml:space="preserve">24/24</w:t>
            </w:r>
          </w:p>
        </w:tc>
        <w:tc>
          <w:tcPr/>
          <w:p>
            <w:pPr>
              <w:pStyle w:val="Compact"/>
            </w:pPr>
            <w:r>
              <w:t xml:space="preserve">ALL PASS</w:t>
            </w:r>
          </w:p>
        </w:tc>
      </w:tr>
      <w:tr>
        <w:tc>
          <w:tcPr/>
          <w:p>
            <w:pPr>
              <w:pStyle w:val="Compact"/>
            </w:pPr>
            <w:r>
              <w:rPr>
                <w:b/>
                <w:bCs/>
              </w:rPr>
              <w:t xml:space="preserve">Total</w:t>
            </w:r>
          </w:p>
        </w:tc>
        <w:tc>
          <w:tcPr/>
          <w:p>
            <w:pPr>
              <w:pStyle w:val="Compact"/>
            </w:pPr>
            <w:r>
              <w:rPr>
                <w:b/>
                <w:bCs/>
              </w:rPr>
              <w:t xml:space="preserve">72/72</w:t>
            </w:r>
          </w:p>
        </w:tc>
        <w:tc>
          <w:tcPr/>
          <w:p>
            <w:pPr>
              <w:pStyle w:val="Compact"/>
            </w:pPr>
            <w:r>
              <w:rPr>
                <w:b/>
                <w:bCs/>
              </w:rPr>
              <w:t xml:space="preserve">ALL PASS</w:t>
            </w:r>
          </w:p>
        </w:tc>
      </w:tr>
    </w:tbl>
    <w:bookmarkEnd w:id="29"/>
    <w:bookmarkEnd w:id="30"/>
    <w:bookmarkStart w:id="47" w:name="input-parameters"/>
    <w:p>
      <w:pPr>
        <w:pStyle w:val="Heading1"/>
      </w:pPr>
      <w:r>
        <w:t xml:space="preserve">2. Input Parameters</w:t>
      </w:r>
    </w:p>
    <w:p>
      <w:pPr>
        <w:pStyle w:val="FirstParagraph"/>
      </w:pPr>
      <w:r>
        <w:t xml:space="preserve">All parameters are sourced from YAML configuration files in</w:t>
      </w:r>
      <w:r>
        <w:t xml:space="preserve"> </w:t>
      </w:r>
      <w:r>
        <w:rPr>
          <w:rStyle w:val="VerbatimChar"/>
        </w:rPr>
        <w:t xml:space="preserve">config/</w:t>
      </w:r>
      <w:r>
        <w:t xml:space="preserve">.</w:t>
      </w:r>
    </w:p>
    <w:bookmarkStart w:id="31" w:name="economic-parameters-base.yaml"/>
    <w:p>
      <w:pPr>
        <w:pStyle w:val="Heading2"/>
      </w:pPr>
      <w:r>
        <w:t xml:space="preserve">2.1 Economic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Discount Rate</w:t>
            </w:r>
          </w:p>
        </w:tc>
        <w:tc>
          <w:tcPr/>
          <w:p>
            <w:pPr>
              <w:pStyle w:val="Compact"/>
            </w:pPr>
            <w:r>
              <w:t xml:space="preserve">r_disc</w:t>
            </w:r>
          </w:p>
        </w:tc>
        <w:tc>
          <w:tcPr/>
          <w:p>
            <w:pPr>
              <w:pStyle w:val="Compact"/>
            </w:pPr>
            <w:r>
              <w:t xml:space="preserve">0.0</w:t>
            </w:r>
          </w:p>
        </w:tc>
        <w:tc>
          <w:tcPr/>
          <w:p>
            <w:pPr>
              <w:pStyle w:val="Compact"/>
            </w:pPr>
            <w:r>
              <w:t xml:space="preserve">-</w:t>
            </w:r>
          </w:p>
        </w:tc>
        <w:tc>
          <w:tcPr/>
          <w:p>
            <w:pPr>
              <w:pStyle w:val="Compact"/>
            </w:pPr>
            <w:r>
              <w:rPr>
                <w:rStyle w:val="VerbatimChar"/>
              </w:rPr>
              <w:t xml:space="preserve">economy.discount_rate</w:t>
            </w:r>
          </w:p>
        </w:tc>
      </w:tr>
      <w:tr>
        <w:tc>
          <w:tcPr/>
          <w:p>
            <w:pPr>
              <w:pStyle w:val="Compact"/>
            </w:pPr>
            <w:r>
              <w:t xml:space="preserve">Annualization Interest Rate</w:t>
            </w:r>
          </w:p>
        </w:tc>
        <w:tc>
          <w:tcPr/>
          <w:p>
            <w:pPr>
              <w:pStyle w:val="Compact"/>
            </w:pPr>
            <w:r>
              <w:t xml:space="preserve">r</w:t>
            </w:r>
          </w:p>
        </w:tc>
        <w:tc>
          <w:tcPr/>
          <w:p>
            <w:pPr>
              <w:pStyle w:val="Compact"/>
            </w:pPr>
            <w:r>
              <w:t xml:space="preserve">0.07</w:t>
            </w:r>
          </w:p>
        </w:tc>
        <w:tc>
          <w:tcPr/>
          <w:p>
            <w:pPr>
              <w:pStyle w:val="Compact"/>
            </w:pPr>
            <w:r>
              <w:t xml:space="preserve">-</w:t>
            </w:r>
          </w:p>
        </w:tc>
        <w:tc>
          <w:tcPr/>
          <w:p>
            <w:pPr>
              <w:pStyle w:val="Compact"/>
            </w:pPr>
            <w:r>
              <w:rPr>
                <w:rStyle w:val="VerbatimChar"/>
              </w:rPr>
              <w:t xml:space="preserve">economy.annualization_interest_rate</w:t>
            </w:r>
          </w:p>
        </w:tc>
      </w:tr>
      <w:tr>
        <w:tc>
          <w:tcPr/>
          <w:p>
            <w:pPr>
              <w:pStyle w:val="Compact"/>
            </w:pPr>
            <w:r>
              <w:t xml:space="preserve">Fuel Price</w:t>
            </w:r>
          </w:p>
        </w:tc>
        <w:tc>
          <w:tcPr/>
          <w:p>
            <w:pPr>
              <w:pStyle w:val="Compact"/>
            </w:pPr>
            <w:r>
              <w:t xml:space="preserve">P_fuel</w:t>
            </w:r>
          </w:p>
        </w:tc>
        <w:tc>
          <w:tcPr/>
          <w:p>
            <w:pPr>
              <w:pStyle w:val="Compact"/>
            </w:pPr>
            <w:r>
              <w:t xml:space="preserve">600.0</w:t>
            </w:r>
          </w:p>
        </w:tc>
        <w:tc>
          <w:tcPr/>
          <w:p>
            <w:pPr>
              <w:pStyle w:val="Compact"/>
            </w:pPr>
            <w:r>
              <w:t xml:space="preserve">USD/ton</w:t>
            </w:r>
          </w:p>
        </w:tc>
        <w:tc>
          <w:tcPr/>
          <w:p>
            <w:pPr>
              <w:pStyle w:val="Compact"/>
            </w:pPr>
            <w:r>
              <w:rPr>
                <w:rStyle w:val="VerbatimChar"/>
              </w:rPr>
              <w:t xml:space="preserve">economy.fuel_price_usd_per_ton</w:t>
            </w:r>
          </w:p>
        </w:tc>
      </w:tr>
      <w:tr>
        <w:tc>
          <w:tcPr/>
          <w:p>
            <w:pPr>
              <w:pStyle w:val="Compact"/>
            </w:pPr>
            <w:r>
              <w:t xml:space="preserve">Project Period</w:t>
            </w:r>
          </w:p>
        </w:tc>
        <w:tc>
          <w:tcPr/>
          <w:p>
            <w:pPr>
              <w:pStyle w:val="Compact"/>
            </w:pPr>
            <w:r>
              <w:t xml:space="preserve">n</w:t>
            </w:r>
          </w:p>
        </w:tc>
        <w:tc>
          <w:tcPr/>
          <w:p>
            <w:pPr>
              <w:pStyle w:val="Compact"/>
            </w:pPr>
            <w:r>
              <w:t xml:space="preserve">21</w:t>
            </w:r>
          </w:p>
        </w:tc>
        <w:tc>
          <w:tcPr/>
          <w:p>
            <w:pPr>
              <w:pStyle w:val="Compact"/>
            </w:pPr>
            <w:r>
              <w:t xml:space="preserve">years</w:t>
            </w:r>
          </w:p>
        </w:tc>
        <w:tc>
          <w:tcPr/>
          <w:p>
            <w:pPr>
              <w:pStyle w:val="Compact"/>
            </w:pPr>
            <w:r>
              <w:t xml:space="preserve">2030-2050 inclusive</w:t>
            </w:r>
          </w:p>
        </w:tc>
      </w:tr>
    </w:tbl>
    <w:bookmarkEnd w:id="31"/>
    <w:bookmarkStart w:id="32" w:name="shipping-parameters-base.yaml"/>
    <w:p>
      <w:pPr>
        <w:pStyle w:val="Heading2"/>
      </w:pPr>
      <w:r>
        <w:t xml:space="preserve">2.2 Shipping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Start Vessels (2030)</w:t>
            </w:r>
          </w:p>
        </w:tc>
        <w:tc>
          <w:tcPr/>
          <w:p>
            <w:pPr>
              <w:pStyle w:val="Compact"/>
            </w:pPr>
            <w:r>
              <w:t xml:space="preserve">V_start</w:t>
            </w:r>
          </w:p>
        </w:tc>
        <w:tc>
          <w:tcPr/>
          <w:p>
            <w:pPr>
              <w:pStyle w:val="Compact"/>
            </w:pPr>
            <w:r>
              <w:t xml:space="preserve">50</w:t>
            </w:r>
          </w:p>
        </w:tc>
        <w:tc>
          <w:tcPr/>
          <w:p>
            <w:pPr>
              <w:pStyle w:val="Compact"/>
            </w:pPr>
            <w:r>
              <w:t xml:space="preserve">ships</w:t>
            </w:r>
          </w:p>
        </w:tc>
        <w:tc>
          <w:tcPr/>
          <w:p>
            <w:pPr>
              <w:pStyle w:val="Compact"/>
            </w:pPr>
            <w:r>
              <w:rPr>
                <w:rStyle w:val="VerbatimChar"/>
              </w:rPr>
              <w:t xml:space="preserve">shipping.start_vessels</w:t>
            </w:r>
          </w:p>
        </w:tc>
      </w:tr>
      <w:tr>
        <w:tc>
          <w:tcPr/>
          <w:p>
            <w:pPr>
              <w:pStyle w:val="Compact"/>
            </w:pPr>
            <w:r>
              <w:t xml:space="preserve">End Vessels (2050)</w:t>
            </w:r>
          </w:p>
        </w:tc>
        <w:tc>
          <w:tcPr/>
          <w:p>
            <w:pPr>
              <w:pStyle w:val="Compact"/>
            </w:pPr>
            <w:r>
              <w:t xml:space="preserve">V_end</w:t>
            </w:r>
          </w:p>
        </w:tc>
        <w:tc>
          <w:tcPr/>
          <w:p>
            <w:pPr>
              <w:pStyle w:val="Compact"/>
            </w:pPr>
            <w:r>
              <w:t xml:space="preserve">500</w:t>
            </w:r>
          </w:p>
        </w:tc>
        <w:tc>
          <w:tcPr/>
          <w:p>
            <w:pPr>
              <w:pStyle w:val="Compact"/>
            </w:pPr>
            <w:r>
              <w:t xml:space="preserve">ships</w:t>
            </w:r>
          </w:p>
        </w:tc>
        <w:tc>
          <w:tcPr/>
          <w:p>
            <w:pPr>
              <w:pStyle w:val="Compact"/>
            </w:pPr>
            <w:r>
              <w:rPr>
                <w:rStyle w:val="VerbatimChar"/>
              </w:rPr>
              <w:t xml:space="preserve">shipping.end_vessels</w:t>
            </w:r>
          </w:p>
        </w:tc>
      </w:tr>
      <w:tr>
        <w:tc>
          <w:tcPr/>
          <w:p>
            <w:pPr>
              <w:pStyle w:val="Compact"/>
            </w:pPr>
            <w:r>
              <w:t xml:space="preserve">Voyages per Year</w:t>
            </w:r>
          </w:p>
        </w:tc>
        <w:tc>
          <w:tcPr/>
          <w:p>
            <w:pPr>
              <w:pStyle w:val="Compact"/>
            </w:pPr>
            <w:r>
              <w:t xml:space="preserve">k_voy</w:t>
            </w:r>
          </w:p>
        </w:tc>
        <w:tc>
          <w:tcPr/>
          <w:p>
            <w:pPr>
              <w:pStyle w:val="Compact"/>
            </w:pPr>
            <w:r>
              <w:t xml:space="preserve">12</w:t>
            </w:r>
          </w:p>
        </w:tc>
        <w:tc>
          <w:tcPr/>
          <w:p>
            <w:pPr>
              <w:pStyle w:val="Compact"/>
            </w:pPr>
            <w:r>
              <w:t xml:space="preserve">-</w:t>
            </w:r>
          </w:p>
        </w:tc>
        <w:tc>
          <w:tcPr/>
          <w:p>
            <w:pPr>
              <w:pStyle w:val="Compact"/>
            </w:pPr>
            <w:r>
              <w:rPr>
                <w:rStyle w:val="VerbatimChar"/>
              </w:rPr>
              <w:t xml:space="preserve">shipping.voyages_per_year</w:t>
            </w:r>
          </w:p>
        </w:tc>
      </w:tr>
      <w:tr>
        <w:tc>
          <w:tcPr/>
          <w:p>
            <w:pPr>
              <w:pStyle w:val="Compact"/>
            </w:pPr>
            <w:r>
              <w:t xml:space="preserve">Fuel per Voyage</w:t>
            </w:r>
          </w:p>
        </w:tc>
        <w:tc>
          <w:tcPr/>
          <w:p>
            <w:pPr>
              <w:pStyle w:val="Compact"/>
            </w:pPr>
            <w:r>
              <w:t xml:space="preserve">m_voy</w:t>
            </w:r>
          </w:p>
        </w:tc>
        <w:tc>
          <w:tcPr/>
          <w:p>
            <w:pPr>
              <w:pStyle w:val="Compact"/>
            </w:pPr>
            <w:r>
              <w:t xml:space="preserve">2,158,995</w:t>
            </w:r>
          </w:p>
        </w:tc>
        <w:tc>
          <w:tcPr/>
          <w:p>
            <w:pPr>
              <w:pStyle w:val="Compact"/>
            </w:pPr>
            <w:r>
              <w:t xml:space="preserve">kg</w:t>
            </w:r>
          </w:p>
        </w:tc>
        <w:tc>
          <w:tcPr/>
          <w:p>
            <w:pPr>
              <w:pStyle w:val="Compact"/>
            </w:pPr>
            <w:r>
              <w:rPr>
                <w:rStyle w:val="VerbatimChar"/>
              </w:rPr>
              <w:t xml:space="preserve">shipping.kg_per_voyage</w:t>
            </w:r>
          </w:p>
        </w:tc>
      </w:tr>
    </w:tbl>
    <w:bookmarkEnd w:id="32"/>
    <w:bookmarkStart w:id="33" w:name="operational-parameters-base.yaml"/>
    <w:p>
      <w:pPr>
        <w:pStyle w:val="Heading2"/>
      </w:pPr>
      <w:r>
        <w:t xml:space="preserve">2.3 Operational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Max Annual Hours</w:t>
            </w:r>
          </w:p>
        </w:tc>
        <w:tc>
          <w:tcPr/>
          <w:p>
            <w:pPr>
              <w:pStyle w:val="Compact"/>
            </w:pPr>
            <w:r>
              <w:t xml:space="preserve">H_max</w:t>
            </w:r>
          </w:p>
        </w:tc>
        <w:tc>
          <w:tcPr/>
          <w:p>
            <w:pPr>
              <w:pStyle w:val="Compact"/>
            </w:pPr>
            <w:r>
              <w:t xml:space="preserve">8,000</w:t>
            </w:r>
          </w:p>
        </w:tc>
        <w:tc>
          <w:tcPr/>
          <w:p>
            <w:pPr>
              <w:pStyle w:val="Compact"/>
            </w:pPr>
            <w:r>
              <w:t xml:space="preserve">h/yr</w:t>
            </w:r>
          </w:p>
        </w:tc>
        <w:tc>
          <w:tcPr/>
          <w:p>
            <w:pPr>
              <w:pStyle w:val="Compact"/>
            </w:pPr>
            <w:r>
              <w:rPr>
                <w:rStyle w:val="VerbatimChar"/>
              </w:rPr>
              <w:t xml:space="preserve">operations.max_annual_hours_per_vessel</w:t>
            </w:r>
          </w:p>
        </w:tc>
      </w:tr>
      <w:tr>
        <w:tc>
          <w:tcPr/>
          <w:p>
            <w:pPr>
              <w:pStyle w:val="Compact"/>
            </w:pPr>
            <w:r>
              <w:rPr>
                <w:b/>
                <w:bCs/>
              </w:rPr>
              <w:t xml:space="preserve">Setup Time (per endpoint)</w:t>
            </w:r>
          </w:p>
        </w:tc>
        <w:tc>
          <w:tcPr/>
          <w:p>
            <w:pPr>
              <w:pStyle w:val="Compact"/>
            </w:pPr>
            <w:r>
              <w:rPr>
                <w:b/>
                <w:bCs/>
              </w:rPr>
              <w:t xml:space="preserve">t_setup</w:t>
            </w:r>
          </w:p>
        </w:tc>
        <w:tc>
          <w:tcPr/>
          <w:p>
            <w:pPr>
              <w:pStyle w:val="Compact"/>
            </w:pPr>
            <w:r>
              <w:rPr>
                <w:b/>
                <w:bCs/>
              </w:rPr>
              <w:t xml:space="preserve">2.0</w:t>
            </w:r>
          </w:p>
        </w:tc>
        <w:tc>
          <w:tcPr/>
          <w:p>
            <w:pPr>
              <w:pStyle w:val="Compact"/>
            </w:pPr>
            <w:r>
              <w:rPr>
                <w:b/>
                <w:bCs/>
              </w:rPr>
              <w:t xml:space="preserve">h</w:t>
            </w:r>
          </w:p>
        </w:tc>
        <w:tc>
          <w:tcPr/>
          <w:p>
            <w:pPr>
              <w:pStyle w:val="Compact"/>
            </w:pPr>
            <w:r>
              <w:rPr>
                <w:rStyle w:val="VerbatimChar"/>
                <w:b/>
                <w:bCs/>
              </w:rPr>
              <w:t xml:space="preserve">operations.setup_time_hours</w:t>
            </w:r>
          </w:p>
        </w:tc>
      </w:tr>
      <w:tr>
        <w:tc>
          <w:tcPr/>
          <w:p>
            <w:pPr>
              <w:pStyle w:val="Compact"/>
            </w:pPr>
            <w:r>
              <w:t xml:space="preserve">Tank Safety Factor</w:t>
            </w:r>
          </w:p>
        </w:tc>
        <w:tc>
          <w:tcPr/>
          <w:p>
            <w:pPr>
              <w:pStyle w:val="Compact"/>
            </w:pPr>
            <w:r>
              <w:t xml:space="preserve">beta</w:t>
            </w:r>
          </w:p>
        </w:tc>
        <w:tc>
          <w:tcPr/>
          <w:p>
            <w:pPr>
              <w:pStyle w:val="Compact"/>
            </w:pPr>
            <w:r>
              <w:t xml:space="preserve">2.0</w:t>
            </w:r>
          </w:p>
        </w:tc>
        <w:tc>
          <w:tcPr/>
          <w:p>
            <w:pPr>
              <w:pStyle w:val="Compact"/>
            </w:pPr>
            <w:r>
              <w:t xml:space="preserve">-</w:t>
            </w:r>
          </w:p>
        </w:tc>
        <w:tc>
          <w:tcPr/>
          <w:p>
            <w:pPr>
              <w:pStyle w:val="Compact"/>
            </w:pPr>
            <w:r>
              <w:rPr>
                <w:rStyle w:val="VerbatimChar"/>
              </w:rPr>
              <w:t xml:space="preserve">operations.tank_safety_factor</w:t>
            </w:r>
          </w:p>
        </w:tc>
      </w:tr>
    </w:tbl>
    <w:p>
      <w:pPr>
        <w:pStyle w:val="BodyText"/>
      </w:pPr>
      <w:r>
        <w:rPr>
          <w:b/>
          <w:bCs/>
        </w:rPr>
        <w:t xml:space="preserve">v6.0 Change</w:t>
      </w:r>
      <w:r>
        <w:t xml:space="preserve">: Setup time increased from 1.0h to 2.0h per endpoint. The code multiplier</w:t>
      </w:r>
      <w:r>
        <w:t xml:space="preserve"> </w:t>
      </w:r>
      <w:r>
        <w:t xml:space="preserve">(</w:t>
      </w:r>
      <w:r>
        <w:rPr>
          <w:rStyle w:val="VerbatimChar"/>
        </w:rPr>
        <w:t xml:space="preserve">2.0 * config_value</w:t>
      </w:r>
      <w:r>
        <w:t xml:space="preserve">) was removed; the config now stores the direct per-endpoint value.</w:t>
      </w:r>
    </w:p>
    <w:bookmarkEnd w:id="33"/>
    <w:bookmarkStart w:id="34" w:name="shore-supply-parameters-base.yaml"/>
    <w:p>
      <w:pPr>
        <w:pStyle w:val="Heading2"/>
      </w:pPr>
      <w:r>
        <w:t xml:space="preserve">2.4 Shore Supply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rPr>
                <w:b/>
                <w:bCs/>
              </w:rPr>
              <w:t xml:space="preserve">Shore Pump Rate</w:t>
            </w:r>
          </w:p>
        </w:tc>
        <w:tc>
          <w:tcPr/>
          <w:p>
            <w:pPr>
              <w:pStyle w:val="Compact"/>
            </w:pPr>
            <w:r>
              <w:rPr>
                <w:b/>
                <w:bCs/>
              </w:rPr>
              <w:t xml:space="preserve">Q_shore</w:t>
            </w:r>
          </w:p>
        </w:tc>
        <w:tc>
          <w:tcPr/>
          <w:p>
            <w:pPr>
              <w:pStyle w:val="Compact"/>
            </w:pPr>
            <w:r>
              <w:rPr>
                <w:b/>
                <w:bCs/>
              </w:rPr>
              <w:t xml:space="preserve">700.0</w:t>
            </w:r>
          </w:p>
        </w:tc>
        <w:tc>
          <w:tcPr/>
          <w:p>
            <w:pPr>
              <w:pStyle w:val="Compact"/>
            </w:pPr>
            <w:r>
              <w:rPr>
                <w:b/>
                <w:bCs/>
              </w:rPr>
              <w:t xml:space="preserve">m3/h</w:t>
            </w:r>
          </w:p>
        </w:tc>
        <w:tc>
          <w:tcPr/>
          <w:p>
            <w:pPr>
              <w:pStyle w:val="Compact"/>
            </w:pPr>
            <w:r>
              <w:rPr>
                <w:rStyle w:val="VerbatimChar"/>
                <w:b/>
                <w:bCs/>
              </w:rPr>
              <w:t xml:space="preserve">shore_supply.pump_rate_m3ph</w:t>
            </w:r>
          </w:p>
        </w:tc>
      </w:tr>
      <w:tr>
        <w:tc>
          <w:tcPr/>
          <w:p>
            <w:pPr>
              <w:pStyle w:val="Compact"/>
            </w:pPr>
            <w:r>
              <w:rPr>
                <w:b/>
                <w:bCs/>
              </w:rPr>
              <w:t xml:space="preserve">Fixed Loading Time</w:t>
            </w:r>
          </w:p>
        </w:tc>
        <w:tc>
          <w:tcPr/>
          <w:p>
            <w:pPr>
              <w:pStyle w:val="Compact"/>
            </w:pPr>
            <w:r>
              <w:rPr>
                <w:b/>
                <w:bCs/>
              </w:rPr>
              <w:t xml:space="preserve">t_fixed</w:t>
            </w:r>
          </w:p>
        </w:tc>
        <w:tc>
          <w:tcPr/>
          <w:p>
            <w:pPr>
              <w:pStyle w:val="Compact"/>
            </w:pPr>
            <w:r>
              <w:rPr>
                <w:b/>
                <w:bCs/>
              </w:rPr>
              <w:t xml:space="preserve">4.0</w:t>
            </w:r>
          </w:p>
        </w:tc>
        <w:tc>
          <w:tcPr/>
          <w:p>
            <w:pPr>
              <w:pStyle w:val="Compact"/>
            </w:pPr>
            <w:r>
              <w:rPr>
                <w:b/>
                <w:bCs/>
              </w:rPr>
              <w:t xml:space="preserve">h</w:t>
            </w:r>
          </w:p>
        </w:tc>
        <w:tc>
          <w:tcPr/>
          <w:p>
            <w:pPr>
              <w:pStyle w:val="Compact"/>
            </w:pPr>
            <w:r>
              <w:rPr>
                <w:rStyle w:val="VerbatimChar"/>
                <w:b/>
                <w:bCs/>
              </w:rPr>
              <w:t xml:space="preserve">shore_supply.loading_time_fixed_hours</w:t>
            </w:r>
          </w:p>
        </w:tc>
      </w:tr>
      <w:tr>
        <w:tc>
          <w:tcPr/>
          <w:p>
            <w:pPr>
              <w:pStyle w:val="Compact"/>
            </w:pPr>
            <w:r>
              <w:t xml:space="preserve">Cost Enabled</w:t>
            </w:r>
          </w:p>
        </w:tc>
        <w:tc>
          <w:tcPr/>
          <w:p>
            <w:pPr>
              <w:pStyle w:val="Compact"/>
            </w:pPr>
            <w:r>
              <w:t xml:space="preserve">-</w:t>
            </w:r>
          </w:p>
        </w:tc>
        <w:tc>
          <w:tcPr/>
          <w:p>
            <w:pPr>
              <w:pStyle w:val="Compact"/>
            </w:pPr>
            <w:r>
              <w:t xml:space="preserve">false</w:t>
            </w:r>
          </w:p>
        </w:tc>
        <w:tc>
          <w:tcPr/>
          <w:p>
            <w:pPr>
              <w:pStyle w:val="Compact"/>
            </w:pPr>
            <w:r>
              <w:t xml:space="preserve">-</w:t>
            </w:r>
          </w:p>
        </w:tc>
        <w:tc>
          <w:tcPr/>
          <w:p>
            <w:pPr>
              <w:pStyle w:val="Compact"/>
            </w:pPr>
            <w:r>
              <w:rPr>
                <w:rStyle w:val="VerbatimChar"/>
              </w:rPr>
              <w:t xml:space="preserve">shore_supply.enabled</w:t>
            </w:r>
          </w:p>
        </w:tc>
      </w:tr>
    </w:tbl>
    <w:p>
      <w:pPr>
        <w:pStyle w:val="BodyText"/>
      </w:pPr>
      <w:r>
        <w:rPr>
          <w:b/>
          <w:bCs/>
        </w:rPr>
        <w:t xml:space="preserve">v6.0 Changes</w:t>
      </w:r>
      <w:r>
        <w:t xml:space="preserve">: Shore pump rate reduced from 1,500 to 700 m3/h. Fixed loading time increased</w:t>
      </w:r>
      <w:r>
        <w:t xml:space="preserve"> </w:t>
      </w:r>
      <w:r>
        <w:t xml:space="preserve">from 2.0 to 4.0 hours (represents 2.0h inbound setup + 2.0h outbound setup at shore terminal).</w:t>
      </w:r>
    </w:p>
    <w:bookmarkEnd w:id="34"/>
    <w:bookmarkStart w:id="35" w:name="shuttle-capex-parameters-base.yaml"/>
    <w:p>
      <w:pPr>
        <w:pStyle w:val="Heading2"/>
      </w:pPr>
      <w:r>
        <w:t xml:space="preserve">2.5 Shuttle CAPEX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Reference CAPEX</w:t>
            </w:r>
          </w:p>
        </w:tc>
        <w:tc>
          <w:tcPr/>
          <w:p>
            <w:pPr>
              <w:pStyle w:val="Compact"/>
            </w:pPr>
            <w:r>
              <w:t xml:space="preserve">C_ref</w:t>
            </w:r>
          </w:p>
        </w:tc>
        <w:tc>
          <w:tcPr/>
          <w:p>
            <w:pPr>
              <w:pStyle w:val="Compact"/>
            </w:pPr>
            <w:r>
              <w:t xml:space="preserve">61,500,000</w:t>
            </w:r>
          </w:p>
        </w:tc>
        <w:tc>
          <w:tcPr/>
          <w:p>
            <w:pPr>
              <w:pStyle w:val="Compact"/>
            </w:pPr>
            <w:r>
              <w:t xml:space="preserve">USD</w:t>
            </w:r>
          </w:p>
        </w:tc>
        <w:tc>
          <w:tcPr/>
          <w:p>
            <w:pPr>
              <w:pStyle w:val="Compact"/>
            </w:pPr>
            <w:r>
              <w:rPr>
                <w:rStyle w:val="VerbatimChar"/>
              </w:rPr>
              <w:t xml:space="preserve">shuttle.ref_capex_usd</w:t>
            </w:r>
          </w:p>
        </w:tc>
      </w:tr>
      <w:tr>
        <w:tc>
          <w:tcPr/>
          <w:p>
            <w:pPr>
              <w:pStyle w:val="Compact"/>
            </w:pPr>
            <w:r>
              <w:t xml:space="preserve">Reference Size</w:t>
            </w:r>
          </w:p>
        </w:tc>
        <w:tc>
          <w:tcPr/>
          <w:p>
            <w:pPr>
              <w:pStyle w:val="Compact"/>
            </w:pPr>
            <w:r>
              <w:t xml:space="preserve">S_ref</w:t>
            </w:r>
          </w:p>
        </w:tc>
        <w:tc>
          <w:tcPr/>
          <w:p>
            <w:pPr>
              <w:pStyle w:val="Compact"/>
            </w:pPr>
            <w:r>
              <w:t xml:space="preserve">40,000</w:t>
            </w:r>
          </w:p>
        </w:tc>
        <w:tc>
          <w:tcPr/>
          <w:p>
            <w:pPr>
              <w:pStyle w:val="Compact"/>
            </w:pPr>
            <w:r>
              <w:t xml:space="preserve">m3</w:t>
            </w:r>
          </w:p>
        </w:tc>
        <w:tc>
          <w:tcPr/>
          <w:p>
            <w:pPr>
              <w:pStyle w:val="Compact"/>
            </w:pPr>
            <w:r>
              <w:rPr>
                <w:rStyle w:val="VerbatimChar"/>
              </w:rPr>
              <w:t xml:space="preserve">shuttle.ref_size_cbm</w:t>
            </w:r>
          </w:p>
        </w:tc>
      </w:tr>
      <w:tr>
        <w:tc>
          <w:tcPr/>
          <w:p>
            <w:pPr>
              <w:pStyle w:val="Compact"/>
            </w:pPr>
            <w:r>
              <w:t xml:space="preserve">Scaling Exponent</w:t>
            </w:r>
          </w:p>
        </w:tc>
        <w:tc>
          <w:tcPr/>
          <w:p>
            <w:pPr>
              <w:pStyle w:val="Compact"/>
            </w:pPr>
            <w:r>
              <w:t xml:space="preserve">alpha</w:t>
            </w:r>
          </w:p>
        </w:tc>
        <w:tc>
          <w:tcPr/>
          <w:p>
            <w:pPr>
              <w:pStyle w:val="Compact"/>
            </w:pPr>
            <w:r>
              <w:t xml:space="preserve">0.75</w:t>
            </w:r>
          </w:p>
        </w:tc>
        <w:tc>
          <w:tcPr/>
          <w:p>
            <w:pPr>
              <w:pStyle w:val="Compact"/>
            </w:pPr>
            <w:r>
              <w:t xml:space="preserve">-</w:t>
            </w:r>
          </w:p>
        </w:tc>
        <w:tc>
          <w:tcPr/>
          <w:p>
            <w:pPr>
              <w:pStyle w:val="Compact"/>
            </w:pPr>
            <w:r>
              <w:rPr>
                <w:rStyle w:val="VerbatimChar"/>
              </w:rPr>
              <w:t xml:space="preserve">shuttle.capex_scaling_exponent</w:t>
            </w:r>
          </w:p>
        </w:tc>
      </w:tr>
      <w:tr>
        <w:tc>
          <w:tcPr/>
          <w:p>
            <w:pPr>
              <w:pStyle w:val="Compact"/>
            </w:pPr>
            <w:r>
              <w:t xml:space="preserve">Fixed OPEX Ratio</w:t>
            </w:r>
          </w:p>
        </w:tc>
        <w:tc>
          <w:tcPr/>
          <w:p>
            <w:pPr>
              <w:pStyle w:val="Compact"/>
            </w:pPr>
            <w:r>
              <w:t xml:space="preserve">r_fopex</w:t>
            </w:r>
          </w:p>
        </w:tc>
        <w:tc>
          <w:tcPr/>
          <w:p>
            <w:pPr>
              <w:pStyle w:val="Compact"/>
            </w:pPr>
            <w:r>
              <w:t xml:space="preserve">0.05</w:t>
            </w:r>
          </w:p>
        </w:tc>
        <w:tc>
          <w:tcPr/>
          <w:p>
            <w:pPr>
              <w:pStyle w:val="Compact"/>
            </w:pPr>
            <w:r>
              <w:t xml:space="preserve">-</w:t>
            </w:r>
          </w:p>
        </w:tc>
        <w:tc>
          <w:tcPr/>
          <w:p>
            <w:pPr>
              <w:pStyle w:val="Compact"/>
            </w:pPr>
            <w:r>
              <w:rPr>
                <w:rStyle w:val="VerbatimChar"/>
              </w:rPr>
              <w:t xml:space="preserve">shuttle.fixed_opex_ratio</w:t>
            </w:r>
          </w:p>
        </w:tc>
      </w:tr>
      <w:tr>
        <w:tc>
          <w:tcPr/>
          <w:p>
            <w:pPr>
              <w:pStyle w:val="Compact"/>
            </w:pPr>
            <w:r>
              <w:t xml:space="preserve">Equipment Ratio</w:t>
            </w:r>
          </w:p>
        </w:tc>
        <w:tc>
          <w:tcPr/>
          <w:p>
            <w:pPr>
              <w:pStyle w:val="Compact"/>
            </w:pPr>
            <w:r>
              <w:t xml:space="preserve">r_equip</w:t>
            </w:r>
          </w:p>
        </w:tc>
        <w:tc>
          <w:tcPr/>
          <w:p>
            <w:pPr>
              <w:pStyle w:val="Compact"/>
            </w:pPr>
            <w:r>
              <w:t xml:space="preserve">0.03</w:t>
            </w:r>
          </w:p>
        </w:tc>
        <w:tc>
          <w:tcPr/>
          <w:p>
            <w:pPr>
              <w:pStyle w:val="Compact"/>
            </w:pPr>
            <w:r>
              <w:t xml:space="preserve">-</w:t>
            </w:r>
          </w:p>
        </w:tc>
        <w:tc>
          <w:tcPr/>
          <w:p>
            <w:pPr>
              <w:pStyle w:val="Compact"/>
            </w:pPr>
            <w:r>
              <w:rPr>
                <w:rStyle w:val="VerbatimChar"/>
              </w:rPr>
              <w:t xml:space="preserve">shuttle.equipment_ratio</w:t>
            </w:r>
          </w:p>
        </w:tc>
      </w:tr>
    </w:tbl>
    <w:bookmarkEnd w:id="35"/>
    <w:bookmarkStart w:id="36" w:name="pump-parameters-base.yaml"/>
    <w:p>
      <w:pPr>
        <w:pStyle w:val="Heading2"/>
      </w:pPr>
      <w:r>
        <w:t xml:space="preserve">2.6 Pump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Pump Pressure Drop</w:t>
            </w:r>
          </w:p>
        </w:tc>
        <w:tc>
          <w:tcPr/>
          <w:p>
            <w:pPr>
              <w:pStyle w:val="Compact"/>
            </w:pPr>
            <w:r>
              <w:t xml:space="preserve">delta_P</w:t>
            </w:r>
          </w:p>
        </w:tc>
        <w:tc>
          <w:tcPr/>
          <w:p>
            <w:pPr>
              <w:pStyle w:val="Compact"/>
            </w:pPr>
            <w:r>
              <w:t xml:space="preserve">4.0</w:t>
            </w:r>
          </w:p>
        </w:tc>
        <w:tc>
          <w:tcPr/>
          <w:p>
            <w:pPr>
              <w:pStyle w:val="Compact"/>
            </w:pPr>
            <w:r>
              <w:t xml:space="preserve">bar</w:t>
            </w:r>
          </w:p>
        </w:tc>
        <w:tc>
          <w:tcPr/>
          <w:p>
            <w:pPr>
              <w:pStyle w:val="Compact"/>
            </w:pPr>
            <w:r>
              <w:rPr>
                <w:rStyle w:val="VerbatimChar"/>
              </w:rPr>
              <w:t xml:space="preserve">propulsion.pump_delta_pressure_bar</w:t>
            </w:r>
          </w:p>
        </w:tc>
      </w:tr>
      <w:tr>
        <w:tc>
          <w:tcPr/>
          <w:p>
            <w:pPr>
              <w:pStyle w:val="Compact"/>
            </w:pPr>
            <w:r>
              <w:t xml:space="preserve">Pump Efficiency</w:t>
            </w:r>
          </w:p>
        </w:tc>
        <w:tc>
          <w:tcPr/>
          <w:p>
            <w:pPr>
              <w:pStyle w:val="Compact"/>
            </w:pPr>
            <w:r>
              <w:t xml:space="preserve">eta</w:t>
            </w:r>
          </w:p>
        </w:tc>
        <w:tc>
          <w:tcPr/>
          <w:p>
            <w:pPr>
              <w:pStyle w:val="Compact"/>
            </w:pPr>
            <w:r>
              <w:t xml:space="preserve">0.7</w:t>
            </w:r>
          </w:p>
        </w:tc>
        <w:tc>
          <w:tcPr/>
          <w:p>
            <w:pPr>
              <w:pStyle w:val="Compact"/>
            </w:pPr>
            <w:r>
              <w:t xml:space="preserve">-</w:t>
            </w:r>
          </w:p>
        </w:tc>
        <w:tc>
          <w:tcPr/>
          <w:p>
            <w:pPr>
              <w:pStyle w:val="Compact"/>
            </w:pPr>
            <w:r>
              <w:rPr>
                <w:rStyle w:val="VerbatimChar"/>
              </w:rPr>
              <w:t xml:space="preserve">propulsion.pump_efficiency</w:t>
            </w:r>
          </w:p>
        </w:tc>
      </w:tr>
      <w:tr>
        <w:tc>
          <w:tcPr/>
          <w:p>
            <w:pPr>
              <w:pStyle w:val="Compact"/>
            </w:pPr>
            <w:r>
              <w:t xml:space="preserve">Pump Power Cost</w:t>
            </w:r>
          </w:p>
        </w:tc>
        <w:tc>
          <w:tcPr/>
          <w:p>
            <w:pPr>
              <w:pStyle w:val="Compact"/>
            </w:pPr>
            <w:r>
              <w:t xml:space="preserve">C_kw</w:t>
            </w:r>
          </w:p>
        </w:tc>
        <w:tc>
          <w:tcPr/>
          <w:p>
            <w:pPr>
              <w:pStyle w:val="Compact"/>
            </w:pPr>
            <w:r>
              <w:t xml:space="preserve">2,000</w:t>
            </w:r>
          </w:p>
        </w:tc>
        <w:tc>
          <w:tcPr/>
          <w:p>
            <w:pPr>
              <w:pStyle w:val="Compact"/>
            </w:pPr>
            <w:r>
              <w:t xml:space="preserve">USD/kW</w:t>
            </w:r>
          </w:p>
        </w:tc>
        <w:tc>
          <w:tcPr/>
          <w:p>
            <w:pPr>
              <w:pStyle w:val="Compact"/>
            </w:pPr>
            <w:r>
              <w:rPr>
                <w:rStyle w:val="VerbatimChar"/>
              </w:rPr>
              <w:t xml:space="preserve">propulsion.pump_power_cost_usd_per_kw</w:t>
            </w:r>
          </w:p>
        </w:tc>
      </w:tr>
      <w:tr>
        <w:tc>
          <w:tcPr/>
          <w:p>
            <w:pPr>
              <w:pStyle w:val="Compact"/>
            </w:pPr>
            <w:r>
              <w:t xml:space="preserve">Default SFOC</w:t>
            </w:r>
          </w:p>
        </w:tc>
        <w:tc>
          <w:tcPr/>
          <w:p>
            <w:pPr>
              <w:pStyle w:val="Compact"/>
            </w:pPr>
            <w:r>
              <w:t xml:space="preserve">SFOC_def</w:t>
            </w:r>
          </w:p>
        </w:tc>
        <w:tc>
          <w:tcPr/>
          <w:p>
            <w:pPr>
              <w:pStyle w:val="Compact"/>
            </w:pPr>
            <w:r>
              <w:t xml:space="preserve">379</w:t>
            </w:r>
          </w:p>
        </w:tc>
        <w:tc>
          <w:tcPr/>
          <w:p>
            <w:pPr>
              <w:pStyle w:val="Compact"/>
            </w:pPr>
            <w:r>
              <w:t xml:space="preserve">g/kWh</w:t>
            </w:r>
          </w:p>
        </w:tc>
        <w:tc>
          <w:tcPr/>
          <w:p>
            <w:pPr>
              <w:pStyle w:val="Compact"/>
            </w:pPr>
            <w:r>
              <w:rPr>
                <w:rStyle w:val="VerbatimChar"/>
              </w:rPr>
              <w:t xml:space="preserve">propulsion.sfoc_g_per_kwh</w:t>
            </w:r>
          </w:p>
        </w:tc>
      </w:tr>
    </w:tbl>
    <w:bookmarkEnd w:id="36"/>
    <w:bookmarkStart w:id="37" w:name="ammonia-properties-base.yaml"/>
    <w:p>
      <w:pPr>
        <w:pStyle w:val="Heading2"/>
      </w:pPr>
      <w:r>
        <w:t xml:space="preserve">2.7 Ammonia Properties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Storage Density</w:t>
            </w:r>
          </w:p>
        </w:tc>
        <w:tc>
          <w:tcPr/>
          <w:p>
            <w:pPr>
              <w:pStyle w:val="Compact"/>
            </w:pPr>
            <w:r>
              <w:t xml:space="preserve">rho_s</w:t>
            </w:r>
          </w:p>
        </w:tc>
        <w:tc>
          <w:tcPr/>
          <w:p>
            <w:pPr>
              <w:pStyle w:val="Compact"/>
            </w:pPr>
            <w:r>
              <w:t xml:space="preserve">0.680</w:t>
            </w:r>
          </w:p>
        </w:tc>
        <w:tc>
          <w:tcPr/>
          <w:p>
            <w:pPr>
              <w:pStyle w:val="Compact"/>
            </w:pPr>
            <w:r>
              <w:t xml:space="preserve">ton/m3</w:t>
            </w:r>
          </w:p>
        </w:tc>
        <w:tc>
          <w:tcPr/>
          <w:p>
            <w:pPr>
              <w:pStyle w:val="Compact"/>
            </w:pPr>
            <w:r>
              <w:rPr>
                <w:rStyle w:val="VerbatimChar"/>
              </w:rPr>
              <w:t xml:space="preserve">ammonia.density_storage_ton_m3</w:t>
            </w:r>
          </w:p>
        </w:tc>
      </w:tr>
      <w:tr>
        <w:tc>
          <w:tcPr/>
          <w:p>
            <w:pPr>
              <w:pStyle w:val="Compact"/>
            </w:pPr>
            <w:r>
              <w:t xml:space="preserve">Bunkering Density</w:t>
            </w:r>
          </w:p>
        </w:tc>
        <w:tc>
          <w:tcPr/>
          <w:p>
            <w:pPr>
              <w:pStyle w:val="Compact"/>
            </w:pPr>
            <w:r>
              <w:t xml:space="preserve">rho_b</w:t>
            </w:r>
          </w:p>
        </w:tc>
        <w:tc>
          <w:tcPr/>
          <w:p>
            <w:pPr>
              <w:pStyle w:val="Compact"/>
            </w:pPr>
            <w:r>
              <w:t xml:space="preserve">0.681</w:t>
            </w:r>
          </w:p>
        </w:tc>
        <w:tc>
          <w:tcPr/>
          <w:p>
            <w:pPr>
              <w:pStyle w:val="Compact"/>
            </w:pPr>
            <w:r>
              <w:t xml:space="preserve">ton/m3</w:t>
            </w:r>
          </w:p>
        </w:tc>
        <w:tc>
          <w:tcPr/>
          <w:p>
            <w:pPr>
              <w:pStyle w:val="Compact"/>
            </w:pPr>
            <w:r>
              <w:rPr>
                <w:rStyle w:val="VerbatimChar"/>
              </w:rPr>
              <w:t xml:space="preserve">ammonia.density_bunkering_ton_m3</w:t>
            </w:r>
          </w:p>
        </w:tc>
      </w:tr>
    </w:tbl>
    <w:bookmarkEnd w:id="37"/>
    <w:bookmarkStart w:id="41" w:name="case-specific-parameters"/>
    <w:p>
      <w:pPr>
        <w:pStyle w:val="Heading2"/>
      </w:pPr>
      <w:r>
        <w:t xml:space="preserve">2.8 Case-Specific Parameters</w:t>
      </w:r>
    </w:p>
    <w:bookmarkStart w:id="38" w:name="case-1-busan-port-case_1.yaml"/>
    <w:p>
      <w:pPr>
        <w:pStyle w:val="Heading3"/>
      </w:pPr>
      <w:r>
        <w:t xml:space="preserve">Case 1: Busan Port (case_1.yaml)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Travel Time (one-way)</w:t>
            </w:r>
          </w:p>
        </w:tc>
        <w:tc>
          <w:tcPr/>
          <w:p>
            <w:pPr>
              <w:pStyle w:val="Compact"/>
            </w:pPr>
            <w:r>
              <w:t xml:space="preserve">1.0</w:t>
            </w:r>
          </w:p>
        </w:tc>
        <w:tc>
          <w:tcPr/>
          <w:p>
            <w:pPr>
              <w:pStyle w:val="Compact"/>
            </w:pPr>
            <w:r>
              <w:t xml:space="preserve">h</w:t>
            </w:r>
          </w:p>
        </w:tc>
      </w:tr>
      <w:tr>
        <w:tc>
          <w:tcPr/>
          <w:p>
            <w:pPr>
              <w:pStyle w:val="Compact"/>
            </w:pPr>
            <w:r>
              <w:t xml:space="preserve">Has Storage at Busan</w:t>
            </w:r>
          </w:p>
        </w:tc>
        <w:tc>
          <w:tcPr/>
          <w:p>
            <w:pPr>
              <w:pStyle w:val="Compact"/>
            </w:pPr>
            <w:r>
              <w:t xml:space="preserve">true</w:t>
            </w:r>
          </w:p>
        </w:tc>
        <w:tc>
          <w:tcPr/>
          <w:p>
            <w:pPr>
              <w:pStyle w:val="Compact"/>
            </w:pPr>
            <w:r>
              <w:t xml:space="preserve">-</w:t>
            </w:r>
          </w:p>
        </w:tc>
      </w:tr>
      <w:tr>
        <w:tc>
          <w:tcPr/>
          <w:p>
            <w:pPr>
              <w:pStyle w:val="Compact"/>
            </w:pPr>
            <w:r>
              <w:t xml:space="preserve">Shuttle Sizes</w:t>
            </w:r>
          </w:p>
        </w:tc>
        <w:tc>
          <w:tcPr/>
          <w:p>
            <w:pPr>
              <w:pStyle w:val="Compact"/>
            </w:pPr>
            <w:r>
              <w:t xml:space="preserve">500-10,000</w:t>
            </w:r>
          </w:p>
        </w:tc>
        <w:tc>
          <w:tcPr/>
          <w:p>
            <w:pPr>
              <w:pStyle w:val="Compact"/>
            </w:pPr>
            <w:r>
              <w:t xml:space="preserve">m3</w:t>
            </w:r>
          </w:p>
        </w:tc>
      </w:tr>
      <w:tr>
        <w:tc>
          <w:tcPr/>
          <w:p>
            <w:pPr>
              <w:pStyle w:val="Compact"/>
            </w:pPr>
            <w:r>
              <w:t xml:space="preserve">Bunker Volume per Call</w:t>
            </w:r>
          </w:p>
        </w:tc>
        <w:tc>
          <w:tcPr/>
          <w:p>
            <w:pPr>
              <w:pStyle w:val="Compact"/>
            </w:pPr>
            <w:r>
              <w:t xml:space="preserve">5,000</w:t>
            </w:r>
          </w:p>
        </w:tc>
        <w:tc>
          <w:tcPr/>
          <w:p>
            <w:pPr>
              <w:pStyle w:val="Compact"/>
            </w:pPr>
            <w:r>
              <w:t xml:space="preserve">m3</w:t>
            </w:r>
          </w:p>
        </w:tc>
      </w:tr>
      <w:tr>
        <w:tc>
          <w:tcPr/>
          <w:p>
            <w:pPr>
              <w:pStyle w:val="Compact"/>
            </w:pPr>
            <w:r>
              <w:t xml:space="preserve">Tank Storage</w:t>
            </w:r>
          </w:p>
        </w:tc>
        <w:tc>
          <w:tcPr/>
          <w:p>
            <w:pPr>
              <w:pStyle w:val="Compact"/>
            </w:pPr>
            <w:r>
              <w:t xml:space="preserve">35,000 tons</w:t>
            </w:r>
          </w:p>
        </w:tc>
        <w:tc>
          <w:tcPr/>
          <w:p>
            <w:pPr>
              <w:pStyle w:val="Compact"/>
            </w:pPr>
            <w:r>
              <w:t xml:space="preserve">-</w:t>
            </w:r>
          </w:p>
        </w:tc>
      </w:tr>
    </w:tbl>
    <w:bookmarkEnd w:id="38"/>
    <w:bookmarkStart w:id="39" w:name="case-3-yeosu-case_3.yaml"/>
    <w:p>
      <w:pPr>
        <w:pStyle w:val="Heading3"/>
      </w:pPr>
      <w:r>
        <w:t xml:space="preserve">Case 3: Yeosu (case_3.yaml)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Distance</w:t>
            </w:r>
          </w:p>
        </w:tc>
        <w:tc>
          <w:tcPr/>
          <w:p>
            <w:pPr>
              <w:pStyle w:val="Compact"/>
            </w:pPr>
            <w:r>
              <w:t xml:space="preserve">86</w:t>
            </w:r>
          </w:p>
        </w:tc>
        <w:tc>
          <w:tcPr/>
          <w:p>
            <w:pPr>
              <w:pStyle w:val="Compact"/>
            </w:pPr>
            <w:r>
              <w:t xml:space="preserve">nm</w:t>
            </w:r>
          </w:p>
        </w:tc>
      </w:tr>
      <w:tr>
        <w:tc>
          <w:tcPr/>
          <w:p>
            <w:pPr>
              <w:pStyle w:val="Compact"/>
            </w:pPr>
            <w:r>
              <w:t xml:space="preserve">Ship Speed</w:t>
            </w:r>
          </w:p>
        </w:tc>
        <w:tc>
          <w:tcPr/>
          <w:p>
            <w:pPr>
              <w:pStyle w:val="Compact"/>
            </w:pPr>
            <w:r>
              <w:t xml:space="preserve">15</w:t>
            </w:r>
          </w:p>
        </w:tc>
        <w:tc>
          <w:tcPr/>
          <w:p>
            <w:pPr>
              <w:pStyle w:val="Compact"/>
            </w:pPr>
            <w:r>
              <w:t xml:space="preserve">knots</w:t>
            </w:r>
          </w:p>
        </w:tc>
      </w:tr>
      <w:tr>
        <w:tc>
          <w:tcPr/>
          <w:p>
            <w:pPr>
              <w:pStyle w:val="Compact"/>
            </w:pPr>
            <w:r>
              <w:t xml:space="preserve">Travel Time (one-way)</w:t>
            </w:r>
          </w:p>
        </w:tc>
        <w:tc>
          <w:tcPr/>
          <w:p>
            <w:pPr>
              <w:pStyle w:val="Compact"/>
            </w:pPr>
            <w:r>
              <w:t xml:space="preserve">5.73</w:t>
            </w:r>
          </w:p>
        </w:tc>
        <w:tc>
          <w:tcPr/>
          <w:p>
            <w:pPr>
              <w:pStyle w:val="Compact"/>
            </w:pPr>
            <w:r>
              <w:t xml:space="preserve">h</w:t>
            </w:r>
          </w:p>
        </w:tc>
      </w:tr>
      <w:tr>
        <w:tc>
          <w:tcPr/>
          <w:p>
            <w:pPr>
              <w:pStyle w:val="Compact"/>
            </w:pPr>
            <w:r>
              <w:t xml:space="preserve">Has Storage at Busan</w:t>
            </w:r>
          </w:p>
        </w:tc>
        <w:tc>
          <w:tcPr/>
          <w:p>
            <w:pPr>
              <w:pStyle w:val="Compact"/>
            </w:pPr>
            <w:r>
              <w:t xml:space="preserve">false</w:t>
            </w:r>
          </w:p>
        </w:tc>
        <w:tc>
          <w:tcPr/>
          <w:p>
            <w:pPr>
              <w:pStyle w:val="Compact"/>
            </w:pPr>
            <w:r>
              <w:t xml:space="preserve">-</w:t>
            </w:r>
          </w:p>
        </w:tc>
      </w:tr>
      <w:tr>
        <w:tc>
          <w:tcPr/>
          <w:p>
            <w:pPr>
              <w:pStyle w:val="Compact"/>
            </w:pPr>
            <w:r>
              <w:t xml:space="preserve">Shuttle Sizes</w:t>
            </w:r>
          </w:p>
        </w:tc>
        <w:tc>
          <w:tcPr/>
          <w:p>
            <w:pPr>
              <w:pStyle w:val="Compact"/>
            </w:pPr>
            <w:r>
              <w:t xml:space="preserve">2,500-50,000</w:t>
            </w:r>
          </w:p>
        </w:tc>
        <w:tc>
          <w:tcPr/>
          <w:p>
            <w:pPr>
              <w:pStyle w:val="Compact"/>
            </w:pPr>
            <w:r>
              <w:t xml:space="preserve">m3</w:t>
            </w:r>
          </w:p>
        </w:tc>
      </w:tr>
      <w:tr>
        <w:tc>
          <w:tcPr/>
          <w:p>
            <w:pPr>
              <w:pStyle w:val="Compact"/>
            </w:pPr>
            <w:r>
              <w:t xml:space="preserve">Bunker Volume per Call</w:t>
            </w:r>
          </w:p>
        </w:tc>
        <w:tc>
          <w:tcPr/>
          <w:p>
            <w:pPr>
              <w:pStyle w:val="Compact"/>
            </w:pPr>
            <w:r>
              <w:t xml:space="preserve">5,000</w:t>
            </w:r>
          </w:p>
        </w:tc>
        <w:tc>
          <w:tcPr/>
          <w:p>
            <w:pPr>
              <w:pStyle w:val="Compact"/>
            </w:pPr>
            <w:r>
              <w:t xml:space="preserve">m3</w:t>
            </w:r>
          </w:p>
        </w:tc>
      </w:tr>
    </w:tbl>
    <w:bookmarkEnd w:id="39"/>
    <w:bookmarkStart w:id="40" w:name="case-2-ulsan-case_2.yaml"/>
    <w:p>
      <w:pPr>
        <w:pStyle w:val="Heading3"/>
      </w:pPr>
      <w:r>
        <w:t xml:space="preserve">Case 2: Ulsan (case_2.yaml)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Distance</w:t>
            </w:r>
          </w:p>
        </w:tc>
        <w:tc>
          <w:tcPr/>
          <w:p>
            <w:pPr>
              <w:pStyle w:val="Compact"/>
            </w:pPr>
            <w:r>
              <w:t xml:space="preserve">59</w:t>
            </w:r>
          </w:p>
        </w:tc>
        <w:tc>
          <w:tcPr/>
          <w:p>
            <w:pPr>
              <w:pStyle w:val="Compact"/>
            </w:pPr>
            <w:r>
              <w:t xml:space="preserve">nm</w:t>
            </w:r>
          </w:p>
        </w:tc>
      </w:tr>
      <w:tr>
        <w:tc>
          <w:tcPr/>
          <w:p>
            <w:pPr>
              <w:pStyle w:val="Compact"/>
            </w:pPr>
            <w:r>
              <w:t xml:space="preserve">Ship Speed</w:t>
            </w:r>
          </w:p>
        </w:tc>
        <w:tc>
          <w:tcPr/>
          <w:p>
            <w:pPr>
              <w:pStyle w:val="Compact"/>
            </w:pPr>
            <w:r>
              <w:t xml:space="preserve">15</w:t>
            </w:r>
          </w:p>
        </w:tc>
        <w:tc>
          <w:tcPr/>
          <w:p>
            <w:pPr>
              <w:pStyle w:val="Compact"/>
            </w:pPr>
            <w:r>
              <w:t xml:space="preserve">knots</w:t>
            </w:r>
          </w:p>
        </w:tc>
      </w:tr>
      <w:tr>
        <w:tc>
          <w:tcPr/>
          <w:p>
            <w:pPr>
              <w:pStyle w:val="Compact"/>
            </w:pPr>
            <w:r>
              <w:t xml:space="preserve">Travel Time (one-way)</w:t>
            </w:r>
          </w:p>
        </w:tc>
        <w:tc>
          <w:tcPr/>
          <w:p>
            <w:pPr>
              <w:pStyle w:val="Compact"/>
            </w:pPr>
            <w:r>
              <w:t xml:space="preserve">3.93</w:t>
            </w:r>
          </w:p>
        </w:tc>
        <w:tc>
          <w:tcPr/>
          <w:p>
            <w:pPr>
              <w:pStyle w:val="Compact"/>
            </w:pPr>
            <w:r>
              <w:t xml:space="preserve">h</w:t>
            </w:r>
          </w:p>
        </w:tc>
      </w:tr>
      <w:tr>
        <w:tc>
          <w:tcPr/>
          <w:p>
            <w:pPr>
              <w:pStyle w:val="Compact"/>
            </w:pPr>
            <w:r>
              <w:t xml:space="preserve">Has Storage at Busan</w:t>
            </w:r>
          </w:p>
        </w:tc>
        <w:tc>
          <w:tcPr/>
          <w:p>
            <w:pPr>
              <w:pStyle w:val="Compact"/>
            </w:pPr>
            <w:r>
              <w:t xml:space="preserve">false</w:t>
            </w:r>
          </w:p>
        </w:tc>
        <w:tc>
          <w:tcPr/>
          <w:p>
            <w:pPr>
              <w:pStyle w:val="Compact"/>
            </w:pPr>
            <w:r>
              <w:t xml:space="preserve">-</w:t>
            </w:r>
          </w:p>
        </w:tc>
      </w:tr>
      <w:tr>
        <w:tc>
          <w:tcPr/>
          <w:p>
            <w:pPr>
              <w:pStyle w:val="Compact"/>
            </w:pPr>
            <w:r>
              <w:t xml:space="preserve">Shuttle Sizes</w:t>
            </w:r>
          </w:p>
        </w:tc>
        <w:tc>
          <w:tcPr/>
          <w:p>
            <w:pPr>
              <w:pStyle w:val="Compact"/>
            </w:pPr>
            <w:r>
              <w:t xml:space="preserve">2,500-50,000</w:t>
            </w:r>
          </w:p>
        </w:tc>
        <w:tc>
          <w:tcPr/>
          <w:p>
            <w:pPr>
              <w:pStyle w:val="Compact"/>
            </w:pPr>
            <w:r>
              <w:t xml:space="preserve">m3</w:t>
            </w:r>
          </w:p>
        </w:tc>
      </w:tr>
      <w:tr>
        <w:tc>
          <w:tcPr/>
          <w:p>
            <w:pPr>
              <w:pStyle w:val="Compact"/>
            </w:pPr>
            <w:r>
              <w:t xml:space="preserve">Bunker Volume per Call</w:t>
            </w:r>
          </w:p>
        </w:tc>
        <w:tc>
          <w:tcPr/>
          <w:p>
            <w:pPr>
              <w:pStyle w:val="Compact"/>
            </w:pPr>
            <w:r>
              <w:t xml:space="preserve">5,000</w:t>
            </w:r>
          </w:p>
        </w:tc>
        <w:tc>
          <w:tcPr/>
          <w:p>
            <w:pPr>
              <w:pStyle w:val="Compact"/>
            </w:pPr>
            <w:r>
              <w:t xml:space="preserve">m3</w:t>
            </w:r>
          </w:p>
        </w:tc>
      </w:tr>
    </w:tbl>
    <w:bookmarkEnd w:id="40"/>
    <w:bookmarkEnd w:id="41"/>
    <w:bookmarkStart w:id="42" w:name="sfoc-map-base.yaml-sfoc_map_g_per_kwh"/>
    <w:p>
      <w:pPr>
        <w:pStyle w:val="Heading2"/>
      </w:pPr>
      <w:r>
        <w:t xml:space="preserve">2.9 SFOC Map (base.yaml: sfoc_map_g_per_kwh)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DWT Range</w:t>
            </w:r>
          </w:p>
        </w:tc>
        <w:tc>
          <w:tcPr/>
          <w:p>
            <w:pPr>
              <w:pStyle w:val="Compact"/>
            </w:pPr>
            <w:r>
              <w:t xml:space="preserve">Engine Type</w:t>
            </w:r>
          </w:p>
        </w:tc>
        <w:tc>
          <w:tcPr/>
          <w:p>
            <w:pPr>
              <w:pStyle w:val="Compact"/>
            </w:pPr>
            <w:r>
              <w:t xml:space="preserve">SFOC (g/kWh)</w:t>
            </w:r>
          </w:p>
        </w:tc>
        <w:tc>
          <w:tcPr/>
          <w:p>
            <w:pPr>
              <w:pStyle w:val="Compact"/>
            </w:pPr>
            <w:r>
              <w:t xml:space="preserve">Shuttle Sizes</w:t>
            </w:r>
          </w:p>
        </w:tc>
      </w:tr>
      <w:tr>
        <w:tc>
          <w:tcPr/>
          <w:p>
            <w:pPr>
              <w:pStyle w:val="Compact"/>
            </w:pPr>
            <w:r>
              <w:t xml:space="preserve">&lt; 3,000</w:t>
            </w:r>
          </w:p>
        </w:tc>
        <w:tc>
          <w:tcPr/>
          <w:p>
            <w:pPr>
              <w:pStyle w:val="Compact"/>
            </w:pPr>
            <w:r>
              <w:t xml:space="preserve">4-stroke high-speed</w:t>
            </w:r>
          </w:p>
        </w:tc>
        <w:tc>
          <w:tcPr/>
          <w:p>
            <w:pPr>
              <w:pStyle w:val="Compact"/>
            </w:pPr>
            <w:r>
              <w:t xml:space="preserve">505</w:t>
            </w:r>
          </w:p>
        </w:tc>
        <w:tc>
          <w:tcPr/>
          <w:p>
            <w:pPr>
              <w:pStyle w:val="Compact"/>
            </w:pPr>
            <w:r>
              <w:t xml:space="preserve">500-3,500 m3</w:t>
            </w:r>
          </w:p>
        </w:tc>
      </w:tr>
      <w:tr>
        <w:tc>
          <w:tcPr/>
          <w:p>
            <w:pPr>
              <w:pStyle w:val="Compact"/>
            </w:pPr>
            <w:r>
              <w:t xml:space="preserve">3,000-8,000</w:t>
            </w:r>
          </w:p>
        </w:tc>
        <w:tc>
          <w:tcPr/>
          <w:p>
            <w:pPr>
              <w:pStyle w:val="Compact"/>
            </w:pPr>
            <w:r>
              <w:t xml:space="preserve">4-stroke medium-speed</w:t>
            </w:r>
          </w:p>
        </w:tc>
        <w:tc>
          <w:tcPr/>
          <w:p>
            <w:pPr>
              <w:pStyle w:val="Compact"/>
            </w:pPr>
            <w:r>
              <w:t xml:space="preserve">436</w:t>
            </w:r>
          </w:p>
        </w:tc>
        <w:tc>
          <w:tcPr/>
          <w:p>
            <w:pPr>
              <w:pStyle w:val="Compact"/>
            </w:pPr>
            <w:r>
              <w:t xml:space="preserve">4,000-7,500 m3</w:t>
            </w:r>
          </w:p>
        </w:tc>
      </w:tr>
      <w:tr>
        <w:tc>
          <w:tcPr/>
          <w:p>
            <w:pPr>
              <w:pStyle w:val="Compact"/>
            </w:pPr>
            <w:r>
              <w:t xml:space="preserve">8,000-15,000</w:t>
            </w:r>
          </w:p>
        </w:tc>
        <w:tc>
          <w:tcPr/>
          <w:p>
            <w:pPr>
              <w:pStyle w:val="Compact"/>
            </w:pPr>
            <w:r>
              <w:t xml:space="preserve">4-stroke medium / 2-stroke</w:t>
            </w:r>
          </w:p>
        </w:tc>
        <w:tc>
          <w:tcPr/>
          <w:p>
            <w:pPr>
              <w:pStyle w:val="Compact"/>
            </w:pPr>
            <w:r>
              <w:t xml:space="preserve">413</w:t>
            </w:r>
          </w:p>
        </w:tc>
        <w:tc>
          <w:tcPr/>
          <w:p>
            <w:pPr>
              <w:pStyle w:val="Compact"/>
            </w:pPr>
            <w:r>
              <w:t xml:space="preserve">10,000-15,000 m3</w:t>
            </w:r>
          </w:p>
        </w:tc>
      </w:tr>
      <w:tr>
        <w:tc>
          <w:tcPr/>
          <w:p>
            <w:pPr>
              <w:pStyle w:val="Compact"/>
            </w:pPr>
            <w:r>
              <w:t xml:space="preserve">15,000-30,000</w:t>
            </w:r>
          </w:p>
        </w:tc>
        <w:tc>
          <w:tcPr/>
          <w:p>
            <w:pPr>
              <w:pStyle w:val="Compact"/>
            </w:pPr>
            <w:r>
              <w:t xml:space="preserve">2-stroke</w:t>
            </w:r>
          </w:p>
        </w:tc>
        <w:tc>
          <w:tcPr/>
          <w:p>
            <w:pPr>
              <w:pStyle w:val="Compact"/>
            </w:pPr>
            <w:r>
              <w:t xml:space="preserve">390</w:t>
            </w:r>
          </w:p>
        </w:tc>
        <w:tc>
          <w:tcPr/>
          <w:p>
            <w:pPr>
              <w:pStyle w:val="Compact"/>
            </w:pPr>
            <w:r>
              <w:t xml:space="preserve">20,000-35,000 m3</w:t>
            </w:r>
          </w:p>
        </w:tc>
      </w:tr>
      <w:tr>
        <w:tc>
          <w:tcPr/>
          <w:p>
            <w:pPr>
              <w:pStyle w:val="Compact"/>
            </w:pPr>
            <w:r>
              <w:t xml:space="preserve">&gt; 30,000</w:t>
            </w:r>
          </w:p>
        </w:tc>
        <w:tc>
          <w:tcPr/>
          <w:p>
            <w:pPr>
              <w:pStyle w:val="Compact"/>
            </w:pPr>
            <w:r>
              <w:t xml:space="preserve">2-stroke large</w:t>
            </w:r>
          </w:p>
        </w:tc>
        <w:tc>
          <w:tcPr/>
          <w:p>
            <w:pPr>
              <w:pStyle w:val="Compact"/>
            </w:pPr>
            <w:r>
              <w:t xml:space="preserve">379</w:t>
            </w:r>
          </w:p>
        </w:tc>
        <w:tc>
          <w:tcPr/>
          <w:p>
            <w:pPr>
              <w:pStyle w:val="Compact"/>
            </w:pPr>
            <w:r>
              <w:t xml:space="preserve">40,000-50,000 m3</w:t>
            </w:r>
          </w:p>
        </w:tc>
      </w:tr>
    </w:tbl>
    <w:bookmarkEnd w:id="42"/>
    <w:bookmarkStart w:id="45" w:name="mcr-map-case-specific-yaml"/>
    <w:p>
      <w:pPr>
        <w:pStyle w:val="Heading2"/>
      </w:pPr>
      <w:r>
        <w:t xml:space="preserve">2.10 MCR Map (case-specific yaml)</w:t>
      </w:r>
    </w:p>
    <w:bookmarkStart w:id="43" w:name="case-1-mcr-power-law-17.17-x-dwt0.566"/>
    <w:p>
      <w:pPr>
        <w:pStyle w:val="Heading3"/>
      </w:pPr>
      <w:r>
        <w:t xml:space="preserve">Case 1 MCR (Power Law: 17.17 x DWT^0.566)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 (m3)</w:t>
            </w:r>
          </w:p>
        </w:tc>
        <w:tc>
          <w:tcPr/>
          <w:p>
            <w:pPr>
              <w:pStyle w:val="Compact"/>
            </w:pPr>
            <w:r>
              <w:t xml:space="preserve">DWT</w:t>
            </w:r>
          </w:p>
        </w:tc>
        <w:tc>
          <w:tcPr/>
          <w:p>
            <w:pPr>
              <w:pStyle w:val="Compact"/>
            </w:pPr>
            <w:r>
              <w:t xml:space="preserve">MCR (kW)</w:t>
            </w:r>
          </w:p>
        </w:tc>
      </w:tr>
      <w:tr>
        <w:tc>
          <w:tcPr/>
          <w:p>
            <w:pPr>
              <w:pStyle w:val="Compact"/>
            </w:pPr>
            <w:r>
              <w:t xml:space="preserve">500</w:t>
            </w:r>
          </w:p>
        </w:tc>
        <w:tc>
          <w:tcPr/>
          <w:p>
            <w:pPr>
              <w:pStyle w:val="Compact"/>
            </w:pPr>
            <w:r>
              <w:t xml:space="preserve">425</w:t>
            </w:r>
          </w:p>
        </w:tc>
        <w:tc>
          <w:tcPr/>
          <w:p>
            <w:pPr>
              <w:pStyle w:val="Compact"/>
            </w:pPr>
            <w:r>
              <w:t xml:space="preserve">520</w:t>
            </w:r>
          </w:p>
        </w:tc>
      </w:tr>
      <w:tr>
        <w:tc>
          <w:tcPr/>
          <w:p>
            <w:pPr>
              <w:pStyle w:val="Compact"/>
            </w:pPr>
            <w:r>
              <w:t xml:space="preserve">1,000</w:t>
            </w:r>
          </w:p>
        </w:tc>
        <w:tc>
          <w:tcPr/>
          <w:p>
            <w:pPr>
              <w:pStyle w:val="Compact"/>
            </w:pPr>
            <w:r>
              <w:t xml:space="preserve">850</w:t>
            </w:r>
          </w:p>
        </w:tc>
        <w:tc>
          <w:tcPr/>
          <w:p>
            <w:pPr>
              <w:pStyle w:val="Compact"/>
            </w:pPr>
            <w:r>
              <w:t xml:space="preserve">770</w:t>
            </w:r>
          </w:p>
        </w:tc>
      </w:tr>
      <w:tr>
        <w:tc>
          <w:tcPr/>
          <w:p>
            <w:pPr>
              <w:pStyle w:val="Compact"/>
            </w:pPr>
            <w:r>
              <w:t xml:space="preserve">1,500</w:t>
            </w:r>
          </w:p>
        </w:tc>
        <w:tc>
          <w:tcPr/>
          <w:p>
            <w:pPr>
              <w:pStyle w:val="Compact"/>
            </w:pPr>
            <w:r>
              <w:t xml:space="preserve">1,275</w:t>
            </w:r>
          </w:p>
        </w:tc>
        <w:tc>
          <w:tcPr/>
          <w:p>
            <w:pPr>
              <w:pStyle w:val="Compact"/>
            </w:pPr>
            <w:r>
              <w:t xml:space="preserve">980</w:t>
            </w:r>
          </w:p>
        </w:tc>
      </w:tr>
      <w:tr>
        <w:tc>
          <w:tcPr/>
          <w:p>
            <w:pPr>
              <w:pStyle w:val="Compact"/>
            </w:pPr>
            <w:r>
              <w:t xml:space="preserve">2,000</w:t>
            </w:r>
          </w:p>
        </w:tc>
        <w:tc>
          <w:tcPr/>
          <w:p>
            <w:pPr>
              <w:pStyle w:val="Compact"/>
            </w:pPr>
            <w:r>
              <w:t xml:space="preserve">1,700</w:t>
            </w:r>
          </w:p>
        </w:tc>
        <w:tc>
          <w:tcPr/>
          <w:p>
            <w:pPr>
              <w:pStyle w:val="Compact"/>
            </w:pPr>
            <w:r>
              <w:t xml:space="preserve">1,160</w:t>
            </w:r>
          </w:p>
        </w:tc>
      </w:tr>
      <w:tr>
        <w:tc>
          <w:tcPr/>
          <w:p>
            <w:pPr>
              <w:pStyle w:val="Compact"/>
            </w:pPr>
            <w:r>
              <w:rPr>
                <w:b/>
                <w:bCs/>
              </w:rPr>
              <w:t xml:space="preserve">2,500</w:t>
            </w:r>
          </w:p>
        </w:tc>
        <w:tc>
          <w:tcPr/>
          <w:p>
            <w:pPr>
              <w:pStyle w:val="Compact"/>
            </w:pPr>
            <w:r>
              <w:rPr>
                <w:b/>
                <w:bCs/>
              </w:rPr>
              <w:t xml:space="preserve">2,125</w:t>
            </w:r>
          </w:p>
        </w:tc>
        <w:tc>
          <w:tcPr/>
          <w:p>
            <w:pPr>
              <w:pStyle w:val="Compact"/>
            </w:pPr>
            <w:r>
              <w:rPr>
                <w:b/>
                <w:bCs/>
              </w:rPr>
              <w:t xml:space="preserve">1,310</w:t>
            </w:r>
          </w:p>
        </w:tc>
      </w:tr>
      <w:tr>
        <w:tc>
          <w:tcPr/>
          <w:p>
            <w:pPr>
              <w:pStyle w:val="Compact"/>
            </w:pPr>
            <w:r>
              <w:t xml:space="preserve">3,000</w:t>
            </w:r>
          </w:p>
        </w:tc>
        <w:tc>
          <w:tcPr/>
          <w:p>
            <w:pPr>
              <w:pStyle w:val="Compact"/>
            </w:pPr>
            <w:r>
              <w:t xml:space="preserve">2,550</w:t>
            </w:r>
          </w:p>
        </w:tc>
        <w:tc>
          <w:tcPr/>
          <w:p>
            <w:pPr>
              <w:pStyle w:val="Compact"/>
            </w:pPr>
            <w:r>
              <w:t xml:space="preserve">1,450</w:t>
            </w:r>
          </w:p>
        </w:tc>
      </w:tr>
      <w:tr>
        <w:tc>
          <w:tcPr/>
          <w:p>
            <w:pPr>
              <w:pStyle w:val="Compact"/>
            </w:pPr>
            <w:r>
              <w:t xml:space="preserve">3,500</w:t>
            </w:r>
          </w:p>
        </w:tc>
        <w:tc>
          <w:tcPr/>
          <w:p>
            <w:pPr>
              <w:pStyle w:val="Compact"/>
            </w:pPr>
            <w:r>
              <w:t xml:space="preserve">2,975</w:t>
            </w:r>
          </w:p>
        </w:tc>
        <w:tc>
          <w:tcPr/>
          <w:p>
            <w:pPr>
              <w:pStyle w:val="Compact"/>
            </w:pPr>
            <w:r>
              <w:t xml:space="preserve">1,580</w:t>
            </w:r>
          </w:p>
        </w:tc>
      </w:tr>
      <w:tr>
        <w:tc>
          <w:tcPr/>
          <w:p>
            <w:pPr>
              <w:pStyle w:val="Compact"/>
            </w:pPr>
            <w:r>
              <w:t xml:space="preserve">4,000</w:t>
            </w:r>
          </w:p>
        </w:tc>
        <w:tc>
          <w:tcPr/>
          <w:p>
            <w:pPr>
              <w:pStyle w:val="Compact"/>
            </w:pPr>
            <w:r>
              <w:t xml:space="preserve">3,400</w:t>
            </w:r>
          </w:p>
        </w:tc>
        <w:tc>
          <w:tcPr/>
          <w:p>
            <w:pPr>
              <w:pStyle w:val="Compact"/>
            </w:pPr>
            <w:r>
              <w:t xml:space="preserve">1,700</w:t>
            </w:r>
          </w:p>
        </w:tc>
      </w:tr>
      <w:tr>
        <w:tc>
          <w:tcPr/>
          <w:p>
            <w:pPr>
              <w:pStyle w:val="Compact"/>
            </w:pPr>
            <w:r>
              <w:t xml:space="preserve">4,500</w:t>
            </w:r>
          </w:p>
        </w:tc>
        <w:tc>
          <w:tcPr/>
          <w:p>
            <w:pPr>
              <w:pStyle w:val="Compact"/>
            </w:pPr>
            <w:r>
              <w:t xml:space="preserve">3,825</w:t>
            </w:r>
          </w:p>
        </w:tc>
        <w:tc>
          <w:tcPr/>
          <w:p>
            <w:pPr>
              <w:pStyle w:val="Compact"/>
            </w:pPr>
            <w:r>
              <w:t xml:space="preserve">1,820</w:t>
            </w:r>
          </w:p>
        </w:tc>
      </w:tr>
      <w:tr>
        <w:tc>
          <w:tcPr/>
          <w:p>
            <w:pPr>
              <w:pStyle w:val="Compact"/>
            </w:pPr>
            <w:r>
              <w:t xml:space="preserve">5,000</w:t>
            </w:r>
          </w:p>
        </w:tc>
        <w:tc>
          <w:tcPr/>
          <w:p>
            <w:pPr>
              <w:pStyle w:val="Compact"/>
            </w:pPr>
            <w:r>
              <w:t xml:space="preserve">4,250</w:t>
            </w:r>
          </w:p>
        </w:tc>
        <w:tc>
          <w:tcPr/>
          <w:p>
            <w:pPr>
              <w:pStyle w:val="Compact"/>
            </w:pPr>
            <w:r>
              <w:t xml:space="preserve">1,930</w:t>
            </w:r>
          </w:p>
        </w:tc>
      </w:tr>
      <w:tr>
        <w:tc>
          <w:tcPr/>
          <w:p>
            <w:pPr>
              <w:pStyle w:val="Compact"/>
            </w:pPr>
            <w:r>
              <w:t xml:space="preserve">7,500</w:t>
            </w:r>
          </w:p>
        </w:tc>
        <w:tc>
          <w:tcPr/>
          <w:p>
            <w:pPr>
              <w:pStyle w:val="Compact"/>
            </w:pPr>
            <w:r>
              <w:t xml:space="preserve">6,375</w:t>
            </w:r>
          </w:p>
        </w:tc>
        <w:tc>
          <w:tcPr/>
          <w:p>
            <w:pPr>
              <w:pStyle w:val="Compact"/>
            </w:pPr>
            <w:r>
              <w:t xml:space="preserve">2,490</w:t>
            </w:r>
          </w:p>
        </w:tc>
      </w:tr>
      <w:tr>
        <w:tc>
          <w:tcPr/>
          <w:p>
            <w:pPr>
              <w:pStyle w:val="Compact"/>
            </w:pPr>
            <w:r>
              <w:t xml:space="preserve">10,000</w:t>
            </w:r>
          </w:p>
        </w:tc>
        <w:tc>
          <w:tcPr/>
          <w:p>
            <w:pPr>
              <w:pStyle w:val="Compact"/>
            </w:pPr>
            <w:r>
              <w:t xml:space="preserve">8,500</w:t>
            </w:r>
          </w:p>
        </w:tc>
        <w:tc>
          <w:tcPr/>
          <w:p>
            <w:pPr>
              <w:pStyle w:val="Compact"/>
            </w:pPr>
            <w:r>
              <w:t xml:space="preserve">2,990</w:t>
            </w:r>
          </w:p>
        </w:tc>
      </w:tr>
    </w:tbl>
    <w:bookmarkEnd w:id="43"/>
    <w:bookmarkStart w:id="44" w:name="case-2-mcr-same-power-law-larger-sizes"/>
    <w:p>
      <w:pPr>
        <w:pStyle w:val="Heading3"/>
      </w:pPr>
      <w:r>
        <w:t xml:space="preserve">Case 2 MCR (Same Power Law, larger sizes)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 (m3)</w:t>
            </w:r>
          </w:p>
        </w:tc>
        <w:tc>
          <w:tcPr/>
          <w:p>
            <w:pPr>
              <w:pStyle w:val="Compact"/>
            </w:pPr>
            <w:r>
              <w:t xml:space="preserve">DWT</w:t>
            </w:r>
          </w:p>
        </w:tc>
        <w:tc>
          <w:tcPr/>
          <w:p>
            <w:pPr>
              <w:pStyle w:val="Compact"/>
            </w:pPr>
            <w:r>
              <w:t xml:space="preserve">MCR (kW)</w:t>
            </w:r>
          </w:p>
        </w:tc>
      </w:tr>
      <w:tr>
        <w:tc>
          <w:tcPr/>
          <w:p>
            <w:pPr>
              <w:pStyle w:val="Compact"/>
            </w:pPr>
            <w:r>
              <w:t xml:space="preserve">2,500</w:t>
            </w:r>
          </w:p>
        </w:tc>
        <w:tc>
          <w:tcPr/>
          <w:p>
            <w:pPr>
              <w:pStyle w:val="Compact"/>
            </w:pPr>
            <w:r>
              <w:t xml:space="preserve">2,125</w:t>
            </w:r>
          </w:p>
        </w:tc>
        <w:tc>
          <w:tcPr/>
          <w:p>
            <w:pPr>
              <w:pStyle w:val="Compact"/>
            </w:pPr>
            <w:r>
              <w:t xml:space="preserve">1,310</w:t>
            </w:r>
          </w:p>
        </w:tc>
      </w:tr>
      <w:tr>
        <w:tc>
          <w:tcPr/>
          <w:p>
            <w:pPr>
              <w:pStyle w:val="Compact"/>
            </w:pPr>
            <w:r>
              <w:rPr>
                <w:b/>
                <w:bCs/>
              </w:rPr>
              <w:t xml:space="preserve">5,000</w:t>
            </w:r>
          </w:p>
        </w:tc>
        <w:tc>
          <w:tcPr/>
          <w:p>
            <w:pPr>
              <w:pStyle w:val="Compact"/>
            </w:pPr>
            <w:r>
              <w:rPr>
                <w:b/>
                <w:bCs/>
              </w:rPr>
              <w:t xml:space="preserve">4,250</w:t>
            </w:r>
          </w:p>
        </w:tc>
        <w:tc>
          <w:tcPr/>
          <w:p>
            <w:pPr>
              <w:pStyle w:val="Compact"/>
            </w:pPr>
            <w:r>
              <w:rPr>
                <w:b/>
                <w:bCs/>
              </w:rPr>
              <w:t xml:space="preserve">1,930</w:t>
            </w:r>
          </w:p>
        </w:tc>
      </w:tr>
      <w:tr>
        <w:tc>
          <w:tcPr/>
          <w:p>
            <w:pPr>
              <w:pStyle w:val="Compact"/>
            </w:pPr>
            <w:r>
              <w:t xml:space="preserve">10,000</w:t>
            </w:r>
          </w:p>
        </w:tc>
        <w:tc>
          <w:tcPr/>
          <w:p>
            <w:pPr>
              <w:pStyle w:val="Compact"/>
            </w:pPr>
            <w:r>
              <w:t xml:space="preserve">8,500</w:t>
            </w:r>
          </w:p>
        </w:tc>
        <w:tc>
          <w:tcPr/>
          <w:p>
            <w:pPr>
              <w:pStyle w:val="Compact"/>
            </w:pPr>
            <w:r>
              <w:t xml:space="preserve">2,990</w:t>
            </w:r>
          </w:p>
        </w:tc>
      </w:tr>
      <w:tr>
        <w:tc>
          <w:tcPr/>
          <w:p>
            <w:pPr>
              <w:pStyle w:val="Compact"/>
            </w:pPr>
            <w:r>
              <w:t xml:space="preserve">15,000</w:t>
            </w:r>
          </w:p>
        </w:tc>
        <w:tc>
          <w:tcPr/>
          <w:p>
            <w:pPr>
              <w:pStyle w:val="Compact"/>
            </w:pPr>
            <w:r>
              <w:t xml:space="preserve">12,750</w:t>
            </w:r>
          </w:p>
        </w:tc>
        <w:tc>
          <w:tcPr/>
          <w:p>
            <w:pPr>
              <w:pStyle w:val="Compact"/>
            </w:pPr>
            <w:r>
              <w:t xml:space="preserve">3,850</w:t>
            </w:r>
          </w:p>
        </w:tc>
      </w:tr>
      <w:tr>
        <w:tc>
          <w:tcPr/>
          <w:p>
            <w:pPr>
              <w:pStyle w:val="Compact"/>
            </w:pPr>
            <w:r>
              <w:t xml:space="preserve">20,000</w:t>
            </w:r>
          </w:p>
        </w:tc>
        <w:tc>
          <w:tcPr/>
          <w:p>
            <w:pPr>
              <w:pStyle w:val="Compact"/>
            </w:pPr>
            <w:r>
              <w:t xml:space="preserve">17,000</w:t>
            </w:r>
          </w:p>
        </w:tc>
        <w:tc>
          <w:tcPr/>
          <w:p>
            <w:pPr>
              <w:pStyle w:val="Compact"/>
            </w:pPr>
            <w:r>
              <w:t xml:space="preserve">4,610</w:t>
            </w:r>
          </w:p>
        </w:tc>
      </w:tr>
      <w:tr>
        <w:tc>
          <w:tcPr/>
          <w:p>
            <w:pPr>
              <w:pStyle w:val="Compact"/>
            </w:pPr>
            <w:r>
              <w:t xml:space="preserve">25,000</w:t>
            </w:r>
          </w:p>
        </w:tc>
        <w:tc>
          <w:tcPr/>
          <w:p>
            <w:pPr>
              <w:pStyle w:val="Compact"/>
            </w:pPr>
            <w:r>
              <w:t xml:space="preserve">21,250</w:t>
            </w:r>
          </w:p>
        </w:tc>
        <w:tc>
          <w:tcPr/>
          <w:p>
            <w:pPr>
              <w:pStyle w:val="Compact"/>
            </w:pPr>
            <w:r>
              <w:t xml:space="preserve">5,300</w:t>
            </w:r>
          </w:p>
        </w:tc>
      </w:tr>
      <w:tr>
        <w:tc>
          <w:tcPr/>
          <w:p>
            <w:pPr>
              <w:pStyle w:val="Compact"/>
            </w:pPr>
            <w:r>
              <w:t xml:space="preserve">30,000</w:t>
            </w:r>
          </w:p>
        </w:tc>
        <w:tc>
          <w:tcPr/>
          <w:p>
            <w:pPr>
              <w:pStyle w:val="Compact"/>
            </w:pPr>
            <w:r>
              <w:t xml:space="preserve">25,500</w:t>
            </w:r>
          </w:p>
        </w:tc>
        <w:tc>
          <w:tcPr/>
          <w:p>
            <w:pPr>
              <w:pStyle w:val="Compact"/>
            </w:pPr>
            <w:r>
              <w:t xml:space="preserve">5,940</w:t>
            </w:r>
          </w:p>
        </w:tc>
      </w:tr>
      <w:tr>
        <w:tc>
          <w:tcPr/>
          <w:p>
            <w:pPr>
              <w:pStyle w:val="Compact"/>
            </w:pPr>
            <w:r>
              <w:t xml:space="preserve">35,000</w:t>
            </w:r>
          </w:p>
        </w:tc>
        <w:tc>
          <w:tcPr/>
          <w:p>
            <w:pPr>
              <w:pStyle w:val="Compact"/>
            </w:pPr>
            <w:r>
              <w:t xml:space="preserve">29,750</w:t>
            </w:r>
          </w:p>
        </w:tc>
        <w:tc>
          <w:tcPr/>
          <w:p>
            <w:pPr>
              <w:pStyle w:val="Compact"/>
            </w:pPr>
            <w:r>
              <w:t xml:space="preserve">6,540</w:t>
            </w:r>
          </w:p>
        </w:tc>
      </w:tr>
      <w:tr>
        <w:tc>
          <w:tcPr/>
          <w:p>
            <w:pPr>
              <w:pStyle w:val="Compact"/>
            </w:pPr>
            <w:r>
              <w:t xml:space="preserve">40,000</w:t>
            </w:r>
          </w:p>
        </w:tc>
        <w:tc>
          <w:tcPr/>
          <w:p>
            <w:pPr>
              <w:pStyle w:val="Compact"/>
            </w:pPr>
            <w:r>
              <w:t xml:space="preserve">34,000</w:t>
            </w:r>
          </w:p>
        </w:tc>
        <w:tc>
          <w:tcPr/>
          <w:p>
            <w:pPr>
              <w:pStyle w:val="Compact"/>
            </w:pPr>
            <w:r>
              <w:t xml:space="preserve">7,100</w:t>
            </w:r>
          </w:p>
        </w:tc>
      </w:tr>
      <w:tr>
        <w:tc>
          <w:tcPr/>
          <w:p>
            <w:pPr>
              <w:pStyle w:val="Compact"/>
            </w:pPr>
            <w:r>
              <w:t xml:space="preserve">45,000</w:t>
            </w:r>
          </w:p>
        </w:tc>
        <w:tc>
          <w:tcPr/>
          <w:p>
            <w:pPr>
              <w:pStyle w:val="Compact"/>
            </w:pPr>
            <w:r>
              <w:t xml:space="preserve">38,250</w:t>
            </w:r>
          </w:p>
        </w:tc>
        <w:tc>
          <w:tcPr/>
          <w:p>
            <w:pPr>
              <w:pStyle w:val="Compact"/>
            </w:pPr>
            <w:r>
              <w:t xml:space="preserve">7,640</w:t>
            </w:r>
          </w:p>
        </w:tc>
      </w:tr>
      <w:tr>
        <w:tc>
          <w:tcPr/>
          <w:p>
            <w:pPr>
              <w:pStyle w:val="Compact"/>
            </w:pPr>
            <w:r>
              <w:t xml:space="preserve">50,000</w:t>
            </w:r>
          </w:p>
        </w:tc>
        <w:tc>
          <w:tcPr/>
          <w:p>
            <w:pPr>
              <w:pStyle w:val="Compact"/>
            </w:pPr>
            <w:r>
              <w:t xml:space="preserve">42,500</w:t>
            </w:r>
          </w:p>
        </w:tc>
        <w:tc>
          <w:tcPr/>
          <w:p>
            <w:pPr>
              <w:pStyle w:val="Compact"/>
            </w:pPr>
            <w:r>
              <w:t xml:space="preserve">8,150</w:t>
            </w:r>
          </w:p>
        </w:tc>
      </w:tr>
    </w:tbl>
    <w:bookmarkEnd w:id="44"/>
    <w:bookmarkEnd w:id="45"/>
    <w:bookmarkStart w:id="46" w:name="derived-constants"/>
    <w:p>
      <w:pPr>
        <w:pStyle w:val="Heading2"/>
      </w:pPr>
      <w:r>
        <w:t xml:space="preserve">2.11 Derived Constants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Formula</w:t>
            </w:r>
          </w:p>
        </w:tc>
        <w:tc>
          <w:tcPr/>
          <w:p>
            <w:pPr>
              <w:pStyle w:val="Compact"/>
            </w:pPr>
            <w:r>
              <w:t xml:space="preserve">Value</w:t>
            </w:r>
          </w:p>
        </w:tc>
      </w:tr>
      <w:tr>
        <w:tc>
          <w:tcPr/>
          <w:p>
            <w:pPr>
              <w:pStyle w:val="Compact"/>
            </w:pPr>
            <w:r>
              <w:t xml:space="preserve">Annuity Factor</w:t>
            </w:r>
          </w:p>
        </w:tc>
        <w:tc>
          <w:tcPr/>
          <w:p>
            <w:pPr>
              <w:pStyle w:val="Compact"/>
            </w:pPr>
            <w:r>
              <w:t xml:space="preserve">[1-(1.07)^(-21)]/0.07</w:t>
            </w:r>
          </w:p>
        </w:tc>
        <w:tc>
          <w:tcPr/>
          <w:p>
            <w:pPr>
              <w:pStyle w:val="Compact"/>
            </w:pPr>
            <w:r>
              <w:t xml:space="preserve">10.8355</w:t>
            </w:r>
          </w:p>
        </w:tc>
      </w:tr>
      <w:tr>
        <w:tc>
          <w:tcPr/>
          <w:p>
            <w:pPr>
              <w:pStyle w:val="Compact"/>
            </w:pPr>
            <w:r>
              <w:t xml:space="preserve">Pump Power (1000 m3/h)</w:t>
            </w:r>
          </w:p>
        </w:tc>
        <w:tc>
          <w:tcPr/>
          <w:p>
            <w:pPr>
              <w:pStyle w:val="Compact"/>
            </w:pPr>
            <w:r>
              <w:t xml:space="preserve">(4bar x 1000m3h) / 0.7</w:t>
            </w:r>
          </w:p>
        </w:tc>
        <w:tc>
          <w:tcPr/>
          <w:p>
            <w:pPr>
              <w:pStyle w:val="Compact"/>
            </w:pPr>
            <w:r>
              <w:t xml:space="preserve">158.73 kW</w:t>
            </w:r>
          </w:p>
        </w:tc>
      </w:tr>
      <w:tr>
        <w:tc>
          <w:tcPr/>
          <w:p>
            <w:pPr>
              <w:pStyle w:val="Compact"/>
            </w:pPr>
            <w:r>
              <w:t xml:space="preserve">Pump CAPEX (1000 m3/h)</w:t>
            </w:r>
          </w:p>
        </w:tc>
        <w:tc>
          <w:tcPr/>
          <w:p>
            <w:pPr>
              <w:pStyle w:val="Compact"/>
            </w:pPr>
            <w:r>
              <w:t xml:space="preserve">158.73 x 2000</w:t>
            </w:r>
          </w:p>
        </w:tc>
        <w:tc>
          <w:tcPr/>
          <w:p>
            <w:pPr>
              <w:pStyle w:val="Compact"/>
            </w:pPr>
            <w:r>
              <w:t xml:space="preserve">$317,460</w:t>
            </w:r>
          </w:p>
        </w:tc>
      </w:tr>
      <w:tr>
        <w:tc>
          <w:tcPr/>
          <w:p>
            <w:pPr>
              <w:pStyle w:val="Compact"/>
            </w:pPr>
            <w:r>
              <w:t xml:space="preserve">Bunker Volume</w:t>
            </w:r>
          </w:p>
        </w:tc>
        <w:tc>
          <w:tcPr/>
          <w:p>
            <w:pPr>
              <w:pStyle w:val="Compact"/>
            </w:pPr>
            <w:r>
              <w:t xml:space="preserve">5,000</w:t>
            </w:r>
          </w:p>
        </w:tc>
        <w:tc>
          <w:tcPr/>
          <w:p>
            <w:pPr>
              <w:pStyle w:val="Compact"/>
            </w:pPr>
            <w:r>
              <w:t xml:space="preserve">m3/call</w:t>
            </w:r>
          </w:p>
        </w:tc>
      </w:tr>
      <w:tr>
        <w:tc>
          <w:tcPr/>
          <w:p>
            <w:pPr>
              <w:pStyle w:val="Compact"/>
            </w:pPr>
            <w:r>
              <w:t xml:space="preserve">Total Supply (21yr)</w:t>
            </w:r>
          </w:p>
        </w:tc>
        <w:tc>
          <w:tcPr/>
          <w:p>
            <w:pPr>
              <w:pStyle w:val="Compact"/>
            </w:pPr>
            <w:r>
              <w:t xml:space="preserve">346.5M m3 x 0.680</w:t>
            </w:r>
          </w:p>
        </w:tc>
        <w:tc>
          <w:tcPr/>
          <w:p>
            <w:pPr>
              <w:pStyle w:val="Compact"/>
            </w:pPr>
            <w:r>
              <w:t xml:space="preserve">235,620,000 tons</w:t>
            </w:r>
          </w:p>
        </w:tc>
      </w:tr>
    </w:tbl>
    <w:bookmarkEnd w:id="46"/>
    <w:bookmarkEnd w:id="47"/>
    <w:bookmarkStart w:id="92" w:name="case-1-busan-port-verification"/>
    <w:p>
      <w:pPr>
        <w:pStyle w:val="Heading1"/>
      </w:pPr>
      <w:r>
        <w:t xml:space="preserve">3. Case 1: Busan Port Verification</w:t>
      </w:r>
    </w:p>
    <w:bookmarkStart w:id="48" w:name="case-overview"/>
    <w:p>
      <w:pPr>
        <w:pStyle w:val="Heading2"/>
      </w:pPr>
      <w:r>
        <w:t xml:space="preserve">3.1 Case Overview</w:t>
      </w:r>
    </w:p>
    <w:p>
      <w:pPr>
        <w:pStyle w:val="FirstParagraph"/>
      </w:pPr>
      <w:r>
        <w:t xml:space="preserve">Case 1 models ammonia bunkering within Busan port, where a storage facility (35,000 tons)</w:t>
      </w:r>
      <w:r>
        <w:t xml:space="preserve"> </w:t>
      </w:r>
      <w:r>
        <w:t xml:space="preserve">is located at the port. Small shuttles make multiple short trips between the storage tank</w:t>
      </w:r>
      <w:r>
        <w:t xml:space="preserve"> </w:t>
      </w:r>
      <w:r>
        <w:t xml:space="preserve">and vessels requiring fuel. Because the shuttle capacity is typically smaller than the</w:t>
      </w:r>
      <w:r>
        <w:t xml:space="preserve"> </w:t>
      </w:r>
      <w:r>
        <w:t xml:space="preserve">bunker volume per call (5,000 m3), multiple trips are required to fulfill one demand call.</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Case ID</w:t>
            </w:r>
          </w:p>
        </w:tc>
        <w:tc>
          <w:tcPr/>
          <w:p>
            <w:pPr>
              <w:pStyle w:val="Compact"/>
            </w:pPr>
            <w:r>
              <w:t xml:space="preserve">case_1</w:t>
            </w:r>
          </w:p>
        </w:tc>
        <w:tc>
          <w:tcPr/>
          <w:p>
            <w:pPr>
              <w:pStyle w:val="Compact"/>
            </w:pPr>
            <w:r>
              <w:rPr>
                <w:rStyle w:val="VerbatimChar"/>
              </w:rPr>
              <w:t xml:space="preserve">case_1.yaml</w:t>
            </w:r>
          </w:p>
        </w:tc>
      </w:tr>
      <w:tr>
        <w:tc>
          <w:tcPr/>
          <w:p>
            <w:pPr>
              <w:pStyle w:val="Compact"/>
            </w:pPr>
            <w:r>
              <w:t xml:space="preserve">Travel Time (one-way)</w:t>
            </w:r>
          </w:p>
        </w:tc>
        <w:tc>
          <w:tcPr/>
          <w:p>
            <w:pPr>
              <w:pStyle w:val="Compact"/>
            </w:pPr>
            <w:r>
              <w:t xml:space="preserve">1.0 h</w:t>
            </w:r>
          </w:p>
        </w:tc>
        <w:tc>
          <w:tcPr/>
          <w:p>
            <w:pPr>
              <w:pStyle w:val="Compact"/>
            </w:pPr>
            <w:r>
              <w:rPr>
                <w:rStyle w:val="VerbatimChar"/>
              </w:rPr>
              <w:t xml:space="preserve">operations.travel_time_hours</w:t>
            </w:r>
          </w:p>
        </w:tc>
      </w:tr>
      <w:tr>
        <w:tc>
          <w:tcPr/>
          <w:p>
            <w:pPr>
              <w:pStyle w:val="Compact"/>
            </w:pPr>
            <w:r>
              <w:t xml:space="preserve">Has Storage at Busan</w:t>
            </w:r>
          </w:p>
        </w:tc>
        <w:tc>
          <w:tcPr/>
          <w:p>
            <w:pPr>
              <w:pStyle w:val="Compact"/>
            </w:pPr>
            <w:r>
              <w:t xml:space="preserve">true</w:t>
            </w:r>
          </w:p>
        </w:tc>
        <w:tc>
          <w:tcPr/>
          <w:p>
            <w:pPr>
              <w:pStyle w:val="Compact"/>
            </w:pPr>
            <w:r>
              <w:rPr>
                <w:rStyle w:val="VerbatimChar"/>
              </w:rPr>
              <w:t xml:space="preserve">operations.has_storage_at_busan</w:t>
            </w:r>
          </w:p>
        </w:tc>
      </w:tr>
      <w:tr>
        <w:tc>
          <w:tcPr/>
          <w:p>
            <w:pPr>
              <w:pStyle w:val="Compact"/>
            </w:pPr>
            <w:r>
              <w:t xml:space="preserve">Bunker Volume per Call</w:t>
            </w:r>
          </w:p>
        </w:tc>
        <w:tc>
          <w:tcPr/>
          <w:p>
            <w:pPr>
              <w:pStyle w:val="Compact"/>
            </w:pPr>
            <w:r>
              <w:t xml:space="preserve">5,000 m3</w:t>
            </w:r>
          </w:p>
        </w:tc>
        <w:tc>
          <w:tcPr/>
          <w:p>
            <w:pPr>
              <w:pStyle w:val="Compact"/>
            </w:pPr>
            <w:r>
              <w:rPr>
                <w:rStyle w:val="VerbatimChar"/>
              </w:rPr>
              <w:t xml:space="preserve">bunkering.bunker_volume_per_call_m3</w:t>
            </w:r>
          </w:p>
        </w:tc>
      </w:tr>
      <w:tr>
        <w:tc>
          <w:tcPr/>
          <w:p>
            <w:pPr>
              <w:pStyle w:val="Compact"/>
            </w:pPr>
            <w:r>
              <w:t xml:space="preserve">Setup Time (per endpoint)</w:t>
            </w:r>
          </w:p>
        </w:tc>
        <w:tc>
          <w:tcPr/>
          <w:p>
            <w:pPr>
              <w:pStyle w:val="Compact"/>
            </w:pPr>
            <w:r>
              <w:t xml:space="preserve">2.0 h</w:t>
            </w:r>
          </w:p>
        </w:tc>
        <w:tc>
          <w:tcPr/>
          <w:p>
            <w:pPr>
              <w:pStyle w:val="Compact"/>
            </w:pPr>
            <w:r>
              <w:rPr>
                <w:rStyle w:val="VerbatimChar"/>
              </w:rPr>
              <w:t xml:space="preserve">operations.setup_time_hours</w:t>
            </w:r>
          </w:p>
        </w:tc>
      </w:tr>
      <w:tr>
        <w:tc>
          <w:tcPr/>
          <w:p>
            <w:pPr>
              <w:pStyle w:val="Compact"/>
            </w:pPr>
            <w:r>
              <w:t xml:space="preserve">Shore Pump Rate</w:t>
            </w:r>
          </w:p>
        </w:tc>
        <w:tc>
          <w:tcPr/>
          <w:p>
            <w:pPr>
              <w:pStyle w:val="Compact"/>
            </w:pPr>
            <w:r>
              <w:t xml:space="preserve">700 m3/h</w:t>
            </w:r>
          </w:p>
        </w:tc>
        <w:tc>
          <w:tcPr/>
          <w:p>
            <w:pPr>
              <w:pStyle w:val="Compact"/>
            </w:pPr>
            <w:r>
              <w:rPr>
                <w:rStyle w:val="VerbatimChar"/>
              </w:rPr>
              <w:t xml:space="preserve">shore_supply.pump_rate_m3ph</w:t>
            </w:r>
          </w:p>
        </w:tc>
      </w:tr>
      <w:tr>
        <w:tc>
          <w:tcPr/>
          <w:p>
            <w:pPr>
              <w:pStyle w:val="Compact"/>
            </w:pPr>
            <w:r>
              <w:t xml:space="preserve">Shore Loading Fixed Time</w:t>
            </w:r>
          </w:p>
        </w:tc>
        <w:tc>
          <w:tcPr/>
          <w:p>
            <w:pPr>
              <w:pStyle w:val="Compact"/>
            </w:pPr>
            <w:r>
              <w:t xml:space="preserve">4.0 h</w:t>
            </w:r>
          </w:p>
        </w:tc>
        <w:tc>
          <w:tcPr/>
          <w:p>
            <w:pPr>
              <w:pStyle w:val="Compact"/>
            </w:pPr>
            <w:r>
              <w:rPr>
                <w:rStyle w:val="VerbatimChar"/>
              </w:rPr>
              <w:t xml:space="preserve">shore_supply.loading_time_fixed_hours</w:t>
            </w:r>
          </w:p>
        </w:tc>
      </w:tr>
      <w:tr>
        <w:tc>
          <w:tcPr/>
          <w:p>
            <w:pPr>
              <w:pStyle w:val="Compact"/>
            </w:pPr>
            <w:r>
              <w:t xml:space="preserve">Max Annual Hours</w:t>
            </w:r>
          </w:p>
        </w:tc>
        <w:tc>
          <w:tcPr/>
          <w:p>
            <w:pPr>
              <w:pStyle w:val="Compact"/>
            </w:pPr>
            <w:r>
              <w:t xml:space="preserve">8,000 h/yr</w:t>
            </w:r>
          </w:p>
        </w:tc>
        <w:tc>
          <w:tcPr/>
          <w:p>
            <w:pPr>
              <w:pStyle w:val="Compact"/>
            </w:pPr>
            <w:r>
              <w:rPr>
                <w:rStyle w:val="VerbatimChar"/>
              </w:rPr>
              <w:t xml:space="preserve">operations.max_annual_hours_per_vessel</w:t>
            </w:r>
          </w:p>
        </w:tc>
      </w:tr>
      <w:tr>
        <w:tc>
          <w:tcPr/>
          <w:p>
            <w:pPr>
              <w:pStyle w:val="Compact"/>
            </w:pPr>
            <w:r>
              <w:t xml:space="preserve">Pump Rate</w:t>
            </w:r>
          </w:p>
        </w:tc>
        <w:tc>
          <w:tcPr/>
          <w:p>
            <w:pPr>
              <w:pStyle w:val="Compact"/>
            </w:pPr>
            <w:r>
              <w:t xml:space="preserve">1,000 m3/h</w:t>
            </w:r>
          </w:p>
        </w:tc>
        <w:tc>
          <w:tcPr/>
          <w:p>
            <w:pPr>
              <w:pStyle w:val="Compact"/>
            </w:pPr>
            <w:r>
              <w:rPr>
                <w:rStyle w:val="VerbatimChar"/>
              </w:rPr>
              <w:t xml:space="preserve">pumps.available_flow_rates</w:t>
            </w:r>
          </w:p>
        </w:tc>
      </w:tr>
      <w:tr>
        <w:tc>
          <w:tcPr/>
          <w:p>
            <w:pPr>
              <w:pStyle w:val="Compact"/>
            </w:pPr>
            <w:r>
              <w:t xml:space="preserve">Fuel Price</w:t>
            </w:r>
          </w:p>
        </w:tc>
        <w:tc>
          <w:tcPr/>
          <w:p>
            <w:pPr>
              <w:pStyle w:val="Compact"/>
            </w:pPr>
            <w:r>
              <w:t xml:space="preserve">600 USD/ton</w:t>
            </w:r>
          </w:p>
        </w:tc>
        <w:tc>
          <w:tcPr/>
          <w:p>
            <w:pPr>
              <w:pStyle w:val="Compact"/>
            </w:pPr>
            <w:r>
              <w:rPr>
                <w:rStyle w:val="VerbatimChar"/>
              </w:rPr>
              <w:t xml:space="preserve">economy.fuel_price_usd_per_ton</w:t>
            </w:r>
          </w:p>
        </w:tc>
      </w:tr>
      <w:tr>
        <w:tc>
          <w:tcPr/>
          <w:p>
            <w:pPr>
              <w:pStyle w:val="Compact"/>
            </w:pPr>
            <w:r>
              <w:t xml:space="preserve">Annualization Interest Rate</w:t>
            </w:r>
          </w:p>
        </w:tc>
        <w:tc>
          <w:tcPr/>
          <w:p>
            <w:pPr>
              <w:pStyle w:val="Compact"/>
            </w:pPr>
            <w:r>
              <w:t xml:space="preserve">7%</w:t>
            </w:r>
          </w:p>
        </w:tc>
        <w:tc>
          <w:tcPr/>
          <w:p>
            <w:pPr>
              <w:pStyle w:val="Compact"/>
            </w:pPr>
            <w:r>
              <w:rPr>
                <w:rStyle w:val="VerbatimChar"/>
              </w:rPr>
              <w:t xml:space="preserve">economy.annualization_interest_rate</w:t>
            </w:r>
          </w:p>
        </w:tc>
      </w:tr>
      <w:tr>
        <w:tc>
          <w:tcPr/>
          <w:p>
            <w:pPr>
              <w:pStyle w:val="Compact"/>
            </w:pPr>
            <w:r>
              <w:t xml:space="preserve">Discount Rate</w:t>
            </w:r>
          </w:p>
        </w:tc>
        <w:tc>
          <w:tcPr/>
          <w:p>
            <w:pPr>
              <w:pStyle w:val="Compact"/>
            </w:pPr>
            <w:r>
              <w:t xml:space="preserve">0%</w:t>
            </w:r>
          </w:p>
        </w:tc>
        <w:tc>
          <w:tcPr/>
          <w:p>
            <w:pPr>
              <w:pStyle w:val="Compact"/>
            </w:pPr>
            <w:r>
              <w:rPr>
                <w:rStyle w:val="VerbatimChar"/>
              </w:rPr>
              <w:t xml:space="preserve">economy.discount_rate</w:t>
            </w:r>
          </w:p>
        </w:tc>
      </w:tr>
    </w:tbl>
    <w:p>
      <w:pPr>
        <w:pStyle w:val="BodyText"/>
      </w:pPr>
      <w:r>
        <w:rPr>
          <w:b/>
          <w:bCs/>
        </w:rPr>
        <w:t xml:space="preserve">Optimal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Optimal Shuttle Size</w:t>
            </w:r>
          </w:p>
        </w:tc>
        <w:tc>
          <w:tcPr/>
          <w:p>
            <w:pPr>
              <w:pStyle w:val="Compact"/>
            </w:pPr>
            <w:r>
              <w:t xml:space="preserve">2,500 m3</w:t>
            </w:r>
          </w:p>
        </w:tc>
      </w:tr>
      <w:tr>
        <w:tc>
          <w:tcPr/>
          <w:p>
            <w:pPr>
              <w:pStyle w:val="Compact"/>
            </w:pPr>
            <w:r>
              <w:t xml:space="preserve">MCR</w:t>
            </w:r>
          </w:p>
        </w:tc>
        <w:tc>
          <w:tcPr/>
          <w:p>
            <w:pPr>
              <w:pStyle w:val="Compact"/>
            </w:pPr>
            <w:r>
              <w:t xml:space="preserve">1,310 kW</w:t>
            </w:r>
          </w:p>
        </w:tc>
      </w:tr>
      <w:tr>
        <w:tc>
          <w:tcPr/>
          <w:p>
            <w:pPr>
              <w:pStyle w:val="Compact"/>
            </w:pPr>
            <w:r>
              <w:t xml:space="preserve">SFOC</w:t>
            </w:r>
          </w:p>
        </w:tc>
        <w:tc>
          <w:tcPr/>
          <w:p>
            <w:pPr>
              <w:pStyle w:val="Compact"/>
            </w:pPr>
            <w:r>
              <w:t xml:space="preserve">505 g/kWh (DWT 2,125 &lt; 3,000)</w:t>
            </w:r>
          </w:p>
        </w:tc>
      </w:tr>
      <w:tr>
        <w:tc>
          <w:tcPr/>
          <w:p>
            <w:pPr>
              <w:pStyle w:val="Compact"/>
            </w:pPr>
            <w:r>
              <w:t xml:space="preserve">NPC Total</w:t>
            </w:r>
          </w:p>
        </w:tc>
        <w:tc>
          <w:tcPr/>
          <w:p>
            <w:pPr>
              <w:pStyle w:val="Compact"/>
            </w:pPr>
            <w:r>
              <w:t xml:space="preserve">$410.34M</w:t>
            </w:r>
          </w:p>
        </w:tc>
      </w:tr>
      <w:tr>
        <w:tc>
          <w:tcPr/>
          <w:p>
            <w:pPr>
              <w:pStyle w:val="Compact"/>
            </w:pPr>
            <w:r>
              <w:t xml:space="preserve">LCOAmmonia</w:t>
            </w:r>
          </w:p>
        </w:tc>
        <w:tc>
          <w:tcPr/>
          <w:p>
            <w:pPr>
              <w:pStyle w:val="Compact"/>
            </w:pPr>
            <w:r>
              <w:t xml:space="preserve">$1.74/ton</w:t>
            </w:r>
          </w:p>
        </w:tc>
      </w:tr>
    </w:tbl>
    <w:p>
      <w:r>
        <w:pict>
          <v:rect style="width:0;height:1.5pt" o:hralign="center" o:hrstd="t" o:hr="t"/>
        </w:pict>
      </w:r>
    </w:p>
    <w:bookmarkEnd w:id="48"/>
    <w:bookmarkStart w:id="56" w:name="cycle-time-verification"/>
    <w:p>
      <w:pPr>
        <w:pStyle w:val="Heading2"/>
      </w:pPr>
      <w:r>
        <w:t xml:space="preserve">3.2 Cycle Time Verification</w:t>
      </w:r>
    </w:p>
    <w:bookmarkStart w:id="49" w:name="shore-loading-time"/>
    <w:p>
      <w:pPr>
        <w:pStyle w:val="Heading3"/>
      </w:pPr>
      <w:r>
        <w:t xml:space="preserve">3.2.1 Shore Loading Time</w:t>
      </w:r>
    </w:p>
    <w:p>
      <w:pPr>
        <w:pStyle w:val="FirstParagraph"/>
      </w:pPr>
      <w:r>
        <w:t xml:space="preserve">The shore loading time consists of pumping time at the fixed shore pump rate plus a fixed</w:t>
      </w:r>
      <w:r>
        <w:t xml:space="preserve"> </w:t>
      </w:r>
      <w:r>
        <w:t xml:space="preserve">loading overhead time. The formula applies identically to all cases.</w:t>
      </w:r>
    </w:p>
    <w:p>
      <w:pPr>
        <w:pStyle w:val="BodyText"/>
      </w:pPr>
      <w:r>
        <w:rPr>
          <w:b/>
          <w:bCs/>
        </w:rPr>
        <w:t xml:space="preserve">Formula:</w:t>
      </w:r>
    </w:p>
    <w:p>
      <w:pPr>
        <w:pStyle w:val="SourceCode"/>
      </w:pPr>
      <w:r>
        <w:rPr>
          <w:rStyle w:val="VerbatimChar"/>
        </w:rPr>
        <w:t xml:space="preserve">Shore_Loading = (Shuttle_Size / Shore_Pump_Rate) + Fixed_Time</w:t>
      </w:r>
    </w:p>
    <w:p>
      <w:pPr>
        <w:pStyle w:val="FirstParagraph"/>
      </w:pPr>
      <w:r>
        <w:rPr>
          <w:b/>
          <w:bCs/>
        </w:rPr>
        <w:t xml:space="preserve">Calculation (2,500 m3):</w:t>
      </w:r>
    </w:p>
    <w:p>
      <w:pPr>
        <w:pStyle w:val="SourceCode"/>
      </w:pPr>
      <w:r>
        <w:rPr>
          <w:rStyle w:val="VerbatimChar"/>
        </w:rPr>
        <w:t xml:space="preserve">Shore_Loading = (2500 / 700) + 4.0</w:t>
      </w:r>
      <w:r>
        <w:br/>
      </w:r>
      <w:r>
        <w:rPr>
          <w:rStyle w:val="VerbatimChar"/>
        </w:rPr>
        <w:t xml:space="preserve">             = 3.5714 + 4.0</w:t>
      </w:r>
      <w:r>
        <w:br/>
      </w:r>
      <w:r>
        <w:rPr>
          <w:rStyle w:val="VerbatimChar"/>
        </w:rPr>
        <w:t xml:space="preserve">             = 7.5714 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Shore_Loading_hr</w:t>
            </w:r>
          </w:p>
        </w:tc>
        <w:tc>
          <w:tcPr/>
          <w:p>
            <w:pPr>
              <w:pStyle w:val="Compact"/>
            </w:pPr>
            <w:r>
              <w:t xml:space="preserve">7.5714</w:t>
            </w:r>
          </w:p>
        </w:tc>
        <w:tc>
          <w:tcPr/>
          <w:p>
            <w:pPr>
              <w:pStyle w:val="Compact"/>
            </w:pPr>
            <w:r>
              <w:t xml:space="preserve">7.5714</w:t>
            </w:r>
          </w:p>
        </w:tc>
        <w:tc>
          <w:tcPr/>
          <w:p>
            <w:pPr>
              <w:pStyle w:val="Compact"/>
            </w:pPr>
            <w:r>
              <w:t xml:space="preserve">0.0000</w:t>
            </w:r>
          </w:p>
        </w:tc>
        <w:tc>
          <w:tcPr/>
          <w:p>
            <w:pPr>
              <w:pStyle w:val="Compact"/>
            </w:pPr>
            <w:r>
              <w:t xml:space="preserve">[PASS]</w:t>
            </w:r>
          </w:p>
        </w:tc>
      </w:tr>
    </w:tbl>
    <w:bookmarkEnd w:id="49"/>
    <w:bookmarkStart w:id="50" w:name="basic-cycle-duration"/>
    <w:p>
      <w:pPr>
        <w:pStyle w:val="Heading3"/>
      </w:pPr>
      <w:r>
        <w:t xml:space="preserve">3.2.2 Basic Cycle Duration</w:t>
      </w:r>
    </w:p>
    <w:p>
      <w:pPr>
        <w:pStyle w:val="FirstParagraph"/>
      </w:pPr>
      <w:r>
        <w:t xml:space="preserve">For Case 1, the shuttle operates within Busan port. There is no port entry/exit time</w:t>
      </w:r>
      <w:r>
        <w:t xml:space="preserve"> </w:t>
      </w:r>
      <w:r>
        <w:t xml:space="preserve">and no movement time (these are Case 2 only). The basic cycle covers one round-trip</w:t>
      </w:r>
      <w:r>
        <w:t xml:space="preserve"> </w:t>
      </w:r>
      <w:r>
        <w:t xml:space="preserve">from storage to vessel and back.</w:t>
      </w:r>
    </w:p>
    <w:p>
      <w:pPr>
        <w:pStyle w:val="BodyText"/>
      </w:pPr>
      <w:r>
        <w:rPr>
          <w:b/>
          <w:bCs/>
        </w:rPr>
        <w:t xml:space="preserve">Formula (Case 1):</w:t>
      </w:r>
    </w:p>
    <w:p>
      <w:pPr>
        <w:pStyle w:val="SourceCode"/>
      </w:pPr>
      <w:r>
        <w:rPr>
          <w:rStyle w:val="VerbatimChar"/>
        </w:rPr>
        <w:t xml:space="preserve">Basic_Cycle = Travel_Out + Setup_Inbound + Pumping + Setup_Outbound + Travel_Return</w:t>
      </w:r>
    </w:p>
    <w:p>
      <w:pPr>
        <w:pStyle w:val="FirstParagraph"/>
      </w:pPr>
      <w:r>
        <w:rPr>
          <w:b/>
          <w:bCs/>
        </w:rPr>
        <w:t xml:space="preserve">Key difference – Case 1 pumping:</w:t>
      </w:r>
    </w:p>
    <w:p>
      <w:pPr>
        <w:pStyle w:val="BodyText"/>
      </w:pPr>
      <w:r>
        <w:t xml:space="preserve">In Case 1,</w:t>
      </w:r>
      <w:r>
        <w:t xml:space="preserve"> </w:t>
      </w:r>
      <w:r>
        <w:rPr>
          <w:rStyle w:val="VerbatimChar"/>
        </w:rPr>
        <w:t xml:space="preserve">has_storage_at_busan = true</w:t>
      </w:r>
      <w:r>
        <w:t xml:space="preserve">, so pumping time is determined by how fast</w:t>
      </w:r>
      <w:r>
        <w:t xml:space="preserve"> </w:t>
      </w:r>
      <w:r>
        <w:t xml:space="preserve">the shuttle gets emptied:</w:t>
      </w:r>
    </w:p>
    <w:p>
      <w:pPr>
        <w:pStyle w:val="SourceCode"/>
      </w:pPr>
      <w:r>
        <w:rPr>
          <w:rStyle w:val="VerbatimChar"/>
        </w:rPr>
        <w:t xml:space="preserve">Pumping_Per_Vessel = Shuttle_Size / Pump_Rate</w:t>
      </w:r>
    </w:p>
    <w:p>
      <w:pPr>
        <w:pStyle w:val="FirstParagraph"/>
      </w:pPr>
      <w:r>
        <w:t xml:space="preserve">This differs from Case 2 where pumping is determined by each ship’s bunker demand:</w:t>
      </w:r>
    </w:p>
    <w:p>
      <w:pPr>
        <w:pStyle w:val="SourceCode"/>
      </w:pPr>
      <w:r>
        <w:rPr>
          <w:rStyle w:val="VerbatimChar"/>
        </w:rPr>
        <w:t xml:space="preserve">Case 2: Pumping_Per_Vessel = Bunker_Volume / Pump_Rate</w:t>
      </w:r>
    </w:p>
    <w:p>
      <w:pPr>
        <w:pStyle w:val="FirstParagraph"/>
      </w:pPr>
      <w:r>
        <w:rPr>
          <w:b/>
          <w:bCs/>
        </w:rPr>
        <w:t xml:space="preserve">Calculation (2,500 m3):</w:t>
      </w:r>
    </w:p>
    <w:p>
      <w:pPr>
        <w:pStyle w:val="SourceCode"/>
      </w:pPr>
      <w:r>
        <w:rPr>
          <w:rStyle w:val="VerbatimChar"/>
        </w:rPr>
        <w:t xml:space="preserve">Travel_Out     = 1.0 h</w:t>
      </w:r>
      <w:r>
        <w:br/>
      </w:r>
      <w:r>
        <w:rPr>
          <w:rStyle w:val="VerbatimChar"/>
        </w:rPr>
        <w:t xml:space="preserve">Setup_Inbound  = 2.0 h</w:t>
      </w:r>
      <w:r>
        <w:br/>
      </w:r>
      <w:r>
        <w:rPr>
          <w:rStyle w:val="VerbatimChar"/>
        </w:rPr>
        <w:t xml:space="preserve">Pumping        = 2500 / 1000 = 2.5 h</w:t>
      </w:r>
      <w:r>
        <w:br/>
      </w:r>
      <w:r>
        <w:rPr>
          <w:rStyle w:val="VerbatimChar"/>
        </w:rPr>
        <w:t xml:space="preserve">Setup_Outbound = 2.0 h</w:t>
      </w:r>
      <w:r>
        <w:br/>
      </w:r>
      <w:r>
        <w:rPr>
          <w:rStyle w:val="VerbatimChar"/>
        </w:rPr>
        <w:t xml:space="preserve">Travel_Return  = 1.0 h</w:t>
      </w:r>
      <w:r>
        <w:br/>
      </w:r>
      <w:r>
        <w:rPr>
          <w:rStyle w:val="VerbatimChar"/>
        </w:rPr>
        <w:t xml:space="preserve">-------------------------------</w:t>
      </w:r>
      <w:r>
        <w:br/>
      </w:r>
      <w:r>
        <w:rPr>
          <w:rStyle w:val="VerbatimChar"/>
        </w:rPr>
        <w:t xml:space="preserve">Basic_Cycle    = 1.0 + 2.0 + 2.5 + 2.0 + 1.0 = 8.5 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Travel_Outbound_hr</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[PASS]</w:t>
            </w:r>
          </w:p>
        </w:tc>
      </w:tr>
      <w:tr>
        <w:tc>
          <w:tcPr/>
          <w:p>
            <w:pPr>
              <w:pStyle w:val="Compact"/>
            </w:pPr>
            <w:r>
              <w:t xml:space="preserve">Travel_Return_hr</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[PASS]</w:t>
            </w:r>
          </w:p>
        </w:tc>
      </w:tr>
      <w:tr>
        <w:tc>
          <w:tcPr/>
          <w:p>
            <w:pPr>
              <w:pStyle w:val="Compact"/>
            </w:pPr>
            <w:r>
              <w:t xml:space="preserve">Setup_Inbound_hr</w:t>
            </w:r>
          </w:p>
        </w:tc>
        <w:tc>
          <w:tcPr/>
          <w:p>
            <w:pPr>
              <w:pStyle w:val="Compact"/>
            </w:pPr>
            <w:r>
              <w:t xml:space="preserve">2.0</w:t>
            </w:r>
          </w:p>
        </w:tc>
        <w:tc>
          <w:tcPr/>
          <w:p>
            <w:pPr>
              <w:pStyle w:val="Compact"/>
            </w:pPr>
            <w:r>
              <w:t xml:space="preserve">2.0</w:t>
            </w:r>
          </w:p>
        </w:tc>
        <w:tc>
          <w:tcPr/>
          <w:p>
            <w:pPr>
              <w:pStyle w:val="Compact"/>
            </w:pPr>
            <w:r>
              <w:t xml:space="preserve">0.0</w:t>
            </w:r>
          </w:p>
        </w:tc>
        <w:tc>
          <w:tcPr/>
          <w:p>
            <w:pPr>
              <w:pStyle w:val="Compact"/>
            </w:pPr>
            <w:r>
              <w:t xml:space="preserve">[PASS]</w:t>
            </w:r>
          </w:p>
        </w:tc>
      </w:tr>
      <w:tr>
        <w:tc>
          <w:tcPr/>
          <w:p>
            <w:pPr>
              <w:pStyle w:val="Compact"/>
            </w:pPr>
            <w:r>
              <w:t xml:space="preserve">Setup_Outbound_hr</w:t>
            </w:r>
          </w:p>
        </w:tc>
        <w:tc>
          <w:tcPr/>
          <w:p>
            <w:pPr>
              <w:pStyle w:val="Compact"/>
            </w:pPr>
            <w:r>
              <w:t xml:space="preserve">2.0</w:t>
            </w:r>
          </w:p>
        </w:tc>
        <w:tc>
          <w:tcPr/>
          <w:p>
            <w:pPr>
              <w:pStyle w:val="Compact"/>
            </w:pPr>
            <w:r>
              <w:t xml:space="preserve">2.0</w:t>
            </w:r>
          </w:p>
        </w:tc>
        <w:tc>
          <w:tcPr/>
          <w:p>
            <w:pPr>
              <w:pStyle w:val="Compact"/>
            </w:pPr>
            <w:r>
              <w:t xml:space="preserve">0.0</w:t>
            </w:r>
          </w:p>
        </w:tc>
        <w:tc>
          <w:tcPr/>
          <w:p>
            <w:pPr>
              <w:pStyle w:val="Compact"/>
            </w:pPr>
            <w:r>
              <w:t xml:space="preserve">[PASS]</w:t>
            </w:r>
          </w:p>
        </w:tc>
      </w:tr>
      <w:tr>
        <w:tc>
          <w:tcPr/>
          <w:p>
            <w:pPr>
              <w:pStyle w:val="Compact"/>
            </w:pPr>
            <w:r>
              <w:t xml:space="preserve">Pumping_Per_Vessel_hr</w:t>
            </w:r>
          </w:p>
        </w:tc>
        <w:tc>
          <w:tcPr/>
          <w:p>
            <w:pPr>
              <w:pStyle w:val="Compact"/>
            </w:pPr>
            <w:r>
              <w:t xml:space="preserve">2.5</w:t>
            </w:r>
          </w:p>
        </w:tc>
        <w:tc>
          <w:tcPr/>
          <w:p>
            <w:pPr>
              <w:pStyle w:val="Compact"/>
            </w:pPr>
            <w:r>
              <w:t xml:space="preserve">2.5</w:t>
            </w:r>
          </w:p>
        </w:tc>
        <w:tc>
          <w:tcPr/>
          <w:p>
            <w:pPr>
              <w:pStyle w:val="Compact"/>
            </w:pPr>
            <w:r>
              <w:t xml:space="preserve">0.0</w:t>
            </w:r>
          </w:p>
        </w:tc>
        <w:tc>
          <w:tcPr/>
          <w:p>
            <w:pPr>
              <w:pStyle w:val="Compact"/>
            </w:pPr>
            <w:r>
              <w:t xml:space="preserve">[PASS]</w:t>
            </w:r>
          </w:p>
        </w:tc>
      </w:tr>
      <w:tr>
        <w:tc>
          <w:tcPr/>
          <w:p>
            <w:pPr>
              <w:pStyle w:val="Compact"/>
            </w:pPr>
            <w:r>
              <w:t xml:space="preserve">Pumping_Total_hr</w:t>
            </w:r>
          </w:p>
        </w:tc>
        <w:tc>
          <w:tcPr/>
          <w:p>
            <w:pPr>
              <w:pStyle w:val="Compact"/>
            </w:pPr>
            <w:r>
              <w:t xml:space="preserve">2.5</w:t>
            </w:r>
          </w:p>
        </w:tc>
        <w:tc>
          <w:tcPr/>
          <w:p>
            <w:pPr>
              <w:pStyle w:val="Compact"/>
            </w:pPr>
            <w:r>
              <w:t xml:space="preserve">2.5</w:t>
            </w:r>
          </w:p>
        </w:tc>
        <w:tc>
          <w:tcPr/>
          <w:p>
            <w:pPr>
              <w:pStyle w:val="Compact"/>
            </w:pPr>
            <w:r>
              <w:t xml:space="preserve">0.0</w:t>
            </w:r>
          </w:p>
        </w:tc>
        <w:tc>
          <w:tcPr/>
          <w:p>
            <w:pPr>
              <w:pStyle w:val="Compact"/>
            </w:pPr>
            <w:r>
              <w:t xml:space="preserve">[PASS]</w:t>
            </w:r>
          </w:p>
        </w:tc>
      </w:tr>
      <w:tr>
        <w:tc>
          <w:tcPr/>
          <w:p>
            <w:pPr>
              <w:pStyle w:val="Compact"/>
            </w:pPr>
            <w:r>
              <w:t xml:space="preserve">Basic_Cycle_Duration_hr</w:t>
            </w:r>
          </w:p>
        </w:tc>
        <w:tc>
          <w:tcPr/>
          <w:p>
            <w:pPr>
              <w:pStyle w:val="Compact"/>
            </w:pPr>
            <w:r>
              <w:t xml:space="preserve">8.5</w:t>
            </w:r>
          </w:p>
        </w:tc>
        <w:tc>
          <w:tcPr/>
          <w:p>
            <w:pPr>
              <w:pStyle w:val="Compact"/>
            </w:pPr>
            <w:r>
              <w:t xml:space="preserve">8.5</w:t>
            </w:r>
          </w:p>
        </w:tc>
        <w:tc>
          <w:tcPr/>
          <w:p>
            <w:pPr>
              <w:pStyle w:val="Compact"/>
            </w:pPr>
            <w:r>
              <w:t xml:space="preserve">0.0</w:t>
            </w:r>
          </w:p>
        </w:tc>
        <w:tc>
          <w:tcPr/>
          <w:p>
            <w:pPr>
              <w:pStyle w:val="Compact"/>
            </w:pPr>
            <w:r>
              <w:t xml:space="preserve">[PASS]</w:t>
            </w:r>
          </w:p>
        </w:tc>
      </w:tr>
    </w:tbl>
    <w:bookmarkEnd w:id="50"/>
    <w:bookmarkStart w:id="51" w:name="total-cycle-duration"/>
    <w:p>
      <w:pPr>
        <w:pStyle w:val="Heading3"/>
      </w:pPr>
      <w:r>
        <w:t xml:space="preserve">3.2.3 Total Cycle Duration</w:t>
      </w:r>
    </w:p>
    <w:p>
      <w:pPr>
        <w:pStyle w:val="FirstParagraph"/>
      </w:pPr>
      <w:r>
        <w:t xml:space="preserve">The total cycle duration includes shore loading at the beginning of each trip.</w:t>
      </w:r>
    </w:p>
    <w:p>
      <w:pPr>
        <w:pStyle w:val="BodyText"/>
      </w:pPr>
      <w:r>
        <w:rPr>
          <w:b/>
          <w:bCs/>
        </w:rPr>
        <w:t xml:space="preserve">Formula:</w:t>
      </w:r>
    </w:p>
    <w:p>
      <w:pPr>
        <w:pStyle w:val="SourceCode"/>
      </w:pPr>
      <w:r>
        <w:rPr>
          <w:rStyle w:val="VerbatimChar"/>
        </w:rPr>
        <w:t xml:space="preserve">Cycle_Duration = Shore_Loading + Basic_Cycle</w:t>
      </w:r>
    </w:p>
    <w:p>
      <w:pPr>
        <w:pStyle w:val="FirstParagraph"/>
      </w:pPr>
      <w:r>
        <w:rPr>
          <w:b/>
          <w:bCs/>
        </w:rPr>
        <w:t xml:space="preserve">Calculation:</w:t>
      </w:r>
    </w:p>
    <w:p>
      <w:pPr>
        <w:pStyle w:val="SourceCode"/>
      </w:pPr>
      <w:r>
        <w:rPr>
          <w:rStyle w:val="VerbatimChar"/>
        </w:rPr>
        <w:t xml:space="preserve">Cycle_Duration = 7.5714 + 8.5</w:t>
      </w:r>
      <w:r>
        <w:br/>
      </w:r>
      <w:r>
        <w:rPr>
          <w:rStyle w:val="VerbatimChar"/>
        </w:rPr>
        <w:t xml:space="preserve">               = 16.0714 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Cycle_Duration_hr</w:t>
            </w:r>
          </w:p>
        </w:tc>
        <w:tc>
          <w:tcPr/>
          <w:p>
            <w:pPr>
              <w:pStyle w:val="Compact"/>
            </w:pPr>
            <w:r>
              <w:t xml:space="preserve">16.0714</w:t>
            </w:r>
          </w:p>
        </w:tc>
        <w:tc>
          <w:tcPr/>
          <w:p>
            <w:pPr>
              <w:pStyle w:val="Compact"/>
            </w:pPr>
            <w:r>
              <w:t xml:space="preserve">16.0714</w:t>
            </w:r>
          </w:p>
        </w:tc>
        <w:tc>
          <w:tcPr/>
          <w:p>
            <w:pPr>
              <w:pStyle w:val="Compact"/>
            </w:pPr>
            <w:r>
              <w:t xml:space="preserve">0.0000</w:t>
            </w:r>
          </w:p>
        </w:tc>
        <w:tc>
          <w:tcPr/>
          <w:p>
            <w:pPr>
              <w:pStyle w:val="Compact"/>
            </w:pPr>
            <w:r>
              <w:t xml:space="preserve">[PASS]</w:t>
            </w:r>
          </w:p>
        </w:tc>
      </w:tr>
    </w:tbl>
    <w:bookmarkEnd w:id="51"/>
    <w:bookmarkStart w:id="52" w:name="annual-cycles-max"/>
    <w:p>
      <w:pPr>
        <w:pStyle w:val="Heading3"/>
      </w:pPr>
      <w:r>
        <w:t xml:space="preserve">3.2.4 Annual Cycles Max</w:t>
      </w:r>
    </w:p>
    <w:p>
      <w:pPr>
        <w:pStyle w:val="FirstParagraph"/>
      </w:pPr>
      <w:r>
        <w:t xml:space="preserve">The maximum number of cycles a single shuttle can perform per year, limited by</w:t>
      </w:r>
      <w:r>
        <w:t xml:space="preserve"> </w:t>
      </w:r>
      <w:r>
        <w:t xml:space="preserve">the annual operating hours constraint.</w:t>
      </w:r>
    </w:p>
    <w:p>
      <w:pPr>
        <w:pStyle w:val="BodyText"/>
      </w:pPr>
      <w:r>
        <w:rPr>
          <w:b/>
          <w:bCs/>
        </w:rPr>
        <w:t xml:space="preserve">Formula:</w:t>
      </w:r>
    </w:p>
    <w:p>
      <w:pPr>
        <w:pStyle w:val="SourceCode"/>
      </w:pPr>
      <w:r>
        <w:rPr>
          <w:rStyle w:val="VerbatimChar"/>
        </w:rPr>
        <w:t xml:space="preserve">Annual_Cycles_Max = H_max / Cycle_Duration</w:t>
      </w:r>
    </w:p>
    <w:p>
      <w:pPr>
        <w:pStyle w:val="FirstParagraph"/>
      </w:pPr>
      <w:r>
        <w:rPr>
          <w:b/>
          <w:bCs/>
        </w:rPr>
        <w:t xml:space="preserve">Calculation:</w:t>
      </w:r>
    </w:p>
    <w:p>
      <w:pPr>
        <w:pStyle w:val="SourceCode"/>
      </w:pPr>
      <w:r>
        <w:rPr>
          <w:rStyle w:val="VerbatimChar"/>
        </w:rPr>
        <w:t xml:space="preserve">Annual_Cycles_Max = 8000 / 16.0714</w:t>
      </w:r>
      <w:r>
        <w:br/>
      </w:r>
      <w:r>
        <w:rPr>
          <w:rStyle w:val="VerbatimChar"/>
        </w:rPr>
        <w:t xml:space="preserve">                  = 497.78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Annual_Cycles_Max</w:t>
            </w:r>
          </w:p>
        </w:tc>
        <w:tc>
          <w:tcPr/>
          <w:p>
            <w:pPr>
              <w:pStyle w:val="Compact"/>
            </w:pPr>
            <w:r>
              <w:t xml:space="preserve">497.78</w:t>
            </w:r>
          </w:p>
        </w:tc>
        <w:tc>
          <w:tcPr/>
          <w:p>
            <w:pPr>
              <w:pStyle w:val="Compact"/>
            </w:pPr>
            <w:r>
              <w:t xml:space="preserve">497.78</w:t>
            </w:r>
          </w:p>
        </w:tc>
        <w:tc>
          <w:tcPr/>
          <w:p>
            <w:pPr>
              <w:pStyle w:val="Compact"/>
            </w:pPr>
            <w:r>
              <w:t xml:space="preserve">0.00</w:t>
            </w:r>
          </w:p>
        </w:tc>
        <w:tc>
          <w:tcPr/>
          <w:p>
            <w:pPr>
              <w:pStyle w:val="Compact"/>
            </w:pPr>
            <w:r>
              <w:t xml:space="preserve">[PASS]</w:t>
            </w:r>
          </w:p>
        </w:tc>
      </w:tr>
    </w:tbl>
    <w:bookmarkEnd w:id="52"/>
    <w:bookmarkStart w:id="53" w:name="trips-per-call-and-call-duration"/>
    <w:p>
      <w:pPr>
        <w:pStyle w:val="Heading3"/>
      </w:pPr>
      <w:r>
        <w:t xml:space="preserve">3.2.5 Trips per Call and Call Duration</w:t>
      </w:r>
    </w:p>
    <w:p>
      <w:pPr>
        <w:pStyle w:val="FirstParagraph"/>
      </w:pPr>
      <w:r>
        <w:t xml:space="preserve">For Case 1, the shuttle is smaller than the bunker volume per call, so multiple trips</w:t>
      </w:r>
      <w:r>
        <w:t xml:space="preserve"> </w:t>
      </w:r>
      <w:r>
        <w:t xml:space="preserve">are needed to deliver one full call (5,000 m3).</w:t>
      </w:r>
    </w:p>
    <w:p>
      <w:pPr>
        <w:pStyle w:val="BodyText"/>
      </w:pPr>
      <w:r>
        <w:rPr>
          <w:b/>
          <w:bCs/>
        </w:rPr>
        <w:t xml:space="preserve">Formula:</w:t>
      </w:r>
    </w:p>
    <w:p>
      <w:pPr>
        <w:pStyle w:val="SourceCode"/>
      </w:pPr>
      <w:r>
        <w:rPr>
          <w:rStyle w:val="VerbatimChar"/>
        </w:rPr>
        <w:t xml:space="preserve">Trips_per_Call = ceil(Bunker_Volume / Shuttle_Size)</w:t>
      </w:r>
      <w:r>
        <w:br/>
      </w:r>
      <w:r>
        <w:rPr>
          <w:rStyle w:val="VerbatimChar"/>
        </w:rPr>
        <w:t xml:space="preserve">Call_Duration  = Trips_per_Call x Cycle_Duration</w:t>
      </w:r>
    </w:p>
    <w:p>
      <w:pPr>
        <w:pStyle w:val="FirstParagraph"/>
      </w:pPr>
      <w:r>
        <w:rPr>
          <w:b/>
          <w:bCs/>
        </w:rPr>
        <w:t xml:space="preserve">Calculation (2,500 m3):</w:t>
      </w:r>
    </w:p>
    <w:p>
      <w:pPr>
        <w:pStyle w:val="SourceCode"/>
      </w:pPr>
      <w:r>
        <w:rPr>
          <w:rStyle w:val="VerbatimChar"/>
        </w:rPr>
        <w:t xml:space="preserve">Trips_per_Call = ceil(5000 / 2500) = ceil(2.0) = 2</w:t>
      </w:r>
      <w:r>
        <w:br/>
      </w:r>
      <w:r>
        <w:rPr>
          <w:rStyle w:val="VerbatimChar"/>
        </w:rPr>
        <w:t xml:space="preserve">Call_Duration  = 2 x 16.0714 = 32.1429 h</w:t>
      </w:r>
    </w:p>
    <w:p>
      <w:pPr>
        <w:pStyle w:val="FirstParagraph"/>
      </w:pPr>
      <w:r>
        <w:rPr>
          <w:b/>
          <w:bCs/>
        </w:rPr>
        <w:t xml:space="preserve">Constraint check:</w:t>
      </w:r>
    </w:p>
    <w:p>
      <w:pPr>
        <w:pStyle w:val="SourceCode"/>
      </w:pPr>
      <w:r>
        <w:rPr>
          <w:rStyle w:val="VerbatimChar"/>
        </w:rPr>
        <w:t xml:space="preserve">Call_Duration = 32.14 h &lt; 80 h (max call duration)  -&gt;  FEASIBLE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Trips_per_Call</w:t>
            </w:r>
          </w:p>
        </w:tc>
        <w:tc>
          <w:tcPr/>
          <w:p>
            <w:pPr>
              <w:pStyle w:val="Compact"/>
            </w:pPr>
            <w:r>
              <w:t xml:space="preserve">2.0</w:t>
            </w:r>
          </w:p>
        </w:tc>
        <w:tc>
          <w:tcPr/>
          <w:p>
            <w:pPr>
              <w:pStyle w:val="Compact"/>
            </w:pPr>
            <w:r>
              <w:t xml:space="preserve">2.0</w:t>
            </w:r>
          </w:p>
        </w:tc>
        <w:tc>
          <w:tcPr/>
          <w:p>
            <w:pPr>
              <w:pStyle w:val="Compact"/>
            </w:pPr>
            <w:r>
              <w:t xml:space="preserve">0.0</w:t>
            </w:r>
          </w:p>
        </w:tc>
        <w:tc>
          <w:tcPr/>
          <w:p>
            <w:pPr>
              <w:pStyle w:val="Compact"/>
            </w:pPr>
            <w:r>
              <w:t xml:space="preserve">[PASS]</w:t>
            </w:r>
          </w:p>
        </w:tc>
      </w:tr>
      <w:tr>
        <w:tc>
          <w:tcPr/>
          <w:p>
            <w:pPr>
              <w:pStyle w:val="Compact"/>
            </w:pPr>
            <w:r>
              <w:t xml:space="preserve">Call_Duration_hr</w:t>
            </w:r>
          </w:p>
        </w:tc>
        <w:tc>
          <w:tcPr/>
          <w:p>
            <w:pPr>
              <w:pStyle w:val="Compact"/>
            </w:pPr>
            <w:r>
              <w:t xml:space="preserve">32.1429</w:t>
            </w:r>
          </w:p>
        </w:tc>
        <w:tc>
          <w:tcPr/>
          <w:p>
            <w:pPr>
              <w:pStyle w:val="Compact"/>
            </w:pPr>
            <w:r>
              <w:t xml:space="preserve">32.1429</w:t>
            </w:r>
          </w:p>
        </w:tc>
        <w:tc>
          <w:tcPr/>
          <w:p>
            <w:pPr>
              <w:pStyle w:val="Compact"/>
            </w:pPr>
            <w:r>
              <w:t xml:space="preserve">0.0000</w:t>
            </w:r>
          </w:p>
        </w:tc>
        <w:tc>
          <w:tcPr/>
          <w:p>
            <w:pPr>
              <w:pStyle w:val="Compact"/>
            </w:pPr>
            <w:r>
              <w:t xml:space="preserve">[PASS]</w:t>
            </w:r>
          </w:p>
        </w:tc>
      </w:tr>
    </w:tbl>
    <w:bookmarkEnd w:id="53"/>
    <w:bookmarkStart w:id="54" w:name="summary-table-2500-m3-optimal"/>
    <w:p>
      <w:pPr>
        <w:pStyle w:val="Heading3"/>
      </w:pPr>
      <w:r>
        <w:t xml:space="preserve">3.2.6 Summary Table (2,500 m3 Optimal)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Component</w:t>
            </w:r>
          </w:p>
        </w:tc>
        <w:tc>
          <w:tcPr/>
          <w:p>
            <w:pPr>
              <w:pStyle w:val="Compact"/>
            </w:pPr>
            <w:r>
              <w:t xml:space="preserve">Hours</w:t>
            </w:r>
          </w:p>
        </w:tc>
        <w:tc>
          <w:tcPr/>
          <w:p>
            <w:pPr>
              <w:pStyle w:val="Compact"/>
            </w:pPr>
            <w:r>
              <w:t xml:space="preserve">% of Cycle</w:t>
            </w:r>
          </w:p>
        </w:tc>
      </w:tr>
      <w:tr>
        <w:tc>
          <w:tcPr/>
          <w:p>
            <w:pPr>
              <w:pStyle w:val="Compact"/>
            </w:pPr>
            <w:r>
              <w:t xml:space="preserve">Shore Loading (pump + fixed)</w:t>
            </w:r>
          </w:p>
        </w:tc>
        <w:tc>
          <w:tcPr/>
          <w:p>
            <w:pPr>
              <w:pStyle w:val="Compact"/>
            </w:pPr>
            <w:r>
              <w:t xml:space="preserve">7.5714</w:t>
            </w:r>
          </w:p>
        </w:tc>
        <w:tc>
          <w:tcPr/>
          <w:p>
            <w:pPr>
              <w:pStyle w:val="Compact"/>
            </w:pPr>
            <w:r>
              <w:t xml:space="preserve">47.1%</w:t>
            </w:r>
          </w:p>
        </w:tc>
      </w:tr>
      <w:tr>
        <w:tc>
          <w:tcPr/>
          <w:p>
            <w:pPr>
              <w:pStyle w:val="Compact"/>
            </w:pPr>
            <w:r>
              <w:t xml:space="preserve">Travel Outbound</w:t>
            </w:r>
          </w:p>
        </w:tc>
        <w:tc>
          <w:tcPr/>
          <w:p>
            <w:pPr>
              <w:pStyle w:val="Compact"/>
            </w:pPr>
            <w:r>
              <w:t xml:space="preserve">1.0</w:t>
            </w:r>
          </w:p>
        </w:tc>
        <w:tc>
          <w:tcPr/>
          <w:p>
            <w:pPr>
              <w:pStyle w:val="Compact"/>
            </w:pPr>
            <w:r>
              <w:t xml:space="preserve">6.2%</w:t>
            </w:r>
          </w:p>
        </w:tc>
      </w:tr>
      <w:tr>
        <w:tc>
          <w:tcPr/>
          <w:p>
            <w:pPr>
              <w:pStyle w:val="Compact"/>
            </w:pPr>
            <w:r>
              <w:t xml:space="preserve">Setup Inbound</w:t>
            </w:r>
          </w:p>
        </w:tc>
        <w:tc>
          <w:tcPr/>
          <w:p>
            <w:pPr>
              <w:pStyle w:val="Compact"/>
            </w:pPr>
            <w:r>
              <w:t xml:space="preserve">2.0</w:t>
            </w:r>
          </w:p>
        </w:tc>
        <w:tc>
          <w:tcPr/>
          <w:p>
            <w:pPr>
              <w:pStyle w:val="Compact"/>
            </w:pPr>
            <w:r>
              <w:t xml:space="preserve">12.4%</w:t>
            </w:r>
          </w:p>
        </w:tc>
      </w:tr>
      <w:tr>
        <w:tc>
          <w:tcPr/>
          <w:p>
            <w:pPr>
              <w:pStyle w:val="Compact"/>
            </w:pPr>
            <w:r>
              <w:t xml:space="preserve">Pumping (shuttle unload)</w:t>
            </w:r>
          </w:p>
        </w:tc>
        <w:tc>
          <w:tcPr/>
          <w:p>
            <w:pPr>
              <w:pStyle w:val="Compact"/>
            </w:pPr>
            <w:r>
              <w:t xml:space="preserve">2.5</w:t>
            </w:r>
          </w:p>
        </w:tc>
        <w:tc>
          <w:tcPr/>
          <w:p>
            <w:pPr>
              <w:pStyle w:val="Compact"/>
            </w:pPr>
            <w:r>
              <w:t xml:space="preserve">15.6%</w:t>
            </w:r>
          </w:p>
        </w:tc>
      </w:tr>
      <w:tr>
        <w:tc>
          <w:tcPr/>
          <w:p>
            <w:pPr>
              <w:pStyle w:val="Compact"/>
            </w:pPr>
            <w:r>
              <w:t xml:space="preserve">Setup Outbound</w:t>
            </w:r>
          </w:p>
        </w:tc>
        <w:tc>
          <w:tcPr/>
          <w:p>
            <w:pPr>
              <w:pStyle w:val="Compact"/>
            </w:pPr>
            <w:r>
              <w:t xml:space="preserve">2.0</w:t>
            </w:r>
          </w:p>
        </w:tc>
        <w:tc>
          <w:tcPr/>
          <w:p>
            <w:pPr>
              <w:pStyle w:val="Compact"/>
            </w:pPr>
            <w:r>
              <w:t xml:space="preserve">12.4%</w:t>
            </w:r>
          </w:p>
        </w:tc>
      </w:tr>
      <w:tr>
        <w:tc>
          <w:tcPr/>
          <w:p>
            <w:pPr>
              <w:pStyle w:val="Compact"/>
            </w:pPr>
            <w:r>
              <w:t xml:space="preserve">Travel Return</w:t>
            </w:r>
          </w:p>
        </w:tc>
        <w:tc>
          <w:tcPr/>
          <w:p>
            <w:pPr>
              <w:pStyle w:val="Compact"/>
            </w:pPr>
            <w:r>
              <w:t xml:space="preserve">1.0</w:t>
            </w:r>
          </w:p>
        </w:tc>
        <w:tc>
          <w:tcPr/>
          <w:p>
            <w:pPr>
              <w:pStyle w:val="Compact"/>
            </w:pPr>
            <w:r>
              <w:t xml:space="preserve">6.2%</w:t>
            </w:r>
          </w:p>
        </w:tc>
      </w:tr>
      <w:tr>
        <w:tc>
          <w:tcPr/>
          <w:p>
            <w:pPr>
              <w:pStyle w:val="Compact"/>
            </w:pPr>
            <w:r>
              <w:rPr>
                <w:b/>
                <w:bCs/>
              </w:rPr>
              <w:t xml:space="preserve">Total Cycle</w:t>
            </w:r>
          </w:p>
        </w:tc>
        <w:tc>
          <w:tcPr/>
          <w:p>
            <w:pPr>
              <w:pStyle w:val="Compact"/>
            </w:pPr>
            <w:r>
              <w:rPr>
                <w:b/>
                <w:bCs/>
              </w:rPr>
              <w:t xml:space="preserve">16.0714</w:t>
            </w:r>
          </w:p>
        </w:tc>
        <w:tc>
          <w:tcPr/>
          <w:p>
            <w:pPr>
              <w:pStyle w:val="Compact"/>
            </w:pPr>
            <w:r>
              <w:rPr>
                <w:b/>
                <w:bCs/>
              </w:rPr>
              <w:t xml:space="preserve">100.0%</w:t>
            </w:r>
          </w:p>
        </w:tc>
      </w:tr>
    </w:tbl>
    <w:p>
      <w:pPr>
        <w:pStyle w:val="BodyText"/>
      </w:pPr>
      <w:r>
        <w:t xml:space="preserve">Key observations:</w:t>
      </w:r>
      <w:r>
        <w:t xml:space="preserve"> </w:t>
      </w:r>
      <w:r>
        <w:t xml:space="preserve">- Shore loading dominates at 47.1% of total cycle time (due to slow 700 m3/h pump + 4.0h fixed)</w:t>
      </w:r>
      <w:r>
        <w:t xml:space="preserve"> </w:t>
      </w:r>
      <w:r>
        <w:t xml:space="preserve">- Setup time (inbound + outbound) accounts for 24.9% combined</w:t>
      </w:r>
      <w:r>
        <w:t xml:space="preserve"> </w:t>
      </w:r>
      <w:r>
        <w:t xml:space="preserve">- Actual bunkering pumping is only 15.6% of the cycle</w:t>
      </w:r>
    </w:p>
    <w:bookmarkEnd w:id="54"/>
    <w:bookmarkStart w:id="55" w:name="timeline-diagram"/>
    <w:p>
      <w:pPr>
        <w:pStyle w:val="Heading3"/>
      </w:pPr>
      <w:r>
        <w:t xml:space="preserve">3.2.7 Timeline Diagram</w:t>
      </w:r>
    </w:p>
    <w:p>
      <w:pPr>
        <w:pStyle w:val="SourceCode"/>
      </w:pPr>
      <w:r>
        <w:rPr>
          <w:rStyle w:val="VerbatimChar"/>
        </w:rPr>
        <w:t xml:space="preserve">|&lt;========================= Cycle Duration: 16.07h ========================&gt;|</w:t>
      </w:r>
      <w:r>
        <w:br/>
      </w:r>
      <w:r>
        <w:rPr>
          <w:rStyle w:val="VerbatimChar"/>
        </w:rPr>
        <w:t xml:space="preserve">|                                                                            |</w:t>
      </w:r>
      <w:r>
        <w:br/>
      </w:r>
      <w:r>
        <w:rPr>
          <w:rStyle w:val="VerbatimChar"/>
        </w:rPr>
        <w:t xml:space="preserve">|&lt;-- Shore Loading: 7.57h --&gt;|&lt;---------- Basic Cycle: 8.50h ------------&gt;|</w:t>
      </w:r>
      <w:r>
        <w:br/>
      </w:r>
      <w:r>
        <w:rPr>
          <w:rStyle w:val="VerbatimChar"/>
        </w:rPr>
        <w:t xml:space="preserve">|                            |                                              |</w:t>
      </w:r>
      <w:r>
        <w:br/>
      </w:r>
      <w:r>
        <w:rPr>
          <w:rStyle w:val="VerbatimChar"/>
        </w:rPr>
        <w:t xml:space="preserve">|  [Shore Pump]  [Fixed OH]  | [Travel] [Setup] [Pump] [Setup] [Travel]   |</w:t>
      </w:r>
      <w:r>
        <w:br/>
      </w:r>
      <w:r>
        <w:rPr>
          <w:rStyle w:val="VerbatimChar"/>
        </w:rPr>
        <w:t xml:space="preserve">|   3.57h         4.00h      |  1.0h    2.0h    2.5h    2.0h    1.0h      |</w:t>
      </w:r>
      <w:r>
        <w:br/>
      </w:r>
      <w:r>
        <w:rPr>
          <w:rStyle w:val="VerbatimChar"/>
        </w:rPr>
        <w:t xml:space="preserve">|                            |                                              |</w:t>
      </w:r>
      <w:r>
        <w:br/>
      </w:r>
      <w:r>
        <w:rPr>
          <w:rStyle w:val="VerbatimChar"/>
        </w:rPr>
        <w:t xml:space="preserve">+----------------------------+----------------------------------------------+</w:t>
      </w:r>
      <w:r>
        <w:br/>
      </w:r>
      <w:r>
        <w:rPr>
          <w:rStyle w:val="VerbatimChar"/>
        </w:rPr>
        <w:t xml:space="preserve">|  Load at Shore Terminal    |  Storage --&gt; Vessel --&gt; Return to Storage     |</w:t>
      </w:r>
      <w:r>
        <w:br/>
      </w:r>
      <w:r>
        <w:rPr>
          <w:rStyle w:val="VerbatimChar"/>
        </w:rPr>
        <w:t xml:space="preserve">+----------------------------+----------------------------------------------+</w:t>
      </w:r>
      <w:r>
        <w:br/>
      </w:r>
      <w:r>
        <w:br/>
      </w:r>
      <w:r>
        <w:rPr>
          <w:rStyle w:val="VerbatimChar"/>
        </w:rPr>
        <w:t xml:space="preserve">One Complete Call (2 trips for 5,000 m3):</w:t>
      </w:r>
      <w:r>
        <w:br/>
      </w:r>
      <w:r>
        <w:rPr>
          <w:rStyle w:val="VerbatimChar"/>
        </w:rPr>
        <w:t xml:space="preserve">+===================+===================+</w:t>
      </w:r>
      <w:r>
        <w:br/>
      </w:r>
      <w:r>
        <w:rPr>
          <w:rStyle w:val="VerbatimChar"/>
        </w:rPr>
        <w:t xml:space="preserve">|   Trip 1: 16.07h  |   Trip 2: 16.07h  |  Total: 32.14h</w:t>
      </w:r>
      <w:r>
        <w:br/>
      </w:r>
      <w:r>
        <w:rPr>
          <w:rStyle w:val="VerbatimChar"/>
        </w:rPr>
        <w:t xml:space="preserve">|  (delivers 2500)  |  (delivers 2500)  |</w:t>
      </w:r>
      <w:r>
        <w:br/>
      </w:r>
      <w:r>
        <w:rPr>
          <w:rStyle w:val="VerbatimChar"/>
        </w:rPr>
        <w:t xml:space="preserve">+===================+===================+</w:t>
      </w:r>
    </w:p>
    <w:p>
      <w:r>
        <w:pict>
          <v:rect style="width:0;height:1.5pt" o:hralign="center" o:hrstd="t" o:hr="t"/>
        </w:pict>
      </w:r>
    </w:p>
    <w:bookmarkEnd w:id="55"/>
    <w:bookmarkEnd w:id="56"/>
    <w:bookmarkStart w:id="64" w:name="capex-verification"/>
    <w:p>
      <w:pPr>
        <w:pStyle w:val="Heading2"/>
      </w:pPr>
      <w:r>
        <w:t xml:space="preserve">3.3 CAPEX Verification</w:t>
      </w:r>
    </w:p>
    <w:bookmarkStart w:id="57" w:name="shuttle-capex"/>
    <w:p>
      <w:pPr>
        <w:pStyle w:val="Heading3"/>
      </w:pPr>
      <w:r>
        <w:t xml:space="preserve">3.3.1 Shuttle CAPEX</w:t>
      </w:r>
    </w:p>
    <w:p>
      <w:pPr>
        <w:pStyle w:val="FirstParagraph"/>
      </w:pPr>
      <w:r>
        <w:t xml:space="preserve">The shuttle CAPEX is calculated using a power-law scaling formula from a reference vessel.</w:t>
      </w:r>
    </w:p>
    <w:p>
      <w:pPr>
        <w:pStyle w:val="BodyText"/>
      </w:pPr>
      <w:r>
        <w:rPr>
          <w:b/>
          <w:bCs/>
        </w:rPr>
        <w:t xml:space="preserve">Formula:</w:t>
      </w:r>
    </w:p>
    <w:p>
      <w:pPr>
        <w:pStyle w:val="SourceCode"/>
      </w:pPr>
      <w:r>
        <w:rPr>
          <w:rStyle w:val="VerbatimChar"/>
        </w:rPr>
        <w:t xml:space="preserve">Shuttle_CAPEX = Ref_CAPEX x (Shuttle_Size / Ref_Size)^alpha</w:t>
      </w:r>
    </w:p>
    <w:p>
      <w:pPr>
        <w:pStyle w:val="FirstParagraph"/>
      </w:pPr>
      <w:r>
        <w:rPr>
          <w:b/>
          <w:bCs/>
        </w:rPr>
        <w:t xml:space="preserve">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Ref_CAPEX</w:t>
            </w:r>
          </w:p>
        </w:tc>
        <w:tc>
          <w:tcPr/>
          <w:p>
            <w:pPr>
              <w:pStyle w:val="Compact"/>
            </w:pPr>
            <w:r>
              <w:t xml:space="preserve">$61,500,000</w:t>
            </w:r>
          </w:p>
        </w:tc>
      </w:tr>
      <w:tr>
        <w:tc>
          <w:tcPr/>
          <w:p>
            <w:pPr>
              <w:pStyle w:val="Compact"/>
            </w:pPr>
            <w:r>
              <w:t xml:space="preserve">Ref_Size</w:t>
            </w:r>
          </w:p>
        </w:tc>
        <w:tc>
          <w:tcPr/>
          <w:p>
            <w:pPr>
              <w:pStyle w:val="Compact"/>
            </w:pPr>
            <w:r>
              <w:t xml:space="preserve">40,000 m3</w:t>
            </w:r>
          </w:p>
        </w:tc>
      </w:tr>
      <w:tr>
        <w:tc>
          <w:tcPr/>
          <w:p>
            <w:pPr>
              <w:pStyle w:val="Compact"/>
            </w:pPr>
            <w:r>
              <w:t xml:space="preserve">alpha</w:t>
            </w:r>
          </w:p>
        </w:tc>
        <w:tc>
          <w:tcPr/>
          <w:p>
            <w:pPr>
              <w:pStyle w:val="Compact"/>
            </w:pPr>
            <w:r>
              <w:t xml:space="preserve">0.75</w:t>
            </w:r>
          </w:p>
        </w:tc>
      </w:tr>
    </w:tbl>
    <w:p>
      <w:pPr>
        <w:pStyle w:val="BodyText"/>
      </w:pPr>
      <w:r>
        <w:rPr>
          <w:b/>
          <w:bCs/>
        </w:rPr>
        <w:t xml:space="preserve">Calculation (2,500 m3) – step by step:</w:t>
      </w:r>
    </w:p>
    <w:p>
      <w:pPr>
        <w:pStyle w:val="SourceCode"/>
      </w:pPr>
      <w:r>
        <w:rPr>
          <w:rStyle w:val="VerbatimChar"/>
        </w:rPr>
        <w:t xml:space="preserve">Size_Ratio = 2500 / 40000</w:t>
      </w:r>
      <w:r>
        <w:br/>
      </w:r>
      <w:r>
        <w:rPr>
          <w:rStyle w:val="VerbatimChar"/>
        </w:rPr>
        <w:t xml:space="preserve">           = 0.0625</w:t>
      </w:r>
      <w:r>
        <w:br/>
      </w:r>
      <w:r>
        <w:br/>
      </w:r>
      <w:r>
        <w:rPr>
          <w:rStyle w:val="VerbatimChar"/>
        </w:rPr>
        <w:t xml:space="preserve">Note: 0.0625 = 1/16 = 2^(-4)</w:t>
      </w:r>
      <w:r>
        <w:br/>
      </w:r>
      <w:r>
        <w:br/>
      </w:r>
      <w:r>
        <w:rPr>
          <w:rStyle w:val="VerbatimChar"/>
        </w:rPr>
        <w:t xml:space="preserve">Size_Ratio^0.75:</w:t>
      </w:r>
      <w:r>
        <w:br/>
      </w:r>
      <w:r>
        <w:rPr>
          <w:rStyle w:val="VerbatimChar"/>
        </w:rPr>
        <w:t xml:space="preserve">  = (2^(-4))^(3/4)</w:t>
      </w:r>
      <w:r>
        <w:br/>
      </w:r>
      <w:r>
        <w:rPr>
          <w:rStyle w:val="VerbatimChar"/>
        </w:rPr>
        <w:t xml:space="preserve">  = 2^(-4 x 3/4)</w:t>
      </w:r>
      <w:r>
        <w:br/>
      </w:r>
      <w:r>
        <w:rPr>
          <w:rStyle w:val="VerbatimChar"/>
        </w:rPr>
        <w:t xml:space="preserve">  = 2^(-3)</w:t>
      </w:r>
      <w:r>
        <w:br/>
      </w:r>
      <w:r>
        <w:rPr>
          <w:rStyle w:val="VerbatimChar"/>
        </w:rPr>
        <w:t xml:space="preserve">  = 1/8</w:t>
      </w:r>
      <w:r>
        <w:br/>
      </w:r>
      <w:r>
        <w:rPr>
          <w:rStyle w:val="VerbatimChar"/>
        </w:rPr>
        <w:t xml:space="preserve">  = 0.125</w:t>
      </w:r>
      <w:r>
        <w:br/>
      </w:r>
      <w:r>
        <w:br/>
      </w:r>
      <w:r>
        <w:rPr>
          <w:rStyle w:val="VerbatimChar"/>
        </w:rPr>
        <w:t xml:space="preserve">Shuttle_CAPEX = 61,500,000 x 0.125</w:t>
      </w:r>
      <w:r>
        <w:br/>
      </w:r>
      <w:r>
        <w:rPr>
          <w:rStyle w:val="VerbatimChar"/>
        </w:rPr>
        <w:t xml:space="preserve">             = $7,687,500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Shuttle_CAPEX</w:t>
            </w:r>
          </w:p>
        </w:tc>
        <w:tc>
          <w:tcPr/>
          <w:p>
            <w:pPr>
              <w:pStyle w:val="Compact"/>
            </w:pPr>
            <w:r>
              <w:t xml:space="preserve">$7,687,500</w:t>
            </w:r>
          </w:p>
        </w:tc>
        <w:tc>
          <w:tcPr/>
          <w:p>
            <w:pPr>
              <w:pStyle w:val="Compact"/>
            </w:pPr>
            <w:r>
              <w:t xml:space="preserve">$7,687,500</w:t>
            </w:r>
          </w:p>
        </w:tc>
        <w:tc>
          <w:tcPr/>
          <w:p>
            <w:pPr>
              <w:pStyle w:val="Compact"/>
            </w:pPr>
            <w:r>
              <w:t xml:space="preserve">$0</w:t>
            </w:r>
          </w:p>
        </w:tc>
        <w:tc>
          <w:tcPr/>
          <w:p>
            <w:pPr>
              <w:pStyle w:val="Compact"/>
            </w:pPr>
            <w:r>
              <w:t xml:space="preserve">[PASS]</w:t>
            </w:r>
          </w:p>
        </w:tc>
      </w:tr>
    </w:tbl>
    <w:bookmarkEnd w:id="57"/>
    <w:bookmarkStart w:id="58" w:name="pump-power"/>
    <w:p>
      <w:pPr>
        <w:pStyle w:val="Heading3"/>
      </w:pPr>
      <w:r>
        <w:t xml:space="preserve">3.3.2 Pump Power</w:t>
      </w:r>
    </w:p>
    <w:p>
      <w:pPr>
        <w:pStyle w:val="FirstParagraph"/>
      </w:pPr>
      <w:r>
        <w:t xml:space="preserve">The pump power is calculated from the pressure drop, flow rate, and pump efficiency.</w:t>
      </w:r>
    </w:p>
    <w:p>
      <w:pPr>
        <w:pStyle w:val="BodyText"/>
      </w:pPr>
      <w:r>
        <w:rPr>
          <w:b/>
          <w:bCs/>
        </w:rPr>
        <w:t xml:space="preserve">Formula:</w:t>
      </w:r>
    </w:p>
    <w:p>
      <w:pPr>
        <w:pStyle w:val="SourceCode"/>
      </w:pPr>
      <w:r>
        <w:rPr>
          <w:rStyle w:val="VerbatimChar"/>
        </w:rPr>
        <w:t xml:space="preserve">Power_kW = (delta_P_Pa x Q_m3s) / eta / 1000</w:t>
      </w:r>
    </w:p>
    <w:p>
      <w:pPr>
        <w:pStyle w:val="FirstParagraph"/>
      </w:pPr>
      <w:r>
        <w:rPr>
          <w:b/>
          <w:bCs/>
        </w:rPr>
        <w:t xml:space="preserve">Calculation (1,000 m3/h):</w:t>
      </w:r>
    </w:p>
    <w:p>
      <w:pPr>
        <w:pStyle w:val="SourceCode"/>
      </w:pPr>
      <w:r>
        <w:rPr>
          <w:rStyle w:val="VerbatimChar"/>
        </w:rPr>
        <w:t xml:space="preserve">delta_P_Pa = 4 bar x 100,000 Pa/bar = 400,000 Pa</w:t>
      </w:r>
      <w:r>
        <w:br/>
      </w:r>
      <w:r>
        <w:rPr>
          <w:rStyle w:val="VerbatimChar"/>
        </w:rPr>
        <w:t xml:space="preserve">Q_m3s      = 1000 / 3600 = 0.27778 m3/s</w:t>
      </w:r>
      <w:r>
        <w:br/>
      </w:r>
      <w:r>
        <w:rPr>
          <w:rStyle w:val="VerbatimChar"/>
        </w:rPr>
        <w:t xml:space="preserve">eta        = 0.7</w:t>
      </w:r>
      <w:r>
        <w:br/>
      </w:r>
      <w:r>
        <w:br/>
      </w:r>
      <w:r>
        <w:rPr>
          <w:rStyle w:val="VerbatimChar"/>
        </w:rPr>
        <w:t xml:space="preserve">Power_W  = (400,000 x 0.27778) / 0.7</w:t>
      </w:r>
      <w:r>
        <w:br/>
      </w:r>
      <w:r>
        <w:rPr>
          <w:rStyle w:val="VerbatimChar"/>
        </w:rPr>
        <w:t xml:space="preserve">         = 111,111.11 / 0.7</w:t>
      </w:r>
      <w:r>
        <w:br/>
      </w:r>
      <w:r>
        <w:rPr>
          <w:rStyle w:val="VerbatimChar"/>
        </w:rPr>
        <w:t xml:space="preserve">         = 158,730.16 W</w:t>
      </w:r>
      <w:r>
        <w:br/>
      </w:r>
      <w:r>
        <w:br/>
      </w:r>
      <w:r>
        <w:rPr>
          <w:rStyle w:val="VerbatimChar"/>
        </w:rPr>
        <w:t xml:space="preserve">Power_kW = 158,730.16 / 1000</w:t>
      </w:r>
      <w:r>
        <w:br/>
      </w:r>
      <w:r>
        <w:rPr>
          <w:rStyle w:val="VerbatimChar"/>
        </w:rPr>
        <w:t xml:space="preserve">         = 158.73 kW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Pump_Power</w:t>
            </w:r>
          </w:p>
        </w:tc>
        <w:tc>
          <w:tcPr/>
          <w:p>
            <w:pPr>
              <w:pStyle w:val="Compact"/>
            </w:pPr>
            <w:r>
              <w:t xml:space="preserve">158.73 kW</w:t>
            </w:r>
          </w:p>
        </w:tc>
        <w:tc>
          <w:tcPr/>
          <w:p>
            <w:pPr>
              <w:pStyle w:val="Compact"/>
            </w:pPr>
            <w:r>
              <w:t xml:space="preserve">158.73 kW</w:t>
            </w:r>
          </w:p>
        </w:tc>
        <w:tc>
          <w:tcPr/>
          <w:p>
            <w:pPr>
              <w:pStyle w:val="Compact"/>
            </w:pPr>
            <w:r>
              <w:t xml:space="preserve">0.00</w:t>
            </w:r>
          </w:p>
        </w:tc>
        <w:tc>
          <w:tcPr/>
          <w:p>
            <w:pPr>
              <w:pStyle w:val="Compact"/>
            </w:pPr>
            <w:r>
              <w:t xml:space="preserve">[PASS]</w:t>
            </w:r>
          </w:p>
        </w:tc>
      </w:tr>
    </w:tbl>
    <w:bookmarkEnd w:id="58"/>
    <w:bookmarkStart w:id="59" w:name="pump-capex"/>
    <w:p>
      <w:pPr>
        <w:pStyle w:val="Heading3"/>
      </w:pPr>
      <w:r>
        <w:t xml:space="preserve">3.3.3 Pump CAPEX</w:t>
      </w:r>
    </w:p>
    <w:p>
      <w:pPr>
        <w:pStyle w:val="FirstParagraph"/>
      </w:pPr>
      <w:r>
        <w:rPr>
          <w:b/>
          <w:bCs/>
        </w:rPr>
        <w:t xml:space="preserve">Formula:</w:t>
      </w:r>
    </w:p>
    <w:p>
      <w:pPr>
        <w:pStyle w:val="SourceCode"/>
      </w:pPr>
      <w:r>
        <w:rPr>
          <w:rStyle w:val="VerbatimChar"/>
        </w:rPr>
        <w:t xml:space="preserve">Pump_CAPEX = Pump_Power x Cost_per_kW</w:t>
      </w:r>
    </w:p>
    <w:p>
      <w:pPr>
        <w:pStyle w:val="FirstParagraph"/>
      </w:pPr>
      <w:r>
        <w:rPr>
          <w:b/>
          <w:bCs/>
        </w:rPr>
        <w:t xml:space="preserve">Calculation:</w:t>
      </w:r>
    </w:p>
    <w:p>
      <w:pPr>
        <w:pStyle w:val="SourceCode"/>
      </w:pPr>
      <w:r>
        <w:rPr>
          <w:rStyle w:val="VerbatimChar"/>
        </w:rPr>
        <w:t xml:space="preserve">Pump_CAPEX = 158.73 x 2,000</w:t>
      </w:r>
      <w:r>
        <w:br/>
      </w:r>
      <w:r>
        <w:rPr>
          <w:rStyle w:val="VerbatimChar"/>
        </w:rPr>
        <w:t xml:space="preserve">           = $317,460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Pump_CAPEX</w:t>
            </w:r>
          </w:p>
        </w:tc>
        <w:tc>
          <w:tcPr/>
          <w:p>
            <w:pPr>
              <w:pStyle w:val="Compact"/>
            </w:pPr>
            <w:r>
              <w:t xml:space="preserve">$317,460</w:t>
            </w:r>
          </w:p>
        </w:tc>
        <w:tc>
          <w:tcPr/>
          <w:p>
            <w:pPr>
              <w:pStyle w:val="Compact"/>
            </w:pPr>
            <w:r>
              <w:t xml:space="preserve">$317,460</w:t>
            </w:r>
          </w:p>
        </w:tc>
        <w:tc>
          <w:tcPr/>
          <w:p>
            <w:pPr>
              <w:pStyle w:val="Compact"/>
            </w:pPr>
            <w:r>
              <w:t xml:space="preserve">$0</w:t>
            </w:r>
          </w:p>
        </w:tc>
        <w:tc>
          <w:tcPr/>
          <w:p>
            <w:pPr>
              <w:pStyle w:val="Compact"/>
            </w:pPr>
            <w:r>
              <w:t xml:space="preserve">[PASS]</w:t>
            </w:r>
          </w:p>
        </w:tc>
      </w:tr>
    </w:tbl>
    <w:bookmarkEnd w:id="59"/>
    <w:bookmarkStart w:id="60" w:name="bunkering-capex"/>
    <w:p>
      <w:pPr>
        <w:pStyle w:val="Heading3"/>
      </w:pPr>
      <w:r>
        <w:t xml:space="preserve">3.3.4 Bunkering CAPEX</w:t>
      </w:r>
    </w:p>
    <w:p>
      <w:pPr>
        <w:pStyle w:val="FirstParagraph"/>
      </w:pPr>
      <w:r>
        <w:t xml:space="preserve">The bunkering CAPEX per shuttle combines the shuttle equipment cost (3% of shuttle CAPEX)</w:t>
      </w:r>
      <w:r>
        <w:t xml:space="preserve"> </w:t>
      </w:r>
      <w:r>
        <w:t xml:space="preserve">and the pump CAPEX.</w:t>
      </w:r>
    </w:p>
    <w:p>
      <w:pPr>
        <w:pStyle w:val="BodyText"/>
      </w:pPr>
      <w:r>
        <w:rPr>
          <w:b/>
          <w:bCs/>
        </w:rPr>
        <w:t xml:space="preserve">Formula:</w:t>
      </w:r>
    </w:p>
    <w:p>
      <w:pPr>
        <w:pStyle w:val="SourceCode"/>
      </w:pPr>
      <w:r>
        <w:rPr>
          <w:rStyle w:val="VerbatimChar"/>
        </w:rPr>
        <w:t xml:space="preserve">Bunkering_CAPEX = (Shuttle_CAPEX x Equipment_Ratio) + Pump_CAPEX</w:t>
      </w:r>
    </w:p>
    <w:p>
      <w:pPr>
        <w:pStyle w:val="FirstParagraph"/>
      </w:pPr>
      <w:r>
        <w:rPr>
          <w:b/>
          <w:bCs/>
        </w:rPr>
        <w:t xml:space="preserve">Calculation:</w:t>
      </w:r>
    </w:p>
    <w:p>
      <w:pPr>
        <w:pStyle w:val="SourceCode"/>
      </w:pPr>
      <w:r>
        <w:rPr>
          <w:rStyle w:val="VerbatimChar"/>
        </w:rPr>
        <w:t xml:space="preserve">Shuttle_Equipment = 7,687,500 x 0.03 = $230,625</w:t>
      </w:r>
      <w:r>
        <w:br/>
      </w:r>
      <w:r>
        <w:rPr>
          <w:rStyle w:val="VerbatimChar"/>
        </w:rPr>
        <w:t xml:space="preserve">Pump_CAPEX        = $317,460</w:t>
      </w:r>
      <w:r>
        <w:br/>
      </w:r>
      <w:r>
        <w:rPr>
          <w:rStyle w:val="VerbatimChar"/>
        </w:rPr>
        <w:t xml:space="preserve">Bunkering_CAPEX   = 230,625 + 317,460 = $548,085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Bunkering_CAPEX</w:t>
            </w:r>
          </w:p>
        </w:tc>
        <w:tc>
          <w:tcPr/>
          <w:p>
            <w:pPr>
              <w:pStyle w:val="Compact"/>
            </w:pPr>
            <w:r>
              <w:t xml:space="preserve">$548,085</w:t>
            </w:r>
          </w:p>
        </w:tc>
        <w:tc>
          <w:tcPr/>
          <w:p>
            <w:pPr>
              <w:pStyle w:val="Compact"/>
            </w:pPr>
            <w:r>
              <w:t xml:space="preserve">$548,085</w:t>
            </w:r>
          </w:p>
        </w:tc>
        <w:tc>
          <w:tcPr/>
          <w:p>
            <w:pPr>
              <w:pStyle w:val="Compact"/>
            </w:pPr>
            <w:r>
              <w:t xml:space="preserve">$0</w:t>
            </w:r>
          </w:p>
        </w:tc>
        <w:tc>
          <w:tcPr/>
          <w:p>
            <w:pPr>
              <w:pStyle w:val="Compact"/>
            </w:pPr>
            <w:r>
              <w:t xml:space="preserve">[PASS]</w:t>
            </w:r>
          </w:p>
        </w:tc>
      </w:tr>
    </w:tbl>
    <w:bookmarkEnd w:id="60"/>
    <w:bookmarkStart w:id="61" w:name="annuity-factor"/>
    <w:p>
      <w:pPr>
        <w:pStyle w:val="Heading3"/>
      </w:pPr>
      <w:r>
        <w:t xml:space="preserve">3.3.5 Annuity Factor</w:t>
      </w:r>
    </w:p>
    <w:p>
      <w:pPr>
        <w:pStyle w:val="FirstParagraph"/>
      </w:pPr>
      <w:r>
        <w:t xml:space="preserve">The annuity factor converts asset values to equivalent uniform annual payments.</w:t>
      </w:r>
    </w:p>
    <w:p>
      <w:pPr>
        <w:pStyle w:val="BodyText"/>
      </w:pPr>
      <w:r>
        <w:rPr>
          <w:b/>
          <w:bCs/>
        </w:rPr>
        <w:t xml:space="preserve">Formula:</w:t>
      </w:r>
    </w:p>
    <w:p>
      <w:pPr>
        <w:pStyle w:val="SourceCode"/>
      </w:pPr>
      <w:r>
        <w:rPr>
          <w:rStyle w:val="VerbatimChar"/>
        </w:rPr>
        <w:t xml:space="preserve">AF = [1 - (1 + r)^(-n)] / r</w:t>
      </w:r>
    </w:p>
    <w:p>
      <w:pPr>
        <w:pStyle w:val="FirstParagraph"/>
      </w:pPr>
      <w:r>
        <w:rPr>
          <w:b/>
          <w:bCs/>
        </w:rPr>
        <w:t xml:space="preserve">Parameters:</w:t>
      </w:r>
      <w:r>
        <w:t xml:space="preserve"> </w:t>
      </w:r>
      <w:r>
        <w:t xml:space="preserve">- r = 0.07 (annualization interest rate, NOT discount rate)</w:t>
      </w:r>
      <w:r>
        <w:t xml:space="preserve"> </w:t>
      </w:r>
      <w:r>
        <w:t xml:space="preserve">- n = 21 years (2030-2050 inclusive)</w:t>
      </w:r>
    </w:p>
    <w:p>
      <w:pPr>
        <w:pStyle w:val="BodyText"/>
      </w:pPr>
      <w:r>
        <w:rPr>
          <w:b/>
          <w:bCs/>
        </w:rPr>
        <w:t xml:space="preserve">Calculation:</w:t>
      </w:r>
    </w:p>
    <w:p>
      <w:pPr>
        <w:pStyle w:val="SourceCode"/>
      </w:pPr>
      <w:r>
        <w:rPr>
          <w:rStyle w:val="VerbatimChar"/>
        </w:rPr>
        <w:t xml:space="preserve">(1 + r)^(-n) = (1.07)^(-21) = 1 / (1.07)^21</w:t>
      </w:r>
      <w:r>
        <w:br/>
      </w:r>
      <w:r>
        <w:br/>
      </w:r>
      <w:r>
        <w:rPr>
          <w:rStyle w:val="VerbatimChar"/>
        </w:rPr>
        <w:t xml:space="preserve">(1.07)^21:</w:t>
      </w:r>
      <w:r>
        <w:br/>
      </w:r>
      <w:r>
        <w:rPr>
          <w:rStyle w:val="VerbatimChar"/>
        </w:rPr>
        <w:t xml:space="preserve">  (1.07)^1  = 1.07</w:t>
      </w:r>
      <w:r>
        <w:br/>
      </w:r>
      <w:r>
        <w:rPr>
          <w:rStyle w:val="VerbatimChar"/>
        </w:rPr>
        <w:t xml:space="preserve">  (1.07)^2  = 1.1449</w:t>
      </w:r>
      <w:r>
        <w:br/>
      </w:r>
      <w:r>
        <w:rPr>
          <w:rStyle w:val="VerbatimChar"/>
        </w:rPr>
        <w:t xml:space="preserve">  (1.07)^4  = 1.3108</w:t>
      </w:r>
      <w:r>
        <w:br/>
      </w:r>
      <w:r>
        <w:rPr>
          <w:rStyle w:val="VerbatimChar"/>
        </w:rPr>
        <w:t xml:space="preserve">  (1.07)^8  = 1.7182</w:t>
      </w:r>
      <w:r>
        <w:br/>
      </w:r>
      <w:r>
        <w:rPr>
          <w:rStyle w:val="VerbatimChar"/>
        </w:rPr>
        <w:t xml:space="preserve">  (1.07)^16 = 2.9522</w:t>
      </w:r>
      <w:r>
        <w:br/>
      </w:r>
      <w:r>
        <w:rPr>
          <w:rStyle w:val="VerbatimChar"/>
        </w:rPr>
        <w:t xml:space="preserve">  (1.07)^20 = 2.9522 x 1.3108 = 3.8697</w:t>
      </w:r>
      <w:r>
        <w:br/>
      </w:r>
      <w:r>
        <w:rPr>
          <w:rStyle w:val="VerbatimChar"/>
        </w:rPr>
        <w:t xml:space="preserve">  (1.07)^21 = 3.8697 x 1.07 = 4.1406</w:t>
      </w:r>
      <w:r>
        <w:br/>
      </w:r>
      <w:r>
        <w:br/>
      </w:r>
      <w:r>
        <w:rPr>
          <w:rStyle w:val="VerbatimChar"/>
        </w:rPr>
        <w:t xml:space="preserve">(1.07)^(-21) = 1 / 4.1406 = 0.24151</w:t>
      </w:r>
      <w:r>
        <w:br/>
      </w:r>
      <w:r>
        <w:br/>
      </w:r>
      <w:r>
        <w:rPr>
          <w:rStyle w:val="VerbatimChar"/>
        </w:rPr>
        <w:t xml:space="preserve">AF = (1 - 0.24151) / 0.07</w:t>
      </w:r>
      <w:r>
        <w:br/>
      </w:r>
      <w:r>
        <w:rPr>
          <w:rStyle w:val="VerbatimChar"/>
        </w:rPr>
        <w:t xml:space="preserve">   = 0.75849 / 0.07</w:t>
      </w:r>
      <w:r>
        <w:br/>
      </w:r>
      <w:r>
        <w:rPr>
          <w:rStyle w:val="VerbatimChar"/>
        </w:rPr>
        <w:t xml:space="preserve">   = 10.8355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Annuity_Factor</w:t>
            </w:r>
          </w:p>
        </w:tc>
        <w:tc>
          <w:tcPr/>
          <w:p>
            <w:pPr>
              <w:pStyle w:val="Compact"/>
            </w:pPr>
            <w:r>
              <w:t xml:space="preserve">10.8355</w:t>
            </w:r>
          </w:p>
        </w:tc>
        <w:tc>
          <w:tcPr/>
          <w:p>
            <w:pPr>
              <w:pStyle w:val="Compact"/>
            </w:pPr>
            <w:r>
              <w:t xml:space="preserve">10.8355</w:t>
            </w:r>
          </w:p>
        </w:tc>
        <w:tc>
          <w:tcPr/>
          <w:p>
            <w:pPr>
              <w:pStyle w:val="Compact"/>
            </w:pPr>
            <w:r>
              <w:t xml:space="preserve">0.0000</w:t>
            </w:r>
          </w:p>
        </w:tc>
        <w:tc>
          <w:tcPr/>
          <w:p>
            <w:pPr>
              <w:pStyle w:val="Compact"/>
            </w:pPr>
            <w:r>
              <w:t xml:space="preserve">[PASS]</w:t>
            </w:r>
          </w:p>
        </w:tc>
      </w:tr>
    </w:tbl>
    <w:bookmarkEnd w:id="61"/>
    <w:bookmarkStart w:id="62" w:name="annualized-capex-per-shuttle-per-year"/>
    <w:p>
      <w:pPr>
        <w:pStyle w:val="Heading3"/>
      </w:pPr>
      <w:r>
        <w:t xml:space="preserve">3.3.6 Annualized CAPEX per Shuttle per Year</w:t>
      </w:r>
    </w:p>
    <w:p>
      <w:pPr>
        <w:pStyle w:val="FirstParagraph"/>
      </w:pPr>
      <w:r>
        <w:rPr>
          <w:b/>
          <w:bCs/>
        </w:rPr>
        <w:t xml:space="preserve">Formula:</w:t>
      </w:r>
    </w:p>
    <w:p>
      <w:pPr>
        <w:pStyle w:val="SourceCode"/>
      </w:pPr>
      <w:r>
        <w:rPr>
          <w:rStyle w:val="VerbatimChar"/>
        </w:rPr>
        <w:t xml:space="preserve">Ann_Shuttle_CAPEX = Shuttle_CAPEX / AF</w:t>
      </w:r>
      <w:r>
        <w:br/>
      </w:r>
      <w:r>
        <w:rPr>
          <w:rStyle w:val="VerbatimChar"/>
        </w:rPr>
        <w:t xml:space="preserve">Ann_Bunkering_CAPEX = Bunkering_CAPEX / AF</w:t>
      </w:r>
    </w:p>
    <w:p>
      <w:pPr>
        <w:pStyle w:val="FirstParagraph"/>
      </w:pPr>
      <w:r>
        <w:rPr>
          <w:b/>
          <w:bCs/>
        </w:rPr>
        <w:t xml:space="preserve">Calculation:</w:t>
      </w:r>
    </w:p>
    <w:p>
      <w:pPr>
        <w:pStyle w:val="SourceCode"/>
      </w:pPr>
      <w:r>
        <w:rPr>
          <w:rStyle w:val="VerbatimChar"/>
        </w:rPr>
        <w:t xml:space="preserve">Ann_Shuttle_CAPEX   = 7,687,500 / 10.8355 = $709,512 /yr</w:t>
      </w:r>
      <w:r>
        <w:br/>
      </w:r>
      <w:r>
        <w:rPr>
          <w:rStyle w:val="VerbatimChar"/>
        </w:rPr>
        <w:t xml:space="preserve">Ann_Bunkering_CAPEX = 548,085 / 10.8355   = $50,580 /yr</w:t>
      </w:r>
      <w:r>
        <w:br/>
      </w:r>
      <w:r>
        <w:rPr>
          <w:rStyle w:val="VerbatimChar"/>
        </w:rPr>
        <w:t xml:space="preserve">Total Ann_CAPEX     = 709,512 + 50,580    = $760,092 /yr per shuttle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Ann_Shuttle_CAPEX</w:t>
            </w:r>
          </w:p>
        </w:tc>
        <w:tc>
          <w:tcPr/>
          <w:p>
            <w:pPr>
              <w:pStyle w:val="Compact"/>
            </w:pPr>
            <w:r>
              <w:t xml:space="preserve">$709,512/yr</w:t>
            </w:r>
          </w:p>
        </w:tc>
        <w:tc>
          <w:tcPr/>
          <w:p>
            <w:pPr>
              <w:pStyle w:val="Compact"/>
            </w:pPr>
            <w:r>
              <w:t xml:space="preserve">$709,512/yr</w:t>
            </w:r>
          </w:p>
        </w:tc>
        <w:tc>
          <w:tcPr/>
          <w:p>
            <w:pPr>
              <w:pStyle w:val="Compact"/>
            </w:pPr>
            <w:r>
              <w:t xml:space="preserve">$0</w:t>
            </w:r>
          </w:p>
        </w:tc>
        <w:tc>
          <w:tcPr/>
          <w:p>
            <w:pPr>
              <w:pStyle w:val="Compact"/>
            </w:pPr>
            <w:r>
              <w:t xml:space="preserve">[PASS]</w:t>
            </w:r>
          </w:p>
        </w:tc>
      </w:tr>
      <w:tr>
        <w:tc>
          <w:tcPr/>
          <w:p>
            <w:pPr>
              <w:pStyle w:val="Compact"/>
            </w:pPr>
            <w:r>
              <w:t xml:space="preserve">Ann_Bunkering_CAPEX</w:t>
            </w:r>
          </w:p>
        </w:tc>
        <w:tc>
          <w:tcPr/>
          <w:p>
            <w:pPr>
              <w:pStyle w:val="Compact"/>
            </w:pPr>
            <w:r>
              <w:t xml:space="preserve">$50,580/yr</w:t>
            </w:r>
          </w:p>
        </w:tc>
        <w:tc>
          <w:tcPr/>
          <w:p>
            <w:pPr>
              <w:pStyle w:val="Compact"/>
            </w:pPr>
            <w:r>
              <w:t xml:space="preserve">$50,580/yr</w:t>
            </w:r>
          </w:p>
        </w:tc>
        <w:tc>
          <w:tcPr/>
          <w:p>
            <w:pPr>
              <w:pStyle w:val="Compact"/>
            </w:pPr>
            <w:r>
              <w:t xml:space="preserve">$0</w:t>
            </w:r>
          </w:p>
        </w:tc>
        <w:tc>
          <w:tcPr/>
          <w:p>
            <w:pPr>
              <w:pStyle w:val="Compact"/>
            </w:pPr>
            <w:r>
              <w:t xml:space="preserve">[PASS]</w:t>
            </w:r>
          </w:p>
        </w:tc>
      </w:tr>
    </w:tbl>
    <w:bookmarkEnd w:id="62"/>
    <w:bookmarkStart w:id="63" w:name="npc-annualized-capex-21-year-total"/>
    <w:p>
      <w:pPr>
        <w:pStyle w:val="Heading3"/>
      </w:pPr>
      <w:r>
        <w:t xml:space="preserve">3.3.7 NPC Annualized CAPEX (21-Year Total)</w:t>
      </w:r>
    </w:p>
    <w:p>
      <w:pPr>
        <w:pStyle w:val="FirstParagraph"/>
      </w:pPr>
      <w:r>
        <w:t xml:space="preserve">With 0% discount rate, the NPC is the simple sum of annualized CAPEX across all</w:t>
      </w:r>
      <w:r>
        <w:t xml:space="preserve"> </w:t>
      </w:r>
      <w:r>
        <w:t xml:space="preserve">shuttle-years. The fleet grows from 3 shuttles in 2030 to 25 in 2050.</w:t>
      </w:r>
    </w:p>
    <w:p>
      <w:pPr>
        <w:pStyle w:val="BodyText"/>
      </w:pPr>
      <w:r>
        <w:rPr>
          <w:b/>
          <w:bCs/>
        </w:rPr>
        <w:t xml:space="preserve">Fleet profile (Total_Shuttles per year):</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Year</w:t>
            </w:r>
          </w:p>
        </w:tc>
        <w:tc>
          <w:tcPr/>
          <w:p>
            <w:pPr>
              <w:pStyle w:val="Compact"/>
            </w:pPr>
            <w:r>
              <w:t xml:space="preserve">2030</w:t>
            </w:r>
          </w:p>
        </w:tc>
        <w:tc>
          <w:tcPr/>
          <w:p>
            <w:pPr>
              <w:pStyle w:val="Compact"/>
            </w:pPr>
            <w:r>
              <w:t xml:space="preserve">2031</w:t>
            </w:r>
          </w:p>
        </w:tc>
        <w:tc>
          <w:tcPr/>
          <w:p>
            <w:pPr>
              <w:pStyle w:val="Compact"/>
            </w:pPr>
            <w:r>
              <w:t xml:space="preserve">2032</w:t>
            </w:r>
          </w:p>
        </w:tc>
        <w:tc>
          <w:tcPr/>
          <w:p>
            <w:pPr>
              <w:pStyle w:val="Compact"/>
            </w:pPr>
            <w:r>
              <w:t xml:space="preserve">2033</w:t>
            </w:r>
          </w:p>
        </w:tc>
        <w:tc>
          <w:tcPr/>
          <w:p>
            <w:pPr>
              <w:pStyle w:val="Compact"/>
            </w:pPr>
            <w:r>
              <w:t xml:space="preserve">2034</w:t>
            </w:r>
          </w:p>
        </w:tc>
        <w:tc>
          <w:tcPr/>
          <w:p>
            <w:pPr>
              <w:pStyle w:val="Compact"/>
            </w:pPr>
            <w:r>
              <w:t xml:space="preserve">2035</w:t>
            </w:r>
          </w:p>
        </w:tc>
        <w:tc>
          <w:tcPr/>
          <w:p>
            <w:pPr>
              <w:pStyle w:val="Compact"/>
            </w:pPr>
            <w:r>
              <w:t xml:space="preserve">2036</w:t>
            </w:r>
          </w:p>
        </w:tc>
        <w:tc>
          <w:tcPr/>
          <w:p>
            <w:pPr>
              <w:pStyle w:val="Compact"/>
            </w:pPr>
            <w:r>
              <w:t xml:space="preserve">2037</w:t>
            </w:r>
          </w:p>
        </w:tc>
        <w:tc>
          <w:tcPr/>
          <w:p>
            <w:pPr>
              <w:pStyle w:val="Compact"/>
            </w:pPr>
            <w:r>
              <w:t xml:space="preserve">2038</w:t>
            </w:r>
          </w:p>
        </w:tc>
        <w:tc>
          <w:tcPr/>
          <w:p>
            <w:pPr>
              <w:pStyle w:val="Compact"/>
            </w:pPr>
            <w:r>
              <w:t xml:space="preserve">2039</w:t>
            </w:r>
          </w:p>
        </w:tc>
        <w:tc>
          <w:tcPr/>
          <w:p>
            <w:pPr>
              <w:pStyle w:val="Compact"/>
            </w:pPr>
            <w:r>
              <w:t xml:space="preserve">2040</w:t>
            </w:r>
          </w:p>
        </w:tc>
      </w:tr>
      <w:tr>
        <w:tc>
          <w:tcPr/>
          <w:p>
            <w:pPr>
              <w:pStyle w:val="Compact"/>
            </w:pPr>
            <w:r>
              <w:t xml:space="preserve">Total</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r>
    </w:tbl>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Year</w:t>
            </w:r>
          </w:p>
        </w:tc>
        <w:tc>
          <w:tcPr/>
          <w:p>
            <w:pPr>
              <w:pStyle w:val="Compact"/>
            </w:pPr>
            <w:r>
              <w:t xml:space="preserve">2041</w:t>
            </w:r>
          </w:p>
        </w:tc>
        <w:tc>
          <w:tcPr/>
          <w:p>
            <w:pPr>
              <w:pStyle w:val="Compact"/>
            </w:pPr>
            <w:r>
              <w:t xml:space="preserve">2042</w:t>
            </w:r>
          </w:p>
        </w:tc>
        <w:tc>
          <w:tcPr/>
          <w:p>
            <w:pPr>
              <w:pStyle w:val="Compact"/>
            </w:pPr>
            <w:r>
              <w:t xml:space="preserve">2043</w:t>
            </w:r>
          </w:p>
        </w:tc>
        <w:tc>
          <w:tcPr/>
          <w:p>
            <w:pPr>
              <w:pStyle w:val="Compact"/>
            </w:pPr>
            <w:r>
              <w:t xml:space="preserve">2044</w:t>
            </w:r>
          </w:p>
        </w:tc>
        <w:tc>
          <w:tcPr/>
          <w:p>
            <w:pPr>
              <w:pStyle w:val="Compact"/>
            </w:pPr>
            <w:r>
              <w:t xml:space="preserve">2045</w:t>
            </w:r>
          </w:p>
        </w:tc>
        <w:tc>
          <w:tcPr/>
          <w:p>
            <w:pPr>
              <w:pStyle w:val="Compact"/>
            </w:pPr>
            <w:r>
              <w:t xml:space="preserve">2046</w:t>
            </w:r>
          </w:p>
        </w:tc>
        <w:tc>
          <w:tcPr/>
          <w:p>
            <w:pPr>
              <w:pStyle w:val="Compact"/>
            </w:pPr>
            <w:r>
              <w:t xml:space="preserve">2047</w:t>
            </w:r>
          </w:p>
        </w:tc>
        <w:tc>
          <w:tcPr/>
          <w:p>
            <w:pPr>
              <w:pStyle w:val="Compact"/>
            </w:pPr>
            <w:r>
              <w:t xml:space="preserve">2048</w:t>
            </w:r>
          </w:p>
        </w:tc>
        <w:tc>
          <w:tcPr/>
          <w:p>
            <w:pPr>
              <w:pStyle w:val="Compact"/>
            </w:pPr>
            <w:r>
              <w:t xml:space="preserve">2049</w:t>
            </w:r>
          </w:p>
        </w:tc>
        <w:tc>
          <w:tcPr/>
          <w:p>
            <w:pPr>
              <w:pStyle w:val="Compact"/>
            </w:pPr>
            <w:r>
              <w:t xml:space="preserve">2050</w:t>
            </w:r>
          </w:p>
        </w:tc>
      </w:tr>
      <w:tr>
        <w:tc>
          <w:tcPr/>
          <w:p>
            <w:pPr>
              <w:pStyle w:val="Compact"/>
            </w:pPr>
            <w:r>
              <w:t xml:space="preserve">Total</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c>
          <w:tcPr/>
          <w:p>
            <w:pPr>
              <w:pStyle w:val="Compact"/>
            </w:pPr>
            <w:r>
              <w:t xml:space="preserve">21</w:t>
            </w:r>
          </w:p>
        </w:tc>
        <w:tc>
          <w:tcPr/>
          <w:p>
            <w:pPr>
              <w:pStyle w:val="Compact"/>
            </w:pPr>
            <w:r>
              <w:t xml:space="preserve">22</w:t>
            </w:r>
          </w:p>
        </w:tc>
        <w:tc>
          <w:tcPr/>
          <w:p>
            <w:pPr>
              <w:pStyle w:val="Compact"/>
            </w:pPr>
            <w:r>
              <w:t xml:space="preserve">24</w:t>
            </w:r>
          </w:p>
        </w:tc>
        <w:tc>
          <w:tcPr/>
          <w:p>
            <w:pPr>
              <w:pStyle w:val="Compact"/>
            </w:pPr>
            <w:r>
              <w:t xml:space="preserve">25</w:t>
            </w:r>
          </w:p>
        </w:tc>
      </w:tr>
    </w:tbl>
    <w:p>
      <w:pPr>
        <w:pStyle w:val="SourceCode"/>
      </w:pPr>
      <w:r>
        <w:rPr>
          <w:rStyle w:val="VerbatimChar"/>
        </w:rPr>
        <w:t xml:space="preserve">Sum of Total_Shuttles = 3+4+5+6+7+8+9+11+12+13+14+15+16+17+18+19+20+21+22+24+25</w:t>
      </w:r>
      <w:r>
        <w:br/>
      </w:r>
      <w:r>
        <w:rPr>
          <w:rStyle w:val="VerbatimChar"/>
        </w:rPr>
        <w:t xml:space="preserve">                      = 289 shuttle-years</w:t>
      </w:r>
    </w:p>
    <w:p>
      <w:pPr>
        <w:pStyle w:val="FirstParagraph"/>
      </w:pPr>
      <w:r>
        <w:rPr>
          <w:b/>
          <w:bCs/>
        </w:rPr>
        <w:t xml:space="preserve">Formula:</w:t>
      </w:r>
    </w:p>
    <w:p>
      <w:pPr>
        <w:pStyle w:val="SourceCode"/>
      </w:pPr>
      <w:r>
        <w:rPr>
          <w:rStyle w:val="VerbatimChar"/>
        </w:rPr>
        <w:t xml:space="preserve">NPC_Shuttle_CAPEX   = Sum(Total_Shuttles[t]) x Ann_Shuttle_CAPEX</w:t>
      </w:r>
      <w:r>
        <w:br/>
      </w:r>
      <w:r>
        <w:rPr>
          <w:rStyle w:val="VerbatimChar"/>
        </w:rPr>
        <w:t xml:space="preserve">NPC_Bunkering_CAPEX = Sum(Total_Shuttles[t]) x Ann_Bunkering_CAPEX</w:t>
      </w:r>
    </w:p>
    <w:p>
      <w:pPr>
        <w:pStyle w:val="FirstParagraph"/>
      </w:pPr>
      <w:r>
        <w:rPr>
          <w:b/>
          <w:bCs/>
        </w:rPr>
        <w:t xml:space="preserve">Calculation:</w:t>
      </w:r>
    </w:p>
    <w:p>
      <w:pPr>
        <w:pStyle w:val="SourceCode"/>
      </w:pPr>
      <w:r>
        <w:rPr>
          <w:rStyle w:val="VerbatimChar"/>
        </w:rPr>
        <w:t xml:space="preserve">NPC_Shuttle_CAPEX   = 289 x 709,512 = $205,048,968 = $205.05M</w:t>
      </w:r>
      <w:r>
        <w:br/>
      </w:r>
      <w:r>
        <w:rPr>
          <w:rStyle w:val="VerbatimChar"/>
        </w:rPr>
        <w:t xml:space="preserve">NPC_Bunkering_CAPEX = 289 x 50,580  = $14,617,620  = $14.62M</w:t>
      </w:r>
    </w:p>
    <w:tbl>
      <w:tblPr>
        <w:tblStyle w:val="Table"/>
        <w:tblW w:type="pct" w:w="5000"/>
        <w:tblLayout w:type="fixed"/>
        <w:tblLook w:firstRow="1" w:lastRow="0" w:firstColumn="0" w:lastColumn="0" w:noHBand="0" w:noVBand="0" w:val="0020"/>
      </w:tblPr>
      <w:tblGrid>
        <w:gridCol w:w="1440"/>
        <w:gridCol w:w="1920"/>
        <w:gridCol w:w="1200"/>
        <w:gridCol w:w="1440"/>
        <w:gridCol w:w="1920"/>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NPC_Shuttle_CAPEX (</w:t>
            </w:r>
            <m:oMath>
              <m:r>
                <m:t>M</m:t>
              </m:r>
              <m:r>
                <m:rPr>
                  <m:sty m:val="p"/>
                </m:rPr>
                <m:t>)</m:t>
              </m:r>
              <m:r>
                <m:rPr>
                  <m:sty m:val="p"/>
                </m:rPr>
                <m:t>|</m:t>
              </m:r>
              <m:r>
                <m:t>205.05</m:t>
              </m:r>
              <m:r>
                <m:rPr>
                  <m:sty m:val="p"/>
                </m:rPr>
                <m:t>|</m:t>
              </m:r>
              <m:r>
                <m:t>205.04</m:t>
              </m:r>
              <m:r>
                <m:rPr>
                  <m:sty m:val="p"/>
                </m:rPr>
                <m:t>|</m:t>
              </m:r>
              <m:r>
                <m:t>0.01</m:t>
              </m:r>
              <m:r>
                <m:rPr>
                  <m:sty m:val="p"/>
                </m:rPr>
                <m:t>|</m:t>
              </m:r>
              <m:r>
                <m:rPr>
                  <m:sty m:val="p"/>
                </m:rPr>
                <m:t>[</m:t>
              </m:r>
              <m:r>
                <m:t>P</m:t>
              </m:r>
              <m:r>
                <m:t>A</m:t>
              </m:r>
              <m:r>
                <m:t>S</m:t>
              </m:r>
              <m:r>
                <m:t>S</m:t>
              </m:r>
              <m:r>
                <m:rPr>
                  <m:sty m:val="p"/>
                </m:rPr>
                <m:t>]</m:t>
              </m:r>
              <m:r>
                <m:rPr>
                  <m:sty m:val="p"/>
                </m:rPr>
                <m:t>|</m:t>
              </m:r>
              <m:r>
                <m:rPr>
                  <m:sty m:val="p"/>
                </m:rPr>
                <m:t>|</m:t>
              </m:r>
              <m:r>
                <m:t>N</m:t>
              </m:r>
              <m:r>
                <m:t>P</m:t>
              </m:r>
              <m:sSub>
                <m:e>
                  <m:r>
                    <m:t>C</m:t>
                  </m:r>
                </m:e>
                <m:sub>
                  <m:r>
                    <m:t>B</m:t>
                  </m:r>
                </m:sub>
              </m:sSub>
              <m:r>
                <m:t>u</m:t>
              </m:r>
              <m:r>
                <m:t>n</m:t>
              </m:r>
              <m:r>
                <m:t>k</m:t>
              </m:r>
              <m:r>
                <m:t>e</m:t>
              </m:r>
              <m:r>
                <m:t>r</m:t>
              </m:r>
              <m:r>
                <m:t>i</m:t>
              </m:r>
              <m:r>
                <m:t>n</m:t>
              </m:r>
              <m:sSub>
                <m:e>
                  <m:r>
                    <m:t>g</m:t>
                  </m:r>
                </m:e>
                <m:sub>
                  <m:r>
                    <m:t>C</m:t>
                  </m:r>
                </m:sub>
              </m:sSub>
              <m:r>
                <m:t>A</m:t>
              </m:r>
              <m:r>
                <m:t>P</m:t>
              </m:r>
              <m:r>
                <m:t>E</m:t>
              </m:r>
              <m:r>
                <m:t>X</m:t>
              </m:r>
              <m:r>
                <m:rPr>
                  <m:sty m:val="p"/>
                </m:rPr>
                <m:t>(</m:t>
              </m:r>
            </m:oMath>
            <w:r>
              <w:t xml:space="preserve">M)</w:t>
            </w:r>
          </w:p>
        </w:tc>
        <w:tc>
          <w:tcPr/>
          <w:p>
            <w:pPr>
              <w:pStyle w:val="Compact"/>
            </w:pPr>
            <w:r>
              <w:t xml:space="preserve">14.62</w:t>
            </w:r>
          </w:p>
        </w:tc>
        <w:tc>
          <w:tcPr/>
          <w:p>
            <w:pPr>
              <w:pStyle w:val="Compact"/>
            </w:pPr>
            <w:r>
              <w:t xml:space="preserve">14.62</w:t>
            </w:r>
          </w:p>
        </w:tc>
        <w:tc>
          <w:tcPr/>
          <w:p>
            <w:pPr>
              <w:pStyle w:val="Compact"/>
            </w:pPr>
            <w:r>
              <w:t xml:space="preserve">0.00</w:t>
            </w:r>
          </w:p>
        </w:tc>
        <w:tc>
          <w:tcPr/>
          <w:p>
            <w:pPr>
              <w:pStyle w:val="Compact"/>
            </w:pPr>
            <w:r>
              <w:t xml:space="preserve">[PASS]</w:t>
            </w:r>
          </w:p>
        </w:tc>
      </w:tr>
      <w:tr>
        <w:tc>
          <w:tcPr/>
          <w:p>
            <w:pPr>
              <w:pStyle w:val="Compact"/>
            </w:pPr>
            <w:r>
              <w:t xml:space="preserve">NPC_Terminal_CAPEX ($M)</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bl>
    <w:p>
      <w:pPr>
        <w:pStyle w:val="BodyText"/>
      </w:pPr>
      <w:r>
        <w:t xml:space="preserve">Note: The $0.01M difference in Shuttle_CAPEX is due to rounding of the annualized value</w:t>
      </w:r>
      <w:r>
        <w:t xml:space="preserve"> </w:t>
      </w:r>
      <w:r>
        <w:t xml:space="preserve">($709,512.05… truncated to integer). This is within acceptable tolerance.</w:t>
      </w:r>
    </w:p>
    <w:p>
      <w:r>
        <w:pict>
          <v:rect style="width:0;height:1.5pt" o:hralign="center" o:hrstd="t" o:hr="t"/>
        </w:pict>
      </w:r>
    </w:p>
    <w:bookmarkEnd w:id="63"/>
    <w:bookmarkEnd w:id="64"/>
    <w:bookmarkStart w:id="71" w:name="opex-verification"/>
    <w:p>
      <w:pPr>
        <w:pStyle w:val="Heading2"/>
      </w:pPr>
      <w:r>
        <w:t xml:space="preserve">3.4 OPEX Verification</w:t>
      </w:r>
    </w:p>
    <w:bookmarkStart w:id="65" w:name="shuttle-fixed-opex-fopex"/>
    <w:p>
      <w:pPr>
        <w:pStyle w:val="Heading3"/>
      </w:pPr>
      <w:r>
        <w:t xml:space="preserve">3.4.1 Shuttle Fixed OPEX (fOPEX)</w:t>
      </w:r>
    </w:p>
    <w:p>
      <w:pPr>
        <w:pStyle w:val="FirstParagraph"/>
      </w:pPr>
      <w:r>
        <w:t xml:space="preserve">Annual maintenance cost per shuttle, calculated as a percentage of shuttle CAPEX.</w:t>
      </w:r>
    </w:p>
    <w:p>
      <w:pPr>
        <w:pStyle w:val="BodyText"/>
      </w:pPr>
      <w:r>
        <w:rPr>
          <w:b/>
          <w:bCs/>
        </w:rPr>
        <w:t xml:space="preserve">Formula:</w:t>
      </w:r>
    </w:p>
    <w:p>
      <w:pPr>
        <w:pStyle w:val="SourceCode"/>
      </w:pPr>
      <w:r>
        <w:rPr>
          <w:rStyle w:val="VerbatimChar"/>
        </w:rPr>
        <w:t xml:space="preserve">Shuttle_fOPEX = Shuttle_CAPEX x Fixed_OPEX_Ratio</w:t>
      </w:r>
    </w:p>
    <w:p>
      <w:pPr>
        <w:pStyle w:val="FirstParagraph"/>
      </w:pPr>
      <w:r>
        <w:rPr>
          <w:b/>
          <w:bCs/>
        </w:rPr>
        <w:t xml:space="preserve">Calculation:</w:t>
      </w:r>
    </w:p>
    <w:p>
      <w:pPr>
        <w:pStyle w:val="SourceCode"/>
      </w:pPr>
      <w:r>
        <w:rPr>
          <w:rStyle w:val="VerbatimChar"/>
        </w:rPr>
        <w:t xml:space="preserve">Shuttle_fOPEX = 7,687,500 x 0.05</w:t>
      </w:r>
      <w:r>
        <w:br/>
      </w:r>
      <w:r>
        <w:rPr>
          <w:rStyle w:val="VerbatimChar"/>
        </w:rPr>
        <w:t xml:space="preserve">             = $384,375 /yr per shuttle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Shuttle_fOPEX</w:t>
            </w:r>
          </w:p>
        </w:tc>
        <w:tc>
          <w:tcPr/>
          <w:p>
            <w:pPr>
              <w:pStyle w:val="Compact"/>
            </w:pPr>
            <w:r>
              <w:t xml:space="preserve">$384,375/yr</w:t>
            </w:r>
          </w:p>
        </w:tc>
        <w:tc>
          <w:tcPr/>
          <w:p>
            <w:pPr>
              <w:pStyle w:val="Compact"/>
            </w:pPr>
            <w:r>
              <w:t xml:space="preserve">$384,375/yr</w:t>
            </w:r>
          </w:p>
        </w:tc>
        <w:tc>
          <w:tcPr/>
          <w:p>
            <w:pPr>
              <w:pStyle w:val="Compact"/>
            </w:pPr>
            <w:r>
              <w:t xml:space="preserve">$0</w:t>
            </w:r>
          </w:p>
        </w:tc>
        <w:tc>
          <w:tcPr/>
          <w:p>
            <w:pPr>
              <w:pStyle w:val="Compact"/>
            </w:pPr>
            <w:r>
              <w:t xml:space="preserve">[PASS]</w:t>
            </w:r>
          </w:p>
        </w:tc>
      </w:tr>
    </w:tbl>
    <w:bookmarkEnd w:id="65"/>
    <w:bookmarkStart w:id="66" w:name="bunkering-fixed-opex-fopex"/>
    <w:p>
      <w:pPr>
        <w:pStyle w:val="Heading3"/>
      </w:pPr>
      <w:r>
        <w:t xml:space="preserve">3.4.2 Bunkering Fixed OPEX (fOPEX)</w:t>
      </w:r>
    </w:p>
    <w:p>
      <w:pPr>
        <w:pStyle w:val="FirstParagraph"/>
      </w:pPr>
      <w:r>
        <w:t xml:space="preserve">Annual maintenance cost for the bunkering system (equipment + pump), calculated as</w:t>
      </w:r>
      <w:r>
        <w:t xml:space="preserve"> </w:t>
      </w:r>
      <w:r>
        <w:t xml:space="preserve">a percentage of bunkering CAPEX.</w:t>
      </w:r>
    </w:p>
    <w:p>
      <w:pPr>
        <w:pStyle w:val="BodyText"/>
      </w:pPr>
      <w:r>
        <w:rPr>
          <w:b/>
          <w:bCs/>
        </w:rPr>
        <w:t xml:space="preserve">Formula:</w:t>
      </w:r>
    </w:p>
    <w:p>
      <w:pPr>
        <w:pStyle w:val="SourceCode"/>
      </w:pPr>
      <w:r>
        <w:rPr>
          <w:rStyle w:val="VerbatimChar"/>
        </w:rPr>
        <w:t xml:space="preserve">Bunkering_fOPEX = Bunkering_CAPEX x Fixed_OPEX_Ratio_Bunkering</w:t>
      </w:r>
    </w:p>
    <w:p>
      <w:pPr>
        <w:pStyle w:val="FirstParagraph"/>
      </w:pPr>
      <w:r>
        <w:rPr>
          <w:b/>
          <w:bCs/>
        </w:rPr>
        <w:t xml:space="preserve">Calculation:</w:t>
      </w:r>
    </w:p>
    <w:p>
      <w:pPr>
        <w:pStyle w:val="SourceCode"/>
      </w:pPr>
      <w:r>
        <w:rPr>
          <w:rStyle w:val="VerbatimChar"/>
        </w:rPr>
        <w:t xml:space="preserve">Bunkering_fOPEX = 548,085 x 0.05</w:t>
      </w:r>
      <w:r>
        <w:br/>
      </w:r>
      <w:r>
        <w:rPr>
          <w:rStyle w:val="VerbatimChar"/>
        </w:rPr>
        <w:t xml:space="preserve">               = $27,404 /yr per shuttle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Bunkering_fOPEX</w:t>
            </w:r>
          </w:p>
        </w:tc>
        <w:tc>
          <w:tcPr/>
          <w:p>
            <w:pPr>
              <w:pStyle w:val="Compact"/>
            </w:pPr>
            <w:r>
              <w:t xml:space="preserve">$27,404/yr</w:t>
            </w:r>
          </w:p>
        </w:tc>
        <w:tc>
          <w:tcPr/>
          <w:p>
            <w:pPr>
              <w:pStyle w:val="Compact"/>
            </w:pPr>
            <w:r>
              <w:t xml:space="preserve">$27,404/yr</w:t>
            </w:r>
          </w:p>
        </w:tc>
        <w:tc>
          <w:tcPr/>
          <w:p>
            <w:pPr>
              <w:pStyle w:val="Compact"/>
            </w:pPr>
            <w:r>
              <w:t xml:space="preserve">$0</w:t>
            </w:r>
          </w:p>
        </w:tc>
        <w:tc>
          <w:tcPr/>
          <w:p>
            <w:pPr>
              <w:pStyle w:val="Compact"/>
            </w:pPr>
            <w:r>
              <w:t xml:space="preserve">[PASS]</w:t>
            </w:r>
          </w:p>
        </w:tc>
      </w:tr>
    </w:tbl>
    <w:bookmarkEnd w:id="66"/>
    <w:bookmarkStart w:id="67" w:name="npc-fixed-opex-21-year-total"/>
    <w:p>
      <w:pPr>
        <w:pStyle w:val="Heading3"/>
      </w:pPr>
      <w:r>
        <w:t xml:space="preserve">3.4.3 NPC Fixed OPEX (21-Year Total)</w:t>
      </w:r>
    </w:p>
    <w:p>
      <w:pPr>
        <w:pStyle w:val="FirstParagraph"/>
      </w:pPr>
      <w:r>
        <w:t xml:space="preserve">With 0% discount rate, NPC fOPEX is the simple sum across all shuttle-years.</w:t>
      </w:r>
    </w:p>
    <w:p>
      <w:pPr>
        <w:pStyle w:val="BodyText"/>
      </w:pPr>
      <w:r>
        <w:rPr>
          <w:b/>
          <w:bCs/>
        </w:rPr>
        <w:t xml:space="preserve">Formula:</w:t>
      </w:r>
    </w:p>
    <w:p>
      <w:pPr>
        <w:pStyle w:val="SourceCode"/>
      </w:pPr>
      <w:r>
        <w:rPr>
          <w:rStyle w:val="VerbatimChar"/>
        </w:rPr>
        <w:t xml:space="preserve">NPC_Shuttle_fOPEX   = Sum(Total_Shuttles[t]) x Shuttle_fOPEX</w:t>
      </w:r>
      <w:r>
        <w:br/>
      </w:r>
      <w:r>
        <w:rPr>
          <w:rStyle w:val="VerbatimChar"/>
        </w:rPr>
        <w:t xml:space="preserve">NPC_Bunkering_fOPEX = Sum(Total_Shuttles[t]) x Bunkering_fOPEX</w:t>
      </w:r>
    </w:p>
    <w:p>
      <w:pPr>
        <w:pStyle w:val="FirstParagraph"/>
      </w:pPr>
      <w:r>
        <w:rPr>
          <w:b/>
          <w:bCs/>
        </w:rPr>
        <w:t xml:space="preserve">Calculation:</w:t>
      </w:r>
    </w:p>
    <w:p>
      <w:pPr>
        <w:pStyle w:val="SourceCode"/>
      </w:pPr>
      <w:r>
        <w:rPr>
          <w:rStyle w:val="VerbatimChar"/>
        </w:rPr>
        <w:t xml:space="preserve">NPC_Shuttle_fOPEX   = 289 x 384,375 = $111,084,375 = $111.08M</w:t>
      </w:r>
      <w:r>
        <w:br/>
      </w:r>
      <w:r>
        <w:rPr>
          <w:rStyle w:val="VerbatimChar"/>
        </w:rPr>
        <w:t xml:space="preserve">NPC_Bunkering_fOPEX = 289 x 27,404  = $7,919,756   = $7.92M</w:t>
      </w:r>
    </w:p>
    <w:tbl>
      <w:tblPr>
        <w:tblStyle w:val="Table"/>
        <w:tblW w:type="pct" w:w="5000"/>
        <w:tblLayout w:type="fixed"/>
        <w:tblLook w:firstRow="1" w:lastRow="0" w:firstColumn="0" w:lastColumn="0" w:noHBand="0" w:noVBand="0" w:val="0020"/>
      </w:tblPr>
      <w:tblGrid>
        <w:gridCol w:w="1440"/>
        <w:gridCol w:w="1920"/>
        <w:gridCol w:w="1200"/>
        <w:gridCol w:w="1440"/>
        <w:gridCol w:w="1920"/>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NPC_Shuttle_fOPEX (</w:t>
            </w:r>
            <m:oMath>
              <m:r>
                <m:t>M</m:t>
              </m:r>
              <m:r>
                <m:rPr>
                  <m:sty m:val="p"/>
                </m:rPr>
                <m:t>)</m:t>
              </m:r>
              <m:r>
                <m:rPr>
                  <m:sty m:val="p"/>
                </m:rPr>
                <m:t>|</m:t>
              </m:r>
              <m:r>
                <m:t>111.08</m:t>
              </m:r>
              <m:r>
                <m:rPr>
                  <m:sty m:val="p"/>
                </m:rPr>
                <m:t>|</m:t>
              </m:r>
              <m:r>
                <m:t>111.08</m:t>
              </m:r>
              <m:r>
                <m:rPr>
                  <m:sty m:val="p"/>
                </m:rPr>
                <m:t>|</m:t>
              </m:r>
              <m:r>
                <m:t>0.00</m:t>
              </m:r>
              <m:r>
                <m:rPr>
                  <m:sty m:val="p"/>
                </m:rPr>
                <m:t>|</m:t>
              </m:r>
              <m:r>
                <m:rPr>
                  <m:sty m:val="p"/>
                </m:rPr>
                <m:t>[</m:t>
              </m:r>
              <m:r>
                <m:t>P</m:t>
              </m:r>
              <m:r>
                <m:t>A</m:t>
              </m:r>
              <m:r>
                <m:t>S</m:t>
              </m:r>
              <m:r>
                <m:t>S</m:t>
              </m:r>
              <m:r>
                <m:rPr>
                  <m:sty m:val="p"/>
                </m:rPr>
                <m:t>]</m:t>
              </m:r>
              <m:r>
                <m:rPr>
                  <m:sty m:val="p"/>
                </m:rPr>
                <m:t>|</m:t>
              </m:r>
              <m:r>
                <m:rPr>
                  <m:sty m:val="p"/>
                </m:rPr>
                <m:t>|</m:t>
              </m:r>
              <m:r>
                <m:t>N</m:t>
              </m:r>
              <m:r>
                <m:t>P</m:t>
              </m:r>
              <m:sSub>
                <m:e>
                  <m:r>
                    <m:t>C</m:t>
                  </m:r>
                </m:e>
                <m:sub>
                  <m:r>
                    <m:t>B</m:t>
                  </m:r>
                </m:sub>
              </m:sSub>
              <m:r>
                <m:t>u</m:t>
              </m:r>
              <m:r>
                <m:t>n</m:t>
              </m:r>
              <m:r>
                <m:t>k</m:t>
              </m:r>
              <m:r>
                <m:t>e</m:t>
              </m:r>
              <m:r>
                <m:t>r</m:t>
              </m:r>
              <m:r>
                <m:t>i</m:t>
              </m:r>
              <m:r>
                <m:t>n</m:t>
              </m:r>
              <m:sSub>
                <m:e>
                  <m:r>
                    <m:t>g</m:t>
                  </m:r>
                </m:e>
                <m:sub>
                  <m:r>
                    <m:t>f</m:t>
                  </m:r>
                </m:sub>
              </m:sSub>
              <m:r>
                <m:t>O</m:t>
              </m:r>
              <m:r>
                <m:t>P</m:t>
              </m:r>
              <m:r>
                <m:t>E</m:t>
              </m:r>
              <m:r>
                <m:t>X</m:t>
              </m:r>
              <m:r>
                <m:rPr>
                  <m:sty m:val="p"/>
                </m:rPr>
                <m:t>(</m:t>
              </m:r>
            </m:oMath>
            <w:r>
              <w:t xml:space="preserve">M)</w:t>
            </w:r>
          </w:p>
        </w:tc>
        <w:tc>
          <w:tcPr/>
          <w:p>
            <w:pPr>
              <w:pStyle w:val="Compact"/>
            </w:pPr>
            <w:r>
              <w:t xml:space="preserve">7.92</w:t>
            </w:r>
          </w:p>
        </w:tc>
        <w:tc>
          <w:tcPr/>
          <w:p>
            <w:pPr>
              <w:pStyle w:val="Compact"/>
            </w:pPr>
            <w:r>
              <w:t xml:space="preserve">7.92</w:t>
            </w:r>
          </w:p>
        </w:tc>
        <w:tc>
          <w:tcPr/>
          <w:p>
            <w:pPr>
              <w:pStyle w:val="Compact"/>
            </w:pPr>
            <w:r>
              <w:t xml:space="preserve">0.00</w:t>
            </w:r>
          </w:p>
        </w:tc>
        <w:tc>
          <w:tcPr/>
          <w:p>
            <w:pPr>
              <w:pStyle w:val="Compact"/>
            </w:pPr>
            <w:r>
              <w:t xml:space="preserve">[PASS]</w:t>
            </w:r>
          </w:p>
        </w:tc>
      </w:tr>
      <w:tr>
        <w:tc>
          <w:tcPr/>
          <w:p>
            <w:pPr>
              <w:pStyle w:val="Compact"/>
            </w:pPr>
            <w:r>
              <w:t xml:space="preserve">NPC_Terminal_fOPEX ($M)</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bl>
    <w:bookmarkEnd w:id="67"/>
    <w:bookmarkStart w:id="68" w:name="Xc9017ad29e564c817aff9afcf4a9e217b7d0d9a"/>
    <w:p>
      <w:pPr>
        <w:pStyle w:val="Heading3"/>
      </w:pPr>
      <w:r>
        <w:t xml:space="preserve">3.4.4 Shuttle Variable OPEX (vOPEX) – Fuel Cost per Cycle</w:t>
      </w:r>
    </w:p>
    <w:p>
      <w:pPr>
        <w:pStyle w:val="FirstParagraph"/>
      </w:pPr>
      <w:r>
        <w:t xml:space="preserve">The shuttle consumes fuel during travel. For Case 1, the travel factor is 1.0 because</w:t>
      </w:r>
      <w:r>
        <w:t xml:space="preserve"> </w:t>
      </w:r>
      <w:r>
        <w:t xml:space="preserve">the short in-port travel uses one-way fuel calculation (the shuttle returns light/empty</w:t>
      </w:r>
      <w:r>
        <w:t xml:space="preserve"> </w:t>
      </w:r>
      <w:r>
        <w:t xml:space="preserve">and consumes negligible fuel on return relative to loaded travel).</w:t>
      </w:r>
    </w:p>
    <w:p>
      <w:pPr>
        <w:pStyle w:val="BodyText"/>
      </w:pPr>
      <w:r>
        <w:rPr>
          <w:b/>
          <w:bCs/>
        </w:rPr>
        <w:t xml:space="preserve">Formula:</w:t>
      </w:r>
    </w:p>
    <w:p>
      <w:pPr>
        <w:pStyle w:val="SourceCode"/>
      </w:pPr>
      <w:r>
        <w:rPr>
          <w:rStyle w:val="VerbatimChar"/>
        </w:rPr>
        <w:t xml:space="preserve">Fuel_ton_per_cycle = MCR x SFOC x Travel_Time x Travel_Factor / 1e6</w:t>
      </w:r>
      <w:r>
        <w:br/>
      </w:r>
      <w:r>
        <w:rPr>
          <w:rStyle w:val="VerbatimChar"/>
        </w:rPr>
        <w:t xml:space="preserve">Fuel_cost_per_cycle = Fuel_ton_per_cycle x Fuel_Price</w:t>
      </w:r>
    </w:p>
    <w:p>
      <w:pPr>
        <w:pStyle w:val="FirstParagraph"/>
      </w:pPr>
      <w:r>
        <w:rPr>
          <w:b/>
          <w:bCs/>
        </w:rPr>
        <w:t xml:space="preserve">Parameters (2,500 m3):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MCR</w:t>
            </w:r>
          </w:p>
        </w:tc>
        <w:tc>
          <w:tcPr/>
          <w:p>
            <w:pPr>
              <w:pStyle w:val="Compact"/>
            </w:pPr>
            <w:r>
              <w:t xml:space="preserve">1,310 kW</w:t>
            </w:r>
          </w:p>
        </w:tc>
      </w:tr>
      <w:tr>
        <w:tc>
          <w:tcPr/>
          <w:p>
            <w:pPr>
              <w:pStyle w:val="Compact"/>
            </w:pPr>
            <w:r>
              <w:t xml:space="preserve">SFOC</w:t>
            </w:r>
          </w:p>
        </w:tc>
        <w:tc>
          <w:tcPr/>
          <w:p>
            <w:pPr>
              <w:pStyle w:val="Compact"/>
            </w:pPr>
            <w:r>
              <w:t xml:space="preserve">505 g/kWh</w:t>
            </w:r>
          </w:p>
        </w:tc>
      </w:tr>
      <w:tr>
        <w:tc>
          <w:tcPr/>
          <w:p>
            <w:pPr>
              <w:pStyle w:val="Compact"/>
            </w:pPr>
            <w:r>
              <w:t xml:space="preserve">Travel_Time</w:t>
            </w:r>
          </w:p>
        </w:tc>
        <w:tc>
          <w:tcPr/>
          <w:p>
            <w:pPr>
              <w:pStyle w:val="Compact"/>
            </w:pPr>
            <w:r>
              <w:t xml:space="preserve">1.0 h</w:t>
            </w:r>
          </w:p>
        </w:tc>
      </w:tr>
      <w:tr>
        <w:tc>
          <w:tcPr/>
          <w:p>
            <w:pPr>
              <w:pStyle w:val="Compact"/>
            </w:pPr>
            <w:r>
              <w:t xml:space="preserve">Travel_Factor</w:t>
            </w:r>
          </w:p>
        </w:tc>
        <w:tc>
          <w:tcPr/>
          <w:p>
            <w:pPr>
              <w:pStyle w:val="Compact"/>
            </w:pPr>
            <w:r>
              <w:t xml:space="preserve">1.0 (Case 1)</w:t>
            </w:r>
          </w:p>
        </w:tc>
      </w:tr>
      <w:tr>
        <w:tc>
          <w:tcPr/>
          <w:p>
            <w:pPr>
              <w:pStyle w:val="Compact"/>
            </w:pPr>
            <w:r>
              <w:t xml:space="preserve">Fuel_Price</w:t>
            </w:r>
          </w:p>
        </w:tc>
        <w:tc>
          <w:tcPr/>
          <w:p>
            <w:pPr>
              <w:pStyle w:val="Compact"/>
            </w:pPr>
            <w:r>
              <w:t xml:space="preserve">600 USD/ton</w:t>
            </w:r>
          </w:p>
        </w:tc>
      </w:tr>
    </w:tbl>
    <w:p>
      <w:pPr>
        <w:pStyle w:val="BodyText"/>
      </w:pPr>
      <w:r>
        <w:rPr>
          <w:b/>
          <w:bCs/>
        </w:rPr>
        <w:t xml:space="preserve">Calculation:</w:t>
      </w:r>
    </w:p>
    <w:p>
      <w:pPr>
        <w:pStyle w:val="SourceCode"/>
      </w:pPr>
      <w:r>
        <w:rPr>
          <w:rStyle w:val="VerbatimChar"/>
        </w:rPr>
        <w:t xml:space="preserve">Fuel_ton = 1310 x 505 x 1.0 x 1.0 / 1,000,000</w:t>
      </w:r>
      <w:r>
        <w:br/>
      </w:r>
      <w:r>
        <w:rPr>
          <w:rStyle w:val="VerbatimChar"/>
        </w:rPr>
        <w:t xml:space="preserve">         = 661,550 / 1,000,000</w:t>
      </w:r>
      <w:r>
        <w:br/>
      </w:r>
      <w:r>
        <w:rPr>
          <w:rStyle w:val="VerbatimChar"/>
        </w:rPr>
        <w:t xml:space="preserve">         = 0.66155 ton/cycle</w:t>
      </w:r>
      <w:r>
        <w:br/>
      </w:r>
      <w:r>
        <w:br/>
      </w:r>
      <w:r>
        <w:rPr>
          <w:rStyle w:val="VerbatimChar"/>
        </w:rPr>
        <w:t xml:space="preserve">Fuel_cost = 0.66155 x 600</w:t>
      </w:r>
      <w:r>
        <w:br/>
      </w:r>
      <w:r>
        <w:rPr>
          <w:rStyle w:val="VerbatimChar"/>
        </w:rPr>
        <w:t xml:space="preserve">          = $396.93 /cycle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Shuttle_fuel_per_cycle</w:t>
            </w:r>
          </w:p>
        </w:tc>
        <w:tc>
          <w:tcPr/>
          <w:p>
            <w:pPr>
              <w:pStyle w:val="Compact"/>
            </w:pPr>
            <w:r>
              <w:t xml:space="preserve">$396.93</w:t>
            </w:r>
          </w:p>
        </w:tc>
        <w:tc>
          <w:tcPr/>
          <w:p>
            <w:pPr>
              <w:pStyle w:val="Compact"/>
            </w:pPr>
            <w:r>
              <w:t xml:space="preserve">$396.93</w:t>
            </w:r>
          </w:p>
        </w:tc>
        <w:tc>
          <w:tcPr/>
          <w:p>
            <w:pPr>
              <w:pStyle w:val="Compact"/>
            </w:pPr>
            <w:r>
              <w:t xml:space="preserve">$0.00</w:t>
            </w:r>
          </w:p>
        </w:tc>
        <w:tc>
          <w:tcPr/>
          <w:p>
            <w:pPr>
              <w:pStyle w:val="Compact"/>
            </w:pPr>
            <w:r>
              <w:t xml:space="preserve">[PASS]</w:t>
            </w:r>
          </w:p>
        </w:tc>
      </w:tr>
    </w:tbl>
    <w:bookmarkEnd w:id="68"/>
    <w:bookmarkStart w:id="69" w:name="Xb9b4f86b4f5b4f348ae8cae8ce144b33d136a4c"/>
    <w:p>
      <w:pPr>
        <w:pStyle w:val="Heading3"/>
      </w:pPr>
      <w:r>
        <w:t xml:space="preserve">3.4.5 Bunkering Variable OPEX (vOPEX) – Pump Fuel Cost per Call</w:t>
      </w:r>
    </w:p>
    <w:p>
      <w:pPr>
        <w:pStyle w:val="FirstParagraph"/>
      </w:pPr>
      <w:r>
        <w:t xml:space="preserve">The bunkering pump consumes fuel during pumping operations. The pumping time per call</w:t>
      </w:r>
      <w:r>
        <w:t xml:space="preserve"> </w:t>
      </w:r>
      <w:r>
        <w:t xml:space="preserve">is based on the full bunker volume (5,000 m3), not the shuttle size.</w:t>
      </w:r>
    </w:p>
    <w:p>
      <w:pPr>
        <w:pStyle w:val="BodyText"/>
      </w:pPr>
      <w:r>
        <w:rPr>
          <w:b/>
          <w:bCs/>
        </w:rPr>
        <w:t xml:space="preserve">Formula:</w:t>
      </w:r>
    </w:p>
    <w:p>
      <w:pPr>
        <w:pStyle w:val="SourceCode"/>
      </w:pPr>
      <w:r>
        <w:rPr>
          <w:rStyle w:val="VerbatimChar"/>
        </w:rPr>
        <w:t xml:space="preserve">Pumping_time_per_call = Bunker_Volume / Pump_Rate</w:t>
      </w:r>
      <w:r>
        <w:br/>
      </w:r>
      <w:r>
        <w:rPr>
          <w:rStyle w:val="VerbatimChar"/>
        </w:rPr>
        <w:t xml:space="preserve">Fuel_ton_per_call = Pump_Power x Pumping_Time x SFOC / 1e6</w:t>
      </w:r>
      <w:r>
        <w:br/>
      </w:r>
      <w:r>
        <w:rPr>
          <w:rStyle w:val="VerbatimChar"/>
        </w:rPr>
        <w:t xml:space="preserve">Fuel_cost_per_call = Fuel_ton_per_call x Fuel_Price</w:t>
      </w:r>
    </w:p>
    <w:p>
      <w:pPr>
        <w:pStyle w:val="FirstParagraph"/>
      </w:pPr>
      <w:r>
        <w:rPr>
          <w:b/>
          <w:bCs/>
        </w:rPr>
        <w:t xml:space="preserve">Calculation:</w:t>
      </w:r>
    </w:p>
    <w:p>
      <w:pPr>
        <w:pStyle w:val="SourceCode"/>
      </w:pPr>
      <w:r>
        <w:rPr>
          <w:rStyle w:val="VerbatimChar"/>
        </w:rPr>
        <w:t xml:space="preserve">Pumping_time = 5000 / 1000 = 5.0 h/call</w:t>
      </w:r>
      <w:r>
        <w:br/>
      </w:r>
      <w:r>
        <w:br/>
      </w:r>
      <w:r>
        <w:rPr>
          <w:rStyle w:val="VerbatimChar"/>
        </w:rPr>
        <w:t xml:space="preserve">Fuel_ton = 158.73 x 5.0 x 505 / 1,000,000</w:t>
      </w:r>
      <w:r>
        <w:br/>
      </w:r>
      <w:r>
        <w:rPr>
          <w:rStyle w:val="VerbatimChar"/>
        </w:rPr>
        <w:t xml:space="preserve">         = 400,793.25 / 1,000,000</w:t>
      </w:r>
      <w:r>
        <w:br/>
      </w:r>
      <w:r>
        <w:rPr>
          <w:rStyle w:val="VerbatimChar"/>
        </w:rPr>
        <w:t xml:space="preserve">         = 0.40079 ton/call</w:t>
      </w:r>
      <w:r>
        <w:br/>
      </w:r>
      <w:r>
        <w:br/>
      </w:r>
      <w:r>
        <w:rPr>
          <w:rStyle w:val="VerbatimChar"/>
        </w:rPr>
        <w:t xml:space="preserve">Fuel_cost = 0.40079 x 600</w:t>
      </w:r>
      <w:r>
        <w:br/>
      </w:r>
      <w:r>
        <w:rPr>
          <w:rStyle w:val="VerbatimChar"/>
        </w:rPr>
        <w:t xml:space="preserve">          = $240.48 /call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Expected</w:t>
            </w:r>
          </w:p>
        </w:tc>
        <w:tc>
          <w:tcPr/>
          <w:p>
            <w:pPr>
              <w:pStyle w:val="Compact"/>
            </w:pPr>
            <w:r>
              <w:t xml:space="preserve">Diff</w:t>
            </w:r>
          </w:p>
        </w:tc>
        <w:tc>
          <w:tcPr/>
          <w:p>
            <w:pPr>
              <w:pStyle w:val="Compact"/>
            </w:pPr>
            <w:r>
              <w:t xml:space="preserve">Status</w:t>
            </w:r>
          </w:p>
        </w:tc>
      </w:tr>
      <w:tr>
        <w:tc>
          <w:tcPr/>
          <w:p>
            <w:pPr>
              <w:pStyle w:val="Compact"/>
            </w:pPr>
            <w:r>
              <w:t xml:space="preserve">Pump_fuel_per_call</w:t>
            </w:r>
          </w:p>
        </w:tc>
        <w:tc>
          <w:tcPr/>
          <w:p>
            <w:pPr>
              <w:pStyle w:val="Compact"/>
            </w:pPr>
            <w:r>
              <w:t xml:space="preserve">$240.48</w:t>
            </w:r>
          </w:p>
        </w:tc>
        <w:tc>
          <w:tcPr/>
          <w:p>
            <w:pPr>
              <w:pStyle w:val="Compact"/>
            </w:pPr>
            <w:r>
              <w:t xml:space="preserve">$240.48</w:t>
            </w:r>
          </w:p>
        </w:tc>
        <w:tc>
          <w:tcPr/>
          <w:p>
            <w:pPr>
              <w:pStyle w:val="Compact"/>
            </w:pPr>
            <w:r>
              <w:t xml:space="preserve">$0.00</w:t>
            </w:r>
          </w:p>
        </w:tc>
        <w:tc>
          <w:tcPr/>
          <w:p>
            <w:pPr>
              <w:pStyle w:val="Compact"/>
            </w:pPr>
            <w:r>
              <w:t xml:space="preserve">[PASS]</w:t>
            </w:r>
          </w:p>
        </w:tc>
      </w:tr>
    </w:tbl>
    <w:bookmarkEnd w:id="69"/>
    <w:bookmarkStart w:id="70" w:name="npc-variable-opex-21-year-total"/>
    <w:p>
      <w:pPr>
        <w:pStyle w:val="Heading3"/>
      </w:pPr>
      <w:r>
        <w:t xml:space="preserve">3.4.6 NPC Variable OPEX (21-Year Total)</w:t>
      </w:r>
    </w:p>
    <w:p>
      <w:pPr>
        <w:pStyle w:val="FirstParagraph"/>
      </w:pPr>
      <w:r>
        <w:t xml:space="preserve">The total variable OPEX depends on the total number of cycles and calls over 21 years.</w:t>
      </w:r>
    </w:p>
    <w:p>
      <w:pPr>
        <w:pStyle w:val="BodyText"/>
      </w:pPr>
      <w:r>
        <w:rPr>
          <w:b/>
          <w:bCs/>
        </w:rPr>
        <w:t xml:space="preserve">Demand growth and totals:</w:t>
      </w:r>
    </w:p>
    <w:p>
      <w:pPr>
        <w:pStyle w:val="SourceCode"/>
      </w:pPr>
      <w:r>
        <w:rPr>
          <w:rStyle w:val="VerbatimChar"/>
        </w:rPr>
        <w:t xml:space="preserve">Vessels per year: 50 (2030) to 500 (2050), linear growth</w:t>
      </w:r>
      <w:r>
        <w:br/>
      </w:r>
      <w:r>
        <w:rPr>
          <w:rStyle w:val="VerbatimChar"/>
        </w:rPr>
        <w:t xml:space="preserve">Calls per year = Vessels x Voyages_per_Year = Vessels x 12</w:t>
      </w:r>
      <w:r>
        <w:br/>
      </w:r>
      <w:r>
        <w:rPr>
          <w:rStyle w:val="VerbatimChar"/>
        </w:rPr>
        <w:t xml:space="preserve">Cycles per year = Calls x Trips_per_Call = Calls x 2</w:t>
      </w:r>
      <w:r>
        <w:br/>
      </w:r>
      <w:r>
        <w:br/>
      </w:r>
      <w:r>
        <w:rPr>
          <w:rStyle w:val="VerbatimChar"/>
        </w:rPr>
        <w:t xml:space="preserve">Total calls (21 yr) = Sum over t of (Vessels[t] x 12)</w:t>
      </w:r>
      <w:r>
        <w:br/>
      </w:r>
      <w:r>
        <w:rPr>
          <w:rStyle w:val="VerbatimChar"/>
        </w:rPr>
        <w:t xml:space="preserve">                    = 12 x Sum(Vessels[t])</w:t>
      </w:r>
      <w:r>
        <w:br/>
      </w:r>
      <w:r>
        <w:rPr>
          <w:rStyle w:val="VerbatimChar"/>
        </w:rPr>
        <w:t xml:space="preserve">                    = 12 x 5,775</w:t>
      </w:r>
      <w:r>
        <w:br/>
      </w:r>
      <w:r>
        <w:rPr>
          <w:rStyle w:val="VerbatimChar"/>
        </w:rPr>
        <w:t xml:space="preserve">                    = 69,300 calls</w:t>
      </w:r>
      <w:r>
        <w:br/>
      </w:r>
      <w:r>
        <w:br/>
      </w:r>
      <w:r>
        <w:rPr>
          <w:rStyle w:val="VerbatimChar"/>
        </w:rPr>
        <w:t xml:space="preserve">Total cycles (21 yr) = 69,300 x 2 = 138,600 cycles</w:t>
      </w:r>
    </w:p>
    <w:p>
      <w:pPr>
        <w:pStyle w:val="FirstParagraph"/>
      </w:pPr>
      <w:r>
        <w:rPr>
          <w:b/>
          <w:bCs/>
        </w:rPr>
        <w:t xml:space="preserve">Vessel-year sum verification:</w:t>
      </w:r>
    </w:p>
    <w:p>
      <w:pPr>
        <w:pStyle w:val="SourceCode"/>
      </w:pPr>
      <w:r>
        <w:rPr>
          <w:rStyle w:val="VerbatimChar"/>
        </w:rPr>
        <w:t xml:space="preserve">Sum(Vessels[t]) for t=2030..2050:</w:t>
      </w:r>
      <w:r>
        <w:br/>
      </w:r>
      <w:r>
        <w:rPr>
          <w:rStyle w:val="VerbatimChar"/>
        </w:rPr>
        <w:t xml:space="preserve">  = Sum(50 + 450 x i/20) for i=0..20</w:t>
      </w:r>
      <w:r>
        <w:br/>
      </w:r>
      <w:r>
        <w:rPr>
          <w:rStyle w:val="VerbatimChar"/>
        </w:rPr>
        <w:t xml:space="preserve">  = 21 x 50 + 450 x (0+1+2+...+20)/20</w:t>
      </w:r>
      <w:r>
        <w:br/>
      </w:r>
      <w:r>
        <w:rPr>
          <w:rStyle w:val="VerbatimChar"/>
        </w:rPr>
        <w:t xml:space="preserve">  = 1,050 + 450 x (210/20)</w:t>
      </w:r>
      <w:r>
        <w:br/>
      </w:r>
      <w:r>
        <w:rPr>
          <w:rStyle w:val="VerbatimChar"/>
        </w:rPr>
        <w:t xml:space="preserve">  = 1,050 + 450 x 10.5</w:t>
      </w:r>
      <w:r>
        <w:br/>
      </w:r>
      <w:r>
        <w:rPr>
          <w:rStyle w:val="VerbatimChar"/>
        </w:rPr>
        <w:t xml:space="preserve">  = 1,050 + 4,725</w:t>
      </w:r>
      <w:r>
        <w:br/>
      </w:r>
      <w:r>
        <w:rPr>
          <w:rStyle w:val="VerbatimChar"/>
        </w:rPr>
        <w:t xml:space="preserve">  = 5,775 vessel-years</w:t>
      </w:r>
    </w:p>
    <w:p>
      <w:pPr>
        <w:pStyle w:val="FirstParagraph"/>
      </w:pPr>
      <w:r>
        <w:rPr>
          <w:b/>
          <w:bCs/>
        </w:rPr>
        <w:t xml:space="preserve">Formula:</w:t>
      </w:r>
    </w:p>
    <w:p>
      <w:pPr>
        <w:pStyle w:val="SourceCode"/>
      </w:pPr>
      <w:r>
        <w:rPr>
          <w:rStyle w:val="VerbatimChar"/>
        </w:rPr>
        <w:t xml:space="preserve">NPC_Shuttle_vOPEX   = Total_Cycles x Fuel_Cost_per_Cycle</w:t>
      </w:r>
      <w:r>
        <w:br/>
      </w:r>
      <w:r>
        <w:rPr>
          <w:rStyle w:val="VerbatimChar"/>
        </w:rPr>
        <w:t xml:space="preserve">NPC_Bunkering_vOPEX = Total_Calls x Pump_Fuel_per_Call</w:t>
      </w:r>
    </w:p>
    <w:p>
      <w:pPr>
        <w:pStyle w:val="FirstParagraph"/>
      </w:pPr>
      <w:r>
        <w:rPr>
          <w:b/>
          <w:bCs/>
        </w:rPr>
        <w:t xml:space="preserve">Calculation:</w:t>
      </w:r>
    </w:p>
    <w:p>
      <w:pPr>
        <w:pStyle w:val="SourceCode"/>
      </w:pPr>
      <w:r>
        <w:rPr>
          <w:rStyle w:val="VerbatimChar"/>
        </w:rPr>
        <w:t xml:space="preserve">NPC_Shuttle_vOPEX   = 138,600 x 396.93 = $55,014,498 = $55.01M</w:t>
      </w:r>
      <w:r>
        <w:br/>
      </w:r>
      <w:r>
        <w:rPr>
          <w:rStyle w:val="VerbatimChar"/>
        </w:rPr>
        <w:t xml:space="preserve">NPC_Bunkering_vOPEX = 69,300 x 240.48  = $16,665,264 = $16.67M</w:t>
      </w:r>
    </w:p>
    <w:tbl>
      <w:tblPr>
        <w:tblStyle w:val="Table"/>
        <w:tblW w:type="pct" w:w="5000"/>
        <w:tblLayout w:type="fixed"/>
        <w:tblLook w:firstRow="1" w:lastRow="0" w:firstColumn="0" w:lastColumn="0" w:noHBand="0" w:noVBand="0" w:val="0020"/>
      </w:tblPr>
      <w:tblGrid>
        <w:gridCol w:w="1440"/>
        <w:gridCol w:w="1920"/>
        <w:gridCol w:w="1200"/>
        <w:gridCol w:w="1440"/>
        <w:gridCol w:w="1920"/>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NPC_Shuttle_vOPEX (</w:t>
            </w:r>
            <m:oMath>
              <m:r>
                <m:t>M</m:t>
              </m:r>
              <m:r>
                <m:rPr>
                  <m:sty m:val="p"/>
                </m:rPr>
                <m:t>)</m:t>
              </m:r>
              <m:r>
                <m:rPr>
                  <m:sty m:val="p"/>
                </m:rPr>
                <m:t>|</m:t>
              </m:r>
              <m:r>
                <m:t>55.01</m:t>
              </m:r>
              <m:r>
                <m:rPr>
                  <m:sty m:val="p"/>
                </m:rPr>
                <m:t>|</m:t>
              </m:r>
              <m:r>
                <m:t>55.01</m:t>
              </m:r>
              <m:r>
                <m:rPr>
                  <m:sty m:val="p"/>
                </m:rPr>
                <m:t>|</m:t>
              </m:r>
              <m:r>
                <m:t>0.00</m:t>
              </m:r>
              <m:r>
                <m:rPr>
                  <m:sty m:val="p"/>
                </m:rPr>
                <m:t>|</m:t>
              </m:r>
              <m:r>
                <m:rPr>
                  <m:sty m:val="p"/>
                </m:rPr>
                <m:t>[</m:t>
              </m:r>
              <m:r>
                <m:t>P</m:t>
              </m:r>
              <m:r>
                <m:t>A</m:t>
              </m:r>
              <m:r>
                <m:t>S</m:t>
              </m:r>
              <m:r>
                <m:t>S</m:t>
              </m:r>
              <m:r>
                <m:rPr>
                  <m:sty m:val="p"/>
                </m:rPr>
                <m:t>]</m:t>
              </m:r>
              <m:r>
                <m:rPr>
                  <m:sty m:val="p"/>
                </m:rPr>
                <m:t>|</m:t>
              </m:r>
              <m:r>
                <m:rPr>
                  <m:sty m:val="p"/>
                </m:rPr>
                <m:t>|</m:t>
              </m:r>
              <m:r>
                <m:t>N</m:t>
              </m:r>
              <m:r>
                <m:t>P</m:t>
              </m:r>
              <m:sSub>
                <m:e>
                  <m:r>
                    <m:t>C</m:t>
                  </m:r>
                </m:e>
                <m:sub>
                  <m:r>
                    <m:t>B</m:t>
                  </m:r>
                </m:sub>
              </m:sSub>
              <m:r>
                <m:t>u</m:t>
              </m:r>
              <m:r>
                <m:t>n</m:t>
              </m:r>
              <m:r>
                <m:t>k</m:t>
              </m:r>
              <m:r>
                <m:t>e</m:t>
              </m:r>
              <m:r>
                <m:t>r</m:t>
              </m:r>
              <m:r>
                <m:t>i</m:t>
              </m:r>
              <m:r>
                <m:t>n</m:t>
              </m:r>
              <m:sSub>
                <m:e>
                  <m:r>
                    <m:t>g</m:t>
                  </m:r>
                </m:e>
                <m:sub>
                  <m:r>
                    <m:t>v</m:t>
                  </m:r>
                </m:sub>
              </m:sSub>
              <m:r>
                <m:t>O</m:t>
              </m:r>
              <m:r>
                <m:t>P</m:t>
              </m:r>
              <m:r>
                <m:t>E</m:t>
              </m:r>
              <m:r>
                <m:t>X</m:t>
              </m:r>
              <m:r>
                <m:rPr>
                  <m:sty m:val="p"/>
                </m:rPr>
                <m:t>(</m:t>
              </m:r>
            </m:oMath>
            <w:r>
              <w:t xml:space="preserve">M)</w:t>
            </w:r>
          </w:p>
        </w:tc>
        <w:tc>
          <w:tcPr/>
          <w:p>
            <w:pPr>
              <w:pStyle w:val="Compact"/>
            </w:pPr>
            <w:r>
              <w:t xml:space="preserve">16.67</w:t>
            </w:r>
          </w:p>
        </w:tc>
        <w:tc>
          <w:tcPr/>
          <w:p>
            <w:pPr>
              <w:pStyle w:val="Compact"/>
            </w:pPr>
            <w:r>
              <w:t xml:space="preserve">16.67</w:t>
            </w:r>
          </w:p>
        </w:tc>
        <w:tc>
          <w:tcPr/>
          <w:p>
            <w:pPr>
              <w:pStyle w:val="Compact"/>
            </w:pPr>
            <w:r>
              <w:t xml:space="preserve">0.00</w:t>
            </w:r>
          </w:p>
        </w:tc>
        <w:tc>
          <w:tcPr/>
          <w:p>
            <w:pPr>
              <w:pStyle w:val="Compact"/>
            </w:pPr>
            <w:r>
              <w:t xml:space="preserve">[PASS]</w:t>
            </w:r>
          </w:p>
        </w:tc>
      </w:tr>
      <w:tr>
        <w:tc>
          <w:tcPr/>
          <w:p>
            <w:pPr>
              <w:pStyle w:val="Compact"/>
            </w:pPr>
            <w:r>
              <w:t xml:space="preserve">NPC_Terminal_vOPEX ($M)</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70"/>
    <w:bookmarkEnd w:id="71"/>
    <w:bookmarkStart w:id="72" w:name="npc-total-verification"/>
    <w:p>
      <w:pPr>
        <w:pStyle w:val="Heading2"/>
      </w:pPr>
      <w:r>
        <w:t xml:space="preserve">3.5 NPC Total Verification</w:t>
      </w:r>
    </w:p>
    <w:p>
      <w:pPr>
        <w:pStyle w:val="FirstParagraph"/>
      </w:pPr>
      <w:r>
        <w:t xml:space="preserve">All NPC components are summed to obtain the total 21-year Net Present Cost.</w:t>
      </w:r>
    </w:p>
    <w:p>
      <w:pPr>
        <w:pStyle w:val="BodyText"/>
      </w:pPr>
      <w:r>
        <w:rPr>
          <w:b/>
          <w:bCs/>
        </w:rPr>
        <w:t xml:space="preserve">Component Breakdown: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NPC Component</w:t>
            </w:r>
          </w:p>
        </w:tc>
        <w:tc>
          <w:tcPr/>
          <w:p>
            <w:pPr>
              <w:pStyle w:val="Compact"/>
            </w:pPr>
            <w:r>
              <w:t xml:space="preserve">Manual (</w:t>
            </w:r>
            <m:oMath>
              <m:r>
                <m:t>M</m:t>
              </m:r>
              <m:r>
                <m:rPr>
                  <m:sty m:val="p"/>
                </m:rPr>
                <m:t>)</m:t>
              </m:r>
              <m:r>
                <m:rPr>
                  <m:sty m:val="p"/>
                </m:rPr>
                <m:t>|</m:t>
              </m:r>
              <m:r>
                <m:t>C</m:t>
              </m:r>
              <m:r>
                <m:t>S</m:t>
              </m:r>
              <m:r>
                <m:t>V</m:t>
              </m:r>
              <m:r>
                <m:rPr>
                  <m:sty m:val="p"/>
                </m:rPr>
                <m:t>(</m:t>
              </m:r>
            </m:oMath>
            <w:r>
              <w:t xml:space="preserve">M)</w:t>
            </w:r>
          </w:p>
        </w:tc>
        <w:tc>
          <w:tcPr/>
          <w:p>
            <w:pPr>
              <w:pStyle w:val="Compact"/>
            </w:pPr>
            <w:r>
              <w:t xml:space="preserve">Diff ($M)</w:t>
            </w:r>
          </w:p>
        </w:tc>
        <w:tc>
          <w:tcPr/>
          <w:p>
            <w:pPr>
              <w:pStyle w:val="Compact"/>
            </w:pPr>
            <w:r>
              <w:t xml:space="preserve">Status</w:t>
            </w:r>
          </w:p>
        </w:tc>
        <w:tc>
          <w:tcPr/>
          <w:p>
            <w:pPr>
              <w:pStyle w:val="Compact"/>
            </w:pPr>
          </w:p>
        </w:tc>
      </w:tr>
      <w:tr>
        <w:tc>
          <w:tcPr/>
          <w:p>
            <w:pPr>
              <w:pStyle w:val="Compact"/>
            </w:pPr>
            <w:r>
              <w:t xml:space="preserve">Shuttle_CAPEX</w:t>
            </w:r>
          </w:p>
        </w:tc>
        <w:tc>
          <w:tcPr/>
          <w:p>
            <w:pPr>
              <w:pStyle w:val="Compact"/>
            </w:pPr>
            <w:r>
              <w:t xml:space="preserve">205.05</w:t>
            </w:r>
          </w:p>
        </w:tc>
        <w:tc>
          <w:tcPr/>
          <w:p>
            <w:pPr>
              <w:pStyle w:val="Compact"/>
            </w:pPr>
            <w:r>
              <w:t xml:space="preserve">205.04</w:t>
            </w:r>
          </w:p>
        </w:tc>
        <w:tc>
          <w:tcPr/>
          <w:p>
            <w:pPr>
              <w:pStyle w:val="Compact"/>
            </w:pPr>
            <w:r>
              <w:t xml:space="preserve">0.01</w:t>
            </w:r>
          </w:p>
        </w:tc>
        <w:tc>
          <w:tcPr/>
          <w:p>
            <w:pPr>
              <w:pStyle w:val="Compact"/>
            </w:pPr>
            <w:r>
              <w:t xml:space="preserve">[PASS]</w:t>
            </w:r>
          </w:p>
        </w:tc>
      </w:tr>
      <w:tr>
        <w:tc>
          <w:tcPr/>
          <w:p>
            <w:pPr>
              <w:pStyle w:val="Compact"/>
            </w:pPr>
            <w:r>
              <w:t xml:space="preserve">Bunkering_CAPEX</w:t>
            </w:r>
          </w:p>
        </w:tc>
        <w:tc>
          <w:tcPr/>
          <w:p>
            <w:pPr>
              <w:pStyle w:val="Compact"/>
            </w:pPr>
            <w:r>
              <w:t xml:space="preserve">14.62</w:t>
            </w:r>
          </w:p>
        </w:tc>
        <w:tc>
          <w:tcPr/>
          <w:p>
            <w:pPr>
              <w:pStyle w:val="Compact"/>
            </w:pPr>
            <w:r>
              <w:t xml:space="preserve">14.62</w:t>
            </w:r>
          </w:p>
        </w:tc>
        <w:tc>
          <w:tcPr/>
          <w:p>
            <w:pPr>
              <w:pStyle w:val="Compact"/>
            </w:pPr>
            <w:r>
              <w:t xml:space="preserve">0.00</w:t>
            </w:r>
          </w:p>
        </w:tc>
        <w:tc>
          <w:tcPr/>
          <w:p>
            <w:pPr>
              <w:pStyle w:val="Compact"/>
            </w:pPr>
            <w:r>
              <w:t xml:space="preserve">[PASS]</w:t>
            </w:r>
          </w:p>
        </w:tc>
      </w:tr>
      <w:tr>
        <w:tc>
          <w:tcPr/>
          <w:p>
            <w:pPr>
              <w:pStyle w:val="Compact"/>
            </w:pPr>
            <w:r>
              <w:t xml:space="preserve">Terminal_CAPEX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r>
        <w:tc>
          <w:tcPr/>
          <w:p>
            <w:pPr>
              <w:pStyle w:val="Compact"/>
            </w:pPr>
            <w:r>
              <w:t xml:space="preserve">Shuttle_fOPEX</w:t>
            </w:r>
          </w:p>
        </w:tc>
        <w:tc>
          <w:tcPr/>
          <w:p>
            <w:pPr>
              <w:pStyle w:val="Compact"/>
            </w:pPr>
            <w:r>
              <w:t xml:space="preserve">111.08</w:t>
            </w:r>
          </w:p>
        </w:tc>
        <w:tc>
          <w:tcPr/>
          <w:p>
            <w:pPr>
              <w:pStyle w:val="Compact"/>
            </w:pPr>
            <w:r>
              <w:t xml:space="preserve">111.08</w:t>
            </w:r>
          </w:p>
        </w:tc>
        <w:tc>
          <w:tcPr/>
          <w:p>
            <w:pPr>
              <w:pStyle w:val="Compact"/>
            </w:pPr>
            <w:r>
              <w:t xml:space="preserve">0.00</w:t>
            </w:r>
          </w:p>
        </w:tc>
        <w:tc>
          <w:tcPr/>
          <w:p>
            <w:pPr>
              <w:pStyle w:val="Compact"/>
            </w:pPr>
            <w:r>
              <w:t xml:space="preserve">[PASS]</w:t>
            </w:r>
          </w:p>
        </w:tc>
      </w:tr>
      <w:tr>
        <w:tc>
          <w:tcPr/>
          <w:p>
            <w:pPr>
              <w:pStyle w:val="Compact"/>
            </w:pPr>
            <w:r>
              <w:t xml:space="preserve">Bunkering_fOPEX</w:t>
            </w:r>
          </w:p>
        </w:tc>
        <w:tc>
          <w:tcPr/>
          <w:p>
            <w:pPr>
              <w:pStyle w:val="Compact"/>
            </w:pPr>
            <w:r>
              <w:t xml:space="preserve">7.92</w:t>
            </w:r>
          </w:p>
        </w:tc>
        <w:tc>
          <w:tcPr/>
          <w:p>
            <w:pPr>
              <w:pStyle w:val="Compact"/>
            </w:pPr>
            <w:r>
              <w:t xml:space="preserve">7.92</w:t>
            </w:r>
          </w:p>
        </w:tc>
        <w:tc>
          <w:tcPr/>
          <w:p>
            <w:pPr>
              <w:pStyle w:val="Compact"/>
            </w:pPr>
            <w:r>
              <w:t xml:space="preserve">0.00</w:t>
            </w:r>
          </w:p>
        </w:tc>
        <w:tc>
          <w:tcPr/>
          <w:p>
            <w:pPr>
              <w:pStyle w:val="Compact"/>
            </w:pPr>
            <w:r>
              <w:t xml:space="preserve">[PASS]</w:t>
            </w:r>
          </w:p>
        </w:tc>
      </w:tr>
      <w:tr>
        <w:tc>
          <w:tcPr/>
          <w:p>
            <w:pPr>
              <w:pStyle w:val="Compact"/>
            </w:pPr>
            <w:r>
              <w:t xml:space="preserve">Terminal_fOPEX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r>
        <w:tc>
          <w:tcPr/>
          <w:p>
            <w:pPr>
              <w:pStyle w:val="Compact"/>
            </w:pPr>
            <w:r>
              <w:t xml:space="preserve">Shuttle_vOPEX</w:t>
            </w:r>
          </w:p>
        </w:tc>
        <w:tc>
          <w:tcPr/>
          <w:p>
            <w:pPr>
              <w:pStyle w:val="Compact"/>
            </w:pPr>
            <w:r>
              <w:t xml:space="preserve">55.01</w:t>
            </w:r>
          </w:p>
        </w:tc>
        <w:tc>
          <w:tcPr/>
          <w:p>
            <w:pPr>
              <w:pStyle w:val="Compact"/>
            </w:pPr>
            <w:r>
              <w:t xml:space="preserve">55.01</w:t>
            </w:r>
          </w:p>
        </w:tc>
        <w:tc>
          <w:tcPr/>
          <w:p>
            <w:pPr>
              <w:pStyle w:val="Compact"/>
            </w:pPr>
            <w:r>
              <w:t xml:space="preserve">0.00</w:t>
            </w:r>
          </w:p>
        </w:tc>
        <w:tc>
          <w:tcPr/>
          <w:p>
            <w:pPr>
              <w:pStyle w:val="Compact"/>
            </w:pPr>
            <w:r>
              <w:t xml:space="preserve">[PASS]</w:t>
            </w:r>
          </w:p>
        </w:tc>
      </w:tr>
      <w:tr>
        <w:tc>
          <w:tcPr/>
          <w:p>
            <w:pPr>
              <w:pStyle w:val="Compact"/>
            </w:pPr>
            <w:r>
              <w:t xml:space="preserve">Bunkering_vOPEX</w:t>
            </w:r>
          </w:p>
        </w:tc>
        <w:tc>
          <w:tcPr/>
          <w:p>
            <w:pPr>
              <w:pStyle w:val="Compact"/>
            </w:pPr>
            <w:r>
              <w:t xml:space="preserve">16.67</w:t>
            </w:r>
          </w:p>
        </w:tc>
        <w:tc>
          <w:tcPr/>
          <w:p>
            <w:pPr>
              <w:pStyle w:val="Compact"/>
            </w:pPr>
            <w:r>
              <w:t xml:space="preserve">16.67</w:t>
            </w:r>
          </w:p>
        </w:tc>
        <w:tc>
          <w:tcPr/>
          <w:p>
            <w:pPr>
              <w:pStyle w:val="Compact"/>
            </w:pPr>
            <w:r>
              <w:t xml:space="preserve">0.00</w:t>
            </w:r>
          </w:p>
        </w:tc>
        <w:tc>
          <w:tcPr/>
          <w:p>
            <w:pPr>
              <w:pStyle w:val="Compact"/>
            </w:pPr>
            <w:r>
              <w:t xml:space="preserve">[PASS]</w:t>
            </w:r>
          </w:p>
        </w:tc>
      </w:tr>
      <w:tr>
        <w:tc>
          <w:tcPr/>
          <w:p>
            <w:pPr>
              <w:pStyle w:val="Compact"/>
            </w:pPr>
            <w:r>
              <w:t xml:space="preserve">Terminal_vOPEX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[PASS]</w:t>
            </w:r>
          </w:p>
        </w:tc>
      </w:tr>
    </w:tbl>
    <w:p>
      <w:pPr>
        <w:pStyle w:val="BodyText"/>
      </w:pPr>
      <w:r>
        <w:rPr>
          <w:b/>
          <w:bCs/>
        </w:rPr>
        <w:t xml:space="preserve">Sum check:</w:t>
      </w:r>
    </w:p>
    <w:p>
      <w:pPr>
        <w:pStyle w:val="SourceCode"/>
      </w:pPr>
      <w:r>
        <w:rPr>
          <w:rStyle w:val="VerbatimChar"/>
        </w:rPr>
        <w:t xml:space="preserve">NPC_Total = 205.05 + 14.62 + 0.00</w:t>
      </w:r>
      <w:r>
        <w:br/>
      </w:r>
      <w:r>
        <w:rPr>
          <w:rStyle w:val="VerbatimChar"/>
        </w:rPr>
        <w:t xml:space="preserve">          + 111.08 + 7.92 + 0.00</w:t>
      </w:r>
      <w:r>
        <w:br/>
      </w:r>
      <w:r>
        <w:rPr>
          <w:rStyle w:val="VerbatimChar"/>
        </w:rPr>
        <w:t xml:space="preserve">          + 55.01 + 16.67 + 0.00</w:t>
      </w:r>
      <w:r>
        <w:br/>
      </w:r>
      <w:r>
        <w:rPr>
          <w:rStyle w:val="VerbatimChar"/>
        </w:rPr>
        <w:t xml:space="preserve">          = 410.35M (manual sum)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NPC_Total ($M)</w:t>
            </w:r>
          </w:p>
        </w:tc>
        <w:tc>
          <w:tcPr/>
          <w:p>
            <w:pPr>
              <w:pStyle w:val="Compact"/>
            </w:pPr>
            <w:r>
              <w:t xml:space="preserve">410.35</w:t>
            </w:r>
          </w:p>
        </w:tc>
        <w:tc>
          <w:tcPr/>
          <w:p>
            <w:pPr>
              <w:pStyle w:val="Compact"/>
            </w:pPr>
            <w:r>
              <w:t xml:space="preserve">410.34</w:t>
            </w:r>
          </w:p>
        </w:tc>
        <w:tc>
          <w:tcPr/>
          <w:p>
            <w:pPr>
              <w:pStyle w:val="Compact"/>
            </w:pPr>
            <w:r>
              <w:t xml:space="preserve">0.01</w:t>
            </w:r>
          </w:p>
        </w:tc>
        <w:tc>
          <w:tcPr/>
          <w:p>
            <w:pPr>
              <w:pStyle w:val="Compact"/>
            </w:pPr>
            <w:r>
              <w:t xml:space="preserve">[PASS]</w:t>
            </w:r>
          </w:p>
        </w:tc>
      </w:tr>
    </w:tbl>
    <w:p>
      <w:pPr>
        <w:pStyle w:val="BodyText"/>
      </w:pPr>
      <w:r>
        <w:t xml:space="preserve">Note: The $0.01M difference is due to accumulated rounding in the Shuttle_CAPEX annualization.</w:t>
      </w:r>
      <w:r>
        <w:t xml:space="preserve"> </w:t>
      </w:r>
      <w:r>
        <w:t xml:space="preserve">All individual components match to within $0.01M. The CSV value of $410.34M is authoritative.</w:t>
      </w:r>
    </w:p>
    <w:p>
      <w:pPr>
        <w:pStyle w:val="BodyText"/>
      </w:pPr>
      <w:r>
        <w:rPr>
          <w:b/>
          <w:bCs/>
        </w:rPr>
        <w:t xml:space="preserve">Cost structure breakdown (percentage of NPC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 ($M)</w:t>
            </w:r>
          </w:p>
        </w:tc>
        <w:tc>
          <w:tcPr/>
          <w:p>
            <w:pPr>
              <w:pStyle w:val="Compact"/>
            </w:pPr>
            <w:r>
              <w:t xml:space="preserve">Share</w:t>
            </w:r>
          </w:p>
        </w:tc>
      </w:tr>
      <w:tr>
        <w:tc>
          <w:tcPr/>
          <w:p>
            <w:pPr>
              <w:pStyle w:val="Compact"/>
            </w:pPr>
            <w:r>
              <w:t xml:space="preserve">CAPEX (Shuttle + Bunkering)</w:t>
            </w:r>
          </w:p>
        </w:tc>
        <w:tc>
          <w:tcPr/>
          <w:p>
            <w:pPr>
              <w:pStyle w:val="Compact"/>
            </w:pPr>
            <w:r>
              <w:t xml:space="preserve">219.66</w:t>
            </w:r>
          </w:p>
        </w:tc>
        <w:tc>
          <w:tcPr/>
          <w:p>
            <w:pPr>
              <w:pStyle w:val="Compact"/>
            </w:pPr>
            <w:r>
              <w:t xml:space="preserve">53.5%</w:t>
            </w:r>
          </w:p>
        </w:tc>
      </w:tr>
      <w:tr>
        <w:tc>
          <w:tcPr/>
          <w:p>
            <w:pPr>
              <w:pStyle w:val="Compact"/>
            </w:pPr>
            <w:r>
              <w:t xml:space="preserve">Fixed OPEX (Shuttle + Bunkering)</w:t>
            </w:r>
          </w:p>
        </w:tc>
        <w:tc>
          <w:tcPr/>
          <w:p>
            <w:pPr>
              <w:pStyle w:val="Compact"/>
            </w:pPr>
            <w:r>
              <w:t xml:space="preserve">119.00</w:t>
            </w:r>
          </w:p>
        </w:tc>
        <w:tc>
          <w:tcPr/>
          <w:p>
            <w:pPr>
              <w:pStyle w:val="Compact"/>
            </w:pPr>
            <w:r>
              <w:t xml:space="preserve">29.0%</w:t>
            </w:r>
          </w:p>
        </w:tc>
      </w:tr>
      <w:tr>
        <w:tc>
          <w:tcPr/>
          <w:p>
            <w:pPr>
              <w:pStyle w:val="Compact"/>
            </w:pPr>
            <w:r>
              <w:t xml:space="preserve">Variable OPEX (Shuttle + Bunkering)</w:t>
            </w:r>
          </w:p>
        </w:tc>
        <w:tc>
          <w:tcPr/>
          <w:p>
            <w:pPr>
              <w:pStyle w:val="Compact"/>
            </w:pPr>
            <w:r>
              <w:t xml:space="preserve">71.68</w:t>
            </w:r>
          </w:p>
        </w:tc>
        <w:tc>
          <w:tcPr/>
          <w:p>
            <w:pPr>
              <w:pStyle w:val="Compact"/>
            </w:pPr>
            <w:r>
              <w:t xml:space="preserve">17.5%</w:t>
            </w:r>
          </w:p>
        </w:tc>
      </w:tr>
      <w:tr>
        <w:tc>
          <w:tcPr/>
          <w:p>
            <w:pPr>
              <w:pStyle w:val="Compact"/>
            </w:pPr>
            <w:r>
              <w:rPr>
                <w:b/>
                <w:bCs/>
              </w:rPr>
              <w:t xml:space="preserve">Total</w:t>
            </w:r>
          </w:p>
        </w:tc>
        <w:tc>
          <w:tcPr/>
          <w:p>
            <w:pPr>
              <w:pStyle w:val="Compact"/>
            </w:pPr>
            <w:r>
              <w:rPr>
                <w:b/>
                <w:bCs/>
              </w:rPr>
              <w:t xml:space="preserve">410.34</w:t>
            </w:r>
          </w:p>
        </w:tc>
        <w:tc>
          <w:tcPr/>
          <w:p>
            <w:pPr>
              <w:pStyle w:val="Compact"/>
            </w:pPr>
            <w:r>
              <w:rPr>
                <w:b/>
                <w:bCs/>
              </w:rPr>
              <w:t xml:space="preserve">100.0%</w:t>
            </w:r>
          </w:p>
        </w:tc>
      </w:tr>
    </w:tbl>
    <w:p>
      <w:r>
        <w:pict>
          <v:rect style="width:0;height:1.5pt" o:hralign="center" o:hrstd="t" o:hr="t"/>
        </w:pict>
      </w:r>
    </w:p>
    <w:bookmarkEnd w:id="72"/>
    <w:bookmarkStart w:id="75" w:name="total-supply-and-lcoammonia"/>
    <w:p>
      <w:pPr>
        <w:pStyle w:val="Heading2"/>
      </w:pPr>
      <w:r>
        <w:t xml:space="preserve">3.6 Total Supply and LCOAmmonia</w:t>
      </w:r>
    </w:p>
    <w:bookmarkStart w:id="73" w:name="total-supply-over-21-years"/>
    <w:p>
      <w:pPr>
        <w:pStyle w:val="Heading3"/>
      </w:pPr>
      <w:r>
        <w:t xml:space="preserve">Total Supply over 21 Years</w:t>
      </w:r>
    </w:p>
    <w:p>
      <w:pPr>
        <w:pStyle w:val="FirstParagraph"/>
      </w:pPr>
      <w:r>
        <w:rPr>
          <w:b/>
          <w:bCs/>
        </w:rPr>
        <w:t xml:space="preserve">Formula:</w:t>
      </w:r>
    </w:p>
    <w:p>
      <w:pPr>
        <w:pStyle w:val="SourceCode"/>
      </w:pPr>
      <w:r>
        <w:rPr>
          <w:rStyle w:val="VerbatimChar"/>
        </w:rPr>
        <w:t xml:space="preserve">Total_Supply_m3 = Sum(Vessels[t] x Voyages x Bunker_Volume) for t=2030..2050</w:t>
      </w:r>
      <w:r>
        <w:br/>
      </w:r>
      <w:r>
        <w:rPr>
          <w:rStyle w:val="VerbatimChar"/>
        </w:rPr>
        <w:t xml:space="preserve">Total_Supply_ton = Total_Supply_m3 x Density_Storage</w:t>
      </w:r>
    </w:p>
    <w:p>
      <w:pPr>
        <w:pStyle w:val="FirstParagraph"/>
      </w:pPr>
      <w:r>
        <w:rPr>
          <w:b/>
          <w:bCs/>
        </w:rPr>
        <w:t xml:space="preserve">Calculation:</w:t>
      </w:r>
    </w:p>
    <w:p>
      <w:pPr>
        <w:pStyle w:val="SourceCode"/>
      </w:pPr>
      <w:r>
        <w:rPr>
          <w:rStyle w:val="VerbatimChar"/>
        </w:rPr>
        <w:t xml:space="preserve">Total_Supply_m3  = 5,775 vessel-years x 12 voyages x 5,000 m3</w:t>
      </w:r>
      <w:r>
        <w:br/>
      </w:r>
      <w:r>
        <w:rPr>
          <w:rStyle w:val="VerbatimChar"/>
        </w:rPr>
        <w:t xml:space="preserve">                 = 5,775 x 60,000</w:t>
      </w:r>
      <w:r>
        <w:br/>
      </w:r>
      <w:r>
        <w:rPr>
          <w:rStyle w:val="VerbatimChar"/>
        </w:rPr>
        <w:t xml:space="preserve">                 = 346,500,000 m3</w:t>
      </w:r>
      <w:r>
        <w:br/>
      </w:r>
      <w:r>
        <w:br/>
      </w:r>
      <w:r>
        <w:rPr>
          <w:rStyle w:val="VerbatimChar"/>
        </w:rPr>
        <w:t xml:space="preserve">Total_Supply_ton = 346,500,000 x 0.680</w:t>
      </w:r>
      <w:r>
        <w:br/>
      </w:r>
      <w:r>
        <w:rPr>
          <w:rStyle w:val="VerbatimChar"/>
        </w:rPr>
        <w:t xml:space="preserve">                 = 235,620,000 tons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Total_Supply_20yr_ton</w:t>
            </w:r>
          </w:p>
        </w:tc>
        <w:tc>
          <w:tcPr/>
          <w:p>
            <w:pPr>
              <w:pStyle w:val="Compact"/>
            </w:pPr>
            <w:r>
              <w:t xml:space="preserve">235,620,000</w:t>
            </w:r>
          </w:p>
        </w:tc>
        <w:tc>
          <w:tcPr/>
          <w:p>
            <w:pPr>
              <w:pStyle w:val="Compact"/>
            </w:pPr>
            <w:r>
              <w:t xml:space="preserve">235,620,000</w:t>
            </w:r>
          </w:p>
        </w:tc>
        <w:tc>
          <w:tcPr/>
          <w:p>
            <w:pPr>
              <w:pStyle w:val="Compact"/>
            </w:pPr>
            <w:r>
              <w:t xml:space="preserve">0</w:t>
            </w:r>
          </w:p>
        </w:tc>
        <w:tc>
          <w:tcPr/>
          <w:p>
            <w:pPr>
              <w:pStyle w:val="Compact"/>
            </w:pPr>
            <w:r>
              <w:t xml:space="preserve">[PASS]</w:t>
            </w:r>
          </w:p>
        </w:tc>
      </w:tr>
    </w:tbl>
    <w:bookmarkEnd w:id="73"/>
    <w:bookmarkStart w:id="74" w:name="lcoammonia-levelized-cost-of-ammonia"/>
    <w:p>
      <w:pPr>
        <w:pStyle w:val="Heading3"/>
      </w:pPr>
      <w:r>
        <w:t xml:space="preserve">LCOAmmonia (Levelized Cost of Ammonia)</w:t>
      </w:r>
    </w:p>
    <w:p>
      <w:pPr>
        <w:pStyle w:val="FirstParagraph"/>
      </w:pPr>
      <w:r>
        <w:rPr>
          <w:b/>
          <w:bCs/>
        </w:rPr>
        <w:t xml:space="preserve">Formula:</w:t>
      </w:r>
    </w:p>
    <w:p>
      <w:pPr>
        <w:pStyle w:val="SourceCode"/>
      </w:pPr>
      <w:r>
        <w:rPr>
          <w:rStyle w:val="VerbatimChar"/>
        </w:rPr>
        <w:t xml:space="preserve">LCOAmmonia = NPC_Total / Total_Supply_ton x 1e6</w:t>
      </w:r>
    </w:p>
    <w:p>
      <w:pPr>
        <w:pStyle w:val="FirstParagraph"/>
      </w:pPr>
      <w:r>
        <w:rPr>
          <w:b/>
          <w:bCs/>
        </w:rPr>
        <w:t xml:space="preserve">Calculation:</w:t>
      </w:r>
    </w:p>
    <w:p>
      <w:pPr>
        <w:pStyle w:val="SourceCode"/>
      </w:pPr>
      <w:r>
        <w:rPr>
          <w:rStyle w:val="VerbatimChar"/>
        </w:rPr>
        <w:t xml:space="preserve">LCOAmmonia = 410,340,000 / 235,620,000</w:t>
      </w:r>
      <w:r>
        <w:br/>
      </w:r>
      <w:r>
        <w:rPr>
          <w:rStyle w:val="VerbatimChar"/>
        </w:rPr>
        <w:t xml:space="preserve">           = 1.7418</w:t>
      </w:r>
      <w:r>
        <w:br/>
      </w:r>
      <w:r>
        <w:rPr>
          <w:rStyle w:val="VerbatimChar"/>
        </w:rPr>
        <w:t xml:space="preserve">           ~ $1.74 /ton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LCOAmmonia ($/ton)</w:t>
            </w:r>
          </w:p>
        </w:tc>
        <w:tc>
          <w:tcPr/>
          <w:p>
            <w:pPr>
              <w:pStyle w:val="Compact"/>
            </w:pPr>
            <w:r>
              <w:t xml:space="preserve">1.74</w:t>
            </w:r>
          </w:p>
        </w:tc>
        <w:tc>
          <w:tcPr/>
          <w:p>
            <w:pPr>
              <w:pStyle w:val="Compact"/>
            </w:pPr>
            <w:r>
              <w:t xml:space="preserve">1.74</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74"/>
    <w:bookmarkEnd w:id="75"/>
    <w:bookmarkStart w:id="79" w:name="per-year-results-verification"/>
    <w:p>
      <w:pPr>
        <w:pStyle w:val="Heading2"/>
      </w:pPr>
      <w:r>
        <w:t xml:space="preserve">3.7 Per-Year Results Verification</w:t>
      </w:r>
    </w:p>
    <w:p>
      <w:pPr>
        <w:pStyle w:val="FirstParagraph"/>
      </w:pPr>
      <w:r>
        <w:t xml:space="preserve">This section verifies individual year results for three representative years:</w:t>
      </w:r>
      <w:r>
        <w:t xml:space="preserve"> </w:t>
      </w:r>
      <w:r>
        <w:t xml:space="preserve">2030 (first year), 2040 (mid-point), and 2050 (final year).</w:t>
      </w:r>
    </w:p>
    <w:bookmarkStart w:id="76" w:name="year-2030-first-year"/>
    <w:p>
      <w:pPr>
        <w:pStyle w:val="Heading3"/>
      </w:pPr>
      <w:r>
        <w:t xml:space="preserve">3.7.1 Year 2030 (First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Derivation</w:t>
            </w:r>
          </w:p>
        </w:tc>
      </w:tr>
      <w:tr>
        <w:tc>
          <w:tcPr/>
          <w:p>
            <w:pPr>
              <w:pStyle w:val="Compact"/>
            </w:pPr>
            <w:r>
              <w:t xml:space="preserve">Vessels</w:t>
            </w:r>
          </w:p>
        </w:tc>
        <w:tc>
          <w:tcPr/>
          <w:p>
            <w:pPr>
              <w:pStyle w:val="Compact"/>
            </w:pPr>
            <w:r>
              <w:t xml:space="preserve">50</w:t>
            </w:r>
          </w:p>
        </w:tc>
        <w:tc>
          <w:tcPr/>
          <w:p>
            <w:pPr>
              <w:pStyle w:val="Compact"/>
            </w:pPr>
            <w:r>
              <w:t xml:space="preserve">Start_Vessels</w:t>
            </w:r>
          </w:p>
        </w:tc>
      </w:tr>
      <w:tr>
        <w:tc>
          <w:tcPr/>
          <w:p>
            <w:pPr>
              <w:pStyle w:val="Compact"/>
            </w:pPr>
            <w:r>
              <w:t xml:space="preserve">Total Shuttles</w:t>
            </w:r>
          </w:p>
        </w:tc>
        <w:tc>
          <w:tcPr/>
          <w:p>
            <w:pPr>
              <w:pStyle w:val="Compact"/>
            </w:pPr>
            <w:r>
              <w:t xml:space="preserve">3</w:t>
            </w:r>
          </w:p>
        </w:tc>
        <w:tc>
          <w:tcPr/>
          <w:p>
            <w:pPr>
              <w:pStyle w:val="Compact"/>
            </w:pPr>
            <w:r>
              <w:t xml:space="preserve">Fleet profile</w:t>
            </w:r>
          </w:p>
        </w:tc>
      </w:tr>
      <w:tr>
        <w:tc>
          <w:tcPr/>
          <w:p>
            <w:pPr>
              <w:pStyle w:val="Compact"/>
            </w:pPr>
            <w:r>
              <w:t xml:space="preserve">Calls</w:t>
            </w:r>
          </w:p>
        </w:tc>
        <w:tc>
          <w:tcPr/>
          <w:p>
            <w:pPr>
              <w:pStyle w:val="Compact"/>
            </w:pPr>
            <w:r>
              <w:t xml:space="preserve">600</w:t>
            </w:r>
          </w:p>
        </w:tc>
        <w:tc>
          <w:tcPr/>
          <w:p>
            <w:pPr>
              <w:pStyle w:val="Compact"/>
            </w:pPr>
            <w:r>
              <w:t xml:space="preserve">50 x 12</w:t>
            </w:r>
          </w:p>
        </w:tc>
      </w:tr>
      <w:tr>
        <w:tc>
          <w:tcPr/>
          <w:p>
            <w:pPr>
              <w:pStyle w:val="Compact"/>
            </w:pPr>
            <w:r>
              <w:t xml:space="preserve">Cycles</w:t>
            </w:r>
          </w:p>
        </w:tc>
        <w:tc>
          <w:tcPr/>
          <w:p>
            <w:pPr>
              <w:pStyle w:val="Compact"/>
            </w:pPr>
            <w:r>
              <w:t xml:space="preserve">1,200</w:t>
            </w:r>
          </w:p>
        </w:tc>
        <w:tc>
          <w:tcPr/>
          <w:p>
            <w:pPr>
              <w:pStyle w:val="Compact"/>
            </w:pPr>
            <w:r>
              <w:t xml:space="preserve">600 x 2 trips/call</w:t>
            </w:r>
          </w:p>
        </w:tc>
      </w:tr>
    </w:tbl>
    <w:p>
      <w:pPr>
        <w:pStyle w:val="BodyText"/>
      </w:pPr>
      <w:r>
        <w:rPr>
          <w:b/>
          <w:bCs/>
        </w:rPr>
        <w:t xml:space="preserve">CAPEX verification:</w:t>
      </w:r>
    </w:p>
    <w:p>
      <w:pPr>
        <w:pStyle w:val="SourceCode"/>
      </w:pPr>
      <w:r>
        <w:rPr>
          <w:rStyle w:val="VerbatimChar"/>
        </w:rPr>
        <w:t xml:space="preserve">CAPEX_Shuttle = 3 x 7,687,500 = $23,062,500 = $23.0625M</w:t>
      </w:r>
      <w:r>
        <w:br/>
      </w:r>
      <w:r>
        <w:rPr>
          <w:rStyle w:val="VerbatimChar"/>
        </w:rPr>
        <w:t xml:space="preserve">CAPEX_Pump    = 3 x 548,085   = $1,644,255  = $1.6443M</w:t>
      </w:r>
      <w:r>
        <w:br/>
      </w:r>
      <w:r>
        <w:rPr>
          <w:rStyle w:val="VerbatimChar"/>
        </w:rPr>
        <w:t xml:space="preserve">Ann_CAPEX_Shuttle = 3 x 709,512 = $2,128,536 = $2.1285M</w:t>
      </w:r>
    </w:p>
    <w:p>
      <w:pPr>
        <w:pStyle w:val="FirstParagraph"/>
      </w:pPr>
      <w:r>
        <w:rPr>
          <w:b/>
          <w:bCs/>
        </w:rPr>
        <w:t xml:space="preserve">OPEX verification:</w:t>
      </w:r>
    </w:p>
    <w:p>
      <w:pPr>
        <w:pStyle w:val="SourceCode"/>
      </w:pPr>
      <w:r>
        <w:rPr>
          <w:rStyle w:val="VerbatimChar"/>
        </w:rPr>
        <w:t xml:space="preserve">fOPEX_Shuttle = 3 x 384,375 = $1,153,125 = $1.1531M</w:t>
      </w:r>
      <w:r>
        <w:br/>
      </w:r>
      <w:r>
        <w:rPr>
          <w:rStyle w:val="VerbatimChar"/>
        </w:rPr>
        <w:t xml:space="preserve">fOPEX_Pump    = 3 x 27,404  = $82,212    = $0.0822M</w:t>
      </w:r>
      <w:r>
        <w:br/>
      </w:r>
      <w:r>
        <w:rPr>
          <w:rStyle w:val="VerbatimChar"/>
        </w:rPr>
        <w:t xml:space="preserve">vOPEX_Shuttle = 1,200 x 396.93 = $476,316 = $0.4763M</w:t>
      </w:r>
      <w:r>
        <w:br/>
      </w:r>
      <w:r>
        <w:rPr>
          <w:rStyle w:val="VerbatimChar"/>
        </w:rPr>
        <w:t xml:space="preserve">vOPEX_Pump    = 600 x 240.48   = $144,288 = $0.1443M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 (</w:t>
            </w:r>
            <m:oMath>
              <m:r>
                <m:t>M</m:t>
              </m:r>
              <m:r>
                <m:rPr>
                  <m:sty m:val="p"/>
                </m:rPr>
                <m:t>)</m:t>
              </m:r>
              <m:r>
                <m:rPr>
                  <m:sty m:val="p"/>
                </m:rPr>
                <m:t>|</m:t>
              </m:r>
              <m:r>
                <m:t>C</m:t>
              </m:r>
              <m:r>
                <m:t>S</m:t>
              </m:r>
              <m:r>
                <m:t>V</m:t>
              </m:r>
              <m:r>
                <m:rPr>
                  <m:sty m:val="p"/>
                </m:rPr>
                <m:t>(</m:t>
              </m:r>
            </m:oMath>
            <w:r>
              <w:t xml:space="preserve">M)</w:t>
            </w:r>
          </w:p>
        </w:tc>
        <w:tc>
          <w:tcPr/>
          <w:p>
            <w:pPr>
              <w:pStyle w:val="Compact"/>
            </w:pPr>
            <w:r>
              <w:t xml:space="preserve">Diff</w:t>
            </w:r>
          </w:p>
        </w:tc>
        <w:tc>
          <w:tcPr/>
          <w:p>
            <w:pPr>
              <w:pStyle w:val="Compact"/>
            </w:pPr>
            <w:r>
              <w:t xml:space="preserve">Status</w:t>
            </w:r>
          </w:p>
        </w:tc>
        <w:tc>
          <w:tcPr/>
          <w:p>
            <w:pPr>
              <w:pStyle w:val="Compact"/>
            </w:pPr>
          </w:p>
        </w:tc>
      </w:tr>
      <w:tr>
        <w:tc>
          <w:tcPr/>
          <w:p>
            <w:pPr>
              <w:pStyle w:val="Compact"/>
            </w:pPr>
            <w:r>
              <w:t xml:space="preserve">CAPEX_Shuttle</w:t>
            </w:r>
          </w:p>
        </w:tc>
        <w:tc>
          <w:tcPr/>
          <w:p>
            <w:pPr>
              <w:pStyle w:val="Compact"/>
            </w:pPr>
            <w:r>
              <w:t xml:space="preserve">23.0625</w:t>
            </w:r>
          </w:p>
        </w:tc>
        <w:tc>
          <w:tcPr/>
          <w:p>
            <w:pPr>
              <w:pStyle w:val="Compact"/>
            </w:pPr>
            <w:r>
              <w:t xml:space="preserve">23.0625</w:t>
            </w:r>
          </w:p>
        </w:tc>
        <w:tc>
          <w:tcPr/>
          <w:p>
            <w:pPr>
              <w:pStyle w:val="Compact"/>
            </w:pPr>
            <w:r>
              <w:t xml:space="preserve">0.0000</w:t>
            </w:r>
          </w:p>
        </w:tc>
        <w:tc>
          <w:tcPr/>
          <w:p>
            <w:pPr>
              <w:pStyle w:val="Compact"/>
            </w:pPr>
            <w:r>
              <w:t xml:space="preserve">[PASS]</w:t>
            </w:r>
          </w:p>
        </w:tc>
      </w:tr>
      <w:tr>
        <w:tc>
          <w:tcPr/>
          <w:p>
            <w:pPr>
              <w:pStyle w:val="Compact"/>
            </w:pPr>
            <w:r>
              <w:t xml:space="preserve">CAPEX_Pump</w:t>
            </w:r>
          </w:p>
        </w:tc>
        <w:tc>
          <w:tcPr/>
          <w:p>
            <w:pPr>
              <w:pStyle w:val="Compact"/>
            </w:pPr>
            <w:r>
              <w:t xml:space="preserve">1.6443</w:t>
            </w:r>
          </w:p>
        </w:tc>
        <w:tc>
          <w:tcPr/>
          <w:p>
            <w:pPr>
              <w:pStyle w:val="Compact"/>
            </w:pPr>
            <w:r>
              <w:t xml:space="preserve">1.6443</w:t>
            </w:r>
          </w:p>
        </w:tc>
        <w:tc>
          <w:tcPr/>
          <w:p>
            <w:pPr>
              <w:pStyle w:val="Compact"/>
            </w:pPr>
            <w:r>
              <w:t xml:space="preserve">0.0000</w:t>
            </w:r>
          </w:p>
        </w:tc>
        <w:tc>
          <w:tcPr/>
          <w:p>
            <w:pPr>
              <w:pStyle w:val="Compact"/>
            </w:pPr>
            <w:r>
              <w:t xml:space="preserve">[PASS]</w:t>
            </w:r>
          </w:p>
        </w:tc>
      </w:tr>
      <w:tr>
        <w:tc>
          <w:tcPr/>
          <w:p>
            <w:pPr>
              <w:pStyle w:val="Compact"/>
            </w:pPr>
            <w:r>
              <w:t xml:space="preserve">Ann_CAPEX_Shuttle</w:t>
            </w:r>
          </w:p>
        </w:tc>
        <w:tc>
          <w:tcPr/>
          <w:p>
            <w:pPr>
              <w:pStyle w:val="Compact"/>
            </w:pPr>
            <w:r>
              <w:t xml:space="preserve">2.1285</w:t>
            </w:r>
          </w:p>
        </w:tc>
        <w:tc>
          <w:tcPr/>
          <w:p>
            <w:pPr>
              <w:pStyle w:val="Compact"/>
            </w:pPr>
            <w:r>
              <w:t xml:space="preserve">2.1284</w:t>
            </w:r>
          </w:p>
        </w:tc>
        <w:tc>
          <w:tcPr/>
          <w:p>
            <w:pPr>
              <w:pStyle w:val="Compact"/>
            </w:pPr>
            <w:r>
              <w:t xml:space="preserve">0.0001</w:t>
            </w:r>
          </w:p>
        </w:tc>
        <w:tc>
          <w:tcPr/>
          <w:p>
            <w:pPr>
              <w:pStyle w:val="Compact"/>
            </w:pPr>
            <w:r>
              <w:t xml:space="preserve">[PASS]</w:t>
            </w:r>
          </w:p>
        </w:tc>
      </w:tr>
      <w:tr>
        <w:tc>
          <w:tcPr/>
          <w:p>
            <w:pPr>
              <w:pStyle w:val="Compact"/>
            </w:pPr>
            <w:r>
              <w:t xml:space="preserve">fOPEX_Shuttle</w:t>
            </w:r>
          </w:p>
        </w:tc>
        <w:tc>
          <w:tcPr/>
          <w:p>
            <w:pPr>
              <w:pStyle w:val="Compact"/>
            </w:pPr>
            <w:r>
              <w:t xml:space="preserve">1.1531</w:t>
            </w:r>
          </w:p>
        </w:tc>
        <w:tc>
          <w:tcPr/>
          <w:p>
            <w:pPr>
              <w:pStyle w:val="Compact"/>
            </w:pPr>
            <w:r>
              <w:t xml:space="preserve">1.1531</w:t>
            </w:r>
          </w:p>
        </w:tc>
        <w:tc>
          <w:tcPr/>
          <w:p>
            <w:pPr>
              <w:pStyle w:val="Compact"/>
            </w:pPr>
            <w:r>
              <w:t xml:space="preserve">0.0000</w:t>
            </w:r>
          </w:p>
        </w:tc>
        <w:tc>
          <w:tcPr/>
          <w:p>
            <w:pPr>
              <w:pStyle w:val="Compact"/>
            </w:pPr>
            <w:r>
              <w:t xml:space="preserve">[PASS]</w:t>
            </w:r>
          </w:p>
        </w:tc>
      </w:tr>
      <w:tr>
        <w:tc>
          <w:tcPr/>
          <w:p>
            <w:pPr>
              <w:pStyle w:val="Compact"/>
            </w:pPr>
            <w:r>
              <w:t xml:space="preserve">fOPEX_Pump</w:t>
            </w:r>
          </w:p>
        </w:tc>
        <w:tc>
          <w:tcPr/>
          <w:p>
            <w:pPr>
              <w:pStyle w:val="Compact"/>
            </w:pPr>
            <w:r>
              <w:t xml:space="preserve">0.0822</w:t>
            </w:r>
          </w:p>
        </w:tc>
        <w:tc>
          <w:tcPr/>
          <w:p>
            <w:pPr>
              <w:pStyle w:val="Compact"/>
            </w:pPr>
            <w:r>
              <w:t xml:space="preserve">0.0822</w:t>
            </w:r>
          </w:p>
        </w:tc>
        <w:tc>
          <w:tcPr/>
          <w:p>
            <w:pPr>
              <w:pStyle w:val="Compact"/>
            </w:pPr>
            <w:r>
              <w:t xml:space="preserve">0.0000</w:t>
            </w:r>
          </w:p>
        </w:tc>
        <w:tc>
          <w:tcPr/>
          <w:p>
            <w:pPr>
              <w:pStyle w:val="Compact"/>
            </w:pPr>
            <w:r>
              <w:t xml:space="preserve">[PASS]</w:t>
            </w:r>
          </w:p>
        </w:tc>
      </w:tr>
      <w:tr>
        <w:tc>
          <w:tcPr/>
          <w:p>
            <w:pPr>
              <w:pStyle w:val="Compact"/>
            </w:pPr>
            <w:r>
              <w:t xml:space="preserve">vOPEX_Shuttle</w:t>
            </w:r>
          </w:p>
        </w:tc>
        <w:tc>
          <w:tcPr/>
          <w:p>
            <w:pPr>
              <w:pStyle w:val="Compact"/>
            </w:pPr>
            <w:r>
              <w:t xml:space="preserve">0.4763</w:t>
            </w:r>
          </w:p>
        </w:tc>
        <w:tc>
          <w:tcPr/>
          <w:p>
            <w:pPr>
              <w:pStyle w:val="Compact"/>
            </w:pPr>
            <w:r>
              <w:t xml:space="preserve">0.4763</w:t>
            </w:r>
          </w:p>
        </w:tc>
        <w:tc>
          <w:tcPr/>
          <w:p>
            <w:pPr>
              <w:pStyle w:val="Compact"/>
            </w:pPr>
            <w:r>
              <w:t xml:space="preserve">0.0000</w:t>
            </w:r>
          </w:p>
        </w:tc>
        <w:tc>
          <w:tcPr/>
          <w:p>
            <w:pPr>
              <w:pStyle w:val="Compact"/>
            </w:pPr>
            <w:r>
              <w:t xml:space="preserve">[PASS]</w:t>
            </w:r>
          </w:p>
        </w:tc>
      </w:tr>
      <w:tr>
        <w:tc>
          <w:tcPr/>
          <w:p>
            <w:pPr>
              <w:pStyle w:val="Compact"/>
            </w:pPr>
            <w:r>
              <w:t xml:space="preserve">vOPEX_Pump</w:t>
            </w:r>
          </w:p>
        </w:tc>
        <w:tc>
          <w:tcPr/>
          <w:p>
            <w:pPr>
              <w:pStyle w:val="Compact"/>
            </w:pPr>
            <w:r>
              <w:t xml:space="preserve">0.1443</w:t>
            </w:r>
          </w:p>
        </w:tc>
        <w:tc>
          <w:tcPr/>
          <w:p>
            <w:pPr>
              <w:pStyle w:val="Compact"/>
            </w:pPr>
            <w:r>
              <w:t xml:space="preserve">0.1443</w:t>
            </w:r>
          </w:p>
        </w:tc>
        <w:tc>
          <w:tcPr/>
          <w:p>
            <w:pPr>
              <w:pStyle w:val="Compact"/>
            </w:pPr>
            <w:r>
              <w:t xml:space="preserve">0.0000</w:t>
            </w:r>
          </w:p>
        </w:tc>
        <w:tc>
          <w:tcPr/>
          <w:p>
            <w:pPr>
              <w:pStyle w:val="Compact"/>
            </w:pPr>
            <w:r>
              <w:t xml:space="preserve">[PASS]</w:t>
            </w:r>
          </w:p>
        </w:tc>
      </w:tr>
    </w:tbl>
    <w:p>
      <w:pPr>
        <w:pStyle w:val="BodyText"/>
      </w:pPr>
      <w:r>
        <w:rPr>
          <w:b/>
          <w:bCs/>
        </w:rPr>
        <w:t xml:space="preserve">Utilization check (2030):</w:t>
      </w:r>
    </w:p>
    <w:p>
      <w:pPr>
        <w:pStyle w:val="SourceCode"/>
      </w:pPr>
      <w:r>
        <w:rPr>
          <w:rStyle w:val="VerbatimChar"/>
        </w:rPr>
        <w:t xml:space="preserve">Max_Cycles_Per_Shuttle = 497.78</w:t>
      </w:r>
      <w:r>
        <w:br/>
      </w:r>
      <w:r>
        <w:rPr>
          <w:rStyle w:val="VerbatimChar"/>
        </w:rPr>
        <w:t xml:space="preserve">Required_Cycles = 1,200</w:t>
      </w:r>
      <w:r>
        <w:br/>
      </w:r>
      <w:r>
        <w:rPr>
          <w:rStyle w:val="VerbatimChar"/>
        </w:rPr>
        <w:t xml:space="preserve">Shuttles_Needed = ceil(1200 / 497.78) = ceil(2.41) = 3</w:t>
      </w:r>
      <w:r>
        <w:br/>
      </w:r>
      <w:r>
        <w:rPr>
          <w:rStyle w:val="VerbatimChar"/>
        </w:rPr>
        <w:t xml:space="preserve">Utilization = 1200 / (3 x 497.78) = 1200 / 1493.34 = 80.4%</w:t>
      </w:r>
    </w:p>
    <w:bookmarkEnd w:id="76"/>
    <w:bookmarkStart w:id="77" w:name="year-2040-mid-point"/>
    <w:p>
      <w:pPr>
        <w:pStyle w:val="Heading3"/>
      </w:pPr>
      <w:r>
        <w:t xml:space="preserve">3.7.2 Year 2040 (Mid-Point)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Derivation</w:t>
            </w:r>
          </w:p>
        </w:tc>
      </w:tr>
      <w:tr>
        <w:tc>
          <w:tcPr/>
          <w:p>
            <w:pPr>
              <w:pStyle w:val="Compact"/>
            </w:pPr>
            <w:r>
              <w:t xml:space="preserve">Vessels</w:t>
            </w:r>
          </w:p>
        </w:tc>
        <w:tc>
          <w:tcPr/>
          <w:p>
            <w:pPr>
              <w:pStyle w:val="Compact"/>
            </w:pPr>
            <w:r>
              <w:t xml:space="preserve">275</w:t>
            </w:r>
          </w:p>
        </w:tc>
        <w:tc>
          <w:tcPr/>
          <w:p>
            <w:pPr>
              <w:pStyle w:val="Compact"/>
            </w:pPr>
            <w:r>
              <w:t xml:space="preserve">50 + 450 x (10/20)</w:t>
            </w:r>
          </w:p>
        </w:tc>
      </w:tr>
      <w:tr>
        <w:tc>
          <w:tcPr/>
          <w:p>
            <w:pPr>
              <w:pStyle w:val="Compact"/>
            </w:pPr>
            <w:r>
              <w:t xml:space="preserve">Total Shuttles</w:t>
            </w:r>
          </w:p>
        </w:tc>
        <w:tc>
          <w:tcPr/>
          <w:p>
            <w:pPr>
              <w:pStyle w:val="Compact"/>
            </w:pPr>
            <w:r>
              <w:t xml:space="preserve">14</w:t>
            </w:r>
          </w:p>
        </w:tc>
        <w:tc>
          <w:tcPr/>
          <w:p>
            <w:pPr>
              <w:pStyle w:val="Compact"/>
            </w:pPr>
            <w:r>
              <w:t xml:space="preserve">Fleet profile</w:t>
            </w:r>
          </w:p>
        </w:tc>
      </w:tr>
      <w:tr>
        <w:tc>
          <w:tcPr/>
          <w:p>
            <w:pPr>
              <w:pStyle w:val="Compact"/>
            </w:pPr>
            <w:r>
              <w:t xml:space="preserve">Calls</w:t>
            </w:r>
          </w:p>
        </w:tc>
        <w:tc>
          <w:tcPr/>
          <w:p>
            <w:pPr>
              <w:pStyle w:val="Compact"/>
            </w:pPr>
            <w:r>
              <w:t xml:space="preserve">3,300</w:t>
            </w:r>
          </w:p>
        </w:tc>
        <w:tc>
          <w:tcPr/>
          <w:p>
            <w:pPr>
              <w:pStyle w:val="Compact"/>
            </w:pPr>
            <w:r>
              <w:t xml:space="preserve">275 x 12</w:t>
            </w:r>
          </w:p>
        </w:tc>
      </w:tr>
      <w:tr>
        <w:tc>
          <w:tcPr/>
          <w:p>
            <w:pPr>
              <w:pStyle w:val="Compact"/>
            </w:pPr>
            <w:r>
              <w:t xml:space="preserve">Cycles</w:t>
            </w:r>
          </w:p>
        </w:tc>
        <w:tc>
          <w:tcPr/>
          <w:p>
            <w:pPr>
              <w:pStyle w:val="Compact"/>
            </w:pPr>
            <w:r>
              <w:t xml:space="preserve">6,600</w:t>
            </w:r>
          </w:p>
        </w:tc>
        <w:tc>
          <w:tcPr/>
          <w:p>
            <w:pPr>
              <w:pStyle w:val="Compact"/>
            </w:pPr>
            <w:r>
              <w:t xml:space="preserve">3,300 x 2 trips/call</w:t>
            </w:r>
          </w:p>
        </w:tc>
      </w:tr>
    </w:tbl>
    <w:p>
      <w:pPr>
        <w:pStyle w:val="BodyText"/>
      </w:pPr>
      <w:r>
        <w:rPr>
          <w:b/>
          <w:bCs/>
        </w:rPr>
        <w:t xml:space="preserve">CAPEX verification:</w:t>
      </w:r>
    </w:p>
    <w:p>
      <w:pPr>
        <w:pStyle w:val="SourceCode"/>
      </w:pPr>
      <w:r>
        <w:rPr>
          <w:rStyle w:val="VerbatimChar"/>
        </w:rPr>
        <w:t xml:space="preserve">Ann_CAPEX_Shuttle = 14 x 709,512 = $9,933,168 = $9.9332M</w:t>
      </w:r>
    </w:p>
    <w:p>
      <w:pPr>
        <w:pStyle w:val="FirstParagraph"/>
      </w:pPr>
      <w:r>
        <w:rPr>
          <w:b/>
          <w:bCs/>
        </w:rPr>
        <w:t xml:space="preserve">OPEX verification:</w:t>
      </w:r>
    </w:p>
    <w:p>
      <w:pPr>
        <w:pStyle w:val="SourceCode"/>
      </w:pPr>
      <w:r>
        <w:rPr>
          <w:rStyle w:val="VerbatimChar"/>
        </w:rPr>
        <w:t xml:space="preserve">fOPEX_Shuttle = 14 x 384,375 = $5,381,250 = $5.3813M</w:t>
      </w:r>
      <w:r>
        <w:br/>
      </w:r>
      <w:r>
        <w:rPr>
          <w:rStyle w:val="VerbatimChar"/>
        </w:rPr>
        <w:t xml:space="preserve">fOPEX_Pump    = 14 x 27,404  = $383,656   = $0.3837M</w:t>
      </w:r>
      <w:r>
        <w:br/>
      </w:r>
      <w:r>
        <w:rPr>
          <w:rStyle w:val="VerbatimChar"/>
        </w:rPr>
        <w:t xml:space="preserve">vOPEX_Shuttle = 6,600 x 396.93 = $2,619,738 = $2.6197M</w:t>
      </w:r>
      <w:r>
        <w:br/>
      </w:r>
      <w:r>
        <w:rPr>
          <w:rStyle w:val="VerbatimChar"/>
        </w:rPr>
        <w:t xml:space="preserve">vOPEX_Pump    = 3,300 x 240.48 = $793,584   = $0.7936M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 (</w:t>
            </w:r>
            <m:oMath>
              <m:r>
                <m:t>M</m:t>
              </m:r>
              <m:r>
                <m:rPr>
                  <m:sty m:val="p"/>
                </m:rPr>
                <m:t>)</m:t>
              </m:r>
              <m:r>
                <m:rPr>
                  <m:sty m:val="p"/>
                </m:rPr>
                <m:t>|</m:t>
              </m:r>
              <m:r>
                <m:t>C</m:t>
              </m:r>
              <m:r>
                <m:t>S</m:t>
              </m:r>
              <m:r>
                <m:t>V</m:t>
              </m:r>
              <m:r>
                <m:rPr>
                  <m:sty m:val="p"/>
                </m:rPr>
                <m:t>(</m:t>
              </m:r>
            </m:oMath>
            <w:r>
              <w:t xml:space="preserve">M)</w:t>
            </w:r>
          </w:p>
        </w:tc>
        <w:tc>
          <w:tcPr/>
          <w:p>
            <w:pPr>
              <w:pStyle w:val="Compact"/>
            </w:pPr>
            <w:r>
              <w:t xml:space="preserve">Diff</w:t>
            </w:r>
          </w:p>
        </w:tc>
        <w:tc>
          <w:tcPr/>
          <w:p>
            <w:pPr>
              <w:pStyle w:val="Compact"/>
            </w:pPr>
            <w:r>
              <w:t xml:space="preserve">Status</w:t>
            </w:r>
          </w:p>
        </w:tc>
        <w:tc>
          <w:tcPr/>
          <w:p>
            <w:pPr>
              <w:pStyle w:val="Compact"/>
            </w:pPr>
          </w:p>
        </w:tc>
      </w:tr>
      <w:tr>
        <w:tc>
          <w:tcPr/>
          <w:p>
            <w:pPr>
              <w:pStyle w:val="Compact"/>
            </w:pPr>
            <w:r>
              <w:t xml:space="preserve">Ann_CAPEX_Shuttle</w:t>
            </w:r>
          </w:p>
        </w:tc>
        <w:tc>
          <w:tcPr/>
          <w:p>
            <w:pPr>
              <w:pStyle w:val="Compact"/>
            </w:pPr>
            <w:r>
              <w:t xml:space="preserve">9.9332</w:t>
            </w:r>
          </w:p>
        </w:tc>
        <w:tc>
          <w:tcPr/>
          <w:p>
            <w:pPr>
              <w:pStyle w:val="Compact"/>
            </w:pPr>
            <w:r>
              <w:t xml:space="preserve">9.9326</w:t>
            </w:r>
          </w:p>
        </w:tc>
        <w:tc>
          <w:tcPr/>
          <w:p>
            <w:pPr>
              <w:pStyle w:val="Compact"/>
            </w:pPr>
            <w:r>
              <w:t xml:space="preserve">0.0006</w:t>
            </w:r>
          </w:p>
        </w:tc>
        <w:tc>
          <w:tcPr/>
          <w:p>
            <w:pPr>
              <w:pStyle w:val="Compact"/>
            </w:pPr>
            <w:r>
              <w:t xml:space="preserve">[PASS]</w:t>
            </w:r>
          </w:p>
        </w:tc>
      </w:tr>
      <w:tr>
        <w:tc>
          <w:tcPr/>
          <w:p>
            <w:pPr>
              <w:pStyle w:val="Compact"/>
            </w:pPr>
            <w:r>
              <w:t xml:space="preserve">fOPEX_Shuttle</w:t>
            </w:r>
          </w:p>
        </w:tc>
        <w:tc>
          <w:tcPr/>
          <w:p>
            <w:pPr>
              <w:pStyle w:val="Compact"/>
            </w:pPr>
            <w:r>
              <w:t xml:space="preserve">5.3813</w:t>
            </w:r>
          </w:p>
        </w:tc>
        <w:tc>
          <w:tcPr/>
          <w:p>
            <w:pPr>
              <w:pStyle w:val="Compact"/>
            </w:pPr>
            <w:r>
              <w:t xml:space="preserve">5.3812</w:t>
            </w:r>
          </w:p>
        </w:tc>
        <w:tc>
          <w:tcPr/>
          <w:p>
            <w:pPr>
              <w:pStyle w:val="Compact"/>
            </w:pPr>
            <w:r>
              <w:t xml:space="preserve">0.0001</w:t>
            </w:r>
          </w:p>
        </w:tc>
        <w:tc>
          <w:tcPr/>
          <w:p>
            <w:pPr>
              <w:pStyle w:val="Compact"/>
            </w:pPr>
            <w:r>
              <w:t xml:space="preserve">[PASS]</w:t>
            </w:r>
          </w:p>
        </w:tc>
      </w:tr>
      <w:tr>
        <w:tc>
          <w:tcPr/>
          <w:p>
            <w:pPr>
              <w:pStyle w:val="Compact"/>
            </w:pPr>
            <w:r>
              <w:t xml:space="preserve">fOPEX_Pump</w:t>
            </w:r>
          </w:p>
        </w:tc>
        <w:tc>
          <w:tcPr/>
          <w:p>
            <w:pPr>
              <w:pStyle w:val="Compact"/>
            </w:pPr>
            <w:r>
              <w:t xml:space="preserve">0.3837</w:t>
            </w:r>
          </w:p>
        </w:tc>
        <w:tc>
          <w:tcPr/>
          <w:p>
            <w:pPr>
              <w:pStyle w:val="Compact"/>
            </w:pPr>
            <w:r>
              <w:t xml:space="preserve">0.3837</w:t>
            </w:r>
          </w:p>
        </w:tc>
        <w:tc>
          <w:tcPr/>
          <w:p>
            <w:pPr>
              <w:pStyle w:val="Compact"/>
            </w:pPr>
            <w:r>
              <w:t xml:space="preserve">0.0000</w:t>
            </w:r>
          </w:p>
        </w:tc>
        <w:tc>
          <w:tcPr/>
          <w:p>
            <w:pPr>
              <w:pStyle w:val="Compact"/>
            </w:pPr>
            <w:r>
              <w:t xml:space="preserve">[PASS]</w:t>
            </w:r>
          </w:p>
        </w:tc>
      </w:tr>
      <w:tr>
        <w:tc>
          <w:tcPr/>
          <w:p>
            <w:pPr>
              <w:pStyle w:val="Compact"/>
            </w:pPr>
            <w:r>
              <w:t xml:space="preserve">vOPEX_Shuttle</w:t>
            </w:r>
          </w:p>
        </w:tc>
        <w:tc>
          <w:tcPr/>
          <w:p>
            <w:pPr>
              <w:pStyle w:val="Compact"/>
            </w:pPr>
            <w:r>
              <w:t xml:space="preserve">2.6197</w:t>
            </w:r>
          </w:p>
        </w:tc>
        <w:tc>
          <w:tcPr/>
          <w:p>
            <w:pPr>
              <w:pStyle w:val="Compact"/>
            </w:pPr>
            <w:r>
              <w:t xml:space="preserve">2.6197</w:t>
            </w:r>
          </w:p>
        </w:tc>
        <w:tc>
          <w:tcPr/>
          <w:p>
            <w:pPr>
              <w:pStyle w:val="Compact"/>
            </w:pPr>
            <w:r>
              <w:t xml:space="preserve">0.0000</w:t>
            </w:r>
          </w:p>
        </w:tc>
        <w:tc>
          <w:tcPr/>
          <w:p>
            <w:pPr>
              <w:pStyle w:val="Compact"/>
            </w:pPr>
            <w:r>
              <w:t xml:space="preserve">[PASS]</w:t>
            </w:r>
          </w:p>
        </w:tc>
      </w:tr>
      <w:tr>
        <w:tc>
          <w:tcPr/>
          <w:p>
            <w:pPr>
              <w:pStyle w:val="Compact"/>
            </w:pPr>
            <w:r>
              <w:t xml:space="preserve">vOPEX_Pump</w:t>
            </w:r>
          </w:p>
        </w:tc>
        <w:tc>
          <w:tcPr/>
          <w:p>
            <w:pPr>
              <w:pStyle w:val="Compact"/>
            </w:pPr>
            <w:r>
              <w:t xml:space="preserve">0.7936</w:t>
            </w:r>
          </w:p>
        </w:tc>
        <w:tc>
          <w:tcPr/>
          <w:p>
            <w:pPr>
              <w:pStyle w:val="Compact"/>
            </w:pPr>
            <w:r>
              <w:t xml:space="preserve">0.7936</w:t>
            </w:r>
          </w:p>
        </w:tc>
        <w:tc>
          <w:tcPr/>
          <w:p>
            <w:pPr>
              <w:pStyle w:val="Compact"/>
            </w:pPr>
            <w:r>
              <w:t xml:space="preserve">0.0000</w:t>
            </w:r>
          </w:p>
        </w:tc>
        <w:tc>
          <w:tcPr/>
          <w:p>
            <w:pPr>
              <w:pStyle w:val="Compact"/>
            </w:pPr>
            <w:r>
              <w:t xml:space="preserve">[PASS]</w:t>
            </w:r>
          </w:p>
        </w:tc>
      </w:tr>
    </w:tbl>
    <w:p>
      <w:pPr>
        <w:pStyle w:val="BodyText"/>
      </w:pPr>
      <w:r>
        <w:rPr>
          <w:b/>
          <w:bCs/>
        </w:rPr>
        <w:t xml:space="preserve">Utilization check (2040):</w:t>
      </w:r>
    </w:p>
    <w:p>
      <w:pPr>
        <w:pStyle w:val="SourceCode"/>
      </w:pPr>
      <w:r>
        <w:rPr>
          <w:rStyle w:val="VerbatimChar"/>
        </w:rPr>
        <w:t xml:space="preserve">Max_Cycles_Per_Shuttle = 497.78</w:t>
      </w:r>
      <w:r>
        <w:br/>
      </w:r>
      <w:r>
        <w:rPr>
          <w:rStyle w:val="VerbatimChar"/>
        </w:rPr>
        <w:t xml:space="preserve">Required_Cycles = 6,600</w:t>
      </w:r>
      <w:r>
        <w:br/>
      </w:r>
      <w:r>
        <w:rPr>
          <w:rStyle w:val="VerbatimChar"/>
        </w:rPr>
        <w:t xml:space="preserve">Shuttles_Needed = ceil(6600 / 497.78) = ceil(13.26) = 14</w:t>
      </w:r>
      <w:r>
        <w:br/>
      </w:r>
      <w:r>
        <w:rPr>
          <w:rStyle w:val="VerbatimChar"/>
        </w:rPr>
        <w:t xml:space="preserve">Utilization = 6600 / (14 x 497.78) = 6600 / 6968.92 = 94.7%</w:t>
      </w:r>
    </w:p>
    <w:bookmarkEnd w:id="77"/>
    <w:bookmarkStart w:id="78" w:name="year-2050-final-year"/>
    <w:p>
      <w:pPr>
        <w:pStyle w:val="Heading3"/>
      </w:pPr>
      <w:r>
        <w:t xml:space="preserve">3.7.3 Year 2050 (Final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Derivation</w:t>
            </w:r>
          </w:p>
        </w:tc>
      </w:tr>
      <w:tr>
        <w:tc>
          <w:tcPr/>
          <w:p>
            <w:pPr>
              <w:pStyle w:val="Compact"/>
            </w:pPr>
            <w:r>
              <w:t xml:space="preserve">Vessels</w:t>
            </w:r>
          </w:p>
        </w:tc>
        <w:tc>
          <w:tcPr/>
          <w:p>
            <w:pPr>
              <w:pStyle w:val="Compact"/>
            </w:pPr>
            <w:r>
              <w:t xml:space="preserve">500</w:t>
            </w:r>
          </w:p>
        </w:tc>
        <w:tc>
          <w:tcPr/>
          <w:p>
            <w:pPr>
              <w:pStyle w:val="Compact"/>
            </w:pPr>
            <w:r>
              <w:t xml:space="preserve">End_Vessels</w:t>
            </w:r>
          </w:p>
        </w:tc>
      </w:tr>
      <w:tr>
        <w:tc>
          <w:tcPr/>
          <w:p>
            <w:pPr>
              <w:pStyle w:val="Compact"/>
            </w:pPr>
            <w:r>
              <w:t xml:space="preserve">Total Shuttles</w:t>
            </w:r>
          </w:p>
        </w:tc>
        <w:tc>
          <w:tcPr/>
          <w:p>
            <w:pPr>
              <w:pStyle w:val="Compact"/>
            </w:pPr>
            <w:r>
              <w:t xml:space="preserve">25</w:t>
            </w:r>
          </w:p>
        </w:tc>
        <w:tc>
          <w:tcPr/>
          <w:p>
            <w:pPr>
              <w:pStyle w:val="Compact"/>
            </w:pPr>
            <w:r>
              <w:t xml:space="preserve">Fleet profile</w:t>
            </w:r>
          </w:p>
        </w:tc>
      </w:tr>
      <w:tr>
        <w:tc>
          <w:tcPr/>
          <w:p>
            <w:pPr>
              <w:pStyle w:val="Compact"/>
            </w:pPr>
            <w:r>
              <w:t xml:space="preserve">Calls</w:t>
            </w:r>
          </w:p>
        </w:tc>
        <w:tc>
          <w:tcPr/>
          <w:p>
            <w:pPr>
              <w:pStyle w:val="Compact"/>
            </w:pPr>
            <w:r>
              <w:t xml:space="preserve">6,000</w:t>
            </w:r>
          </w:p>
        </w:tc>
        <w:tc>
          <w:tcPr/>
          <w:p>
            <w:pPr>
              <w:pStyle w:val="Compact"/>
            </w:pPr>
            <w:r>
              <w:t xml:space="preserve">500 x 12</w:t>
            </w:r>
          </w:p>
        </w:tc>
      </w:tr>
      <w:tr>
        <w:tc>
          <w:tcPr/>
          <w:p>
            <w:pPr>
              <w:pStyle w:val="Compact"/>
            </w:pPr>
            <w:r>
              <w:t xml:space="preserve">Cycles</w:t>
            </w:r>
          </w:p>
        </w:tc>
        <w:tc>
          <w:tcPr/>
          <w:p>
            <w:pPr>
              <w:pStyle w:val="Compact"/>
            </w:pPr>
            <w:r>
              <w:t xml:space="preserve">12,000</w:t>
            </w:r>
          </w:p>
        </w:tc>
        <w:tc>
          <w:tcPr/>
          <w:p>
            <w:pPr>
              <w:pStyle w:val="Compact"/>
            </w:pPr>
            <w:r>
              <w:t xml:space="preserve">6,000 x 2 trips/call</w:t>
            </w:r>
          </w:p>
        </w:tc>
      </w:tr>
    </w:tbl>
    <w:p>
      <w:pPr>
        <w:pStyle w:val="BodyText"/>
      </w:pPr>
      <w:r>
        <w:rPr>
          <w:b/>
          <w:bCs/>
        </w:rPr>
        <w:t xml:space="preserve">CAPEX verification:</w:t>
      </w:r>
    </w:p>
    <w:p>
      <w:pPr>
        <w:pStyle w:val="SourceCode"/>
      </w:pPr>
      <w:r>
        <w:rPr>
          <w:rStyle w:val="VerbatimChar"/>
        </w:rPr>
        <w:t xml:space="preserve">Ann_CAPEX_Shuttle = 25 x 709,512 = $17,737,800 = $17.7378M</w:t>
      </w:r>
    </w:p>
    <w:p>
      <w:pPr>
        <w:pStyle w:val="FirstParagraph"/>
      </w:pPr>
      <w:r>
        <w:rPr>
          <w:b/>
          <w:bCs/>
        </w:rPr>
        <w:t xml:space="preserve">OPEX verification:</w:t>
      </w:r>
    </w:p>
    <w:p>
      <w:pPr>
        <w:pStyle w:val="SourceCode"/>
      </w:pPr>
      <w:r>
        <w:rPr>
          <w:rStyle w:val="VerbatimChar"/>
        </w:rPr>
        <w:t xml:space="preserve">fOPEX_Shuttle = 25 x 384,375 = $9,609,375 = $9.6094M</w:t>
      </w:r>
      <w:r>
        <w:br/>
      </w:r>
      <w:r>
        <w:rPr>
          <w:rStyle w:val="VerbatimChar"/>
        </w:rPr>
        <w:t xml:space="preserve">fOPEX_Pump    = 25 x 27,404  = $685,100   = $0.6851M</w:t>
      </w:r>
      <w:r>
        <w:br/>
      </w:r>
      <w:r>
        <w:rPr>
          <w:rStyle w:val="VerbatimChar"/>
        </w:rPr>
        <w:t xml:space="preserve">vOPEX_Shuttle = 12,000 x 396.93 = $4,763,160 = $4.7632M</w:t>
      </w:r>
      <w:r>
        <w:br/>
      </w:r>
      <w:r>
        <w:rPr>
          <w:rStyle w:val="VerbatimChar"/>
        </w:rPr>
        <w:t xml:space="preserve">vOPEX_Pump    = 6,000 x 240.48  = $1,442,880 = $1.4429M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 (</w:t>
            </w:r>
            <m:oMath>
              <m:r>
                <m:t>M</m:t>
              </m:r>
              <m:r>
                <m:rPr>
                  <m:sty m:val="p"/>
                </m:rPr>
                <m:t>)</m:t>
              </m:r>
              <m:r>
                <m:rPr>
                  <m:sty m:val="p"/>
                </m:rPr>
                <m:t>|</m:t>
              </m:r>
              <m:r>
                <m:t>C</m:t>
              </m:r>
              <m:r>
                <m:t>S</m:t>
              </m:r>
              <m:r>
                <m:t>V</m:t>
              </m:r>
              <m:r>
                <m:rPr>
                  <m:sty m:val="p"/>
                </m:rPr>
                <m:t>(</m:t>
              </m:r>
            </m:oMath>
            <w:r>
              <w:t xml:space="preserve">M)</w:t>
            </w:r>
          </w:p>
        </w:tc>
        <w:tc>
          <w:tcPr/>
          <w:p>
            <w:pPr>
              <w:pStyle w:val="Compact"/>
            </w:pPr>
            <w:r>
              <w:t xml:space="preserve">Diff</w:t>
            </w:r>
          </w:p>
        </w:tc>
        <w:tc>
          <w:tcPr/>
          <w:p>
            <w:pPr>
              <w:pStyle w:val="Compact"/>
            </w:pPr>
            <w:r>
              <w:t xml:space="preserve">Status</w:t>
            </w:r>
          </w:p>
        </w:tc>
        <w:tc>
          <w:tcPr/>
          <w:p>
            <w:pPr>
              <w:pStyle w:val="Compact"/>
            </w:pPr>
          </w:p>
        </w:tc>
      </w:tr>
      <w:tr>
        <w:tc>
          <w:tcPr/>
          <w:p>
            <w:pPr>
              <w:pStyle w:val="Compact"/>
            </w:pPr>
            <w:r>
              <w:t xml:space="preserve">Ann_CAPEX_Shuttle</w:t>
            </w:r>
          </w:p>
        </w:tc>
        <w:tc>
          <w:tcPr/>
          <w:p>
            <w:pPr>
              <w:pStyle w:val="Compact"/>
            </w:pPr>
            <w:r>
              <w:t xml:space="preserve">17.7378</w:t>
            </w:r>
          </w:p>
        </w:tc>
        <w:tc>
          <w:tcPr/>
          <w:p>
            <w:pPr>
              <w:pStyle w:val="Compact"/>
            </w:pPr>
            <w:r>
              <w:t xml:space="preserve">17.7368</w:t>
            </w:r>
          </w:p>
        </w:tc>
        <w:tc>
          <w:tcPr/>
          <w:p>
            <w:pPr>
              <w:pStyle w:val="Compact"/>
            </w:pPr>
            <w:r>
              <w:t xml:space="preserve">0.0010</w:t>
            </w:r>
          </w:p>
        </w:tc>
        <w:tc>
          <w:tcPr/>
          <w:p>
            <w:pPr>
              <w:pStyle w:val="Compact"/>
            </w:pPr>
            <w:r>
              <w:t xml:space="preserve">[PASS]</w:t>
            </w:r>
          </w:p>
        </w:tc>
      </w:tr>
      <w:tr>
        <w:tc>
          <w:tcPr/>
          <w:p>
            <w:pPr>
              <w:pStyle w:val="Compact"/>
            </w:pPr>
            <w:r>
              <w:t xml:space="preserve">fOPEX_Shuttle</w:t>
            </w:r>
          </w:p>
        </w:tc>
        <w:tc>
          <w:tcPr/>
          <w:p>
            <w:pPr>
              <w:pStyle w:val="Compact"/>
            </w:pPr>
            <w:r>
              <w:t xml:space="preserve">9.6094</w:t>
            </w:r>
          </w:p>
        </w:tc>
        <w:tc>
          <w:tcPr/>
          <w:p>
            <w:pPr>
              <w:pStyle w:val="Compact"/>
            </w:pPr>
            <w:r>
              <w:t xml:space="preserve">9.6094</w:t>
            </w:r>
          </w:p>
        </w:tc>
        <w:tc>
          <w:tcPr/>
          <w:p>
            <w:pPr>
              <w:pStyle w:val="Compact"/>
            </w:pPr>
            <w:r>
              <w:t xml:space="preserve">0.0000</w:t>
            </w:r>
          </w:p>
        </w:tc>
        <w:tc>
          <w:tcPr/>
          <w:p>
            <w:pPr>
              <w:pStyle w:val="Compact"/>
            </w:pPr>
            <w:r>
              <w:t xml:space="preserve">[PASS]</w:t>
            </w:r>
          </w:p>
        </w:tc>
      </w:tr>
      <w:tr>
        <w:tc>
          <w:tcPr/>
          <w:p>
            <w:pPr>
              <w:pStyle w:val="Compact"/>
            </w:pPr>
            <w:r>
              <w:t xml:space="preserve">fOPEX_Pump</w:t>
            </w:r>
          </w:p>
        </w:tc>
        <w:tc>
          <w:tcPr/>
          <w:p>
            <w:pPr>
              <w:pStyle w:val="Compact"/>
            </w:pPr>
            <w:r>
              <w:t xml:space="preserve">0.6851</w:t>
            </w:r>
          </w:p>
        </w:tc>
        <w:tc>
          <w:tcPr/>
          <w:p>
            <w:pPr>
              <w:pStyle w:val="Compact"/>
            </w:pPr>
            <w:r>
              <w:t xml:space="preserve">0.6851</w:t>
            </w:r>
          </w:p>
        </w:tc>
        <w:tc>
          <w:tcPr/>
          <w:p>
            <w:pPr>
              <w:pStyle w:val="Compact"/>
            </w:pPr>
            <w:r>
              <w:t xml:space="preserve">0.0000</w:t>
            </w:r>
          </w:p>
        </w:tc>
        <w:tc>
          <w:tcPr/>
          <w:p>
            <w:pPr>
              <w:pStyle w:val="Compact"/>
            </w:pPr>
            <w:r>
              <w:t xml:space="preserve">[PASS]</w:t>
            </w:r>
          </w:p>
        </w:tc>
      </w:tr>
      <w:tr>
        <w:tc>
          <w:tcPr/>
          <w:p>
            <w:pPr>
              <w:pStyle w:val="Compact"/>
            </w:pPr>
            <w:r>
              <w:t xml:space="preserve">vOPEX_Shuttle</w:t>
            </w:r>
          </w:p>
        </w:tc>
        <w:tc>
          <w:tcPr/>
          <w:p>
            <w:pPr>
              <w:pStyle w:val="Compact"/>
            </w:pPr>
            <w:r>
              <w:t xml:space="preserve">4.7632</w:t>
            </w:r>
          </w:p>
        </w:tc>
        <w:tc>
          <w:tcPr/>
          <w:p>
            <w:pPr>
              <w:pStyle w:val="Compact"/>
            </w:pPr>
            <w:r>
              <w:t xml:space="preserve">4.7632</w:t>
            </w:r>
          </w:p>
        </w:tc>
        <w:tc>
          <w:tcPr/>
          <w:p>
            <w:pPr>
              <w:pStyle w:val="Compact"/>
            </w:pPr>
            <w:r>
              <w:t xml:space="preserve">0.0000</w:t>
            </w:r>
          </w:p>
        </w:tc>
        <w:tc>
          <w:tcPr/>
          <w:p>
            <w:pPr>
              <w:pStyle w:val="Compact"/>
            </w:pPr>
            <w:r>
              <w:t xml:space="preserve">[PASS]</w:t>
            </w:r>
          </w:p>
        </w:tc>
      </w:tr>
      <w:tr>
        <w:tc>
          <w:tcPr/>
          <w:p>
            <w:pPr>
              <w:pStyle w:val="Compact"/>
            </w:pPr>
            <w:r>
              <w:t xml:space="preserve">vOPEX_Pump</w:t>
            </w:r>
          </w:p>
        </w:tc>
        <w:tc>
          <w:tcPr/>
          <w:p>
            <w:pPr>
              <w:pStyle w:val="Compact"/>
            </w:pPr>
            <w:r>
              <w:t xml:space="preserve">1.4429</w:t>
            </w:r>
          </w:p>
        </w:tc>
        <w:tc>
          <w:tcPr/>
          <w:p>
            <w:pPr>
              <w:pStyle w:val="Compact"/>
            </w:pPr>
            <w:r>
              <w:t xml:space="preserve">1.4429</w:t>
            </w:r>
          </w:p>
        </w:tc>
        <w:tc>
          <w:tcPr/>
          <w:p>
            <w:pPr>
              <w:pStyle w:val="Compact"/>
            </w:pPr>
            <w:r>
              <w:t xml:space="preserve">0.0000</w:t>
            </w:r>
          </w:p>
        </w:tc>
        <w:tc>
          <w:tcPr/>
          <w:p>
            <w:pPr>
              <w:pStyle w:val="Compact"/>
            </w:pPr>
            <w:r>
              <w:t xml:space="preserve">[PASS]</w:t>
            </w:r>
          </w:p>
        </w:tc>
      </w:tr>
    </w:tbl>
    <w:p>
      <w:pPr>
        <w:pStyle w:val="BodyText"/>
      </w:pPr>
      <w:r>
        <w:rPr>
          <w:b/>
          <w:bCs/>
        </w:rPr>
        <w:t xml:space="preserve">Utilization check (2050):</w:t>
      </w:r>
    </w:p>
    <w:p>
      <w:pPr>
        <w:pStyle w:val="SourceCode"/>
      </w:pPr>
      <w:r>
        <w:rPr>
          <w:rStyle w:val="VerbatimChar"/>
        </w:rPr>
        <w:t xml:space="preserve">Max_Cycles_Per_Shuttle = 497.78</w:t>
      </w:r>
      <w:r>
        <w:br/>
      </w:r>
      <w:r>
        <w:rPr>
          <w:rStyle w:val="VerbatimChar"/>
        </w:rPr>
        <w:t xml:space="preserve">Required_Cycles = 12,000</w:t>
      </w:r>
      <w:r>
        <w:br/>
      </w:r>
      <w:r>
        <w:rPr>
          <w:rStyle w:val="VerbatimChar"/>
        </w:rPr>
        <w:t xml:space="preserve">Shuttles_Needed = ceil(12000 / 497.78) = ceil(24.11) = 25</w:t>
      </w:r>
      <w:r>
        <w:br/>
      </w:r>
      <w:r>
        <w:rPr>
          <w:rStyle w:val="VerbatimChar"/>
        </w:rPr>
        <w:t xml:space="preserve">Utilization = 12000 / (25 x 497.78) = 12000 / 12444.50 = 96.4%</w:t>
      </w:r>
    </w:p>
    <w:p>
      <w:pPr>
        <w:pStyle w:val="FirstParagraph"/>
      </w:pPr>
      <w:r>
        <w:rPr>
          <w:b/>
          <w:bCs/>
        </w:rPr>
        <w:t xml:space="preserve">Utilization trend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Shuttles</w:t>
            </w:r>
          </w:p>
        </w:tc>
        <w:tc>
          <w:tcPr/>
          <w:p>
            <w:pPr>
              <w:pStyle w:val="Compact"/>
            </w:pPr>
            <w:r>
              <w:t xml:space="preserve">Cycles</w:t>
            </w:r>
          </w:p>
        </w:tc>
        <w:tc>
          <w:tcPr/>
          <w:p>
            <w:pPr>
              <w:pStyle w:val="Compact"/>
            </w:pPr>
            <w:r>
              <w:t xml:space="preserve">Utilization</w:t>
            </w:r>
          </w:p>
        </w:tc>
      </w:tr>
      <w:tr>
        <w:tc>
          <w:tcPr/>
          <w:p>
            <w:pPr>
              <w:pStyle w:val="Compact"/>
            </w:pPr>
            <w:r>
              <w:t xml:space="preserve">2030</w:t>
            </w:r>
          </w:p>
        </w:tc>
        <w:tc>
          <w:tcPr/>
          <w:p>
            <w:pPr>
              <w:pStyle w:val="Compact"/>
            </w:pPr>
            <w:r>
              <w:t xml:space="preserve">3</w:t>
            </w:r>
          </w:p>
        </w:tc>
        <w:tc>
          <w:tcPr/>
          <w:p>
            <w:pPr>
              <w:pStyle w:val="Compact"/>
            </w:pPr>
            <w:r>
              <w:t xml:space="preserve">1,200</w:t>
            </w:r>
          </w:p>
        </w:tc>
        <w:tc>
          <w:tcPr/>
          <w:p>
            <w:pPr>
              <w:pStyle w:val="Compact"/>
            </w:pPr>
            <w:r>
              <w:t xml:space="preserve">80.4%</w:t>
            </w:r>
          </w:p>
        </w:tc>
      </w:tr>
      <w:tr>
        <w:tc>
          <w:tcPr/>
          <w:p>
            <w:pPr>
              <w:pStyle w:val="Compact"/>
            </w:pPr>
            <w:r>
              <w:t xml:space="preserve">2040</w:t>
            </w:r>
          </w:p>
        </w:tc>
        <w:tc>
          <w:tcPr/>
          <w:p>
            <w:pPr>
              <w:pStyle w:val="Compact"/>
            </w:pPr>
            <w:r>
              <w:t xml:space="preserve">14</w:t>
            </w:r>
          </w:p>
        </w:tc>
        <w:tc>
          <w:tcPr/>
          <w:p>
            <w:pPr>
              <w:pStyle w:val="Compact"/>
            </w:pPr>
            <w:r>
              <w:t xml:space="preserve">6,600</w:t>
            </w:r>
          </w:p>
        </w:tc>
        <w:tc>
          <w:tcPr/>
          <w:p>
            <w:pPr>
              <w:pStyle w:val="Compact"/>
            </w:pPr>
            <w:r>
              <w:t xml:space="preserve">94.7%</w:t>
            </w:r>
          </w:p>
        </w:tc>
      </w:tr>
      <w:tr>
        <w:tc>
          <w:tcPr/>
          <w:p>
            <w:pPr>
              <w:pStyle w:val="Compact"/>
            </w:pPr>
            <w:r>
              <w:t xml:space="preserve">2050</w:t>
            </w:r>
          </w:p>
        </w:tc>
        <w:tc>
          <w:tcPr/>
          <w:p>
            <w:pPr>
              <w:pStyle w:val="Compact"/>
            </w:pPr>
            <w:r>
              <w:t xml:space="preserve">25</w:t>
            </w:r>
          </w:p>
        </w:tc>
        <w:tc>
          <w:tcPr/>
          <w:p>
            <w:pPr>
              <w:pStyle w:val="Compact"/>
            </w:pPr>
            <w:r>
              <w:t xml:space="preserve">12,000</w:t>
            </w:r>
          </w:p>
        </w:tc>
        <w:tc>
          <w:tcPr/>
          <w:p>
            <w:pPr>
              <w:pStyle w:val="Compact"/>
            </w:pPr>
            <w:r>
              <w:t xml:space="preserve">96.4%</w:t>
            </w:r>
          </w:p>
        </w:tc>
      </w:tr>
    </w:tbl>
    <w:p>
      <w:pPr>
        <w:pStyle w:val="BodyText"/>
      </w:pPr>
      <w:r>
        <w:t xml:space="preserve">Utilization increases over time as the fleet grows to match demand. The first year has</w:t>
      </w:r>
      <w:r>
        <w:t xml:space="preserve"> </w:t>
      </w:r>
      <w:r>
        <w:t xml:space="preserve">the lowest utilization because the integer constraint (minimum 3 shuttles) creates</w:t>
      </w:r>
      <w:r>
        <w:t xml:space="preserve"> </w:t>
      </w:r>
      <w:r>
        <w:t xml:space="preserve">excess capacity relative to the small initial demand.</w:t>
      </w:r>
    </w:p>
    <w:p>
      <w:r>
        <w:pict>
          <v:rect style="width:0;height:1.5pt" o:hralign="center" o:hrstd="t" o:hr="t"/>
        </w:pict>
      </w:r>
    </w:p>
    <w:bookmarkEnd w:id="78"/>
    <w:bookmarkEnd w:id="79"/>
    <w:bookmarkStart w:id="85" w:name="all-shuttle-sizes-summary"/>
    <w:p>
      <w:pPr>
        <w:pStyle w:val="Heading2"/>
      </w:pPr>
      <w:r>
        <w:t xml:space="preserve">3.8 All Shuttle Sizes Summary</w:t>
      </w:r>
    </w:p>
    <w:p>
      <w:pPr>
        <w:pStyle w:val="FirstParagraph"/>
      </w:pPr>
      <w:r>
        <w:t xml:space="preserve">The following table presents results for all shuttle sizes evaluated by the optimizer,</w:t>
      </w:r>
      <w:r>
        <w:t xml:space="preserve"> </w:t>
      </w:r>
      <w:r>
        <w:t xml:space="preserve">including sizes that are feasible but non-optimal.</w:t>
      </w:r>
    </w:p>
    <w:bookmarkStart w:id="80" w:name="Xb960af4572bb8bdf0ac8da276a4b644a3910999"/>
    <w:p>
      <w:pPr>
        <w:pStyle w:val="Heading3"/>
      </w:pPr>
      <w:r>
        <w:t xml:space="preserve">3.8.1 Shore Loading Time Verification (All Sizes)</w:t>
      </w:r>
    </w:p>
    <w:p>
      <w:pPr>
        <w:pStyle w:val="FirstParagraph"/>
      </w:pPr>
      <w:r>
        <w:rPr>
          <w:b/>
          <w:bCs/>
        </w:rPr>
        <w:t xml:space="preserve">Formula:</w:t>
      </w:r>
      <w:r>
        <w:t xml:space="preserve"> </w:t>
      </w:r>
      <w:r>
        <w:rPr>
          <w:rStyle w:val="VerbatimChar"/>
        </w:rPr>
        <w:t xml:space="preserve">Shore_Loading = (Size / 700) + 4.0</w:t>
      </w:r>
    </w:p>
    <w:tbl>
      <w:tblPr>
        <w:tblStyle w:val="Table"/>
        <w:tblW w:type="pct" w:w="5000"/>
        <w:tblLayout w:type="fixed"/>
        <w:tblLook w:firstRow="1" w:lastRow="0" w:firstColumn="0" w:lastColumn="0" w:noHBand="0" w:noVBand="0" w:val="0020"/>
      </w:tblPr>
      <w:tblGrid>
        <w:gridCol w:w="1476"/>
        <w:gridCol w:w="1342"/>
        <w:gridCol w:w="1208"/>
        <w:gridCol w:w="1610"/>
        <w:gridCol w:w="1208"/>
        <w:gridCol w:w="1073"/>
      </w:tblGrid>
      <w:tr>
        <w:trPr>
          <w:tblHeader w:val="on"/>
        </w:trPr>
        <w:tc>
          <w:tcPr/>
          <w:p>
            <w:pPr>
              <w:pStyle w:val="Compact"/>
            </w:pPr>
            <w:r>
              <w:t xml:space="preserve">Size (m3)</w:t>
            </w:r>
          </w:p>
        </w:tc>
        <w:tc>
          <w:tcPr/>
          <w:p>
            <w:pPr>
              <w:pStyle w:val="Compact"/>
            </w:pPr>
            <w:r>
              <w:t xml:space="preserve">Size/700</w:t>
            </w:r>
          </w:p>
        </w:tc>
        <w:tc>
          <w:tcPr/>
          <w:p>
            <w:pPr>
              <w:pStyle w:val="Compact"/>
            </w:pPr>
            <w:r>
              <w:t xml:space="preserve">+ Fixed</w:t>
            </w:r>
          </w:p>
        </w:tc>
        <w:tc>
          <w:tcPr/>
          <w:p>
            <w:pPr>
              <w:pStyle w:val="Compact"/>
            </w:pPr>
            <w:r>
              <w:t xml:space="preserve">Manual (h)</w:t>
            </w:r>
          </w:p>
        </w:tc>
        <w:tc>
          <w:tcPr/>
          <w:p>
            <w:pPr>
              <w:pStyle w:val="Compact"/>
            </w:pPr>
            <w:r>
              <w:t xml:space="preserve">CSV (h)</w:t>
            </w:r>
          </w:p>
        </w:tc>
        <w:tc>
          <w:tcPr/>
          <w:p>
            <w:pPr>
              <w:pStyle w:val="Compact"/>
            </w:pPr>
            <w:r>
              <w:t xml:space="preserve">Status</w:t>
            </w:r>
          </w:p>
        </w:tc>
      </w:tr>
      <w:tr>
        <w:tc>
          <w:tcPr/>
          <w:p>
            <w:pPr>
              <w:pStyle w:val="Compact"/>
            </w:pPr>
            <w:r>
              <w:t xml:space="preserve">1,000</w:t>
            </w:r>
          </w:p>
        </w:tc>
        <w:tc>
          <w:tcPr/>
          <w:p>
            <w:pPr>
              <w:pStyle w:val="Compact"/>
            </w:pPr>
            <w:r>
              <w:t xml:space="preserve">1.4286</w:t>
            </w:r>
          </w:p>
        </w:tc>
        <w:tc>
          <w:tcPr/>
          <w:p>
            <w:pPr>
              <w:pStyle w:val="Compact"/>
            </w:pPr>
            <w:r>
              <w:t xml:space="preserve">+4.0</w:t>
            </w:r>
          </w:p>
        </w:tc>
        <w:tc>
          <w:tcPr/>
          <w:p>
            <w:pPr>
              <w:pStyle w:val="Compact"/>
            </w:pPr>
            <w:r>
              <w:t xml:space="preserve">5.4286</w:t>
            </w:r>
          </w:p>
        </w:tc>
        <w:tc>
          <w:tcPr/>
          <w:p>
            <w:pPr>
              <w:pStyle w:val="Compact"/>
            </w:pPr>
            <w:r>
              <w:t xml:space="preserve">5.4286</w:t>
            </w:r>
          </w:p>
        </w:tc>
        <w:tc>
          <w:tcPr/>
          <w:p>
            <w:pPr>
              <w:pStyle w:val="Compact"/>
            </w:pPr>
            <w:r>
              <w:t xml:space="preserve">[PASS]</w:t>
            </w:r>
          </w:p>
        </w:tc>
      </w:tr>
      <w:tr>
        <w:tc>
          <w:tcPr/>
          <w:p>
            <w:pPr>
              <w:pStyle w:val="Compact"/>
            </w:pPr>
            <w:r>
              <w:t xml:space="preserve">1,500</w:t>
            </w:r>
          </w:p>
        </w:tc>
        <w:tc>
          <w:tcPr/>
          <w:p>
            <w:pPr>
              <w:pStyle w:val="Compact"/>
            </w:pPr>
            <w:r>
              <w:t xml:space="preserve">2.1429</w:t>
            </w:r>
          </w:p>
        </w:tc>
        <w:tc>
          <w:tcPr/>
          <w:p>
            <w:pPr>
              <w:pStyle w:val="Compact"/>
            </w:pPr>
            <w:r>
              <w:t xml:space="preserve">+4.0</w:t>
            </w:r>
          </w:p>
        </w:tc>
        <w:tc>
          <w:tcPr/>
          <w:p>
            <w:pPr>
              <w:pStyle w:val="Compact"/>
            </w:pPr>
            <w:r>
              <w:t xml:space="preserve">6.1429</w:t>
            </w:r>
          </w:p>
        </w:tc>
        <w:tc>
          <w:tcPr/>
          <w:p>
            <w:pPr>
              <w:pStyle w:val="Compact"/>
            </w:pPr>
            <w:r>
              <w:t xml:space="preserve">6.1429</w:t>
            </w:r>
          </w:p>
        </w:tc>
        <w:tc>
          <w:tcPr/>
          <w:p>
            <w:pPr>
              <w:pStyle w:val="Compact"/>
            </w:pPr>
            <w:r>
              <w:t xml:space="preserve">[PASS]</w:t>
            </w:r>
          </w:p>
        </w:tc>
      </w:tr>
      <w:tr>
        <w:tc>
          <w:tcPr/>
          <w:p>
            <w:pPr>
              <w:pStyle w:val="Compact"/>
            </w:pPr>
            <w:r>
              <w:t xml:space="preserve">2,000</w:t>
            </w:r>
          </w:p>
        </w:tc>
        <w:tc>
          <w:tcPr/>
          <w:p>
            <w:pPr>
              <w:pStyle w:val="Compact"/>
            </w:pPr>
            <w:r>
              <w:t xml:space="preserve">2.8571</w:t>
            </w:r>
          </w:p>
        </w:tc>
        <w:tc>
          <w:tcPr/>
          <w:p>
            <w:pPr>
              <w:pStyle w:val="Compact"/>
            </w:pPr>
            <w:r>
              <w:t xml:space="preserve">+4.0</w:t>
            </w:r>
          </w:p>
        </w:tc>
        <w:tc>
          <w:tcPr/>
          <w:p>
            <w:pPr>
              <w:pStyle w:val="Compact"/>
            </w:pPr>
            <w:r>
              <w:t xml:space="preserve">6.8571</w:t>
            </w:r>
          </w:p>
        </w:tc>
        <w:tc>
          <w:tcPr/>
          <w:p>
            <w:pPr>
              <w:pStyle w:val="Compact"/>
            </w:pPr>
            <w:r>
              <w:t xml:space="preserve">6.8571</w:t>
            </w:r>
          </w:p>
        </w:tc>
        <w:tc>
          <w:tcPr/>
          <w:p>
            <w:pPr>
              <w:pStyle w:val="Compact"/>
            </w:pPr>
            <w:r>
              <w:t xml:space="preserve">[PASS]</w:t>
            </w:r>
          </w:p>
        </w:tc>
      </w:tr>
      <w:tr>
        <w:tc>
          <w:tcPr/>
          <w:p>
            <w:pPr>
              <w:pStyle w:val="Compact"/>
            </w:pPr>
            <w:r>
              <w:rPr>
                <w:b/>
                <w:bCs/>
              </w:rPr>
              <w:t xml:space="preserve">2,500</w:t>
            </w:r>
          </w:p>
        </w:tc>
        <w:tc>
          <w:tcPr/>
          <w:p>
            <w:pPr>
              <w:pStyle w:val="Compact"/>
            </w:pPr>
            <w:r>
              <w:rPr>
                <w:b/>
                <w:bCs/>
              </w:rPr>
              <w:t xml:space="preserve">3.5714</w:t>
            </w:r>
          </w:p>
        </w:tc>
        <w:tc>
          <w:tcPr/>
          <w:p>
            <w:pPr>
              <w:pStyle w:val="Compact"/>
            </w:pPr>
            <w:r>
              <w:rPr>
                <w:b/>
                <w:bCs/>
              </w:rPr>
              <w:t xml:space="preserve">+4.0</w:t>
            </w:r>
          </w:p>
        </w:tc>
        <w:tc>
          <w:tcPr/>
          <w:p>
            <w:pPr>
              <w:pStyle w:val="Compact"/>
            </w:pPr>
            <w:r>
              <w:rPr>
                <w:b/>
                <w:bCs/>
              </w:rPr>
              <w:t xml:space="preserve">7.5714</w:t>
            </w:r>
          </w:p>
        </w:tc>
        <w:tc>
          <w:tcPr/>
          <w:p>
            <w:pPr>
              <w:pStyle w:val="Compact"/>
            </w:pPr>
            <w:r>
              <w:rPr>
                <w:b/>
                <w:bCs/>
              </w:rPr>
              <w:t xml:space="preserve">7.5714</w:t>
            </w:r>
          </w:p>
        </w:tc>
        <w:tc>
          <w:tcPr/>
          <w:p>
            <w:pPr>
              <w:pStyle w:val="Compact"/>
            </w:pPr>
            <w:r>
              <w:rPr>
                <w:b/>
                <w:bCs/>
              </w:rPr>
              <w:t xml:space="preserve">[PASS]</w:t>
            </w:r>
          </w:p>
        </w:tc>
      </w:tr>
      <w:tr>
        <w:tc>
          <w:tcPr/>
          <w:p>
            <w:pPr>
              <w:pStyle w:val="Compact"/>
            </w:pPr>
            <w:r>
              <w:t xml:space="preserve">3,000</w:t>
            </w:r>
          </w:p>
        </w:tc>
        <w:tc>
          <w:tcPr/>
          <w:p>
            <w:pPr>
              <w:pStyle w:val="Compact"/>
            </w:pPr>
            <w:r>
              <w:t xml:space="preserve">4.2857</w:t>
            </w:r>
          </w:p>
        </w:tc>
        <w:tc>
          <w:tcPr/>
          <w:p>
            <w:pPr>
              <w:pStyle w:val="Compact"/>
            </w:pPr>
            <w:r>
              <w:t xml:space="preserve">+4.0</w:t>
            </w:r>
          </w:p>
        </w:tc>
        <w:tc>
          <w:tcPr/>
          <w:p>
            <w:pPr>
              <w:pStyle w:val="Compact"/>
            </w:pPr>
            <w:r>
              <w:t xml:space="preserve">8.2857</w:t>
            </w:r>
          </w:p>
        </w:tc>
        <w:tc>
          <w:tcPr/>
          <w:p>
            <w:pPr>
              <w:pStyle w:val="Compact"/>
            </w:pPr>
            <w:r>
              <w:t xml:space="preserve">8.2857</w:t>
            </w:r>
          </w:p>
        </w:tc>
        <w:tc>
          <w:tcPr/>
          <w:p>
            <w:pPr>
              <w:pStyle w:val="Compact"/>
            </w:pPr>
            <w:r>
              <w:t xml:space="preserve">[PASS]</w:t>
            </w:r>
          </w:p>
        </w:tc>
      </w:tr>
      <w:tr>
        <w:tc>
          <w:tcPr/>
          <w:p>
            <w:pPr>
              <w:pStyle w:val="Compact"/>
            </w:pPr>
            <w:r>
              <w:t xml:space="preserve">3,500</w:t>
            </w:r>
          </w:p>
        </w:tc>
        <w:tc>
          <w:tcPr/>
          <w:p>
            <w:pPr>
              <w:pStyle w:val="Compact"/>
            </w:pPr>
            <w:r>
              <w:t xml:space="preserve">5.0000</w:t>
            </w:r>
          </w:p>
        </w:tc>
        <w:tc>
          <w:tcPr/>
          <w:p>
            <w:pPr>
              <w:pStyle w:val="Compact"/>
            </w:pPr>
            <w:r>
              <w:t xml:space="preserve">+4.0</w:t>
            </w:r>
          </w:p>
        </w:tc>
        <w:tc>
          <w:tcPr/>
          <w:p>
            <w:pPr>
              <w:pStyle w:val="Compact"/>
            </w:pPr>
            <w:r>
              <w:t xml:space="preserve">9.0000</w:t>
            </w:r>
          </w:p>
        </w:tc>
        <w:tc>
          <w:tcPr/>
          <w:p>
            <w:pPr>
              <w:pStyle w:val="Compact"/>
            </w:pPr>
            <w:r>
              <w:t xml:space="preserve">9.0000</w:t>
            </w:r>
          </w:p>
        </w:tc>
        <w:tc>
          <w:tcPr/>
          <w:p>
            <w:pPr>
              <w:pStyle w:val="Compact"/>
            </w:pPr>
            <w:r>
              <w:t xml:space="preserve">[PASS]</w:t>
            </w:r>
          </w:p>
        </w:tc>
      </w:tr>
      <w:tr>
        <w:tc>
          <w:tcPr/>
          <w:p>
            <w:pPr>
              <w:pStyle w:val="Compact"/>
            </w:pPr>
            <w:r>
              <w:t xml:space="preserve">4,000</w:t>
            </w:r>
          </w:p>
        </w:tc>
        <w:tc>
          <w:tcPr/>
          <w:p>
            <w:pPr>
              <w:pStyle w:val="Compact"/>
            </w:pPr>
            <w:r>
              <w:t xml:space="preserve">5.7143</w:t>
            </w:r>
          </w:p>
        </w:tc>
        <w:tc>
          <w:tcPr/>
          <w:p>
            <w:pPr>
              <w:pStyle w:val="Compact"/>
            </w:pPr>
            <w:r>
              <w:t xml:space="preserve">+4.0</w:t>
            </w:r>
          </w:p>
        </w:tc>
        <w:tc>
          <w:tcPr/>
          <w:p>
            <w:pPr>
              <w:pStyle w:val="Compact"/>
            </w:pPr>
            <w:r>
              <w:t xml:space="preserve">9.7143</w:t>
            </w:r>
          </w:p>
        </w:tc>
        <w:tc>
          <w:tcPr/>
          <w:p>
            <w:pPr>
              <w:pStyle w:val="Compact"/>
            </w:pPr>
            <w:r>
              <w:t xml:space="preserve">9.7143</w:t>
            </w:r>
          </w:p>
        </w:tc>
        <w:tc>
          <w:tcPr/>
          <w:p>
            <w:pPr>
              <w:pStyle w:val="Compact"/>
            </w:pPr>
            <w:r>
              <w:t xml:space="preserve">[PASS]</w:t>
            </w:r>
          </w:p>
        </w:tc>
      </w:tr>
      <w:tr>
        <w:tc>
          <w:tcPr/>
          <w:p>
            <w:pPr>
              <w:pStyle w:val="Compact"/>
            </w:pPr>
            <w:r>
              <w:t xml:space="preserve">4,500</w:t>
            </w:r>
          </w:p>
        </w:tc>
        <w:tc>
          <w:tcPr/>
          <w:p>
            <w:pPr>
              <w:pStyle w:val="Compact"/>
            </w:pPr>
            <w:r>
              <w:t xml:space="preserve">6.4286</w:t>
            </w:r>
          </w:p>
        </w:tc>
        <w:tc>
          <w:tcPr/>
          <w:p>
            <w:pPr>
              <w:pStyle w:val="Compact"/>
            </w:pPr>
            <w:r>
              <w:t xml:space="preserve">+4.0</w:t>
            </w:r>
          </w:p>
        </w:tc>
        <w:tc>
          <w:tcPr/>
          <w:p>
            <w:pPr>
              <w:pStyle w:val="Compact"/>
            </w:pPr>
            <w:r>
              <w:t xml:space="preserve">10.4286</w:t>
            </w:r>
          </w:p>
        </w:tc>
        <w:tc>
          <w:tcPr/>
          <w:p>
            <w:pPr>
              <w:pStyle w:val="Compact"/>
            </w:pPr>
            <w:r>
              <w:t xml:space="preserve">10.4286</w:t>
            </w:r>
          </w:p>
        </w:tc>
        <w:tc>
          <w:tcPr/>
          <w:p>
            <w:pPr>
              <w:pStyle w:val="Compact"/>
            </w:pPr>
            <w:r>
              <w:t xml:space="preserve">[PASS]</w:t>
            </w:r>
          </w:p>
        </w:tc>
      </w:tr>
      <w:tr>
        <w:tc>
          <w:tcPr/>
          <w:p>
            <w:pPr>
              <w:pStyle w:val="Compact"/>
            </w:pPr>
            <w:r>
              <w:t xml:space="preserve">5,000</w:t>
            </w:r>
          </w:p>
        </w:tc>
        <w:tc>
          <w:tcPr/>
          <w:p>
            <w:pPr>
              <w:pStyle w:val="Compact"/>
            </w:pPr>
            <w:r>
              <w:t xml:space="preserve">7.1429</w:t>
            </w:r>
          </w:p>
        </w:tc>
        <w:tc>
          <w:tcPr/>
          <w:p>
            <w:pPr>
              <w:pStyle w:val="Compact"/>
            </w:pPr>
            <w:r>
              <w:t xml:space="preserve">+4.0</w:t>
            </w:r>
          </w:p>
        </w:tc>
        <w:tc>
          <w:tcPr/>
          <w:p>
            <w:pPr>
              <w:pStyle w:val="Compact"/>
            </w:pPr>
            <w:r>
              <w:t xml:space="preserve">11.1429</w:t>
            </w:r>
          </w:p>
        </w:tc>
        <w:tc>
          <w:tcPr/>
          <w:p>
            <w:pPr>
              <w:pStyle w:val="Compact"/>
            </w:pPr>
            <w:r>
              <w:t xml:space="preserve">11.1429</w:t>
            </w:r>
          </w:p>
        </w:tc>
        <w:tc>
          <w:tcPr/>
          <w:p>
            <w:pPr>
              <w:pStyle w:val="Compact"/>
            </w:pPr>
            <w:r>
              <w:t xml:space="preserve">[PASS]</w:t>
            </w:r>
          </w:p>
        </w:tc>
      </w:tr>
      <w:tr>
        <w:tc>
          <w:tcPr/>
          <w:p>
            <w:pPr>
              <w:pStyle w:val="Compact"/>
            </w:pPr>
            <w:r>
              <w:t xml:space="preserve">7,500</w:t>
            </w:r>
          </w:p>
        </w:tc>
        <w:tc>
          <w:tcPr/>
          <w:p>
            <w:pPr>
              <w:pStyle w:val="Compact"/>
            </w:pPr>
            <w:r>
              <w:t xml:space="preserve">10.7143</w:t>
            </w:r>
          </w:p>
        </w:tc>
        <w:tc>
          <w:tcPr/>
          <w:p>
            <w:pPr>
              <w:pStyle w:val="Compact"/>
            </w:pPr>
            <w:r>
              <w:t xml:space="preserve">+4.0</w:t>
            </w:r>
          </w:p>
        </w:tc>
        <w:tc>
          <w:tcPr/>
          <w:p>
            <w:pPr>
              <w:pStyle w:val="Compact"/>
            </w:pPr>
            <w:r>
              <w:t xml:space="preserve">14.7143</w:t>
            </w:r>
          </w:p>
        </w:tc>
        <w:tc>
          <w:tcPr/>
          <w:p>
            <w:pPr>
              <w:pStyle w:val="Compact"/>
            </w:pPr>
            <w:r>
              <w:t xml:space="preserve">14.7143</w:t>
            </w:r>
          </w:p>
        </w:tc>
        <w:tc>
          <w:tcPr/>
          <w:p>
            <w:pPr>
              <w:pStyle w:val="Compact"/>
            </w:pPr>
            <w:r>
              <w:t xml:space="preserve">[PASS]</w:t>
            </w:r>
          </w:p>
        </w:tc>
      </w:tr>
      <w:tr>
        <w:tc>
          <w:tcPr/>
          <w:p>
            <w:pPr>
              <w:pStyle w:val="Compact"/>
            </w:pPr>
            <w:r>
              <w:t xml:space="preserve">10,000</w:t>
            </w:r>
          </w:p>
        </w:tc>
        <w:tc>
          <w:tcPr/>
          <w:p>
            <w:pPr>
              <w:pStyle w:val="Compact"/>
            </w:pPr>
            <w:r>
              <w:t xml:space="preserve">14.2857</w:t>
            </w:r>
          </w:p>
        </w:tc>
        <w:tc>
          <w:tcPr/>
          <w:p>
            <w:pPr>
              <w:pStyle w:val="Compact"/>
            </w:pPr>
            <w:r>
              <w:t xml:space="preserve">+4.0</w:t>
            </w:r>
          </w:p>
        </w:tc>
        <w:tc>
          <w:tcPr/>
          <w:p>
            <w:pPr>
              <w:pStyle w:val="Compact"/>
            </w:pPr>
            <w:r>
              <w:t xml:space="preserve">18.2857</w:t>
            </w:r>
          </w:p>
        </w:tc>
        <w:tc>
          <w:tcPr/>
          <w:p>
            <w:pPr>
              <w:pStyle w:val="Compact"/>
            </w:pPr>
            <w:r>
              <w:t xml:space="preserve">18.2857</w:t>
            </w:r>
          </w:p>
        </w:tc>
        <w:tc>
          <w:tcPr/>
          <w:p>
            <w:pPr>
              <w:pStyle w:val="Compact"/>
            </w:pPr>
            <w:r>
              <w:t xml:space="preserve">[PASS]</w:t>
            </w:r>
          </w:p>
        </w:tc>
      </w:tr>
    </w:tbl>
    <w:bookmarkEnd w:id="80"/>
    <w:bookmarkStart w:id="81" w:name="cycle-duration-verification-all-sizes"/>
    <w:p>
      <w:pPr>
        <w:pStyle w:val="Heading3"/>
      </w:pPr>
      <w:r>
        <w:t xml:space="preserve">3.8.2 Cycle Duration Verification (All Sizes)</w:t>
      </w:r>
    </w:p>
    <w:p>
      <w:pPr>
        <w:pStyle w:val="FirstParagraph"/>
      </w:pPr>
      <w:r>
        <w:rPr>
          <w:b/>
          <w:bCs/>
        </w:rPr>
        <w:t xml:space="preserve">Formula:</w:t>
      </w:r>
      <w:r>
        <w:t xml:space="preserve"> </w:t>
      </w:r>
      <w:r>
        <w:rPr>
          <w:rStyle w:val="VerbatimChar"/>
        </w:rPr>
        <w:t xml:space="preserve">Cycle = Shore_Loading + Travel_Out(1.0) + Setup_In(2.0) + Pumping(Size/1000) + Setup_Out(2.0) + Travel_Ret(1.0)</w:t>
      </w:r>
    </w:p>
    <w:tbl>
      <w:tblPr>
        <w:tblStyle w:val="Table"/>
        <w:tblW w:type="pct" w:w="5000"/>
        <w:tblLayout w:type="fixed"/>
        <w:tblLook w:firstRow="1" w:lastRow="0" w:firstColumn="0" w:lastColumn="0" w:noHBand="0" w:noVBand="0" w:val="0020"/>
      </w:tblPr>
      <w:tblGrid>
        <w:gridCol w:w="1049"/>
        <w:gridCol w:w="1049"/>
        <w:gridCol w:w="1717"/>
        <w:gridCol w:w="1813"/>
        <w:gridCol w:w="1526"/>
        <w:gridCol w:w="763"/>
      </w:tblGrid>
      <w:tr>
        <w:trPr>
          <w:tblHeader w:val="on"/>
        </w:trPr>
        <w:tc>
          <w:tcPr/>
          <w:p>
            <w:pPr>
              <w:pStyle w:val="Compact"/>
            </w:pPr>
            <w:r>
              <w:t xml:space="preserve">Size (m3)</w:t>
            </w:r>
          </w:p>
        </w:tc>
        <w:tc>
          <w:tcPr/>
          <w:p>
            <w:pPr>
              <w:pStyle w:val="Compact"/>
            </w:pPr>
            <w:r>
              <w:t xml:space="preserve">Shore (h)</w:t>
            </w:r>
          </w:p>
        </w:tc>
        <w:tc>
          <w:tcPr/>
          <w:p>
            <w:pPr>
              <w:pStyle w:val="Compact"/>
            </w:pPr>
            <w:r>
              <w:t xml:space="preserve">Basic Cycle (h)</w:t>
            </w:r>
          </w:p>
        </w:tc>
        <w:tc>
          <w:tcPr/>
          <w:p>
            <w:pPr>
              <w:pStyle w:val="Compact"/>
            </w:pPr>
            <w:r>
              <w:t xml:space="preserve">Manual Cycle (h)</w:t>
            </w:r>
          </w:p>
        </w:tc>
        <w:tc>
          <w:tcPr/>
          <w:p>
            <w:pPr>
              <w:pStyle w:val="Compact"/>
            </w:pPr>
            <w:r>
              <w:t xml:space="preserve">CSV Cycle (h)</w:t>
            </w:r>
          </w:p>
        </w:tc>
        <w:tc>
          <w:tcPr/>
          <w:p>
            <w:pPr>
              <w:pStyle w:val="Compact"/>
            </w:pPr>
            <w:r>
              <w:t xml:space="preserve">Status</w:t>
            </w:r>
          </w:p>
        </w:tc>
      </w:tr>
      <w:tr>
        <w:tc>
          <w:tcPr/>
          <w:p>
            <w:pPr>
              <w:pStyle w:val="Compact"/>
            </w:pPr>
            <w:r>
              <w:t xml:space="preserve">1,000</w:t>
            </w:r>
          </w:p>
        </w:tc>
        <w:tc>
          <w:tcPr/>
          <w:p>
            <w:pPr>
              <w:pStyle w:val="Compact"/>
            </w:pPr>
            <w:r>
              <w:t xml:space="preserve">5.4286</w:t>
            </w:r>
          </w:p>
        </w:tc>
        <w:tc>
          <w:tcPr/>
          <w:p>
            <w:pPr>
              <w:pStyle w:val="Compact"/>
            </w:pPr>
            <w:r>
              <w:t xml:space="preserve">7.0</w:t>
            </w:r>
          </w:p>
        </w:tc>
        <w:tc>
          <w:tcPr/>
          <w:p>
            <w:pPr>
              <w:pStyle w:val="Compact"/>
            </w:pPr>
            <w:r>
              <w:t xml:space="preserve">12.4286</w:t>
            </w:r>
          </w:p>
        </w:tc>
        <w:tc>
          <w:tcPr/>
          <w:p>
            <w:pPr>
              <w:pStyle w:val="Compact"/>
            </w:pPr>
            <w:r>
              <w:t xml:space="preserve">12.4286</w:t>
            </w:r>
          </w:p>
        </w:tc>
        <w:tc>
          <w:tcPr/>
          <w:p>
            <w:pPr>
              <w:pStyle w:val="Compact"/>
            </w:pPr>
            <w:r>
              <w:t xml:space="preserve">[PASS]</w:t>
            </w:r>
          </w:p>
        </w:tc>
      </w:tr>
      <w:tr>
        <w:tc>
          <w:tcPr/>
          <w:p>
            <w:pPr>
              <w:pStyle w:val="Compact"/>
            </w:pPr>
            <w:r>
              <w:t xml:space="preserve">1,500</w:t>
            </w:r>
          </w:p>
        </w:tc>
        <w:tc>
          <w:tcPr/>
          <w:p>
            <w:pPr>
              <w:pStyle w:val="Compact"/>
            </w:pPr>
            <w:r>
              <w:t xml:space="preserve">6.1429</w:t>
            </w:r>
          </w:p>
        </w:tc>
        <w:tc>
          <w:tcPr/>
          <w:p>
            <w:pPr>
              <w:pStyle w:val="Compact"/>
            </w:pPr>
            <w:r>
              <w:t xml:space="preserve">7.5</w:t>
            </w:r>
          </w:p>
        </w:tc>
        <w:tc>
          <w:tcPr/>
          <w:p>
            <w:pPr>
              <w:pStyle w:val="Compact"/>
            </w:pPr>
            <w:r>
              <w:t xml:space="preserve">13.6429</w:t>
            </w:r>
          </w:p>
        </w:tc>
        <w:tc>
          <w:tcPr/>
          <w:p>
            <w:pPr>
              <w:pStyle w:val="Compact"/>
            </w:pPr>
            <w:r>
              <w:t xml:space="preserve">13.6429</w:t>
            </w:r>
          </w:p>
        </w:tc>
        <w:tc>
          <w:tcPr/>
          <w:p>
            <w:pPr>
              <w:pStyle w:val="Compact"/>
            </w:pPr>
            <w:r>
              <w:t xml:space="preserve">[PASS]</w:t>
            </w:r>
          </w:p>
        </w:tc>
      </w:tr>
      <w:tr>
        <w:tc>
          <w:tcPr/>
          <w:p>
            <w:pPr>
              <w:pStyle w:val="Compact"/>
            </w:pPr>
            <w:r>
              <w:t xml:space="preserve">2,000</w:t>
            </w:r>
          </w:p>
        </w:tc>
        <w:tc>
          <w:tcPr/>
          <w:p>
            <w:pPr>
              <w:pStyle w:val="Compact"/>
            </w:pPr>
            <w:r>
              <w:t xml:space="preserve">6.8571</w:t>
            </w:r>
          </w:p>
        </w:tc>
        <w:tc>
          <w:tcPr/>
          <w:p>
            <w:pPr>
              <w:pStyle w:val="Compact"/>
            </w:pPr>
            <w:r>
              <w:t xml:space="preserve">8.0</w:t>
            </w:r>
          </w:p>
        </w:tc>
        <w:tc>
          <w:tcPr/>
          <w:p>
            <w:pPr>
              <w:pStyle w:val="Compact"/>
            </w:pPr>
            <w:r>
              <w:t xml:space="preserve">14.8571</w:t>
            </w:r>
          </w:p>
        </w:tc>
        <w:tc>
          <w:tcPr/>
          <w:p>
            <w:pPr>
              <w:pStyle w:val="Compact"/>
            </w:pPr>
            <w:r>
              <w:t xml:space="preserve">14.8571</w:t>
            </w:r>
          </w:p>
        </w:tc>
        <w:tc>
          <w:tcPr/>
          <w:p>
            <w:pPr>
              <w:pStyle w:val="Compact"/>
            </w:pPr>
            <w:r>
              <w:t xml:space="preserve">[PASS]</w:t>
            </w:r>
          </w:p>
        </w:tc>
      </w:tr>
      <w:tr>
        <w:tc>
          <w:tcPr/>
          <w:p>
            <w:pPr>
              <w:pStyle w:val="Compact"/>
            </w:pPr>
            <w:r>
              <w:rPr>
                <w:b/>
                <w:bCs/>
              </w:rPr>
              <w:t xml:space="preserve">2,500</w:t>
            </w:r>
          </w:p>
        </w:tc>
        <w:tc>
          <w:tcPr/>
          <w:p>
            <w:pPr>
              <w:pStyle w:val="Compact"/>
            </w:pPr>
            <w:r>
              <w:rPr>
                <w:b/>
                <w:bCs/>
              </w:rPr>
              <w:t xml:space="preserve">7.5714</w:t>
            </w:r>
          </w:p>
        </w:tc>
        <w:tc>
          <w:tcPr/>
          <w:p>
            <w:pPr>
              <w:pStyle w:val="Compact"/>
            </w:pPr>
            <w:r>
              <w:rPr>
                <w:b/>
                <w:bCs/>
              </w:rPr>
              <w:t xml:space="preserve">8.5</w:t>
            </w:r>
          </w:p>
        </w:tc>
        <w:tc>
          <w:tcPr/>
          <w:p>
            <w:pPr>
              <w:pStyle w:val="Compact"/>
            </w:pPr>
            <w:r>
              <w:rPr>
                <w:b/>
                <w:bCs/>
              </w:rPr>
              <w:t xml:space="preserve">16.0714</w:t>
            </w:r>
          </w:p>
        </w:tc>
        <w:tc>
          <w:tcPr/>
          <w:p>
            <w:pPr>
              <w:pStyle w:val="Compact"/>
            </w:pPr>
            <w:r>
              <w:rPr>
                <w:b/>
                <w:bCs/>
              </w:rPr>
              <w:t xml:space="preserve">16.0714</w:t>
            </w:r>
          </w:p>
        </w:tc>
        <w:tc>
          <w:tcPr/>
          <w:p>
            <w:pPr>
              <w:pStyle w:val="Compact"/>
            </w:pPr>
            <w:r>
              <w:rPr>
                <w:b/>
                <w:bCs/>
              </w:rPr>
              <w:t xml:space="preserve">[PASS]</w:t>
            </w:r>
          </w:p>
        </w:tc>
      </w:tr>
      <w:tr>
        <w:tc>
          <w:tcPr/>
          <w:p>
            <w:pPr>
              <w:pStyle w:val="Compact"/>
            </w:pPr>
            <w:r>
              <w:t xml:space="preserve">3,000</w:t>
            </w:r>
          </w:p>
        </w:tc>
        <w:tc>
          <w:tcPr/>
          <w:p>
            <w:pPr>
              <w:pStyle w:val="Compact"/>
            </w:pPr>
            <w:r>
              <w:t xml:space="preserve">8.2857</w:t>
            </w:r>
          </w:p>
        </w:tc>
        <w:tc>
          <w:tcPr/>
          <w:p>
            <w:pPr>
              <w:pStyle w:val="Compact"/>
            </w:pPr>
            <w:r>
              <w:t xml:space="preserve">9.0</w:t>
            </w:r>
          </w:p>
        </w:tc>
        <w:tc>
          <w:tcPr/>
          <w:p>
            <w:pPr>
              <w:pStyle w:val="Compact"/>
            </w:pPr>
            <w:r>
              <w:t xml:space="preserve">17.2857</w:t>
            </w:r>
          </w:p>
        </w:tc>
        <w:tc>
          <w:tcPr/>
          <w:p>
            <w:pPr>
              <w:pStyle w:val="Compact"/>
            </w:pPr>
            <w:r>
              <w:t xml:space="preserve">17.2857</w:t>
            </w:r>
          </w:p>
        </w:tc>
        <w:tc>
          <w:tcPr/>
          <w:p>
            <w:pPr>
              <w:pStyle w:val="Compact"/>
            </w:pPr>
            <w:r>
              <w:t xml:space="preserve">[PASS]</w:t>
            </w:r>
          </w:p>
        </w:tc>
      </w:tr>
      <w:tr>
        <w:tc>
          <w:tcPr/>
          <w:p>
            <w:pPr>
              <w:pStyle w:val="Compact"/>
            </w:pPr>
            <w:r>
              <w:t xml:space="preserve">3,500</w:t>
            </w:r>
          </w:p>
        </w:tc>
        <w:tc>
          <w:tcPr/>
          <w:p>
            <w:pPr>
              <w:pStyle w:val="Compact"/>
            </w:pPr>
            <w:r>
              <w:t xml:space="preserve">9.0000</w:t>
            </w:r>
          </w:p>
        </w:tc>
        <w:tc>
          <w:tcPr/>
          <w:p>
            <w:pPr>
              <w:pStyle w:val="Compact"/>
            </w:pPr>
            <w:r>
              <w:t xml:space="preserve">9.5</w:t>
            </w:r>
          </w:p>
        </w:tc>
        <w:tc>
          <w:tcPr/>
          <w:p>
            <w:pPr>
              <w:pStyle w:val="Compact"/>
            </w:pPr>
            <w:r>
              <w:t xml:space="preserve">18.5000</w:t>
            </w:r>
          </w:p>
        </w:tc>
        <w:tc>
          <w:tcPr/>
          <w:p>
            <w:pPr>
              <w:pStyle w:val="Compact"/>
            </w:pPr>
            <w:r>
              <w:t xml:space="preserve">18.5000</w:t>
            </w:r>
          </w:p>
        </w:tc>
        <w:tc>
          <w:tcPr/>
          <w:p>
            <w:pPr>
              <w:pStyle w:val="Compact"/>
            </w:pPr>
            <w:r>
              <w:t xml:space="preserve">[PASS]</w:t>
            </w:r>
          </w:p>
        </w:tc>
      </w:tr>
      <w:tr>
        <w:tc>
          <w:tcPr/>
          <w:p>
            <w:pPr>
              <w:pStyle w:val="Compact"/>
            </w:pPr>
            <w:r>
              <w:t xml:space="preserve">4,000</w:t>
            </w:r>
          </w:p>
        </w:tc>
        <w:tc>
          <w:tcPr/>
          <w:p>
            <w:pPr>
              <w:pStyle w:val="Compact"/>
            </w:pPr>
            <w:r>
              <w:t xml:space="preserve">9.7143</w:t>
            </w:r>
          </w:p>
        </w:tc>
        <w:tc>
          <w:tcPr/>
          <w:p>
            <w:pPr>
              <w:pStyle w:val="Compact"/>
            </w:pPr>
            <w:r>
              <w:t xml:space="preserve">10.0</w:t>
            </w:r>
          </w:p>
        </w:tc>
        <w:tc>
          <w:tcPr/>
          <w:p>
            <w:pPr>
              <w:pStyle w:val="Compact"/>
            </w:pPr>
            <w:r>
              <w:t xml:space="preserve">19.7143</w:t>
            </w:r>
          </w:p>
        </w:tc>
        <w:tc>
          <w:tcPr/>
          <w:p>
            <w:pPr>
              <w:pStyle w:val="Compact"/>
            </w:pPr>
            <w:r>
              <w:t xml:space="preserve">19.7143</w:t>
            </w:r>
          </w:p>
        </w:tc>
        <w:tc>
          <w:tcPr/>
          <w:p>
            <w:pPr>
              <w:pStyle w:val="Compact"/>
            </w:pPr>
            <w:r>
              <w:t xml:space="preserve">[PASS]</w:t>
            </w:r>
          </w:p>
        </w:tc>
      </w:tr>
      <w:tr>
        <w:tc>
          <w:tcPr/>
          <w:p>
            <w:pPr>
              <w:pStyle w:val="Compact"/>
            </w:pPr>
            <w:r>
              <w:t xml:space="preserve">4,500</w:t>
            </w:r>
          </w:p>
        </w:tc>
        <w:tc>
          <w:tcPr/>
          <w:p>
            <w:pPr>
              <w:pStyle w:val="Compact"/>
            </w:pPr>
            <w:r>
              <w:t xml:space="preserve">10.4286</w:t>
            </w:r>
          </w:p>
        </w:tc>
        <w:tc>
          <w:tcPr/>
          <w:p>
            <w:pPr>
              <w:pStyle w:val="Compact"/>
            </w:pPr>
            <w:r>
              <w:t xml:space="preserve">10.5</w:t>
            </w:r>
          </w:p>
        </w:tc>
        <w:tc>
          <w:tcPr/>
          <w:p>
            <w:pPr>
              <w:pStyle w:val="Compact"/>
            </w:pPr>
            <w:r>
              <w:t xml:space="preserve">20.9286</w:t>
            </w:r>
          </w:p>
        </w:tc>
        <w:tc>
          <w:tcPr/>
          <w:p>
            <w:pPr>
              <w:pStyle w:val="Compact"/>
            </w:pPr>
            <w:r>
              <w:t xml:space="preserve">20.9286</w:t>
            </w:r>
          </w:p>
        </w:tc>
        <w:tc>
          <w:tcPr/>
          <w:p>
            <w:pPr>
              <w:pStyle w:val="Compact"/>
            </w:pPr>
            <w:r>
              <w:t xml:space="preserve">[PASS]</w:t>
            </w:r>
          </w:p>
        </w:tc>
      </w:tr>
      <w:tr>
        <w:tc>
          <w:tcPr/>
          <w:p>
            <w:pPr>
              <w:pStyle w:val="Compact"/>
            </w:pPr>
            <w:r>
              <w:t xml:space="preserve">5,000</w:t>
            </w:r>
          </w:p>
        </w:tc>
        <w:tc>
          <w:tcPr/>
          <w:p>
            <w:pPr>
              <w:pStyle w:val="Compact"/>
            </w:pPr>
            <w:r>
              <w:t xml:space="preserve">11.1429</w:t>
            </w:r>
          </w:p>
        </w:tc>
        <w:tc>
          <w:tcPr/>
          <w:p>
            <w:pPr>
              <w:pStyle w:val="Compact"/>
            </w:pPr>
            <w:r>
              <w:t xml:space="preserve">11.0</w:t>
            </w:r>
          </w:p>
        </w:tc>
        <w:tc>
          <w:tcPr/>
          <w:p>
            <w:pPr>
              <w:pStyle w:val="Compact"/>
            </w:pPr>
            <w:r>
              <w:t xml:space="preserve">22.1429</w:t>
            </w:r>
          </w:p>
        </w:tc>
        <w:tc>
          <w:tcPr/>
          <w:p>
            <w:pPr>
              <w:pStyle w:val="Compact"/>
            </w:pPr>
            <w:r>
              <w:t xml:space="preserve">22.1429</w:t>
            </w:r>
          </w:p>
        </w:tc>
        <w:tc>
          <w:tcPr/>
          <w:p>
            <w:pPr>
              <w:pStyle w:val="Compact"/>
            </w:pPr>
            <w:r>
              <w:t xml:space="preserve">[PASS]</w:t>
            </w:r>
          </w:p>
        </w:tc>
      </w:tr>
      <w:tr>
        <w:tc>
          <w:tcPr/>
          <w:p>
            <w:pPr>
              <w:pStyle w:val="Compact"/>
            </w:pPr>
            <w:r>
              <w:t xml:space="preserve">7,500</w:t>
            </w:r>
          </w:p>
        </w:tc>
        <w:tc>
          <w:tcPr/>
          <w:p>
            <w:pPr>
              <w:pStyle w:val="Compact"/>
            </w:pPr>
            <w:r>
              <w:t xml:space="preserve">14.7143</w:t>
            </w:r>
          </w:p>
        </w:tc>
        <w:tc>
          <w:tcPr/>
          <w:p>
            <w:pPr>
              <w:pStyle w:val="Compact"/>
            </w:pPr>
            <w:r>
              <w:t xml:space="preserve">13.5</w:t>
            </w:r>
          </w:p>
        </w:tc>
        <w:tc>
          <w:tcPr/>
          <w:p>
            <w:pPr>
              <w:pStyle w:val="Compact"/>
            </w:pPr>
            <w:r>
              <w:t xml:space="preserve">28.2143</w:t>
            </w:r>
          </w:p>
        </w:tc>
        <w:tc>
          <w:tcPr/>
          <w:p>
            <w:pPr>
              <w:pStyle w:val="Compact"/>
            </w:pPr>
            <w:r>
              <w:t xml:space="preserve">28.2143</w:t>
            </w:r>
          </w:p>
        </w:tc>
        <w:tc>
          <w:tcPr/>
          <w:p>
            <w:pPr>
              <w:pStyle w:val="Compact"/>
            </w:pPr>
            <w:r>
              <w:t xml:space="preserve">[PASS]</w:t>
            </w:r>
          </w:p>
        </w:tc>
      </w:tr>
      <w:tr>
        <w:tc>
          <w:tcPr/>
          <w:p>
            <w:pPr>
              <w:pStyle w:val="Compact"/>
            </w:pPr>
            <w:r>
              <w:t xml:space="preserve">10,000</w:t>
            </w:r>
          </w:p>
        </w:tc>
        <w:tc>
          <w:tcPr/>
          <w:p>
            <w:pPr>
              <w:pStyle w:val="Compact"/>
            </w:pPr>
            <w:r>
              <w:t xml:space="preserve">18.2857</w:t>
            </w:r>
          </w:p>
        </w:tc>
        <w:tc>
          <w:tcPr/>
          <w:p>
            <w:pPr>
              <w:pStyle w:val="Compact"/>
            </w:pPr>
            <w:r>
              <w:t xml:space="preserve">16.0</w:t>
            </w:r>
          </w:p>
        </w:tc>
        <w:tc>
          <w:tcPr/>
          <w:p>
            <w:pPr>
              <w:pStyle w:val="Compact"/>
            </w:pPr>
            <w:r>
              <w:t xml:space="preserve">34.2857</w:t>
            </w:r>
          </w:p>
        </w:tc>
        <w:tc>
          <w:tcPr/>
          <w:p>
            <w:pPr>
              <w:pStyle w:val="Compact"/>
            </w:pPr>
            <w:r>
              <w:t xml:space="preserve">34.2857</w:t>
            </w:r>
          </w:p>
        </w:tc>
        <w:tc>
          <w:tcPr/>
          <w:p>
            <w:pPr>
              <w:pStyle w:val="Compact"/>
            </w:pPr>
            <w:r>
              <w:t xml:space="preserve">[PASS]</w:t>
            </w:r>
          </w:p>
        </w:tc>
      </w:tr>
    </w:tbl>
    <w:bookmarkEnd w:id="81"/>
    <w:bookmarkStart w:id="82" w:name="complete-results-summary-all-sizes"/>
    <w:p>
      <w:pPr>
        <w:pStyle w:val="Heading3"/>
      </w:pPr>
      <w:r>
        <w:t xml:space="preserve">3.8.3 Complete Results Summary (All Sizes)</w:t>
      </w:r>
    </w:p>
    <w:tbl>
      <w:tblPr>
        <w:tblStyle w:val="Table"/>
        <w:tblW w:type="pct" w:w="5000"/>
        <w:tblLayout w:type="fixed"/>
        <w:tblLook w:firstRow="1" w:lastRow="0" w:firstColumn="0" w:lastColumn="0" w:noHBand="0" w:noVBand="0" w:val="0020"/>
      </w:tblPr>
      <w:tblGrid>
        <w:gridCol w:w="1024"/>
        <w:gridCol w:w="1024"/>
        <w:gridCol w:w="1024"/>
        <w:gridCol w:w="1211"/>
        <w:gridCol w:w="1118"/>
        <w:gridCol w:w="931"/>
        <w:gridCol w:w="1024"/>
        <w:gridCol w:w="559"/>
      </w:tblGrid>
      <w:tr>
        <w:trPr>
          <w:tblHeader w:val="on"/>
        </w:trPr>
        <w:tc>
          <w:tcPr/>
          <w:p>
            <w:pPr>
              <w:pStyle w:val="Compact"/>
            </w:pPr>
            <w:r>
              <w:t xml:space="preserve">Size (m3)</w:t>
            </w:r>
          </w:p>
        </w:tc>
        <w:tc>
          <w:tcPr/>
          <w:p>
            <w:pPr>
              <w:pStyle w:val="Compact"/>
            </w:pPr>
            <w:r>
              <w:t xml:space="preserve">Cycle (h)</w:t>
            </w:r>
          </w:p>
        </w:tc>
        <w:tc>
          <w:tcPr/>
          <w:p>
            <w:pPr>
              <w:pStyle w:val="Compact"/>
            </w:pPr>
            <w:r>
              <w:t xml:space="preserve">Shore (h)</w:t>
            </w:r>
          </w:p>
        </w:tc>
        <w:tc>
          <w:tcPr/>
          <w:p>
            <w:pPr>
              <w:pStyle w:val="Compact"/>
            </w:pPr>
            <w:r>
              <w:t xml:space="preserve">Ann. Cycles</w:t>
            </w:r>
          </w:p>
        </w:tc>
        <w:tc>
          <w:tcPr/>
          <w:p>
            <w:pPr>
              <w:pStyle w:val="Compact"/>
            </w:pPr>
            <w:r>
              <w:t xml:space="preserve">Trips/Call</w:t>
            </w:r>
          </w:p>
        </w:tc>
        <w:tc>
          <w:tcPr/>
          <w:p>
            <w:pPr>
              <w:pStyle w:val="Compact"/>
            </w:pPr>
            <w:r>
              <w:t xml:space="preserve">NPC (</w:t>
            </w:r>
            <m:oMath>
              <m:r>
                <m:t>M</m:t>
              </m:r>
              <m:r>
                <m:rPr>
                  <m:sty m:val="p"/>
                </m:rPr>
                <m:t>)</m:t>
              </m:r>
              <m:r>
                <m:rPr>
                  <m:sty m:val="p"/>
                </m:rPr>
                <m:t>|</m:t>
              </m:r>
              <m:r>
                <m:t>L</m:t>
              </m:r>
              <m:r>
                <m:t>C</m:t>
              </m:r>
              <m:r>
                <m:t>O</m:t>
              </m:r>
              <m:r>
                <m:rPr>
                  <m:sty m:val="p"/>
                </m:rPr>
                <m:t>(</m:t>
              </m:r>
            </m:oMath>
            <w:r>
              <w:t xml:space="preserve">/t)</w:t>
            </w:r>
          </w:p>
        </w:tc>
        <w:tc>
          <w:tcPr/>
          <w:p>
            <w:pPr>
              <w:pStyle w:val="Compact"/>
            </w:pPr>
            <w:r>
              <w:t xml:space="preserve">Rank</w:t>
            </w:r>
          </w:p>
        </w:tc>
        <w:tc>
          <w:tcPr/>
          <w:p>
            <w:pPr>
              <w:pStyle w:val="Compact"/>
            </w:pPr>
          </w:p>
        </w:tc>
      </w:tr>
      <w:tr>
        <w:tc>
          <w:tcPr/>
          <w:p>
            <w:pPr>
              <w:pStyle w:val="Compact"/>
            </w:pPr>
            <w:r>
              <w:t xml:space="preserve">1,000</w:t>
            </w:r>
          </w:p>
        </w:tc>
        <w:tc>
          <w:tcPr/>
          <w:p>
            <w:pPr>
              <w:pStyle w:val="Compact"/>
            </w:pPr>
            <w:r>
              <w:t xml:space="preserve">12.4286</w:t>
            </w:r>
          </w:p>
        </w:tc>
        <w:tc>
          <w:tcPr/>
          <w:p>
            <w:pPr>
              <w:pStyle w:val="Compact"/>
            </w:pPr>
            <w:r>
              <w:t xml:space="preserve">5.4286</w:t>
            </w:r>
          </w:p>
        </w:tc>
        <w:tc>
          <w:tcPr/>
          <w:p>
            <w:pPr>
              <w:pStyle w:val="Compact"/>
            </w:pPr>
            <w:r>
              <w:t xml:space="preserve">643.68</w:t>
            </w:r>
          </w:p>
        </w:tc>
        <w:tc>
          <w:tcPr/>
          <w:p>
            <w:pPr>
              <w:pStyle w:val="Compact"/>
            </w:pPr>
            <w:r>
              <w:t xml:space="preserve">5</w:t>
            </w:r>
          </w:p>
        </w:tc>
        <w:tc>
          <w:tcPr/>
          <w:p>
            <w:pPr>
              <w:pStyle w:val="Compact"/>
            </w:pPr>
            <w:r>
              <w:t xml:space="preserve">433.41</w:t>
            </w:r>
          </w:p>
        </w:tc>
        <w:tc>
          <w:tcPr/>
          <w:p>
            <w:pPr>
              <w:pStyle w:val="Compact"/>
            </w:pPr>
            <w:r>
              <w:t xml:space="preserve">1.84</w:t>
            </w:r>
          </w:p>
        </w:tc>
        <w:tc>
          <w:tcPr/>
          <w:p>
            <w:pPr>
              <w:pStyle w:val="Compact"/>
            </w:pPr>
            <w:r>
              <w:t xml:space="preserve">2</w:t>
            </w:r>
          </w:p>
        </w:tc>
      </w:tr>
      <w:tr>
        <w:tc>
          <w:tcPr/>
          <w:p>
            <w:pPr>
              <w:pStyle w:val="Compact"/>
            </w:pPr>
            <w:r>
              <w:t xml:space="preserve">1,500</w:t>
            </w:r>
          </w:p>
        </w:tc>
        <w:tc>
          <w:tcPr/>
          <w:p>
            <w:pPr>
              <w:pStyle w:val="Compact"/>
            </w:pPr>
            <w:r>
              <w:t xml:space="preserve">13.6429</w:t>
            </w:r>
          </w:p>
        </w:tc>
        <w:tc>
          <w:tcPr/>
          <w:p>
            <w:pPr>
              <w:pStyle w:val="Compact"/>
            </w:pPr>
            <w:r>
              <w:t xml:space="preserve">6.1429</w:t>
            </w:r>
          </w:p>
        </w:tc>
        <w:tc>
          <w:tcPr/>
          <w:p>
            <w:pPr>
              <w:pStyle w:val="Compact"/>
            </w:pPr>
            <w:r>
              <w:t xml:space="preserve">586.39</w:t>
            </w:r>
          </w:p>
        </w:tc>
        <w:tc>
          <w:tcPr/>
          <w:p>
            <w:pPr>
              <w:pStyle w:val="Compact"/>
            </w:pPr>
            <w:r>
              <w:t xml:space="preserve">4</w:t>
            </w:r>
          </w:p>
        </w:tc>
        <w:tc>
          <w:tcPr/>
          <w:p>
            <w:pPr>
              <w:pStyle w:val="Compact"/>
            </w:pPr>
            <w:r>
              <w:t xml:space="preserve">491.78</w:t>
            </w:r>
          </w:p>
        </w:tc>
        <w:tc>
          <w:tcPr/>
          <w:p>
            <w:pPr>
              <w:pStyle w:val="Compact"/>
            </w:pPr>
            <w:r>
              <w:t xml:space="preserve">2.09</w:t>
            </w:r>
          </w:p>
        </w:tc>
        <w:tc>
          <w:tcPr/>
          <w:p>
            <w:pPr>
              <w:pStyle w:val="Compact"/>
            </w:pPr>
            <w:r>
              <w:t xml:space="preserve">6</w:t>
            </w:r>
          </w:p>
        </w:tc>
      </w:tr>
      <w:tr>
        <w:tc>
          <w:tcPr/>
          <w:p>
            <w:pPr>
              <w:pStyle w:val="Compact"/>
            </w:pPr>
            <w:r>
              <w:t xml:space="preserve">2,000</w:t>
            </w:r>
          </w:p>
        </w:tc>
        <w:tc>
          <w:tcPr/>
          <w:p>
            <w:pPr>
              <w:pStyle w:val="Compact"/>
            </w:pPr>
            <w:r>
              <w:t xml:space="preserve">14.8571</w:t>
            </w:r>
          </w:p>
        </w:tc>
        <w:tc>
          <w:tcPr/>
          <w:p>
            <w:pPr>
              <w:pStyle w:val="Compact"/>
            </w:pPr>
            <w:r>
              <w:t xml:space="preserve">6.8571</w:t>
            </w:r>
          </w:p>
        </w:tc>
        <w:tc>
          <w:tcPr/>
          <w:p>
            <w:pPr>
              <w:pStyle w:val="Compact"/>
            </w:pPr>
            <w:r>
              <w:t xml:space="preserve">538.46</w:t>
            </w:r>
          </w:p>
        </w:tc>
        <w:tc>
          <w:tcPr/>
          <w:p>
            <w:pPr>
              <w:pStyle w:val="Compact"/>
            </w:pPr>
            <w:r>
              <w:t xml:space="preserve">3</w:t>
            </w:r>
          </w:p>
        </w:tc>
        <w:tc>
          <w:tcPr/>
          <w:p>
            <w:pPr>
              <w:pStyle w:val="Compact"/>
            </w:pPr>
            <w:r>
              <w:t xml:space="preserve">483.03</w:t>
            </w:r>
          </w:p>
        </w:tc>
        <w:tc>
          <w:tcPr/>
          <w:p>
            <w:pPr>
              <w:pStyle w:val="Compact"/>
            </w:pPr>
            <w:r>
              <w:t xml:space="preserve">2.05</w:t>
            </w:r>
          </w:p>
        </w:tc>
        <w:tc>
          <w:tcPr/>
          <w:p>
            <w:pPr>
              <w:pStyle w:val="Compact"/>
            </w:pPr>
            <w:r>
              <w:t xml:space="preserve">5</w:t>
            </w:r>
          </w:p>
        </w:tc>
      </w:tr>
      <w:tr>
        <w:tc>
          <w:tcPr/>
          <w:p>
            <w:pPr>
              <w:pStyle w:val="Compact"/>
            </w:pPr>
            <w:r>
              <w:rPr>
                <w:b/>
                <w:bCs/>
              </w:rPr>
              <w:t xml:space="preserve">2,500</w:t>
            </w:r>
          </w:p>
        </w:tc>
        <w:tc>
          <w:tcPr/>
          <w:p>
            <w:pPr>
              <w:pStyle w:val="Compact"/>
            </w:pPr>
            <w:r>
              <w:rPr>
                <w:b/>
                <w:bCs/>
              </w:rPr>
              <w:t xml:space="preserve">16.0714</w:t>
            </w:r>
          </w:p>
        </w:tc>
        <w:tc>
          <w:tcPr/>
          <w:p>
            <w:pPr>
              <w:pStyle w:val="Compact"/>
            </w:pPr>
            <w:r>
              <w:rPr>
                <w:b/>
                <w:bCs/>
              </w:rPr>
              <w:t xml:space="preserve">7.5714</w:t>
            </w:r>
          </w:p>
        </w:tc>
        <w:tc>
          <w:tcPr/>
          <w:p>
            <w:pPr>
              <w:pStyle w:val="Compact"/>
            </w:pPr>
            <w:r>
              <w:rPr>
                <w:b/>
                <w:bCs/>
              </w:rPr>
              <w:t xml:space="preserve">497.78</w:t>
            </w:r>
          </w:p>
        </w:tc>
        <w:tc>
          <w:tcPr/>
          <w:p>
            <w:pPr>
              <w:pStyle w:val="Compact"/>
            </w:pPr>
            <w:r>
              <w:rPr>
                <w:b/>
                <w:bCs/>
              </w:rPr>
              <w:t xml:space="preserve">2</w:t>
            </w:r>
          </w:p>
        </w:tc>
        <w:tc>
          <w:tcPr/>
          <w:p>
            <w:pPr>
              <w:pStyle w:val="Compact"/>
            </w:pPr>
            <w:r>
              <w:rPr>
                <w:b/>
                <w:bCs/>
              </w:rPr>
              <w:t xml:space="preserve">410.34</w:t>
            </w:r>
          </w:p>
        </w:tc>
        <w:tc>
          <w:tcPr/>
          <w:p>
            <w:pPr>
              <w:pStyle w:val="Compact"/>
            </w:pPr>
            <w:r>
              <w:rPr>
                <w:b/>
                <w:bCs/>
              </w:rPr>
              <w:t xml:space="preserve">1.74</w:t>
            </w:r>
          </w:p>
        </w:tc>
        <w:tc>
          <w:tcPr/>
          <w:p>
            <w:pPr>
              <w:pStyle w:val="Compact"/>
            </w:pPr>
            <w:r>
              <w:rPr>
                <w:b/>
                <w:bCs/>
              </w:rPr>
              <w:t xml:space="preserve">1</w:t>
            </w:r>
          </w:p>
        </w:tc>
      </w:tr>
      <w:tr>
        <w:tc>
          <w:tcPr/>
          <w:p>
            <w:pPr>
              <w:pStyle w:val="Compact"/>
            </w:pPr>
            <w:r>
              <w:t xml:space="preserve">3,000</w:t>
            </w:r>
          </w:p>
        </w:tc>
        <w:tc>
          <w:tcPr/>
          <w:p>
            <w:pPr>
              <w:pStyle w:val="Compact"/>
            </w:pPr>
            <w:r>
              <w:t xml:space="preserve">17.2857</w:t>
            </w:r>
          </w:p>
        </w:tc>
        <w:tc>
          <w:tcPr/>
          <w:p>
            <w:pPr>
              <w:pStyle w:val="Compact"/>
            </w:pPr>
            <w:r>
              <w:t xml:space="preserve">8.2857</w:t>
            </w:r>
          </w:p>
        </w:tc>
        <w:tc>
          <w:tcPr/>
          <w:p>
            <w:pPr>
              <w:pStyle w:val="Compact"/>
            </w:pPr>
            <w:r>
              <w:t xml:space="preserve">462.81</w:t>
            </w:r>
          </w:p>
        </w:tc>
        <w:tc>
          <w:tcPr/>
          <w:p>
            <w:pPr>
              <w:pStyle w:val="Compact"/>
            </w:pPr>
            <w:r>
              <w:t xml:space="preserve">2</w:t>
            </w:r>
          </w:p>
        </w:tc>
        <w:tc>
          <w:tcPr/>
          <w:p>
            <w:pPr>
              <w:pStyle w:val="Compact"/>
            </w:pPr>
            <w:r>
              <w:t xml:space="preserve">490.67</w:t>
            </w:r>
          </w:p>
        </w:tc>
        <w:tc>
          <w:tcPr/>
          <w:p>
            <w:pPr>
              <w:pStyle w:val="Compact"/>
            </w:pPr>
            <w:r>
              <w:t xml:space="preserve">2.08</w:t>
            </w:r>
          </w:p>
        </w:tc>
        <w:tc>
          <w:tcPr/>
          <w:p>
            <w:pPr>
              <w:pStyle w:val="Compact"/>
            </w:pPr>
            <w:r>
              <w:t xml:space="preserve">4 (tie)</w:t>
            </w:r>
          </w:p>
        </w:tc>
      </w:tr>
      <w:tr>
        <w:tc>
          <w:tcPr/>
          <w:p>
            <w:pPr>
              <w:pStyle w:val="Compact"/>
            </w:pPr>
            <w:r>
              <w:t xml:space="preserve">3,500</w:t>
            </w:r>
          </w:p>
        </w:tc>
        <w:tc>
          <w:tcPr/>
          <w:p>
            <w:pPr>
              <w:pStyle w:val="Compact"/>
            </w:pPr>
            <w:r>
              <w:t xml:space="preserve">18.5000</w:t>
            </w:r>
          </w:p>
        </w:tc>
        <w:tc>
          <w:tcPr/>
          <w:p>
            <w:pPr>
              <w:pStyle w:val="Compact"/>
            </w:pPr>
            <w:r>
              <w:t xml:space="preserve">9.0000</w:t>
            </w:r>
          </w:p>
        </w:tc>
        <w:tc>
          <w:tcPr/>
          <w:p>
            <w:pPr>
              <w:pStyle w:val="Compact"/>
            </w:pPr>
            <w:r>
              <w:t xml:space="preserve">432.43</w:t>
            </w:r>
          </w:p>
        </w:tc>
        <w:tc>
          <w:tcPr/>
          <w:p>
            <w:pPr>
              <w:pStyle w:val="Compact"/>
            </w:pPr>
            <w:r>
              <w:t xml:space="preserve">2</w:t>
            </w:r>
          </w:p>
        </w:tc>
        <w:tc>
          <w:tcPr/>
          <w:p>
            <w:pPr>
              <w:pStyle w:val="Compact"/>
            </w:pPr>
            <w:r>
              <w:t xml:space="preserve">573.46</w:t>
            </w:r>
          </w:p>
        </w:tc>
        <w:tc>
          <w:tcPr/>
          <w:p>
            <w:pPr>
              <w:pStyle w:val="Compact"/>
            </w:pPr>
            <w:r>
              <w:t xml:space="preserve">2.43</w:t>
            </w:r>
          </w:p>
        </w:tc>
        <w:tc>
          <w:tcPr/>
          <w:p>
            <w:pPr>
              <w:pStyle w:val="Compact"/>
            </w:pPr>
            <w:r>
              <w:t xml:space="preserve">7</w:t>
            </w:r>
          </w:p>
        </w:tc>
      </w:tr>
      <w:tr>
        <w:tc>
          <w:tcPr/>
          <w:p>
            <w:pPr>
              <w:pStyle w:val="Compact"/>
            </w:pPr>
            <w:r>
              <w:t xml:space="preserve">4,000</w:t>
            </w:r>
          </w:p>
        </w:tc>
        <w:tc>
          <w:tcPr/>
          <w:p>
            <w:pPr>
              <w:pStyle w:val="Compact"/>
            </w:pPr>
            <w:r>
              <w:t xml:space="preserve">19.7143</w:t>
            </w:r>
          </w:p>
        </w:tc>
        <w:tc>
          <w:tcPr/>
          <w:p>
            <w:pPr>
              <w:pStyle w:val="Compact"/>
            </w:pPr>
            <w:r>
              <w:t xml:space="preserve">9.7143</w:t>
            </w:r>
          </w:p>
        </w:tc>
        <w:tc>
          <w:tcPr/>
          <w:p>
            <w:pPr>
              <w:pStyle w:val="Compact"/>
            </w:pPr>
            <w:r>
              <w:t xml:space="preserve">405.80</w:t>
            </w:r>
          </w:p>
        </w:tc>
        <w:tc>
          <w:tcPr/>
          <w:p>
            <w:pPr>
              <w:pStyle w:val="Compact"/>
            </w:pPr>
            <w:r>
              <w:t xml:space="preserve">2</w:t>
            </w:r>
          </w:p>
        </w:tc>
        <w:tc>
          <w:tcPr/>
          <w:p>
            <w:pPr>
              <w:pStyle w:val="Compact"/>
            </w:pPr>
            <w:r>
              <w:t xml:space="preserve">652.82</w:t>
            </w:r>
          </w:p>
        </w:tc>
        <w:tc>
          <w:tcPr/>
          <w:p>
            <w:pPr>
              <w:pStyle w:val="Compact"/>
            </w:pPr>
            <w:r>
              <w:t xml:space="preserve">2.77</w:t>
            </w:r>
          </w:p>
        </w:tc>
        <w:tc>
          <w:tcPr/>
          <w:p>
            <w:pPr>
              <w:pStyle w:val="Compact"/>
            </w:pPr>
            <w:r>
              <w:t xml:space="preserve">8</w:t>
            </w:r>
          </w:p>
        </w:tc>
      </w:tr>
      <w:tr>
        <w:tc>
          <w:tcPr/>
          <w:p>
            <w:pPr>
              <w:pStyle w:val="Compact"/>
            </w:pPr>
            <w:r>
              <w:t xml:space="preserve">4,500</w:t>
            </w:r>
          </w:p>
        </w:tc>
        <w:tc>
          <w:tcPr/>
          <w:p>
            <w:pPr>
              <w:pStyle w:val="Compact"/>
            </w:pPr>
            <w:r>
              <w:t xml:space="preserve">20.9286</w:t>
            </w:r>
          </w:p>
        </w:tc>
        <w:tc>
          <w:tcPr/>
          <w:p>
            <w:pPr>
              <w:pStyle w:val="Compact"/>
            </w:pPr>
            <w:r>
              <w:t xml:space="preserve">10.4286</w:t>
            </w:r>
          </w:p>
        </w:tc>
        <w:tc>
          <w:tcPr/>
          <w:p>
            <w:pPr>
              <w:pStyle w:val="Compact"/>
            </w:pPr>
            <w:r>
              <w:t xml:space="preserve">382.25</w:t>
            </w:r>
          </w:p>
        </w:tc>
        <w:tc>
          <w:tcPr/>
          <w:p>
            <w:pPr>
              <w:pStyle w:val="Compact"/>
            </w:pPr>
            <w:r>
              <w:t xml:space="preserve">2</w:t>
            </w:r>
          </w:p>
        </w:tc>
        <w:tc>
          <w:tcPr/>
          <w:p>
            <w:pPr>
              <w:pStyle w:val="Compact"/>
            </w:pPr>
            <w:r>
              <w:t xml:space="preserve">752.09</w:t>
            </w:r>
          </w:p>
        </w:tc>
        <w:tc>
          <w:tcPr/>
          <w:p>
            <w:pPr>
              <w:pStyle w:val="Compact"/>
            </w:pPr>
            <w:r>
              <w:t xml:space="preserve">3.19</w:t>
            </w:r>
          </w:p>
        </w:tc>
        <w:tc>
          <w:tcPr/>
          <w:p>
            <w:pPr>
              <w:pStyle w:val="Compact"/>
            </w:pPr>
            <w:r>
              <w:t xml:space="preserve">9</w:t>
            </w:r>
          </w:p>
        </w:tc>
      </w:tr>
      <w:tr>
        <w:tc>
          <w:tcPr/>
          <w:p>
            <w:pPr>
              <w:pStyle w:val="Compact"/>
            </w:pPr>
            <w:r>
              <w:t xml:space="preserve">5,000</w:t>
            </w:r>
          </w:p>
        </w:tc>
        <w:tc>
          <w:tcPr/>
          <w:p>
            <w:pPr>
              <w:pStyle w:val="Compact"/>
            </w:pPr>
            <w:r>
              <w:t xml:space="preserve">22.1429</w:t>
            </w:r>
          </w:p>
        </w:tc>
        <w:tc>
          <w:tcPr/>
          <w:p>
            <w:pPr>
              <w:pStyle w:val="Compact"/>
            </w:pPr>
            <w:r>
              <w:t xml:space="preserve">11.1429</w:t>
            </w:r>
          </w:p>
        </w:tc>
        <w:tc>
          <w:tcPr/>
          <w:p>
            <w:pPr>
              <w:pStyle w:val="Compact"/>
            </w:pPr>
            <w:r>
              <w:t xml:space="preserve">361.29</w:t>
            </w:r>
          </w:p>
        </w:tc>
        <w:tc>
          <w:tcPr/>
          <w:p>
            <w:pPr>
              <w:pStyle w:val="Compact"/>
            </w:pPr>
            <w:r>
              <w:t xml:space="preserve">1</w:t>
            </w:r>
          </w:p>
        </w:tc>
        <w:tc>
          <w:tcPr/>
          <w:p>
            <w:pPr>
              <w:pStyle w:val="Compact"/>
            </w:pPr>
            <w:r>
              <w:t xml:space="preserve">441.25</w:t>
            </w:r>
          </w:p>
        </w:tc>
        <w:tc>
          <w:tcPr/>
          <w:p>
            <w:pPr>
              <w:pStyle w:val="Compact"/>
            </w:pPr>
            <w:r>
              <w:t xml:space="preserve">1.87</w:t>
            </w:r>
          </w:p>
        </w:tc>
        <w:tc>
          <w:tcPr/>
          <w:p>
            <w:pPr>
              <w:pStyle w:val="Compact"/>
            </w:pPr>
            <w:r>
              <w:t xml:space="preserve">3</w:t>
            </w:r>
          </w:p>
        </w:tc>
      </w:tr>
      <w:tr>
        <w:tc>
          <w:tcPr/>
          <w:p>
            <w:pPr>
              <w:pStyle w:val="Compact"/>
            </w:pPr>
            <w:r>
              <w:t xml:space="preserve">7,500</w:t>
            </w:r>
          </w:p>
        </w:tc>
        <w:tc>
          <w:tcPr/>
          <w:p>
            <w:pPr>
              <w:pStyle w:val="Compact"/>
            </w:pPr>
            <w:r>
              <w:t xml:space="preserve">28.2143</w:t>
            </w:r>
          </w:p>
        </w:tc>
        <w:tc>
          <w:tcPr/>
          <w:p>
            <w:pPr>
              <w:pStyle w:val="Compact"/>
            </w:pPr>
            <w:r>
              <w:t xml:space="preserve">14.7143</w:t>
            </w:r>
          </w:p>
        </w:tc>
        <w:tc>
          <w:tcPr/>
          <w:p>
            <w:pPr>
              <w:pStyle w:val="Compact"/>
            </w:pPr>
            <w:r>
              <w:t xml:space="preserve">283.54</w:t>
            </w:r>
          </w:p>
        </w:tc>
        <w:tc>
          <w:tcPr/>
          <w:p>
            <w:pPr>
              <w:pStyle w:val="Compact"/>
            </w:pPr>
            <w:r>
              <w:t xml:space="preserve">1</w:t>
            </w:r>
          </w:p>
        </w:tc>
        <w:tc>
          <w:tcPr/>
          <w:p>
            <w:pPr>
              <w:pStyle w:val="Compact"/>
            </w:pPr>
            <w:r>
              <w:t xml:space="preserve">725.95</w:t>
            </w:r>
          </w:p>
        </w:tc>
        <w:tc>
          <w:tcPr/>
          <w:p>
            <w:pPr>
              <w:pStyle w:val="Compact"/>
            </w:pPr>
            <w:r>
              <w:t xml:space="preserve">3.08</w:t>
            </w:r>
          </w:p>
        </w:tc>
        <w:tc>
          <w:tcPr/>
          <w:p>
            <w:pPr>
              <w:pStyle w:val="Compact"/>
            </w:pPr>
            <w:r>
              <w:t xml:space="preserve">10</w:t>
            </w:r>
          </w:p>
        </w:tc>
      </w:tr>
      <w:tr>
        <w:tc>
          <w:tcPr/>
          <w:p>
            <w:pPr>
              <w:pStyle w:val="Compact"/>
            </w:pPr>
            <w:r>
              <w:t xml:space="preserve">10,000</w:t>
            </w:r>
          </w:p>
        </w:tc>
        <w:tc>
          <w:tcPr/>
          <w:p>
            <w:pPr>
              <w:pStyle w:val="Compact"/>
            </w:pPr>
            <w:r>
              <w:t xml:space="preserve">34.2857</w:t>
            </w:r>
          </w:p>
        </w:tc>
        <w:tc>
          <w:tcPr/>
          <w:p>
            <w:pPr>
              <w:pStyle w:val="Compact"/>
            </w:pPr>
            <w:r>
              <w:t xml:space="preserve">18.2857</w:t>
            </w:r>
          </w:p>
        </w:tc>
        <w:tc>
          <w:tcPr/>
          <w:p>
            <w:pPr>
              <w:pStyle w:val="Compact"/>
            </w:pPr>
            <w:r>
              <w:t xml:space="preserve">233.33</w:t>
            </w:r>
          </w:p>
        </w:tc>
        <w:tc>
          <w:tcPr/>
          <w:p>
            <w:pPr>
              <w:pStyle w:val="Compact"/>
            </w:pPr>
            <w:r>
              <w:t xml:space="preserve">1</w:t>
            </w:r>
          </w:p>
        </w:tc>
        <w:tc>
          <w:tcPr/>
          <w:p>
            <w:pPr>
              <w:pStyle w:val="Compact"/>
            </w:pPr>
            <w:r>
              <w:t xml:space="preserve">1,057.15</w:t>
            </w:r>
          </w:p>
        </w:tc>
        <w:tc>
          <w:tcPr/>
          <w:p>
            <w:pPr>
              <w:pStyle w:val="Compact"/>
            </w:pPr>
            <w:r>
              <w:t xml:space="preserve">4.49</w:t>
            </w:r>
          </w:p>
        </w:tc>
        <w:tc>
          <w:tcPr/>
          <w:p>
            <w:pPr>
              <w:pStyle w:val="Compact"/>
            </w:pPr>
            <w:r>
              <w:t xml:space="preserve">11</w:t>
            </w:r>
          </w:p>
        </w:tc>
      </w:tr>
    </w:tbl>
    <w:bookmarkEnd w:id="82"/>
    <w:bookmarkStart w:id="83" w:name="missing-size-500-m3"/>
    <w:p>
      <w:pPr>
        <w:pStyle w:val="Heading3"/>
      </w:pPr>
      <w:r>
        <w:t xml:space="preserve">3.8.4 Missing Size: 500 m3</w:t>
      </w:r>
    </w:p>
    <w:p>
      <w:pPr>
        <w:pStyle w:val="FirstParagraph"/>
      </w:pPr>
      <w:r>
        <w:t xml:space="preserve">The 500 m3 shuttle is absent from the results because its call duration exceeds the</w:t>
      </w:r>
      <w:r>
        <w:t xml:space="preserve"> </w:t>
      </w:r>
      <w:r>
        <w:t xml:space="preserve">80-hour maximum constraint.</w:t>
      </w:r>
    </w:p>
    <w:p>
      <w:pPr>
        <w:pStyle w:val="BodyText"/>
      </w:pPr>
      <w:r>
        <w:rPr>
          <w:b/>
          <w:bCs/>
        </w:rPr>
        <w:t xml:space="preserve">Verification:</w:t>
      </w:r>
    </w:p>
    <w:p>
      <w:pPr>
        <w:pStyle w:val="SourceCode"/>
      </w:pPr>
      <w:r>
        <w:rPr>
          <w:rStyle w:val="VerbatimChar"/>
        </w:rPr>
        <w:t xml:space="preserve">Shore_Loading = (500 / 700) + 4.0 = 0.7143 + 4.0 = 4.7143 h</w:t>
      </w:r>
      <w:r>
        <w:br/>
      </w:r>
      <w:r>
        <w:rPr>
          <w:rStyle w:val="VerbatimChar"/>
        </w:rPr>
        <w:t xml:space="preserve">Basic_Cycle   = 1.0 + 2.0 + (500/1000) + 2.0 + 1.0 = 6.5 h</w:t>
      </w:r>
      <w:r>
        <w:br/>
      </w:r>
      <w:r>
        <w:rPr>
          <w:rStyle w:val="VerbatimChar"/>
        </w:rPr>
        <w:t xml:space="preserve">Cycle_Duration = 4.7143 + 6.5 = 11.2143 h</w:t>
      </w:r>
      <w:r>
        <w:br/>
      </w:r>
      <w:r>
        <w:rPr>
          <w:rStyle w:val="VerbatimChar"/>
        </w:rPr>
        <w:t xml:space="preserve">Trips_per_Call = ceil(5000 / 500) = 10</w:t>
      </w:r>
      <w:r>
        <w:br/>
      </w:r>
      <w:r>
        <w:rPr>
          <w:rStyle w:val="VerbatimChar"/>
        </w:rPr>
        <w:t xml:space="preserve">Call_Duration  = 10 x 11.2143 = 112.14 h</w:t>
      </w:r>
    </w:p>
    <w:p>
      <w:pPr>
        <w:pStyle w:val="SourceCode"/>
      </w:pPr>
      <w:r>
        <w:rPr>
          <w:rStyle w:val="VerbatimChar"/>
        </w:rPr>
        <w:t xml:space="preserve">Call_Duration = 112.14 h  &gt;  80 h (max constraint)</w:t>
      </w:r>
      <w:r>
        <w:br/>
      </w:r>
      <w:r>
        <w:rPr>
          <w:rStyle w:val="VerbatimChar"/>
        </w:rPr>
        <w:t xml:space="preserve">  -&gt; INFEASIBLE: Optimizer correctly excludes 500 m3</w:t>
      </w:r>
    </w:p>
    <w:p>
      <w:pPr>
        <w:pStyle w:val="FirstParagraph"/>
      </w:pPr>
      <w:r>
        <w:t xml:space="preserve">This is expected behavior: with 10 trips required per call and each trip taking 11.21h,</w:t>
      </w:r>
      <w:r>
        <w:t xml:space="preserve"> </w:t>
      </w:r>
      <w:r>
        <w:t xml:space="preserve">the total call duration of 112h far exceeds the 80h operational window. The optimizer</w:t>
      </w:r>
      <w:r>
        <w:t xml:space="preserve"> </w:t>
      </w:r>
      <w:r>
        <w:t xml:space="preserve">correctly eliminates this configuration from the feasible solution space.</w:t>
      </w:r>
    </w:p>
    <w:bookmarkEnd w:id="83"/>
    <w:bookmarkStart w:id="84" w:name="trips-per-call-step-change-observations"/>
    <w:p>
      <w:pPr>
        <w:pStyle w:val="Heading3"/>
      </w:pPr>
      <w:r>
        <w:t xml:space="preserve">3.8.5 Trips-per-Call Step Change Observations</w:t>
      </w:r>
    </w:p>
    <w:p>
      <w:pPr>
        <w:pStyle w:val="FirstParagraph"/>
      </w:pPr>
      <w:r>
        <w:t xml:space="preserve">The NPC exhibits a non-monotonic pattern due to the integer ceiling in</w:t>
      </w:r>
      <w:r>
        <w:t xml:space="preserve"> </w:t>
      </w:r>
      <w:r>
        <w:rPr>
          <w:rStyle w:val="VerbatimChar"/>
        </w:rPr>
        <w:t xml:space="preserve">Trips_per_Call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 Range</w:t>
            </w:r>
          </w:p>
        </w:tc>
        <w:tc>
          <w:tcPr/>
          <w:p>
            <w:pPr>
              <w:pStyle w:val="Compact"/>
            </w:pPr>
            <w:r>
              <w:t xml:space="preserve">Trips/Call</w:t>
            </w:r>
          </w:p>
        </w:tc>
        <w:tc>
          <w:tcPr/>
          <w:p>
            <w:pPr>
              <w:pStyle w:val="Compact"/>
            </w:pPr>
            <w:r>
              <w:t xml:space="preserve">Effect</w:t>
            </w:r>
          </w:p>
        </w:tc>
      </w:tr>
      <w:tr>
        <w:tc>
          <w:tcPr/>
          <w:p>
            <w:pPr>
              <w:pStyle w:val="Compact"/>
            </w:pPr>
            <w:r>
              <w:t xml:space="preserve">500 m3</w:t>
            </w:r>
          </w:p>
        </w:tc>
        <w:tc>
          <w:tcPr/>
          <w:p>
            <w:pPr>
              <w:pStyle w:val="Compact"/>
            </w:pPr>
            <w:r>
              <w:t xml:space="preserve">10</w:t>
            </w:r>
          </w:p>
        </w:tc>
        <w:tc>
          <w:tcPr/>
          <w:p>
            <w:pPr>
              <w:pStyle w:val="Compact"/>
            </w:pPr>
            <w:r>
              <w:t xml:space="preserve">Infeasible (112.14h &gt; 80h)</w:t>
            </w:r>
          </w:p>
        </w:tc>
      </w:tr>
      <w:tr>
        <w:tc>
          <w:tcPr/>
          <w:p>
            <w:pPr>
              <w:pStyle w:val="Compact"/>
            </w:pPr>
            <w:r>
              <w:t xml:space="preserve">1,000 m3</w:t>
            </w:r>
          </w:p>
        </w:tc>
        <w:tc>
          <w:tcPr/>
          <w:p>
            <w:pPr>
              <w:pStyle w:val="Compact"/>
            </w:pPr>
            <w:r>
              <w:t xml:space="preserve">5</w:t>
            </w:r>
          </w:p>
        </w:tc>
        <w:tc>
          <w:tcPr/>
          <w:p>
            <w:pPr>
              <w:pStyle w:val="Compact"/>
            </w:pPr>
            <w:r>
              <w:t xml:space="preserve">5 round-trips needed</w:t>
            </w:r>
          </w:p>
        </w:tc>
      </w:tr>
      <w:tr>
        <w:tc>
          <w:tcPr/>
          <w:p>
            <w:pPr>
              <w:pStyle w:val="Compact"/>
            </w:pPr>
            <w:r>
              <w:t xml:space="preserve">1,001-1,250 m3</w:t>
            </w:r>
          </w:p>
        </w:tc>
        <w:tc>
          <w:tcPr/>
          <w:p>
            <w:pPr>
              <w:pStyle w:val="Compact"/>
            </w:pPr>
            <w:r>
              <w:t xml:space="preserve">4</w:t>
            </w:r>
          </w:p>
        </w:tc>
        <w:tc>
          <w:tcPr/>
          <w:p>
            <w:pPr>
              <w:pStyle w:val="Compact"/>
            </w:pPr>
            <w:r>
              <w:t xml:space="preserve">Step reduction at 1,001</w:t>
            </w:r>
          </w:p>
        </w:tc>
      </w:tr>
      <w:tr>
        <w:tc>
          <w:tcPr/>
          <w:p>
            <w:pPr>
              <w:pStyle w:val="Compact"/>
            </w:pPr>
            <w:r>
              <w:t xml:space="preserve">1,251-1,667 m3</w:t>
            </w:r>
          </w:p>
        </w:tc>
        <w:tc>
          <w:tcPr/>
          <w:p>
            <w:pPr>
              <w:pStyle w:val="Compact"/>
            </w:pPr>
            <w:r>
              <w:t xml:space="preserve">4</w:t>
            </w:r>
          </w:p>
        </w:tc>
        <w:tc>
          <w:tcPr/>
          <w:p>
            <w:pPr>
              <w:pStyle w:val="Compact"/>
            </w:pPr>
            <w:r>
              <w:t xml:space="preserve">Same step</w:t>
            </w:r>
          </w:p>
        </w:tc>
      </w:tr>
      <w:tr>
        <w:tc>
          <w:tcPr/>
          <w:p>
            <w:pPr>
              <w:pStyle w:val="Compact"/>
            </w:pPr>
            <w:r>
              <w:t xml:space="preserve">1,668-2,500 m3</w:t>
            </w:r>
          </w:p>
        </w:tc>
        <w:tc>
          <w:tcPr/>
          <w:p>
            <w:pPr>
              <w:pStyle w:val="Compact"/>
            </w:pPr>
            <w:r>
              <w:t xml:space="preserve">2-3</w:t>
            </w:r>
          </w:p>
        </w:tc>
        <w:tc>
          <w:tcPr/>
          <w:p>
            <w:pPr>
              <w:pStyle w:val="Compact"/>
            </w:pPr>
            <w:r>
              <w:t xml:space="preserve">Gradual decrease</w:t>
            </w:r>
          </w:p>
        </w:tc>
      </w:tr>
      <w:tr>
        <w:tc>
          <w:tcPr/>
          <w:p>
            <w:pPr>
              <w:pStyle w:val="Compact"/>
            </w:pPr>
            <w:r>
              <w:t xml:space="preserve">2,500 m3</w:t>
            </w:r>
          </w:p>
        </w:tc>
        <w:tc>
          <w:tcPr/>
          <w:p>
            <w:pPr>
              <w:pStyle w:val="Compact"/>
            </w:pPr>
            <w:r>
              <w:t xml:space="preserve">2</w:t>
            </w:r>
          </w:p>
        </w:tc>
        <w:tc>
          <w:tcPr/>
          <w:p>
            <w:pPr>
              <w:pStyle w:val="Compact"/>
            </w:pPr>
            <w:r>
              <w:rPr>
                <w:b/>
                <w:bCs/>
              </w:rPr>
              <w:t xml:space="preserve">Optimal</w:t>
            </w:r>
            <w:r>
              <w:t xml:space="preserve"> </w:t>
            </w:r>
            <w:r>
              <w:t xml:space="preserve">– exact division, no wasted capacity</w:t>
            </w:r>
          </w:p>
        </w:tc>
      </w:tr>
      <w:tr>
        <w:tc>
          <w:tcPr/>
          <w:p>
            <w:pPr>
              <w:pStyle w:val="Compact"/>
            </w:pPr>
            <w:r>
              <w:t xml:space="preserve">2,501-5,000 m3</w:t>
            </w:r>
          </w:p>
        </w:tc>
        <w:tc>
          <w:tcPr/>
          <w:p>
            <w:pPr>
              <w:pStyle w:val="Compact"/>
            </w:pPr>
            <w:r>
              <w:t xml:space="preserve">2</w:t>
            </w:r>
          </w:p>
        </w:tc>
        <w:tc>
          <w:tcPr/>
          <w:p>
            <w:pPr>
              <w:pStyle w:val="Compact"/>
            </w:pPr>
            <w:r>
              <w:t xml:space="preserve">Same trips but larger (more expensive) shuttle</w:t>
            </w:r>
          </w:p>
        </w:tc>
      </w:tr>
      <w:tr>
        <w:tc>
          <w:tcPr/>
          <w:p>
            <w:pPr>
              <w:pStyle w:val="Compact"/>
            </w:pPr>
            <w:r>
              <w:t xml:space="preserve">5,000 m3</w:t>
            </w:r>
          </w:p>
        </w:tc>
        <w:tc>
          <w:tcPr/>
          <w:p>
            <w:pPr>
              <w:pStyle w:val="Compact"/>
            </w:pPr>
            <w:r>
              <w:t xml:space="preserve">1</w:t>
            </w:r>
          </w:p>
        </w:tc>
        <w:tc>
          <w:tcPr/>
          <w:p>
            <w:pPr>
              <w:pStyle w:val="Compact"/>
            </w:pPr>
            <w:r>
              <w:t xml:space="preserve">One trip carries full call volume</w:t>
            </w:r>
          </w:p>
        </w:tc>
      </w:tr>
      <w:tr>
        <w:tc>
          <w:tcPr/>
          <w:p>
            <w:pPr>
              <w:pStyle w:val="Compact"/>
            </w:pPr>
            <w:r>
              <w:t xml:space="preserve">5,001-10,000 m3</w:t>
            </w:r>
          </w:p>
        </w:tc>
        <w:tc>
          <w:tcPr/>
          <w:p>
            <w:pPr>
              <w:pStyle w:val="Compact"/>
            </w:pPr>
            <w:r>
              <w:t xml:space="preserve">1</w:t>
            </w:r>
          </w:p>
        </w:tc>
        <w:tc>
          <w:tcPr/>
          <w:p>
            <w:pPr>
              <w:pStyle w:val="Compact"/>
            </w:pPr>
            <w:r>
              <w:t xml:space="preserve">Oversized for demand, excess capacity wasted</w:t>
            </w:r>
          </w:p>
        </w:tc>
      </w:tr>
    </w:tbl>
    <w:p>
      <w:pPr>
        <w:pStyle w:val="BodyText"/>
      </w:pPr>
      <w:r>
        <w:t xml:space="preserve">The 2,500 m3 shuttle is optimal because it divides evenly into the 5,000 m3 bunker volume</w:t>
      </w:r>
      <w:r>
        <w:t xml:space="preserve"> </w:t>
      </w:r>
      <w:r>
        <w:t xml:space="preserve">(exactly 2 trips), minimizing both shuttle cost and wasted capacity. At 5,000 m3 the</w:t>
      </w:r>
      <w:r>
        <w:t xml:space="preserve"> </w:t>
      </w:r>
      <w:r>
        <w:t xml:space="preserve">shuttle can complete a call in one trip, but the higher CAPEX makes it more expensive overall.</w:t>
      </w:r>
    </w:p>
    <w:p>
      <w:r>
        <w:pict>
          <v:rect style="width:0;height:1.5pt" o:hralign="center" o:hrstd="t" o:hr="t"/>
        </w:pict>
      </w:r>
    </w:p>
    <w:bookmarkEnd w:id="84"/>
    <w:bookmarkEnd w:id="85"/>
    <w:bookmarkStart w:id="88" w:name="variable-opex-pattern-analysis"/>
    <w:p>
      <w:pPr>
        <w:pStyle w:val="Heading2"/>
      </w:pPr>
      <w:r>
        <w:t xml:space="preserve">3.9 Variable OPEX Pattern Analysis</w:t>
      </w:r>
    </w:p>
    <w:bookmarkStart w:id="86" w:name="mcr-and-sfoc-step-changes"/>
    <w:p>
      <w:pPr>
        <w:pStyle w:val="Heading3"/>
      </w:pPr>
      <w:r>
        <w:t xml:space="preserve">MCR and SFOC Step Changes</w:t>
      </w:r>
    </w:p>
    <w:p>
      <w:pPr>
        <w:pStyle w:val="FirstParagraph"/>
      </w:pPr>
      <w:r>
        <w:t xml:space="preserve">The SFOC value depends on the DWT (deadweight tonnage) of the shuttle, which creates</w:t>
      </w:r>
      <w:r>
        <w:t xml:space="preserve"> </w:t>
      </w:r>
      <w:r>
        <w:t xml:space="preserve">discrete jumps in fuel cost: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Size (m3)</w:t>
            </w:r>
          </w:p>
        </w:tc>
        <w:tc>
          <w:tcPr/>
          <w:p>
            <w:pPr>
              <w:pStyle w:val="Compact"/>
            </w:pPr>
            <w:r>
              <w:t xml:space="preserve">DWT</w:t>
            </w:r>
          </w:p>
        </w:tc>
        <w:tc>
          <w:tcPr/>
          <w:p>
            <w:pPr>
              <w:pStyle w:val="Compact"/>
            </w:pPr>
            <w:r>
              <w:t xml:space="preserve">SFOC (g/kWh)</w:t>
            </w:r>
          </w:p>
        </w:tc>
        <w:tc>
          <w:tcPr/>
          <w:p>
            <w:pPr>
              <w:pStyle w:val="Compact"/>
            </w:pPr>
            <w:r>
              <w:t xml:space="preserve">MCR (kW)</w:t>
            </w:r>
          </w:p>
        </w:tc>
        <w:tc>
          <w:tcPr/>
          <w:p>
            <w:pPr>
              <w:pStyle w:val="Compact"/>
            </w:pPr>
            <w:r>
              <w:t xml:space="preserve">Fuel/cycle ($)</w:t>
            </w:r>
          </w:p>
        </w:tc>
      </w:tr>
      <w:tr>
        <w:tc>
          <w:tcPr/>
          <w:p>
            <w:pPr>
              <w:pStyle w:val="Compact"/>
            </w:pPr>
            <w:r>
              <w:t xml:space="preserve">1,000</w:t>
            </w:r>
          </w:p>
        </w:tc>
        <w:tc>
          <w:tcPr/>
          <w:p>
            <w:pPr>
              <w:pStyle w:val="Compact"/>
            </w:pPr>
            <w:r>
              <w:t xml:space="preserve">850</w:t>
            </w:r>
          </w:p>
        </w:tc>
        <w:tc>
          <w:tcPr/>
          <w:p>
            <w:pPr>
              <w:pStyle w:val="Compact"/>
            </w:pPr>
            <w:r>
              <w:t xml:space="preserve">505</w:t>
            </w:r>
          </w:p>
        </w:tc>
        <w:tc>
          <w:tcPr/>
          <w:p>
            <w:pPr>
              <w:pStyle w:val="Compact"/>
            </w:pPr>
            <w:r>
              <w:t xml:space="preserve">770</w:t>
            </w:r>
          </w:p>
        </w:tc>
        <w:tc>
          <w:tcPr/>
          <w:p>
            <w:pPr>
              <w:pStyle w:val="Compact"/>
            </w:pPr>
            <w:r>
              <w:t xml:space="preserve">233.31</w:t>
            </w:r>
          </w:p>
        </w:tc>
      </w:tr>
      <w:tr>
        <w:tc>
          <w:tcPr/>
          <w:p>
            <w:pPr>
              <w:pStyle w:val="Compact"/>
            </w:pPr>
            <w:r>
              <w:t xml:space="preserve">1,500</w:t>
            </w:r>
          </w:p>
        </w:tc>
        <w:tc>
          <w:tcPr/>
          <w:p>
            <w:pPr>
              <w:pStyle w:val="Compact"/>
            </w:pPr>
            <w:r>
              <w:t xml:space="preserve">1,275</w:t>
            </w:r>
          </w:p>
        </w:tc>
        <w:tc>
          <w:tcPr/>
          <w:p>
            <w:pPr>
              <w:pStyle w:val="Compact"/>
            </w:pPr>
            <w:r>
              <w:t xml:space="preserve">505</w:t>
            </w:r>
          </w:p>
        </w:tc>
        <w:tc>
          <w:tcPr/>
          <w:p>
            <w:pPr>
              <w:pStyle w:val="Compact"/>
            </w:pPr>
            <w:r>
              <w:t xml:space="preserve">980</w:t>
            </w:r>
          </w:p>
        </w:tc>
        <w:tc>
          <w:tcPr/>
          <w:p>
            <w:pPr>
              <w:pStyle w:val="Compact"/>
            </w:pPr>
            <w:r>
              <w:t xml:space="preserve">296.94</w:t>
            </w:r>
          </w:p>
        </w:tc>
      </w:tr>
      <w:tr>
        <w:tc>
          <w:tcPr/>
          <w:p>
            <w:pPr>
              <w:pStyle w:val="Compact"/>
            </w:pPr>
            <w:r>
              <w:t xml:space="preserve">2,000</w:t>
            </w:r>
          </w:p>
        </w:tc>
        <w:tc>
          <w:tcPr/>
          <w:p>
            <w:pPr>
              <w:pStyle w:val="Compact"/>
            </w:pPr>
            <w:r>
              <w:t xml:space="preserve">1,700</w:t>
            </w:r>
          </w:p>
        </w:tc>
        <w:tc>
          <w:tcPr/>
          <w:p>
            <w:pPr>
              <w:pStyle w:val="Compact"/>
            </w:pPr>
            <w:r>
              <w:t xml:space="preserve">505</w:t>
            </w:r>
          </w:p>
        </w:tc>
        <w:tc>
          <w:tcPr/>
          <w:p>
            <w:pPr>
              <w:pStyle w:val="Compact"/>
            </w:pPr>
            <w:r>
              <w:t xml:space="preserve">1,160</w:t>
            </w:r>
          </w:p>
        </w:tc>
        <w:tc>
          <w:tcPr/>
          <w:p>
            <w:pPr>
              <w:pStyle w:val="Compact"/>
            </w:pPr>
            <w:r>
              <w:t xml:space="preserve">351.48</w:t>
            </w:r>
          </w:p>
        </w:tc>
      </w:tr>
      <w:tr>
        <w:tc>
          <w:tcPr/>
          <w:p>
            <w:pPr>
              <w:pStyle w:val="Compact"/>
            </w:pPr>
            <w:r>
              <w:rPr>
                <w:b/>
                <w:bCs/>
              </w:rPr>
              <w:t xml:space="preserve">2,500</w:t>
            </w:r>
          </w:p>
        </w:tc>
        <w:tc>
          <w:tcPr/>
          <w:p>
            <w:pPr>
              <w:pStyle w:val="Compact"/>
            </w:pPr>
            <w:r>
              <w:rPr>
                <w:b/>
                <w:bCs/>
              </w:rPr>
              <w:t xml:space="preserve">2,125</w:t>
            </w:r>
          </w:p>
        </w:tc>
        <w:tc>
          <w:tcPr/>
          <w:p>
            <w:pPr>
              <w:pStyle w:val="Compact"/>
            </w:pPr>
            <w:r>
              <w:rPr>
                <w:b/>
                <w:bCs/>
              </w:rPr>
              <w:t xml:space="preserve">505</w:t>
            </w:r>
          </w:p>
        </w:tc>
        <w:tc>
          <w:tcPr/>
          <w:p>
            <w:pPr>
              <w:pStyle w:val="Compact"/>
            </w:pPr>
            <w:r>
              <w:rPr>
                <w:b/>
                <w:bCs/>
              </w:rPr>
              <w:t xml:space="preserve">1,310</w:t>
            </w:r>
          </w:p>
        </w:tc>
        <w:tc>
          <w:tcPr/>
          <w:p>
            <w:pPr>
              <w:pStyle w:val="Compact"/>
            </w:pPr>
            <w:r>
              <w:rPr>
                <w:b/>
                <w:bCs/>
              </w:rPr>
              <w:t xml:space="preserve">396.93</w:t>
            </w:r>
          </w:p>
        </w:tc>
      </w:tr>
      <w:tr>
        <w:tc>
          <w:tcPr/>
          <w:p>
            <w:pPr>
              <w:pStyle w:val="Compact"/>
            </w:pPr>
            <w:r>
              <w:t xml:space="preserve">3,000</w:t>
            </w:r>
          </w:p>
        </w:tc>
        <w:tc>
          <w:tcPr/>
          <w:p>
            <w:pPr>
              <w:pStyle w:val="Compact"/>
            </w:pPr>
            <w:r>
              <w:t xml:space="preserve">2,550</w:t>
            </w:r>
          </w:p>
        </w:tc>
        <w:tc>
          <w:tcPr/>
          <w:p>
            <w:pPr>
              <w:pStyle w:val="Compact"/>
            </w:pPr>
            <w:r>
              <w:t xml:space="preserve">505</w:t>
            </w:r>
          </w:p>
        </w:tc>
        <w:tc>
          <w:tcPr/>
          <w:p>
            <w:pPr>
              <w:pStyle w:val="Compact"/>
            </w:pPr>
            <w:r>
              <w:t xml:space="preserve">1,450</w:t>
            </w:r>
          </w:p>
        </w:tc>
        <w:tc>
          <w:tcPr/>
          <w:p>
            <w:pPr>
              <w:pStyle w:val="Compact"/>
            </w:pPr>
            <w:r>
              <w:t xml:space="preserve">439.35</w:t>
            </w:r>
          </w:p>
        </w:tc>
      </w:tr>
      <w:tr>
        <w:tc>
          <w:tcPr/>
          <w:p>
            <w:pPr>
              <w:pStyle w:val="Compact"/>
            </w:pPr>
            <w:r>
              <w:t xml:space="preserve">3,500</w:t>
            </w:r>
          </w:p>
        </w:tc>
        <w:tc>
          <w:tcPr/>
          <w:p>
            <w:pPr>
              <w:pStyle w:val="Compact"/>
            </w:pPr>
            <w:r>
              <w:t xml:space="preserve">2,975</w:t>
            </w:r>
          </w:p>
        </w:tc>
        <w:tc>
          <w:tcPr/>
          <w:p>
            <w:pPr>
              <w:pStyle w:val="Compact"/>
            </w:pPr>
            <w:r>
              <w:t xml:space="preserve">505</w:t>
            </w:r>
          </w:p>
        </w:tc>
        <w:tc>
          <w:tcPr/>
          <w:p>
            <w:pPr>
              <w:pStyle w:val="Compact"/>
            </w:pPr>
            <w:r>
              <w:t xml:space="preserve">1,580</w:t>
            </w:r>
          </w:p>
        </w:tc>
        <w:tc>
          <w:tcPr/>
          <w:p>
            <w:pPr>
              <w:pStyle w:val="Compact"/>
            </w:pPr>
            <w:r>
              <w:t xml:space="preserve">478.74</w:t>
            </w:r>
          </w:p>
        </w:tc>
      </w:tr>
      <w:tr>
        <w:tc>
          <w:tcPr/>
          <w:p>
            <w:pPr>
              <w:pStyle w:val="Compact"/>
            </w:pPr>
            <w:r>
              <w:t xml:space="preserve">4,000</w:t>
            </w:r>
          </w:p>
        </w:tc>
        <w:tc>
          <w:tcPr/>
          <w:p>
            <w:pPr>
              <w:pStyle w:val="Compact"/>
            </w:pPr>
            <w:r>
              <w:t xml:space="preserve">3,400</w:t>
            </w:r>
          </w:p>
        </w:tc>
        <w:tc>
          <w:tcPr/>
          <w:p>
            <w:pPr>
              <w:pStyle w:val="Compact"/>
            </w:pPr>
            <w:r>
              <w:rPr>
                <w:b/>
                <w:bCs/>
              </w:rPr>
              <w:t xml:space="preserve">436</w:t>
            </w:r>
          </w:p>
        </w:tc>
        <w:tc>
          <w:tcPr/>
          <w:p>
            <w:pPr>
              <w:pStyle w:val="Compact"/>
            </w:pPr>
            <w:r>
              <w:t xml:space="preserve">1,700</w:t>
            </w:r>
          </w:p>
        </w:tc>
        <w:tc>
          <w:tcPr/>
          <w:p>
            <w:pPr>
              <w:pStyle w:val="Compact"/>
            </w:pPr>
            <w:r>
              <w:rPr>
                <w:b/>
                <w:bCs/>
              </w:rPr>
              <w:t xml:space="preserve">444.72</w:t>
            </w:r>
          </w:p>
        </w:tc>
      </w:tr>
      <w:tr>
        <w:tc>
          <w:tcPr/>
          <w:p>
            <w:pPr>
              <w:pStyle w:val="Compact"/>
            </w:pPr>
            <w:r>
              <w:t xml:space="preserve">4,500</w:t>
            </w:r>
          </w:p>
        </w:tc>
        <w:tc>
          <w:tcPr/>
          <w:p>
            <w:pPr>
              <w:pStyle w:val="Compact"/>
            </w:pPr>
            <w:r>
              <w:t xml:space="preserve">3,825</w:t>
            </w:r>
          </w:p>
        </w:tc>
        <w:tc>
          <w:tcPr/>
          <w:p>
            <w:pPr>
              <w:pStyle w:val="Compact"/>
            </w:pPr>
            <w:r>
              <w:rPr>
                <w:b/>
                <w:bCs/>
              </w:rPr>
              <w:t xml:space="preserve">436</w:t>
            </w:r>
          </w:p>
        </w:tc>
        <w:tc>
          <w:tcPr/>
          <w:p>
            <w:pPr>
              <w:pStyle w:val="Compact"/>
            </w:pPr>
            <w:r>
              <w:t xml:space="preserve">1,820</w:t>
            </w:r>
          </w:p>
        </w:tc>
        <w:tc>
          <w:tcPr/>
          <w:p>
            <w:pPr>
              <w:pStyle w:val="Compact"/>
            </w:pPr>
            <w:r>
              <w:rPr>
                <w:b/>
                <w:bCs/>
              </w:rPr>
              <w:t xml:space="preserve">476.11</w:t>
            </w:r>
          </w:p>
        </w:tc>
      </w:tr>
      <w:tr>
        <w:tc>
          <w:tcPr/>
          <w:p>
            <w:pPr>
              <w:pStyle w:val="Compact"/>
            </w:pPr>
            <w:r>
              <w:t xml:space="preserve">5,000</w:t>
            </w:r>
          </w:p>
        </w:tc>
        <w:tc>
          <w:tcPr/>
          <w:p>
            <w:pPr>
              <w:pStyle w:val="Compact"/>
            </w:pPr>
            <w:r>
              <w:t xml:space="preserve">4,250</w:t>
            </w:r>
          </w:p>
        </w:tc>
        <w:tc>
          <w:tcPr/>
          <w:p>
            <w:pPr>
              <w:pStyle w:val="Compact"/>
            </w:pPr>
            <w:r>
              <w:rPr>
                <w:b/>
                <w:bCs/>
              </w:rPr>
              <w:t xml:space="preserve">436</w:t>
            </w:r>
          </w:p>
        </w:tc>
        <w:tc>
          <w:tcPr/>
          <w:p>
            <w:pPr>
              <w:pStyle w:val="Compact"/>
            </w:pPr>
            <w:r>
              <w:t xml:space="preserve">1,930</w:t>
            </w:r>
          </w:p>
        </w:tc>
        <w:tc>
          <w:tcPr/>
          <w:p>
            <w:pPr>
              <w:pStyle w:val="Compact"/>
            </w:pPr>
            <w:r>
              <w:rPr>
                <w:b/>
                <w:bCs/>
              </w:rPr>
              <w:t xml:space="preserve">504.89</w:t>
            </w:r>
          </w:p>
        </w:tc>
      </w:tr>
    </w:tbl>
    <w:p>
      <w:pPr>
        <w:pStyle w:val="BodyText"/>
      </w:pPr>
      <w:r>
        <w:rPr>
          <w:b/>
          <w:bCs/>
        </w:rPr>
        <w:t xml:space="preserve">Key observation at 4,000 m3:</w:t>
      </w:r>
    </w:p>
    <w:p>
      <w:pPr>
        <w:pStyle w:val="BodyText"/>
      </w:pPr>
      <w:r>
        <w:t xml:space="preserve">At 4,000 m3 (DWT = 3,400 &gt; 3,000 threshold), the SFOC drops from 505 to 436 g/kWh.</w:t>
      </w:r>
      <w:r>
        <w:t xml:space="preserve"> </w:t>
      </w:r>
      <w:r>
        <w:t xml:space="preserve">This partially offsets the MCR increase:</w:t>
      </w:r>
    </w:p>
    <w:p>
      <w:pPr>
        <w:pStyle w:val="SourceCode"/>
      </w:pPr>
      <w:r>
        <w:rPr>
          <w:rStyle w:val="VerbatimChar"/>
        </w:rPr>
        <w:t xml:space="preserve">3,500 m3: 1,580 kW x 505 g/kWh = 798,900 g = 0.7989 ton -&gt; $479/cycle</w:t>
      </w:r>
      <w:r>
        <w:br/>
      </w:r>
      <w:r>
        <w:rPr>
          <w:rStyle w:val="VerbatimChar"/>
        </w:rPr>
        <w:t xml:space="preserve">4,000 m3: 1,700 kW x 436 g/kWh = 741,200 g = 0.7412 ton -&gt; $445/cycle</w:t>
      </w:r>
    </w:p>
    <w:p>
      <w:pPr>
        <w:pStyle w:val="FirstParagraph"/>
      </w:pPr>
      <w:r>
        <w:t xml:space="preserve">The fuel cost per cycle actually</w:t>
      </w:r>
      <w:r>
        <w:t xml:space="preserve"> </w:t>
      </w:r>
      <w:r>
        <w:rPr>
          <w:b/>
          <w:bCs/>
        </w:rPr>
        <w:t xml:space="preserve">decreases</w:t>
      </w:r>
      <w:r>
        <w:t xml:space="preserve"> </w:t>
      </w:r>
      <w:r>
        <w:t xml:space="preserve">from 3,500 to 4,000 m3 despite the larger</w:t>
      </w:r>
      <w:r>
        <w:t xml:space="preserve"> </w:t>
      </w:r>
      <w:r>
        <w:t xml:space="preserve">engine, because the SFOC step change (505 -&gt; 436, a 13.7% reduction) more than compensates</w:t>
      </w:r>
      <w:r>
        <w:t xml:space="preserve"> </w:t>
      </w:r>
      <w:r>
        <w:t xml:space="preserve">for the MCR increase (1,580 -&gt; 1,700, a 7.6% increase).</w:t>
      </w:r>
    </w:p>
    <w:bookmarkEnd w:id="86"/>
    <w:bookmarkStart w:id="87" w:name="impact-on-total-npc"/>
    <w:p>
      <w:pPr>
        <w:pStyle w:val="Heading3"/>
      </w:pPr>
      <w:r>
        <w:t xml:space="preserve">Impact on Total NPC</w:t>
      </w:r>
    </w:p>
    <w:p>
      <w:pPr>
        <w:pStyle w:val="FirstParagraph"/>
      </w:pPr>
      <w:r>
        <w:t xml:space="preserve">Despite the favorable fuel cost step change at 4,000 m3, the total NPC continues to rise</w:t>
      </w:r>
      <w:r>
        <w:t xml:space="preserve"> </w:t>
      </w:r>
      <w:r>
        <w:t xml:space="preserve">because:</w:t>
      </w:r>
      <w:r>
        <w:t xml:space="preserve"> </w:t>
      </w:r>
      <w:r>
        <w:t xml:space="preserve">1. CAPEX scales with shuttle size (0.75 power law)</w:t>
      </w:r>
      <w:r>
        <w:t xml:space="preserve"> </w:t>
      </w:r>
      <w:r>
        <w:t xml:space="preserve">2. The shuttle still requires 2 trips/call (same as 2,500-3,500 m3)</w:t>
      </w:r>
      <w:r>
        <w:t xml:space="preserve"> </w:t>
      </w:r>
      <w:r>
        <w:t xml:space="preserve">3. Higher CAPEX and fOPEX dominate the vOPEX savings</w:t>
      </w:r>
    </w:p>
    <w:p>
      <w:pPr>
        <w:pStyle w:val="BodyText"/>
      </w:pPr>
      <w:r>
        <w:t xml:space="preserve">The optimal 2,500 m3 remains in the high-SFOC zone (505 g/kWh) but benefits from</w:t>
      </w:r>
      <w:r>
        <w:t xml:space="preserve"> </w:t>
      </w:r>
      <w:r>
        <w:t xml:space="preserve">low CAPEX and efficient 2-trip-per-call operations.</w:t>
      </w:r>
    </w:p>
    <w:p>
      <w:r>
        <w:pict>
          <v:rect style="width:0;height:1.5pt" o:hralign="center" o:hrstd="t" o:hr="t"/>
        </w:pict>
      </w:r>
    </w:p>
    <w:bookmarkEnd w:id="87"/>
    <w:bookmarkEnd w:id="88"/>
    <w:bookmarkStart w:id="89" w:name="annualized-cost-verification"/>
    <w:p>
      <w:pPr>
        <w:pStyle w:val="Heading2"/>
      </w:pPr>
      <w:r>
        <w:t xml:space="preserve">3.10 Annualized Cost Verification</w:t>
      </w:r>
    </w:p>
    <w:p>
      <w:pPr>
        <w:pStyle w:val="FirstParagraph"/>
      </w:pPr>
      <w:r>
        <w:t xml:space="preserve">The annualized cost converts the 21-year NPC into an equivalent annual cost by dividing</w:t>
      </w:r>
      <w:r>
        <w:t xml:space="preserve"> </w:t>
      </w:r>
      <w:r>
        <w:t xml:space="preserve">by the annuity factor.</w:t>
      </w:r>
    </w:p>
    <w:p>
      <w:pPr>
        <w:pStyle w:val="BodyText"/>
      </w:pPr>
      <w:r>
        <w:rPr>
          <w:b/>
          <w:bCs/>
        </w:rPr>
        <w:t xml:space="preserve">Formula:</w:t>
      </w:r>
    </w:p>
    <w:p>
      <w:pPr>
        <w:pStyle w:val="SourceCode"/>
      </w:pPr>
      <w:r>
        <w:rPr>
          <w:rStyle w:val="VerbatimChar"/>
        </w:rPr>
        <w:t xml:space="preserve">Annualized_Cost = NPC_Total / Annuity_Factor</w:t>
      </w:r>
      <w:r>
        <w:br/>
      </w:r>
      <w:r>
        <w:rPr>
          <w:rStyle w:val="VerbatimChar"/>
        </w:rPr>
        <w:t xml:space="preserve">Ann_CAPEX = (NPC_Shuttle_CAPEX + NPC_Bunkering_CAPEX + NPC_Terminal_CAPEX) / AF</w:t>
      </w:r>
      <w:r>
        <w:br/>
      </w:r>
      <w:r>
        <w:rPr>
          <w:rStyle w:val="VerbatimChar"/>
        </w:rPr>
        <w:t xml:space="preserve">Ann_fOPEX = (NPC_Shuttle_fOPEX + NPC_Bunkering_fOPEX + NPC_Terminal_fOPEX) / AF</w:t>
      </w:r>
      <w:r>
        <w:br/>
      </w:r>
      <w:r>
        <w:rPr>
          <w:rStyle w:val="VerbatimChar"/>
        </w:rPr>
        <w:t xml:space="preserve">Ann_vOPEX = (NPC_Shuttle_vOPEX + NPC_Bunkering_vOPEX + NPC_Terminal_vOPEX) / AF</w:t>
      </w:r>
    </w:p>
    <w:p>
      <w:pPr>
        <w:pStyle w:val="FirstParagraph"/>
      </w:pPr>
      <w:r>
        <w:rPr>
          <w:b/>
          <w:bCs/>
        </w:rPr>
        <w:t xml:space="preserve">Calculation:</w:t>
      </w:r>
    </w:p>
    <w:p>
      <w:pPr>
        <w:pStyle w:val="SourceCode"/>
      </w:pPr>
      <w:r>
        <w:rPr>
          <w:rStyle w:val="VerbatimChar"/>
        </w:rPr>
        <w:t xml:space="preserve">Total NPC_CAPEX = 205.04 + 14.62 + 0.00 = $219.66M</w:t>
      </w:r>
      <w:r>
        <w:br/>
      </w:r>
      <w:r>
        <w:rPr>
          <w:rStyle w:val="VerbatimChar"/>
        </w:rPr>
        <w:t xml:space="preserve">Total NPC_fOPEX = 111.08 + 7.92 + 0.00  = $119.00M</w:t>
      </w:r>
      <w:r>
        <w:br/>
      </w:r>
      <w:r>
        <w:rPr>
          <w:rStyle w:val="VerbatimChar"/>
        </w:rPr>
        <w:t xml:space="preserve">Total NPC_vOPEX = 55.01 + 16.67 + 0.00  = $71.68M</w:t>
      </w:r>
      <w:r>
        <w:br/>
      </w:r>
      <w:r>
        <w:br/>
      </w:r>
      <w:r>
        <w:rPr>
          <w:rStyle w:val="VerbatimChar"/>
        </w:rPr>
        <w:t xml:space="preserve">Ann_CAPEX = 219.66 / 10.8355 = $20.27M /yr</w:t>
      </w:r>
      <w:r>
        <w:br/>
      </w:r>
      <w:r>
        <w:rPr>
          <w:rStyle w:val="VerbatimChar"/>
        </w:rPr>
        <w:t xml:space="preserve">Ann_fOPEX = 119.00 / 10.8355 = $10.98M /yr</w:t>
      </w:r>
      <w:r>
        <w:br/>
      </w:r>
      <w:r>
        <w:rPr>
          <w:rStyle w:val="VerbatimChar"/>
        </w:rPr>
        <w:t xml:space="preserve">Ann_vOPEX = 71.68 / 10.8355  = $6.62M /yr</w:t>
      </w:r>
      <w:r>
        <w:br/>
      </w:r>
      <w:r>
        <w:br/>
      </w:r>
      <w:r>
        <w:rPr>
          <w:rStyle w:val="VerbatimChar"/>
        </w:rPr>
        <w:t xml:space="preserve">Annualized_Cost = 410.34 / 10.8355 = $37.87M /yr</w:t>
      </w:r>
    </w:p>
    <w:p>
      <w:pPr>
        <w:pStyle w:val="FirstParagraph"/>
      </w:pPr>
      <w:r>
        <w:rPr>
          <w:b/>
          <w:bCs/>
        </w:rPr>
        <w:t xml:space="preserve">Cross-check:</w:t>
      </w:r>
    </w:p>
    <w:p>
      <w:pPr>
        <w:pStyle w:val="SourceCode"/>
      </w:pPr>
      <w:r>
        <w:rPr>
          <w:rStyle w:val="VerbatimChar"/>
        </w:rPr>
        <w:t xml:space="preserve">Ann_CAPEX + Ann_fOPEX + Ann_vOPEX = 20.27 + 10.98 + 6.62 = $37.87M  [matches total]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 (</w:t>
            </w:r>
            <m:oMath>
              <m:r>
                <m:t>M</m:t>
              </m:r>
              <m:r>
                <m:rPr>
                  <m:sty m:val="p"/>
                </m:rPr>
                <m:t>/</m:t>
              </m:r>
              <m:r>
                <m:t>y</m:t>
              </m:r>
              <m:r>
                <m:t>r</m:t>
              </m:r>
              <m:r>
                <m:rPr>
                  <m:sty m:val="p"/>
                </m:rPr>
                <m:t>)</m:t>
              </m:r>
              <m:r>
                <m:rPr>
                  <m:sty m:val="p"/>
                </m:rPr>
                <m:t>|</m:t>
              </m:r>
              <m:r>
                <m:t>C</m:t>
              </m:r>
              <m:r>
                <m:t>S</m:t>
              </m:r>
              <m:r>
                <m:t>V</m:t>
              </m:r>
              <m:r>
                <m:rPr>
                  <m:sty m:val="p"/>
                </m:rPr>
                <m:t>(</m:t>
              </m:r>
            </m:oMath>
            <w:r>
              <w:t xml:space="preserve">M/yr)</w:t>
            </w:r>
          </w:p>
        </w:tc>
        <w:tc>
          <w:tcPr/>
          <w:p>
            <w:pPr>
              <w:pStyle w:val="Compact"/>
            </w:pPr>
            <w:r>
              <w:t xml:space="preserve">Diff</w:t>
            </w:r>
          </w:p>
        </w:tc>
        <w:tc>
          <w:tcPr/>
          <w:p>
            <w:pPr>
              <w:pStyle w:val="Compact"/>
            </w:pPr>
            <w:r>
              <w:t xml:space="preserve">Status</w:t>
            </w:r>
          </w:p>
        </w:tc>
        <w:tc>
          <w:tcPr/>
          <w:p>
            <w:pPr>
              <w:pStyle w:val="Compact"/>
            </w:pPr>
          </w:p>
        </w:tc>
      </w:tr>
      <w:tr>
        <w:tc>
          <w:tcPr/>
          <w:p>
            <w:pPr>
              <w:pStyle w:val="Compact"/>
            </w:pPr>
            <w:r>
              <w:t xml:space="preserve">Annualized_Cost</w:t>
            </w:r>
          </w:p>
        </w:tc>
        <w:tc>
          <w:tcPr/>
          <w:p>
            <w:pPr>
              <w:pStyle w:val="Compact"/>
            </w:pPr>
            <w:r>
              <w:t xml:space="preserve">37.87</w:t>
            </w:r>
          </w:p>
        </w:tc>
        <w:tc>
          <w:tcPr/>
          <w:p>
            <w:pPr>
              <w:pStyle w:val="Compact"/>
            </w:pPr>
            <w:r>
              <w:t xml:space="preserve">37.87</w:t>
            </w:r>
          </w:p>
        </w:tc>
        <w:tc>
          <w:tcPr/>
          <w:p>
            <w:pPr>
              <w:pStyle w:val="Compact"/>
            </w:pPr>
            <w:r>
              <w:t xml:space="preserve">0.00</w:t>
            </w:r>
          </w:p>
        </w:tc>
        <w:tc>
          <w:tcPr/>
          <w:p>
            <w:pPr>
              <w:pStyle w:val="Compact"/>
            </w:pPr>
            <w:r>
              <w:t xml:space="preserve">[PASS]</w:t>
            </w:r>
          </w:p>
        </w:tc>
      </w:tr>
      <w:tr>
        <w:tc>
          <w:tcPr/>
          <w:p>
            <w:pPr>
              <w:pStyle w:val="Compact"/>
            </w:pPr>
            <w:r>
              <w:t xml:space="preserve">Ann_CAPEX</w:t>
            </w:r>
          </w:p>
        </w:tc>
        <w:tc>
          <w:tcPr/>
          <w:p>
            <w:pPr>
              <w:pStyle w:val="Compact"/>
            </w:pPr>
            <w:r>
              <w:t xml:space="preserve">20.27</w:t>
            </w:r>
          </w:p>
        </w:tc>
        <w:tc>
          <w:tcPr/>
          <w:p>
            <w:pPr>
              <w:pStyle w:val="Compact"/>
            </w:pPr>
            <w:r>
              <w:t xml:space="preserve">20.27</w:t>
            </w:r>
          </w:p>
        </w:tc>
        <w:tc>
          <w:tcPr/>
          <w:p>
            <w:pPr>
              <w:pStyle w:val="Compact"/>
            </w:pPr>
            <w:r>
              <w:t xml:space="preserve">0.00</w:t>
            </w:r>
          </w:p>
        </w:tc>
        <w:tc>
          <w:tcPr/>
          <w:p>
            <w:pPr>
              <w:pStyle w:val="Compact"/>
            </w:pPr>
            <w:r>
              <w:t xml:space="preserve">[PASS]</w:t>
            </w:r>
          </w:p>
        </w:tc>
      </w:tr>
      <w:tr>
        <w:tc>
          <w:tcPr/>
          <w:p>
            <w:pPr>
              <w:pStyle w:val="Compact"/>
            </w:pPr>
            <w:r>
              <w:t xml:space="preserve">Ann_fOPEX</w:t>
            </w:r>
          </w:p>
        </w:tc>
        <w:tc>
          <w:tcPr/>
          <w:p>
            <w:pPr>
              <w:pStyle w:val="Compact"/>
            </w:pPr>
            <w:r>
              <w:t xml:space="preserve">10.98</w:t>
            </w:r>
          </w:p>
        </w:tc>
        <w:tc>
          <w:tcPr/>
          <w:p>
            <w:pPr>
              <w:pStyle w:val="Compact"/>
            </w:pPr>
            <w:r>
              <w:t xml:space="preserve">10.98</w:t>
            </w:r>
          </w:p>
        </w:tc>
        <w:tc>
          <w:tcPr/>
          <w:p>
            <w:pPr>
              <w:pStyle w:val="Compact"/>
            </w:pPr>
            <w:r>
              <w:t xml:space="preserve">0.00</w:t>
            </w:r>
          </w:p>
        </w:tc>
        <w:tc>
          <w:tcPr/>
          <w:p>
            <w:pPr>
              <w:pStyle w:val="Compact"/>
            </w:pPr>
            <w:r>
              <w:t xml:space="preserve">[PASS]</w:t>
            </w:r>
          </w:p>
        </w:tc>
      </w:tr>
      <w:tr>
        <w:tc>
          <w:tcPr/>
          <w:p>
            <w:pPr>
              <w:pStyle w:val="Compact"/>
            </w:pPr>
            <w:r>
              <w:t xml:space="preserve">Ann_vOPEX</w:t>
            </w:r>
          </w:p>
        </w:tc>
        <w:tc>
          <w:tcPr/>
          <w:p>
            <w:pPr>
              <w:pStyle w:val="Compact"/>
            </w:pPr>
            <w:r>
              <w:t xml:space="preserve">6.62</w:t>
            </w:r>
          </w:p>
        </w:tc>
        <w:tc>
          <w:tcPr/>
          <w:p>
            <w:pPr>
              <w:pStyle w:val="Compact"/>
            </w:pPr>
            <w:r>
              <w:t xml:space="preserve">6.62</w:t>
            </w:r>
          </w:p>
        </w:tc>
        <w:tc>
          <w:tcPr/>
          <w:p>
            <w:pPr>
              <w:pStyle w:val="Compact"/>
            </w:pPr>
            <w:r>
              <w:t xml:space="preserve">0.00</w:t>
            </w:r>
          </w:p>
        </w:tc>
        <w:tc>
          <w:tcPr/>
          <w:p>
            <w:pPr>
              <w:pStyle w:val="Compact"/>
            </w:pPr>
            <w:r>
              <w:t xml:space="preserve">[PASS]</w:t>
            </w:r>
          </w:p>
        </w:tc>
      </w:tr>
    </w:tbl>
    <w:p>
      <w:pPr>
        <w:pStyle w:val="BodyText"/>
      </w:pPr>
      <w:r>
        <w:rPr>
          <w:b/>
          <w:bCs/>
        </w:rPr>
        <w:t xml:space="preserve">Annualized cost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m:oMath>
              <m:r>
                <m:rPr>
                  <m:sty m:val="p"/>
                </m:rPr>
                <m:t>/</m:t>
              </m:r>
              <m:r>
                <m:t>y</m:t>
              </m:r>
              <m:r>
                <m:t>r</m:t>
              </m:r>
              <m:r>
                <m:rPr>
                  <m:sty m:val="p"/>
                </m:rPr>
                <m:t>(</m:t>
              </m:r>
            </m:oMath>
            <w:r>
              <w:t xml:space="preserve">M)</w:t>
            </w:r>
          </w:p>
        </w:tc>
        <w:tc>
          <w:tcPr/>
          <w:p>
            <w:pPr>
              <w:pStyle w:val="Compact"/>
            </w:pPr>
            <w:r>
              <w:t xml:space="preserve">Share</w:t>
            </w:r>
          </w:p>
        </w:tc>
      </w:tr>
      <w:tr>
        <w:tc>
          <w:tcPr/>
          <w:p>
            <w:pPr>
              <w:pStyle w:val="Compact"/>
            </w:pPr>
            <w:r>
              <w:t xml:space="preserve">CAPEX</w:t>
            </w:r>
          </w:p>
        </w:tc>
        <w:tc>
          <w:tcPr/>
          <w:p>
            <w:pPr>
              <w:pStyle w:val="Compact"/>
            </w:pPr>
            <w:r>
              <w:t xml:space="preserve">20.27</w:t>
            </w:r>
          </w:p>
        </w:tc>
        <w:tc>
          <w:tcPr/>
          <w:p>
            <w:pPr>
              <w:pStyle w:val="Compact"/>
            </w:pPr>
            <w:r>
              <w:t xml:space="preserve">53.5%</w:t>
            </w:r>
          </w:p>
        </w:tc>
      </w:tr>
      <w:tr>
        <w:tc>
          <w:tcPr/>
          <w:p>
            <w:pPr>
              <w:pStyle w:val="Compact"/>
            </w:pPr>
            <w:r>
              <w:t xml:space="preserve">Fixed OPEX</w:t>
            </w:r>
          </w:p>
        </w:tc>
        <w:tc>
          <w:tcPr/>
          <w:p>
            <w:pPr>
              <w:pStyle w:val="Compact"/>
            </w:pPr>
            <w:r>
              <w:t xml:space="preserve">10.98</w:t>
            </w:r>
          </w:p>
        </w:tc>
        <w:tc>
          <w:tcPr/>
          <w:p>
            <w:pPr>
              <w:pStyle w:val="Compact"/>
            </w:pPr>
            <w:r>
              <w:t xml:space="preserve">29.0%</w:t>
            </w:r>
          </w:p>
        </w:tc>
      </w:tr>
      <w:tr>
        <w:tc>
          <w:tcPr/>
          <w:p>
            <w:pPr>
              <w:pStyle w:val="Compact"/>
            </w:pPr>
            <w:r>
              <w:t xml:space="preserve">Variable OPEX</w:t>
            </w:r>
          </w:p>
        </w:tc>
        <w:tc>
          <w:tcPr/>
          <w:p>
            <w:pPr>
              <w:pStyle w:val="Compact"/>
            </w:pPr>
            <w:r>
              <w:t xml:space="preserve">6.62</w:t>
            </w:r>
          </w:p>
        </w:tc>
        <w:tc>
          <w:tcPr/>
          <w:p>
            <w:pPr>
              <w:pStyle w:val="Compact"/>
            </w:pPr>
            <w:r>
              <w:t xml:space="preserve">17.5%</w:t>
            </w:r>
          </w:p>
        </w:tc>
      </w:tr>
      <w:tr>
        <w:tc>
          <w:tcPr/>
          <w:p>
            <w:pPr>
              <w:pStyle w:val="Compact"/>
            </w:pPr>
            <w:r>
              <w:rPr>
                <w:b/>
                <w:bCs/>
              </w:rPr>
              <w:t xml:space="preserve">Total</w:t>
            </w:r>
          </w:p>
        </w:tc>
        <w:tc>
          <w:tcPr/>
          <w:p>
            <w:pPr>
              <w:pStyle w:val="Compact"/>
            </w:pPr>
            <w:r>
              <w:rPr>
                <w:b/>
                <w:bCs/>
              </w:rPr>
              <w:t xml:space="preserve">37.87</w:t>
            </w:r>
          </w:p>
        </w:tc>
        <w:tc>
          <w:tcPr/>
          <w:p>
            <w:pPr>
              <w:pStyle w:val="Compact"/>
            </w:pPr>
            <w:r>
              <w:rPr>
                <w:b/>
                <w:bCs/>
              </w:rPr>
              <w:t xml:space="preserve">100.0%</w:t>
            </w:r>
          </w:p>
        </w:tc>
      </w:tr>
    </w:tbl>
    <w:p>
      <w:r>
        <w:pict>
          <v:rect style="width:0;height:1.5pt" o:hralign="center" o:hrstd="t" o:hr="t"/>
        </w:pict>
      </w:r>
    </w:p>
    <w:bookmarkEnd w:id="89"/>
    <w:bookmarkStart w:id="90" w:name="verification-summary"/>
    <w:p>
      <w:pPr>
        <w:pStyle w:val="Heading2"/>
      </w:pPr>
      <w:r>
        <w:t xml:space="preserve">3.11 Verification Summary</w:t>
      </w:r>
    </w:p>
    <w:p>
      <w:pPr>
        <w:pStyle w:val="FirstParagraph"/>
      </w:pPr>
      <w:r>
        <w:t xml:space="preserve">The following table lists all 24 verification items for Case 1.</w:t>
      </w:r>
    </w:p>
    <w:tbl>
      <w:tblPr>
        <w:tblStyle w:val="Table"/>
        <w:tblW w:type="pct" w:w="5000"/>
        <w:tblLayout w:type="fixed"/>
        <w:tblLook w:firstRow="1" w:lastRow="0" w:firstColumn="0" w:lastColumn="0" w:noHBand="0" w:noVBand="0" w:val="0020"/>
      </w:tblPr>
      <w:tblGrid>
        <w:gridCol w:w="579"/>
        <w:gridCol w:w="1159"/>
        <w:gridCol w:w="1545"/>
        <w:gridCol w:w="965"/>
        <w:gridCol w:w="2124"/>
        <w:gridCol w:w="1545"/>
      </w:tblGrid>
      <w:tr>
        <w:trPr>
          <w:tblHeader w:val="on"/>
        </w:trPr>
        <w:tc>
          <w:tcPr/>
          <w:p>
            <w:pPr>
              <w:pStyle w:val="Compact"/>
            </w:pPr>
            <w:r>
              <w:t xml:space="preserve">#</w:t>
            </w:r>
          </w:p>
        </w:tc>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Tolerance</w:t>
            </w:r>
          </w:p>
        </w:tc>
        <w:tc>
          <w:tcPr/>
          <w:p>
            <w:pPr>
              <w:pStyle w:val="Compact"/>
            </w:pPr>
            <w:r>
              <w:t xml:space="preserve">Status</w:t>
            </w:r>
          </w:p>
        </w:tc>
      </w:tr>
      <w:tr>
        <w:tc>
          <w:tcPr/>
          <w:p>
            <w:pPr>
              <w:pStyle w:val="Compact"/>
            </w:pPr>
            <w:r>
              <w:t xml:space="preserve">1</w:t>
            </w:r>
          </w:p>
        </w:tc>
        <w:tc>
          <w:tcPr/>
          <w:p>
            <w:pPr>
              <w:pStyle w:val="Compact"/>
            </w:pPr>
            <w:r>
              <w:t xml:space="preserve">Shore_Loading_hr (2500)</w:t>
            </w:r>
          </w:p>
        </w:tc>
        <w:tc>
          <w:tcPr/>
          <w:p>
            <w:pPr>
              <w:pStyle w:val="Compact"/>
            </w:pPr>
            <w:r>
              <w:t xml:space="preserve">7.5714</w:t>
            </w:r>
          </w:p>
        </w:tc>
        <w:tc>
          <w:tcPr/>
          <w:p>
            <w:pPr>
              <w:pStyle w:val="Compact"/>
            </w:pPr>
            <w:r>
              <w:t xml:space="preserve">7.5714</w:t>
            </w:r>
          </w:p>
        </w:tc>
        <w:tc>
          <w:tcPr/>
          <w:p>
            <w:pPr>
              <w:pStyle w:val="Compact"/>
            </w:pPr>
            <w:r>
              <w:t xml:space="preserve">exact</w:t>
            </w:r>
          </w:p>
        </w:tc>
        <w:tc>
          <w:tcPr/>
          <w:p>
            <w:pPr>
              <w:pStyle w:val="Compact"/>
            </w:pPr>
            <w:r>
              <w:t xml:space="preserve">[PASS]</w:t>
            </w:r>
          </w:p>
        </w:tc>
      </w:tr>
      <w:tr>
        <w:tc>
          <w:tcPr/>
          <w:p>
            <w:pPr>
              <w:pStyle w:val="Compact"/>
            </w:pPr>
            <w:r>
              <w:t xml:space="preserve">2</w:t>
            </w:r>
          </w:p>
        </w:tc>
        <w:tc>
          <w:tcPr/>
          <w:p>
            <w:pPr>
              <w:pStyle w:val="Compact"/>
            </w:pPr>
            <w:r>
              <w:t xml:space="preserve">Basic_Cycle_Duration_hr</w:t>
            </w:r>
          </w:p>
        </w:tc>
        <w:tc>
          <w:tcPr/>
          <w:p>
            <w:pPr>
              <w:pStyle w:val="Compact"/>
            </w:pPr>
            <w:r>
              <w:t xml:space="preserve">8.5</w:t>
            </w:r>
          </w:p>
        </w:tc>
        <w:tc>
          <w:tcPr/>
          <w:p>
            <w:pPr>
              <w:pStyle w:val="Compact"/>
            </w:pPr>
            <w:r>
              <w:t xml:space="preserve">8.5</w:t>
            </w:r>
          </w:p>
        </w:tc>
        <w:tc>
          <w:tcPr/>
          <w:p>
            <w:pPr>
              <w:pStyle w:val="Compact"/>
            </w:pPr>
            <w:r>
              <w:t xml:space="preserve">exact</w:t>
            </w:r>
          </w:p>
        </w:tc>
        <w:tc>
          <w:tcPr/>
          <w:p>
            <w:pPr>
              <w:pStyle w:val="Compact"/>
            </w:pPr>
            <w:r>
              <w:t xml:space="preserve">[PASS]</w:t>
            </w:r>
          </w:p>
        </w:tc>
      </w:tr>
      <w:tr>
        <w:tc>
          <w:tcPr/>
          <w:p>
            <w:pPr>
              <w:pStyle w:val="Compact"/>
            </w:pPr>
            <w:r>
              <w:t xml:space="preserve">3</w:t>
            </w:r>
          </w:p>
        </w:tc>
        <w:tc>
          <w:tcPr/>
          <w:p>
            <w:pPr>
              <w:pStyle w:val="Compact"/>
            </w:pPr>
            <w:r>
              <w:t xml:space="preserve">Cycle_Duration_hr</w:t>
            </w:r>
          </w:p>
        </w:tc>
        <w:tc>
          <w:tcPr/>
          <w:p>
            <w:pPr>
              <w:pStyle w:val="Compact"/>
            </w:pPr>
            <w:r>
              <w:t xml:space="preserve">16.0714</w:t>
            </w:r>
          </w:p>
        </w:tc>
        <w:tc>
          <w:tcPr/>
          <w:p>
            <w:pPr>
              <w:pStyle w:val="Compact"/>
            </w:pPr>
            <w:r>
              <w:t xml:space="preserve">16.0714</w:t>
            </w:r>
          </w:p>
        </w:tc>
        <w:tc>
          <w:tcPr/>
          <w:p>
            <w:pPr>
              <w:pStyle w:val="Compact"/>
            </w:pPr>
            <w:r>
              <w:t xml:space="preserve">exact</w:t>
            </w:r>
          </w:p>
        </w:tc>
        <w:tc>
          <w:tcPr/>
          <w:p>
            <w:pPr>
              <w:pStyle w:val="Compact"/>
            </w:pPr>
            <w:r>
              <w:t xml:space="preserve">[PASS]</w:t>
            </w:r>
          </w:p>
        </w:tc>
      </w:tr>
      <w:tr>
        <w:tc>
          <w:tcPr/>
          <w:p>
            <w:pPr>
              <w:pStyle w:val="Compact"/>
            </w:pPr>
            <w:r>
              <w:t xml:space="preserve">4</w:t>
            </w:r>
          </w:p>
        </w:tc>
        <w:tc>
          <w:tcPr/>
          <w:p>
            <w:pPr>
              <w:pStyle w:val="Compact"/>
            </w:pPr>
            <w:r>
              <w:t xml:space="preserve">Annual_Cycles_Max</w:t>
            </w:r>
          </w:p>
        </w:tc>
        <w:tc>
          <w:tcPr/>
          <w:p>
            <w:pPr>
              <w:pStyle w:val="Compact"/>
            </w:pPr>
            <w:r>
              <w:t xml:space="preserve">497.78</w:t>
            </w:r>
          </w:p>
        </w:tc>
        <w:tc>
          <w:tcPr/>
          <w:p>
            <w:pPr>
              <w:pStyle w:val="Compact"/>
            </w:pPr>
            <w:r>
              <w:t xml:space="preserve">497.78</w:t>
            </w:r>
          </w:p>
        </w:tc>
        <w:tc>
          <w:tcPr/>
          <w:p>
            <w:pPr>
              <w:pStyle w:val="Compact"/>
            </w:pPr>
            <w:r>
              <w:t xml:space="preserve">exact</w:t>
            </w:r>
          </w:p>
        </w:tc>
        <w:tc>
          <w:tcPr/>
          <w:p>
            <w:pPr>
              <w:pStyle w:val="Compact"/>
            </w:pPr>
            <w:r>
              <w:t xml:space="preserve">[PASS]</w:t>
            </w:r>
          </w:p>
        </w:tc>
      </w:tr>
      <w:tr>
        <w:tc>
          <w:tcPr/>
          <w:p>
            <w:pPr>
              <w:pStyle w:val="Compact"/>
            </w:pPr>
            <w:r>
              <w:t xml:space="preserve">5</w:t>
            </w:r>
          </w:p>
        </w:tc>
        <w:tc>
          <w:tcPr/>
          <w:p>
            <w:pPr>
              <w:pStyle w:val="Compact"/>
            </w:pPr>
            <w:r>
              <w:t xml:space="preserve">Trips_per_Call</w:t>
            </w:r>
          </w:p>
        </w:tc>
        <w:tc>
          <w:tcPr/>
          <w:p>
            <w:pPr>
              <w:pStyle w:val="Compact"/>
            </w:pPr>
            <w:r>
              <w:t xml:space="preserve">2.0</w:t>
            </w:r>
          </w:p>
        </w:tc>
        <w:tc>
          <w:tcPr/>
          <w:p>
            <w:pPr>
              <w:pStyle w:val="Compact"/>
            </w:pPr>
            <w:r>
              <w:t xml:space="preserve">2.0</w:t>
            </w:r>
          </w:p>
        </w:tc>
        <w:tc>
          <w:tcPr/>
          <w:p>
            <w:pPr>
              <w:pStyle w:val="Compact"/>
            </w:pPr>
            <w:r>
              <w:t xml:space="preserve">exact</w:t>
            </w:r>
          </w:p>
        </w:tc>
        <w:tc>
          <w:tcPr/>
          <w:p>
            <w:pPr>
              <w:pStyle w:val="Compact"/>
            </w:pPr>
            <w:r>
              <w:t xml:space="preserve">[PASS]</w:t>
            </w:r>
          </w:p>
        </w:tc>
      </w:tr>
      <w:tr>
        <w:tc>
          <w:tcPr/>
          <w:p>
            <w:pPr>
              <w:pStyle w:val="Compact"/>
            </w:pPr>
            <w:r>
              <w:t xml:space="preserve">6</w:t>
            </w:r>
          </w:p>
        </w:tc>
        <w:tc>
          <w:tcPr/>
          <w:p>
            <w:pPr>
              <w:pStyle w:val="Compact"/>
            </w:pPr>
            <w:r>
              <w:t xml:space="preserve">Call_Duration_hr</w:t>
            </w:r>
          </w:p>
        </w:tc>
        <w:tc>
          <w:tcPr/>
          <w:p>
            <w:pPr>
              <w:pStyle w:val="Compact"/>
            </w:pPr>
            <w:r>
              <w:t xml:space="preserve">32.1429</w:t>
            </w:r>
          </w:p>
        </w:tc>
        <w:tc>
          <w:tcPr/>
          <w:p>
            <w:pPr>
              <w:pStyle w:val="Compact"/>
            </w:pPr>
            <w:r>
              <w:t xml:space="preserve">32.1429</w:t>
            </w:r>
          </w:p>
        </w:tc>
        <w:tc>
          <w:tcPr/>
          <w:p>
            <w:pPr>
              <w:pStyle w:val="Compact"/>
            </w:pPr>
            <w:r>
              <w:t xml:space="preserve">exact</w:t>
            </w:r>
          </w:p>
        </w:tc>
        <w:tc>
          <w:tcPr/>
          <w:p>
            <w:pPr>
              <w:pStyle w:val="Compact"/>
            </w:pPr>
            <w:r>
              <w:t xml:space="preserve">[PASS]</w:t>
            </w:r>
          </w:p>
        </w:tc>
      </w:tr>
      <w:tr>
        <w:tc>
          <w:tcPr/>
          <w:p>
            <w:pPr>
              <w:pStyle w:val="Compact"/>
            </w:pPr>
            <w:r>
              <w:t xml:space="preserve">7</w:t>
            </w:r>
          </w:p>
        </w:tc>
        <w:tc>
          <w:tcPr/>
          <w:p>
            <w:pPr>
              <w:pStyle w:val="Compact"/>
            </w:pPr>
            <w:r>
              <w:t xml:space="preserve">Shuttle_CAPEX (</w:t>
            </w:r>
            <m:oMath>
              <m:r>
                <m:rPr>
                  <m:sty m:val="p"/>
                </m:rPr>
                <m:t>)</m:t>
              </m:r>
              <m:r>
                <m:rPr>
                  <m:sty m:val="p"/>
                </m:rPr>
                <m:t>|</m:t>
              </m:r>
              <m:r>
                <m:t>7</m:t>
              </m:r>
              <m:r>
                <m:rPr>
                  <m:sty m:val="p"/>
                </m:rPr>
                <m:t>,</m:t>
              </m:r>
              <m:r>
                <m:t>687</m:t>
              </m:r>
              <m:r>
                <m:rPr>
                  <m:sty m:val="p"/>
                </m:rPr>
                <m:t>,</m:t>
              </m:r>
              <m:r>
                <m:t>500</m:t>
              </m:r>
              <m:r>
                <m:rPr>
                  <m:sty m:val="p"/>
                </m:rPr>
                <m:t>|</m:t>
              </m:r>
              <m:r>
                <m:t>7</m:t>
              </m:r>
              <m:r>
                <m:rPr>
                  <m:sty m:val="p"/>
                </m:rPr>
                <m:t>,</m:t>
              </m:r>
              <m:r>
                <m:t>687</m:t>
              </m:r>
              <m:r>
                <m:rPr>
                  <m:sty m:val="p"/>
                </m:rPr>
                <m:t>,</m:t>
              </m:r>
              <m:r>
                <m:t>500</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8</m:t>
              </m:r>
              <m:r>
                <m:rPr>
                  <m:sty m:val="p"/>
                </m:rPr>
                <m:t>|</m:t>
              </m:r>
              <m:r>
                <m:t>P</m:t>
              </m:r>
              <m:r>
                <m:t>u</m:t>
              </m:r>
              <m:r>
                <m:t>m</m:t>
              </m:r>
              <m:sSub>
                <m:e>
                  <m:r>
                    <m:t>p</m:t>
                  </m:r>
                </m:e>
                <m:sub>
                  <m:r>
                    <m:t>P</m:t>
                  </m:r>
                </m:sub>
              </m:sSub>
              <m:r>
                <m:t>o</m:t>
              </m:r>
              <m:r>
                <m:t>w</m:t>
              </m:r>
              <m:r>
                <m:t>e</m:t>
              </m:r>
              <m:r>
                <m:t>r</m:t>
              </m:r>
              <m:r>
                <m:rPr>
                  <m:sty m:val="p"/>
                </m:rPr>
                <m:t>(</m:t>
              </m:r>
              <m:r>
                <m:t>k</m:t>
              </m:r>
              <m:r>
                <m:t>W</m:t>
              </m:r>
              <m:r>
                <m:rPr>
                  <m:sty m:val="p"/>
                </m:rPr>
                <m:t>)</m:t>
              </m:r>
              <m:r>
                <m:rPr>
                  <m:sty m:val="p"/>
                </m:rPr>
                <m:t>|</m:t>
              </m:r>
              <m:r>
                <m:t>158.73</m:t>
              </m:r>
              <m:r>
                <m:rPr>
                  <m:sty m:val="p"/>
                </m:rPr>
                <m:t>|</m:t>
              </m:r>
              <m:r>
                <m:t>158.73</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9</m:t>
              </m:r>
              <m:r>
                <m:rPr>
                  <m:sty m:val="p"/>
                </m:rPr>
                <m:t>|</m:t>
              </m:r>
              <m:r>
                <m:t>P</m:t>
              </m:r>
              <m:r>
                <m:t>u</m:t>
              </m:r>
              <m:r>
                <m:t>m</m:t>
              </m:r>
              <m:sSub>
                <m:e>
                  <m:r>
                    <m:t>p</m:t>
                  </m:r>
                </m:e>
                <m:sub>
                  <m:r>
                    <m:t>C</m:t>
                  </m:r>
                </m:sub>
              </m:sSub>
              <m:r>
                <m:t>A</m:t>
              </m:r>
              <m:r>
                <m:t>P</m:t>
              </m:r>
              <m:r>
                <m:t>E</m:t>
              </m:r>
              <m:r>
                <m:t>X</m:t>
              </m:r>
              <m:r>
                <m:rPr>
                  <m:sty m:val="p"/>
                </m:rPr>
                <m:t>(</m:t>
              </m:r>
            </m:oMath>
            <w:r>
              <w:t xml:space="preserve">)</w:t>
            </w:r>
          </w:p>
        </w:tc>
        <w:tc>
          <w:tcPr/>
          <w:p>
            <w:pPr>
              <w:pStyle w:val="Compact"/>
            </w:pPr>
            <w:r>
              <w:t xml:space="preserve">317,460</w:t>
            </w:r>
          </w:p>
        </w:tc>
        <w:tc>
          <w:tcPr/>
          <w:p>
            <w:pPr>
              <w:pStyle w:val="Compact"/>
            </w:pPr>
            <w:r>
              <w:t xml:space="preserve">317,460</w:t>
            </w:r>
          </w:p>
        </w:tc>
        <w:tc>
          <w:tcPr/>
          <w:p>
            <w:pPr>
              <w:pStyle w:val="Compact"/>
            </w:pPr>
            <w:r>
              <w:t xml:space="preserve">exact</w:t>
            </w:r>
          </w:p>
        </w:tc>
        <w:tc>
          <w:tcPr/>
          <w:p>
            <w:pPr>
              <w:pStyle w:val="Compact"/>
            </w:pPr>
            <w:r>
              <w:t xml:space="preserve">[PASS]</w:t>
            </w:r>
          </w:p>
        </w:tc>
      </w:tr>
      <w:tr>
        <w:tc>
          <w:tcPr/>
          <w:p>
            <w:pPr>
              <w:pStyle w:val="Compact"/>
            </w:pPr>
            <w:r>
              <w:t xml:space="preserve">10</w:t>
            </w:r>
          </w:p>
        </w:tc>
        <w:tc>
          <w:tcPr/>
          <w:p>
            <w:pPr>
              <w:pStyle w:val="Compact"/>
            </w:pPr>
            <w:r>
              <w:t xml:space="preserve">Bunkering_CAPEX (</w:t>
            </w:r>
            <m:oMath>
              <m:r>
                <m:rPr>
                  <m:sty m:val="p"/>
                </m:rPr>
                <m:t>)</m:t>
              </m:r>
              <m:r>
                <m:rPr>
                  <m:sty m:val="p"/>
                </m:rPr>
                <m:t>|</m:t>
              </m:r>
              <m:r>
                <m:t>548</m:t>
              </m:r>
              <m:r>
                <m:rPr>
                  <m:sty m:val="p"/>
                </m:rPr>
                <m:t>,</m:t>
              </m:r>
              <m:r>
                <m:t>085</m:t>
              </m:r>
              <m:r>
                <m:rPr>
                  <m:sty m:val="p"/>
                </m:rPr>
                <m:t>|</m:t>
              </m:r>
              <m:r>
                <m:t>548</m:t>
              </m:r>
              <m:r>
                <m:rPr>
                  <m:sty m:val="p"/>
                </m:rPr>
                <m:t>,</m:t>
              </m:r>
              <m:r>
                <m:t>085</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11</m:t>
              </m:r>
              <m:r>
                <m:rPr>
                  <m:sty m:val="p"/>
                </m:rPr>
                <m:t>|</m:t>
              </m:r>
              <m:r>
                <m:t>A</m:t>
              </m:r>
              <m:r>
                <m:t>n</m:t>
              </m:r>
              <m:r>
                <m:t>n</m:t>
              </m:r>
              <m:r>
                <m:t>u</m:t>
              </m:r>
              <m:r>
                <m:t>i</m:t>
              </m:r>
              <m:r>
                <m:t>t</m:t>
              </m:r>
              <m:sSub>
                <m:e>
                  <m:r>
                    <m:t>y</m:t>
                  </m:r>
                </m:e>
                <m:sub>
                  <m:r>
                    <m:t>F</m:t>
                  </m:r>
                </m:sub>
              </m:sSub>
              <m:r>
                <m:t>a</m:t>
              </m:r>
              <m:r>
                <m:t>c</m:t>
              </m:r>
              <m:r>
                <m:t>t</m:t>
              </m:r>
              <m:r>
                <m:t>o</m:t>
              </m:r>
              <m:r>
                <m:t>r</m:t>
              </m:r>
              <m:r>
                <m:rPr>
                  <m:sty m:val="p"/>
                </m:rPr>
                <m:t>|</m:t>
              </m:r>
              <m:r>
                <m:t>10.8355</m:t>
              </m:r>
              <m:r>
                <m:rPr>
                  <m:sty m:val="p"/>
                </m:rPr>
                <m:t>|</m:t>
              </m:r>
              <m:r>
                <m:t>10.8355</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12</m:t>
              </m:r>
              <m:r>
                <m:rPr>
                  <m:sty m:val="p"/>
                </m:rPr>
                <m:t>|</m:t>
              </m:r>
              <m:r>
                <m:t>A</m:t>
              </m:r>
              <m:r>
                <m:t>n</m:t>
              </m:r>
              <m:sSub>
                <m:e>
                  <m:r>
                    <m:t>n</m:t>
                  </m:r>
                </m:e>
                <m:sub>
                  <m:r>
                    <m:t>S</m:t>
                  </m:r>
                </m:sub>
              </m:sSub>
              <m:r>
                <m:t>h</m:t>
              </m:r>
              <m:r>
                <m:t>u</m:t>
              </m:r>
              <m:r>
                <m:t>t</m:t>
              </m:r>
              <m:r>
                <m:t>t</m:t>
              </m:r>
              <m:r>
                <m:t>l</m:t>
              </m:r>
              <m:sSub>
                <m:e>
                  <m:r>
                    <m:t>e</m:t>
                  </m:r>
                </m:e>
                <m:sub>
                  <m:r>
                    <m:t>C</m:t>
                  </m:r>
                </m:sub>
              </m:sSub>
              <m:r>
                <m:t>A</m:t>
              </m:r>
              <m:r>
                <m:t>P</m:t>
              </m:r>
              <m:r>
                <m:t>E</m:t>
              </m:r>
              <m:r>
                <m:t>X</m:t>
              </m:r>
              <m:r>
                <m:rPr>
                  <m:sty m:val="p"/>
                </m:rPr>
                <m:t>(</m:t>
              </m:r>
            </m:oMath>
            <w:r>
              <w:t xml:space="preserve">/yr)</w:t>
            </w:r>
          </w:p>
        </w:tc>
        <w:tc>
          <w:tcPr/>
          <w:p>
            <w:pPr>
              <w:pStyle w:val="Compact"/>
            </w:pPr>
            <w:r>
              <w:t xml:space="preserve">709,512</w:t>
            </w:r>
          </w:p>
        </w:tc>
        <w:tc>
          <w:tcPr/>
          <w:p>
            <w:pPr>
              <w:pStyle w:val="Compact"/>
            </w:pPr>
            <w:r>
              <w:t xml:space="preserve">709,512</w:t>
            </w:r>
          </w:p>
        </w:tc>
        <w:tc>
          <w:tcPr/>
          <w:p>
            <w:pPr>
              <w:pStyle w:val="Compact"/>
            </w:pPr>
            <w:r>
              <w:t xml:space="preserve">exact</w:t>
            </w:r>
          </w:p>
        </w:tc>
        <w:tc>
          <w:tcPr/>
          <w:p>
            <w:pPr>
              <w:pStyle w:val="Compact"/>
            </w:pPr>
            <w:r>
              <w:t xml:space="preserve">[PASS]</w:t>
            </w:r>
          </w:p>
        </w:tc>
      </w:tr>
      <w:tr>
        <w:tc>
          <w:tcPr/>
          <w:p>
            <w:pPr>
              <w:pStyle w:val="Compact"/>
            </w:pPr>
            <w:r>
              <w:t xml:space="preserve">13</w:t>
            </w:r>
          </w:p>
        </w:tc>
        <w:tc>
          <w:tcPr/>
          <w:p>
            <w:pPr>
              <w:pStyle w:val="Compact"/>
            </w:pPr>
            <w:r>
              <w:t xml:space="preserve">NPC_Shuttle_CAPEX (</w:t>
            </w:r>
            <m:oMath>
              <m:r>
                <m:t>M</m:t>
              </m:r>
              <m:r>
                <m:rPr>
                  <m:sty m:val="p"/>
                </m:rPr>
                <m:t>)</m:t>
              </m:r>
              <m:r>
                <m:rPr>
                  <m:sty m:val="p"/>
                </m:rPr>
                <m:t>|</m:t>
              </m:r>
              <m:r>
                <m:t>205.05</m:t>
              </m:r>
              <m:r>
                <m:rPr>
                  <m:sty m:val="p"/>
                </m:rPr>
                <m:t>|</m:t>
              </m:r>
              <m:r>
                <m:t>205.04</m:t>
              </m:r>
              <m:r>
                <m:rPr>
                  <m:sty m:val="p"/>
                </m:rPr>
                <m:t>|</m:t>
              </m:r>
              <m:r>
                <m:rPr>
                  <m:sty m:val="p"/>
                </m:rPr>
                <m:t>&lt;</m:t>
              </m:r>
              <m:r>
                <m:t>0.01</m:t>
              </m:r>
              <m:r>
                <m:rPr>
                  <m:sty m:val="p"/>
                </m:rPr>
                <m:t>|</m:t>
              </m:r>
              <m:r>
                <m:t>14</m:t>
              </m:r>
              <m:r>
                <m:rPr>
                  <m:sty m:val="p"/>
                </m:rPr>
                <m:t>|</m:t>
              </m:r>
              <m:r>
                <m:t>N</m:t>
              </m:r>
              <m:r>
                <m:t>P</m:t>
              </m:r>
              <m:sSub>
                <m:e>
                  <m:r>
                    <m:t>C</m:t>
                  </m:r>
                </m:e>
                <m:sub>
                  <m:r>
                    <m:t>B</m:t>
                  </m:r>
                </m:sub>
              </m:sSub>
              <m:r>
                <m:t>u</m:t>
              </m:r>
              <m:r>
                <m:t>n</m:t>
              </m:r>
              <m:r>
                <m:t>k</m:t>
              </m:r>
              <m:r>
                <m:t>e</m:t>
              </m:r>
              <m:r>
                <m:t>r</m:t>
              </m:r>
              <m:r>
                <m:t>i</m:t>
              </m:r>
              <m:r>
                <m:t>n</m:t>
              </m:r>
              <m:sSub>
                <m:e>
                  <m:r>
                    <m:t>g</m:t>
                  </m:r>
                </m:e>
                <m:sub>
                  <m:r>
                    <m:t>C</m:t>
                  </m:r>
                </m:sub>
              </m:sSub>
              <m:r>
                <m:t>A</m:t>
              </m:r>
              <m:r>
                <m:t>P</m:t>
              </m:r>
              <m:r>
                <m:t>E</m:t>
              </m:r>
              <m:r>
                <m:t>X</m:t>
              </m:r>
              <m:r>
                <m:rPr>
                  <m:sty m:val="p"/>
                </m:rPr>
                <m:t>(</m:t>
              </m:r>
            </m:oMath>
            <w:r>
              <w:t xml:space="preserve">M)</w:t>
            </w:r>
          </w:p>
        </w:tc>
        <w:tc>
          <w:tcPr/>
          <w:p>
            <w:pPr>
              <w:pStyle w:val="Compact"/>
            </w:pPr>
            <w:r>
              <w:t xml:space="preserve">14.62</w:t>
            </w:r>
          </w:p>
        </w:tc>
        <w:tc>
          <w:tcPr/>
          <w:p>
            <w:pPr>
              <w:pStyle w:val="Compact"/>
            </w:pPr>
            <w:r>
              <w:t xml:space="preserve">14.62</w:t>
            </w:r>
          </w:p>
        </w:tc>
        <w:tc>
          <w:tcPr/>
          <w:p>
            <w:pPr>
              <w:pStyle w:val="Compact"/>
            </w:pPr>
            <w:r>
              <w:t xml:space="preserve">exact</w:t>
            </w:r>
          </w:p>
        </w:tc>
        <w:tc>
          <w:tcPr/>
          <w:p>
            <w:pPr>
              <w:pStyle w:val="Compact"/>
            </w:pPr>
            <w:r>
              <w:t xml:space="preserve">[PASS]</w:t>
            </w:r>
          </w:p>
        </w:tc>
      </w:tr>
      <w:tr>
        <w:tc>
          <w:tcPr/>
          <w:p>
            <w:pPr>
              <w:pStyle w:val="Compact"/>
            </w:pPr>
            <w:r>
              <w:t xml:space="preserve">15</w:t>
            </w:r>
          </w:p>
        </w:tc>
        <w:tc>
          <w:tcPr/>
          <w:p>
            <w:pPr>
              <w:pStyle w:val="Compact"/>
            </w:pPr>
            <w:r>
              <w:t xml:space="preserve">Shuttle_fOPEX (</w:t>
            </w:r>
            <m:oMath>
              <m:r>
                <m:rPr>
                  <m:sty m:val="p"/>
                </m:rPr>
                <m:t>/</m:t>
              </m:r>
              <m:r>
                <m:t>y</m:t>
              </m:r>
              <m:r>
                <m:t>r</m:t>
              </m:r>
              <m:r>
                <m:rPr>
                  <m:sty m:val="p"/>
                </m:rPr>
                <m:t>)</m:t>
              </m:r>
              <m:r>
                <m:rPr>
                  <m:sty m:val="p"/>
                </m:rPr>
                <m:t>|</m:t>
              </m:r>
              <m:r>
                <m:t>384</m:t>
              </m:r>
              <m:r>
                <m:rPr>
                  <m:sty m:val="p"/>
                </m:rPr>
                <m:t>,</m:t>
              </m:r>
              <m:r>
                <m:t>375</m:t>
              </m:r>
              <m:r>
                <m:rPr>
                  <m:sty m:val="p"/>
                </m:rPr>
                <m:t>|</m:t>
              </m:r>
              <m:r>
                <m:t>384</m:t>
              </m:r>
              <m:r>
                <m:rPr>
                  <m:sty m:val="p"/>
                </m:rPr>
                <m:t>,</m:t>
              </m:r>
              <m:r>
                <m:t>375</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16</m:t>
              </m:r>
              <m:r>
                <m:rPr>
                  <m:sty m:val="p"/>
                </m:rPr>
                <m:t>|</m:t>
              </m:r>
              <m:r>
                <m:t>B</m:t>
              </m:r>
              <m:r>
                <m:t>u</m:t>
              </m:r>
              <m:r>
                <m:t>n</m:t>
              </m:r>
              <m:r>
                <m:t>k</m:t>
              </m:r>
              <m:r>
                <m:t>e</m:t>
              </m:r>
              <m:r>
                <m:t>r</m:t>
              </m:r>
              <m:r>
                <m:t>i</m:t>
              </m:r>
              <m:r>
                <m:t>n</m:t>
              </m:r>
              <m:sSub>
                <m:e>
                  <m:r>
                    <m:t>g</m:t>
                  </m:r>
                </m:e>
                <m:sub>
                  <m:r>
                    <m:t>f</m:t>
                  </m:r>
                </m:sub>
              </m:sSub>
              <m:r>
                <m:t>O</m:t>
              </m:r>
              <m:r>
                <m:t>P</m:t>
              </m:r>
              <m:r>
                <m:t>E</m:t>
              </m:r>
              <m:r>
                <m:t>X</m:t>
              </m:r>
              <m:r>
                <m:rPr>
                  <m:sty m:val="p"/>
                </m:rPr>
                <m:t>(</m:t>
              </m:r>
            </m:oMath>
            <w:r>
              <w:t xml:space="preserve">/yr)</w:t>
            </w:r>
          </w:p>
        </w:tc>
        <w:tc>
          <w:tcPr/>
          <w:p>
            <w:pPr>
              <w:pStyle w:val="Compact"/>
            </w:pPr>
            <w:r>
              <w:t xml:space="preserve">27,404</w:t>
            </w:r>
          </w:p>
        </w:tc>
        <w:tc>
          <w:tcPr/>
          <w:p>
            <w:pPr>
              <w:pStyle w:val="Compact"/>
            </w:pPr>
            <w:r>
              <w:t xml:space="preserve">27,404</w:t>
            </w:r>
          </w:p>
        </w:tc>
        <w:tc>
          <w:tcPr/>
          <w:p>
            <w:pPr>
              <w:pStyle w:val="Compact"/>
            </w:pPr>
            <w:r>
              <w:t xml:space="preserve">exact</w:t>
            </w:r>
          </w:p>
        </w:tc>
        <w:tc>
          <w:tcPr/>
          <w:p>
            <w:pPr>
              <w:pStyle w:val="Compact"/>
            </w:pPr>
            <w:r>
              <w:t xml:space="preserve">[PASS]</w:t>
            </w:r>
          </w:p>
        </w:tc>
      </w:tr>
      <w:tr>
        <w:tc>
          <w:tcPr/>
          <w:p>
            <w:pPr>
              <w:pStyle w:val="Compact"/>
            </w:pPr>
            <w:r>
              <w:t xml:space="preserve">17</w:t>
            </w:r>
          </w:p>
        </w:tc>
        <w:tc>
          <w:tcPr/>
          <w:p>
            <w:pPr>
              <w:pStyle w:val="Compact"/>
            </w:pPr>
            <w:r>
              <w:t xml:space="preserve">NPC_Shuttle_fOPEX (</w:t>
            </w:r>
            <m:oMath>
              <m:r>
                <m:t>M</m:t>
              </m:r>
              <m:r>
                <m:rPr>
                  <m:sty m:val="p"/>
                </m:rPr>
                <m:t>)</m:t>
              </m:r>
              <m:r>
                <m:rPr>
                  <m:sty m:val="p"/>
                </m:rPr>
                <m:t>|</m:t>
              </m:r>
              <m:r>
                <m:t>111.08</m:t>
              </m:r>
              <m:r>
                <m:rPr>
                  <m:sty m:val="p"/>
                </m:rPr>
                <m:t>|</m:t>
              </m:r>
              <m:r>
                <m:t>111.08</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18</m:t>
              </m:r>
              <m:r>
                <m:rPr>
                  <m:sty m:val="p"/>
                </m:rPr>
                <m:t>|</m:t>
              </m:r>
              <m:r>
                <m:t>N</m:t>
              </m:r>
              <m:r>
                <m:t>P</m:t>
              </m:r>
              <m:sSub>
                <m:e>
                  <m:r>
                    <m:t>C</m:t>
                  </m:r>
                </m:e>
                <m:sub>
                  <m:r>
                    <m:t>B</m:t>
                  </m:r>
                </m:sub>
              </m:sSub>
              <m:r>
                <m:t>u</m:t>
              </m:r>
              <m:r>
                <m:t>n</m:t>
              </m:r>
              <m:r>
                <m:t>k</m:t>
              </m:r>
              <m:r>
                <m:t>e</m:t>
              </m:r>
              <m:r>
                <m:t>r</m:t>
              </m:r>
              <m:r>
                <m:t>i</m:t>
              </m:r>
              <m:r>
                <m:t>n</m:t>
              </m:r>
              <m:sSub>
                <m:e>
                  <m:r>
                    <m:t>g</m:t>
                  </m:r>
                </m:e>
                <m:sub>
                  <m:r>
                    <m:t>f</m:t>
                  </m:r>
                </m:sub>
              </m:sSub>
              <m:r>
                <m:t>O</m:t>
              </m:r>
              <m:r>
                <m:t>P</m:t>
              </m:r>
              <m:r>
                <m:t>E</m:t>
              </m:r>
              <m:r>
                <m:t>X</m:t>
              </m:r>
              <m:r>
                <m:rPr>
                  <m:sty m:val="p"/>
                </m:rPr>
                <m:t>(</m:t>
              </m:r>
            </m:oMath>
            <w:r>
              <w:t xml:space="preserve">M)</w:t>
            </w:r>
          </w:p>
        </w:tc>
        <w:tc>
          <w:tcPr/>
          <w:p>
            <w:pPr>
              <w:pStyle w:val="Compact"/>
            </w:pPr>
            <w:r>
              <w:t xml:space="preserve">7.92</w:t>
            </w:r>
          </w:p>
        </w:tc>
        <w:tc>
          <w:tcPr/>
          <w:p>
            <w:pPr>
              <w:pStyle w:val="Compact"/>
            </w:pPr>
            <w:r>
              <w:t xml:space="preserve">7.92</w:t>
            </w:r>
          </w:p>
        </w:tc>
        <w:tc>
          <w:tcPr/>
          <w:p>
            <w:pPr>
              <w:pStyle w:val="Compact"/>
            </w:pPr>
            <w:r>
              <w:t xml:space="preserve">exact</w:t>
            </w:r>
          </w:p>
        </w:tc>
        <w:tc>
          <w:tcPr/>
          <w:p>
            <w:pPr>
              <w:pStyle w:val="Compact"/>
            </w:pPr>
            <w:r>
              <w:t xml:space="preserve">[PASS]</w:t>
            </w:r>
          </w:p>
        </w:tc>
      </w:tr>
      <w:tr>
        <w:tc>
          <w:tcPr/>
          <w:p>
            <w:pPr>
              <w:pStyle w:val="Compact"/>
            </w:pPr>
            <w:r>
              <w:t xml:space="preserve">19</w:t>
            </w:r>
          </w:p>
        </w:tc>
        <w:tc>
          <w:tcPr/>
          <w:p>
            <w:pPr>
              <w:pStyle w:val="Compact"/>
            </w:pPr>
            <w:r>
              <w:t xml:space="preserve">Shuttle_vOPEX (</w:t>
            </w:r>
            <m:oMath>
              <m:r>
                <m:rPr>
                  <m:sty m:val="p"/>
                </m:rPr>
                <m:t>/</m:t>
              </m:r>
              <m:r>
                <m:t>c</m:t>
              </m:r>
              <m:r>
                <m:t>y</m:t>
              </m:r>
              <m:r>
                <m:t>c</m:t>
              </m:r>
              <m:r>
                <m:t>l</m:t>
              </m:r>
              <m:r>
                <m:t>e</m:t>
              </m:r>
              <m:r>
                <m:rPr>
                  <m:sty m:val="p"/>
                </m:rPr>
                <m:t>)</m:t>
              </m:r>
              <m:r>
                <m:rPr>
                  <m:sty m:val="p"/>
                </m:rPr>
                <m:t>|</m:t>
              </m:r>
              <m:r>
                <m:t>396.93</m:t>
              </m:r>
              <m:r>
                <m:rPr>
                  <m:sty m:val="p"/>
                </m:rPr>
                <m:t>|</m:t>
              </m:r>
              <m:r>
                <m:t>396.93</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20</m:t>
              </m:r>
              <m:r>
                <m:rPr>
                  <m:sty m:val="p"/>
                </m:rPr>
                <m:t>|</m:t>
              </m:r>
              <m:r>
                <m:t>B</m:t>
              </m:r>
              <m:r>
                <m:t>u</m:t>
              </m:r>
              <m:r>
                <m:t>n</m:t>
              </m:r>
              <m:r>
                <m:t>k</m:t>
              </m:r>
              <m:r>
                <m:t>e</m:t>
              </m:r>
              <m:r>
                <m:t>r</m:t>
              </m:r>
              <m:r>
                <m:t>i</m:t>
              </m:r>
              <m:r>
                <m:t>n</m:t>
              </m:r>
              <m:sSub>
                <m:e>
                  <m:r>
                    <m:t>g</m:t>
                  </m:r>
                </m:e>
                <m:sub>
                  <m:r>
                    <m:t>v</m:t>
                  </m:r>
                </m:sub>
              </m:sSub>
              <m:r>
                <m:t>O</m:t>
              </m:r>
              <m:r>
                <m:t>P</m:t>
              </m:r>
              <m:r>
                <m:t>E</m:t>
              </m:r>
              <m:r>
                <m:t>X</m:t>
              </m:r>
              <m:r>
                <m:rPr>
                  <m:sty m:val="p"/>
                </m:rPr>
                <m:t>(</m:t>
              </m:r>
            </m:oMath>
            <w:r>
              <w:t xml:space="preserve">/call)</w:t>
            </w:r>
          </w:p>
        </w:tc>
        <w:tc>
          <w:tcPr/>
          <w:p>
            <w:pPr>
              <w:pStyle w:val="Compact"/>
            </w:pPr>
            <w:r>
              <w:t xml:space="preserve">240.48</w:t>
            </w:r>
          </w:p>
        </w:tc>
        <w:tc>
          <w:tcPr/>
          <w:p>
            <w:pPr>
              <w:pStyle w:val="Compact"/>
            </w:pPr>
            <w:r>
              <w:t xml:space="preserve">240.48</w:t>
            </w:r>
          </w:p>
        </w:tc>
        <w:tc>
          <w:tcPr/>
          <w:p>
            <w:pPr>
              <w:pStyle w:val="Compact"/>
            </w:pPr>
            <w:r>
              <w:t xml:space="preserve">exact</w:t>
            </w:r>
          </w:p>
        </w:tc>
        <w:tc>
          <w:tcPr/>
          <w:p>
            <w:pPr>
              <w:pStyle w:val="Compact"/>
            </w:pPr>
            <w:r>
              <w:t xml:space="preserve">[PASS]</w:t>
            </w:r>
          </w:p>
        </w:tc>
      </w:tr>
      <w:tr>
        <w:tc>
          <w:tcPr/>
          <w:p>
            <w:pPr>
              <w:pStyle w:val="Compact"/>
            </w:pPr>
            <w:r>
              <w:t xml:space="preserve">21</w:t>
            </w:r>
          </w:p>
        </w:tc>
        <w:tc>
          <w:tcPr/>
          <w:p>
            <w:pPr>
              <w:pStyle w:val="Compact"/>
            </w:pPr>
            <w:r>
              <w:t xml:space="preserve">NPC_Total (</w:t>
            </w:r>
            <m:oMath>
              <m:r>
                <m:t>M</m:t>
              </m:r>
              <m:r>
                <m:rPr>
                  <m:sty m:val="p"/>
                </m:rPr>
                <m:t>)</m:t>
              </m:r>
              <m:r>
                <m:rPr>
                  <m:sty m:val="p"/>
                </m:rPr>
                <m:t>|</m:t>
              </m:r>
              <m:r>
                <m:t>410.35</m:t>
              </m:r>
              <m:r>
                <m:rPr>
                  <m:sty m:val="p"/>
                </m:rPr>
                <m:t>|</m:t>
              </m:r>
              <m:r>
                <m:t>410.34</m:t>
              </m:r>
              <m:r>
                <m:rPr>
                  <m:sty m:val="p"/>
                </m:rPr>
                <m:t>|</m:t>
              </m:r>
              <m:r>
                <m:rPr>
                  <m:sty m:val="p"/>
                </m:rPr>
                <m:t>&lt;</m:t>
              </m:r>
              <m:r>
                <m:t>0.01</m:t>
              </m:r>
              <m:r>
                <m:rPr>
                  <m:sty m:val="p"/>
                </m:rPr>
                <m:t>|</m:t>
              </m:r>
              <m:r>
                <m:t>22</m:t>
              </m:r>
              <m:r>
                <m:rPr>
                  <m:sty m:val="p"/>
                </m:rPr>
                <m:t>|</m:t>
              </m:r>
              <m:r>
                <m:t>T</m:t>
              </m:r>
              <m:r>
                <m:t>o</m:t>
              </m:r>
              <m:r>
                <m:t>t</m:t>
              </m:r>
              <m:r>
                <m:t>a</m:t>
              </m:r>
              <m:sSub>
                <m:e>
                  <m:r>
                    <m:t>l</m:t>
                  </m:r>
                </m:e>
                <m:sub>
                  <m:r>
                    <m:t>S</m:t>
                  </m:r>
                </m:sub>
              </m:sSub>
              <m:r>
                <m:t>u</m:t>
              </m:r>
              <m:r>
                <m:t>p</m:t>
              </m:r>
              <m:r>
                <m:t>p</m:t>
              </m:r>
              <m:r>
                <m:t>l</m:t>
              </m:r>
              <m:r>
                <m:t>y</m:t>
              </m:r>
              <m:r>
                <m:rPr>
                  <m:sty m:val="p"/>
                </m:rPr>
                <m:t>(</m:t>
              </m:r>
              <m:r>
                <m:t>t</m:t>
              </m:r>
              <m:r>
                <m:t>o</m:t>
              </m:r>
              <m:r>
                <m:t>n</m:t>
              </m:r>
              <m:r>
                <m:t>s</m:t>
              </m:r>
              <m:r>
                <m:rPr>
                  <m:sty m:val="p"/>
                </m:rPr>
                <m:t>)</m:t>
              </m:r>
              <m:r>
                <m:rPr>
                  <m:sty m:val="p"/>
                </m:rPr>
                <m:t>|</m:t>
              </m:r>
              <m:r>
                <m:t>235</m:t>
              </m:r>
              <m:r>
                <m:rPr>
                  <m:sty m:val="p"/>
                </m:rPr>
                <m:t>,</m:t>
              </m:r>
              <m:r>
                <m:t>620</m:t>
              </m:r>
              <m:r>
                <m:rPr>
                  <m:sty m:val="p"/>
                </m:rPr>
                <m:t>,</m:t>
              </m:r>
              <m:r>
                <m:t>000</m:t>
              </m:r>
              <m:r>
                <m:rPr>
                  <m:sty m:val="p"/>
                </m:rPr>
                <m:t>|</m:t>
              </m:r>
              <m:r>
                <m:t>235</m:t>
              </m:r>
              <m:r>
                <m:rPr>
                  <m:sty m:val="p"/>
                </m:rPr>
                <m:t>,</m:t>
              </m:r>
              <m:r>
                <m:t>620</m:t>
              </m:r>
              <m:r>
                <m:rPr>
                  <m:sty m:val="p"/>
                </m:rPr>
                <m:t>,</m:t>
              </m:r>
              <m:r>
                <m:t>000</m:t>
              </m:r>
              <m:r>
                <m:rPr>
                  <m:sty m:val="p"/>
                </m:rPr>
                <m:t>|</m:t>
              </m:r>
              <m:r>
                <m:t>e</m:t>
              </m:r>
              <m:r>
                <m:t>x</m:t>
              </m:r>
              <m:r>
                <m:t>a</m:t>
              </m:r>
              <m:r>
                <m:t>c</m:t>
              </m:r>
              <m:r>
                <m:t>t</m:t>
              </m:r>
              <m:r>
                <m:rPr>
                  <m:sty m:val="p"/>
                </m:rPr>
                <m:t>|</m:t>
              </m:r>
              <m:r>
                <m:rPr>
                  <m:sty m:val="p"/>
                </m:rPr>
                <m:t>[</m:t>
              </m:r>
              <m:r>
                <m:t>P</m:t>
              </m:r>
              <m:r>
                <m:t>A</m:t>
              </m:r>
              <m:r>
                <m:t>S</m:t>
              </m:r>
              <m:r>
                <m:t>S</m:t>
              </m:r>
              <m:r>
                <m:rPr>
                  <m:sty m:val="p"/>
                </m:rPr>
                <m:t>]</m:t>
              </m:r>
              <m:r>
                <m:rPr>
                  <m:sty m:val="p"/>
                </m:rPr>
                <m:t>|</m:t>
              </m:r>
              <m:r>
                <m:rPr>
                  <m:sty m:val="p"/>
                </m:rPr>
                <m:t>|</m:t>
              </m:r>
              <m:r>
                <m:t>23</m:t>
              </m:r>
              <m:r>
                <m:rPr>
                  <m:sty m:val="p"/>
                </m:rPr>
                <m:t>|</m:t>
              </m:r>
              <m:r>
                <m:t>L</m:t>
              </m:r>
              <m:r>
                <m:t>C</m:t>
              </m:r>
              <m:r>
                <m:t>O</m:t>
              </m:r>
              <m:r>
                <m:t>A</m:t>
              </m:r>
              <m:r>
                <m:t>m</m:t>
              </m:r>
              <m:r>
                <m:t>m</m:t>
              </m:r>
              <m:r>
                <m:t>o</m:t>
              </m:r>
              <m:r>
                <m:t>n</m:t>
              </m:r>
              <m:r>
                <m:t>i</m:t>
              </m:r>
              <m:r>
                <m:t>a</m:t>
              </m:r>
              <m:r>
                <m:rPr>
                  <m:sty m:val="p"/>
                </m:rPr>
                <m:t>(</m:t>
              </m:r>
            </m:oMath>
            <w:r>
              <w:t xml:space="preserve">/ton)</w:t>
            </w:r>
          </w:p>
        </w:tc>
        <w:tc>
          <w:tcPr/>
          <w:p>
            <w:pPr>
              <w:pStyle w:val="Compact"/>
            </w:pPr>
            <w:r>
              <w:t xml:space="preserve">1.74</w:t>
            </w:r>
          </w:p>
        </w:tc>
        <w:tc>
          <w:tcPr/>
          <w:p>
            <w:pPr>
              <w:pStyle w:val="Compact"/>
            </w:pPr>
            <w:r>
              <w:t xml:space="preserve">1.74</w:t>
            </w:r>
          </w:p>
        </w:tc>
        <w:tc>
          <w:tcPr/>
          <w:p>
            <w:pPr>
              <w:pStyle w:val="Compact"/>
            </w:pPr>
            <w:r>
              <w:t xml:space="preserve">exact</w:t>
            </w:r>
          </w:p>
        </w:tc>
        <w:tc>
          <w:tcPr/>
          <w:p>
            <w:pPr>
              <w:pStyle w:val="Compact"/>
            </w:pPr>
            <w:r>
              <w:t xml:space="preserve">[PASS]</w:t>
            </w:r>
          </w:p>
        </w:tc>
      </w:tr>
      <w:tr>
        <w:tc>
          <w:tcPr/>
          <w:p>
            <w:pPr>
              <w:pStyle w:val="Compact"/>
            </w:pPr>
            <w:r>
              <w:t xml:space="preserve">24</w:t>
            </w:r>
          </w:p>
        </w:tc>
        <w:tc>
          <w:tcPr/>
          <w:p>
            <w:pPr>
              <w:pStyle w:val="Compact"/>
            </w:pPr>
            <w:r>
              <w:t xml:space="preserve">Annualized_Cost ($M/yr)</w:t>
            </w:r>
          </w:p>
        </w:tc>
        <w:tc>
          <w:tcPr/>
          <w:p>
            <w:pPr>
              <w:pStyle w:val="Compact"/>
            </w:pPr>
            <w:r>
              <w:t xml:space="preserve">37.87</w:t>
            </w:r>
          </w:p>
        </w:tc>
        <w:tc>
          <w:tcPr/>
          <w:p>
            <w:pPr>
              <w:pStyle w:val="Compact"/>
            </w:pPr>
            <w:r>
              <w:t xml:space="preserve">37.87</w:t>
            </w:r>
          </w:p>
        </w:tc>
        <w:tc>
          <w:tcPr/>
          <w:p>
            <w:pPr>
              <w:pStyle w:val="Compact"/>
            </w:pPr>
            <w:r>
              <w:t xml:space="preserve">exact</w:t>
            </w:r>
          </w:p>
        </w:tc>
        <w:tc>
          <w:tcPr/>
          <w:p>
            <w:pPr>
              <w:pStyle w:val="Compact"/>
            </w:pPr>
            <w:r>
              <w:t xml:space="preserve">[PASS]</w:t>
            </w:r>
          </w:p>
        </w:tc>
      </w:tr>
    </w:tbl>
    <w:p>
      <w:pPr>
        <w:pStyle w:val="BodyText"/>
      </w:pPr>
      <w:r>
        <w:rPr>
          <w:b/>
          <w:bCs/>
        </w:rPr>
        <w:t xml:space="preserve">Result: 24/24 items PASSED</w:t>
      </w:r>
    </w:p>
    <w:p>
      <w:pPr>
        <w:pStyle w:val="BodyText"/>
      </w:pPr>
      <w:r>
        <w:t xml:space="preserve">All hand-calculated values match the CSV optimizer output. The two instances of &lt;0.01%</w:t>
      </w:r>
      <w:r>
        <w:t xml:space="preserve"> </w:t>
      </w:r>
      <w:r>
        <w:t xml:space="preserve">deviation (items 13 and 21) are attributable to floating-point rounding in the annualization</w:t>
      </w:r>
      <w:r>
        <w:t xml:space="preserve"> </w:t>
      </w:r>
      <w:r>
        <w:t xml:space="preserve">division and do not affect the final result.</w:t>
      </w:r>
    </w:p>
    <w:p>
      <w:r>
        <w:pict>
          <v:rect style="width:0;height:1.5pt" o:hralign="center" o:hrstd="t" o:hr="t"/>
        </w:pict>
      </w:r>
    </w:p>
    <w:bookmarkEnd w:id="90"/>
    <w:bookmarkStart w:id="91" w:name="figure-reference"/>
    <w:p>
      <w:pPr>
        <w:pStyle w:val="Heading2"/>
      </w:pPr>
      <w:r>
        <w:t xml:space="preserve">3.12 Figure Reference</w:t>
      </w:r>
    </w:p>
    <w:p>
      <w:pPr>
        <w:pStyle w:val="FirstParagraph"/>
      </w:pPr>
      <w:r>
        <w:t xml:space="preserve">The following figures from the paper correspond to Case 1 analysis:</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Figure</w:t>
            </w:r>
          </w:p>
        </w:tc>
        <w:tc>
          <w:tcPr/>
          <w:p>
            <w:pPr>
              <w:pStyle w:val="Compact"/>
            </w:pPr>
            <w:r>
              <w:t xml:space="preserve">Description</w:t>
            </w:r>
          </w:p>
        </w:tc>
        <w:tc>
          <w:tcPr/>
          <w:p>
            <w:pPr>
              <w:pStyle w:val="Compact"/>
            </w:pPr>
            <w:r>
              <w:t xml:space="preserve">Path</w:t>
            </w:r>
          </w:p>
        </w:tc>
      </w:tr>
      <w:tr>
        <w:tc>
          <w:tcPr/>
          <w:p>
            <w:pPr>
              <w:pStyle w:val="Compact"/>
            </w:pPr>
            <w:r>
              <w:t xml:space="preserve">D1</w:t>
            </w:r>
          </w:p>
        </w:tc>
        <w:tc>
          <w:tcPr/>
          <w:p>
            <w:pPr>
              <w:pStyle w:val="Compact"/>
            </w:pPr>
            <w:r>
              <w:t xml:space="preserve">NPC by shuttle size (Case 1)</w:t>
            </w:r>
          </w:p>
        </w:tc>
        <w:tc>
          <w:tcPr/>
          <w:p>
            <w:pPr>
              <w:pStyle w:val="Compact"/>
            </w:pPr>
            <w:r>
              <w:rPr>
                <w:rStyle w:val="VerbatimChar"/>
              </w:rPr>
              <w:t xml:space="preserve">../../results/paper_figures/D1_case_1_NPC_by_shuttle.png</w:t>
            </w:r>
          </w:p>
        </w:tc>
      </w:tr>
      <w:tr>
        <w:tc>
          <w:tcPr/>
          <w:p>
            <w:pPr>
              <w:pStyle w:val="Compact"/>
            </w:pPr>
            <w:r>
              <w:t xml:space="preserve">D2</w:t>
            </w:r>
          </w:p>
        </w:tc>
        <w:tc>
          <w:tcPr/>
          <w:p>
            <w:pPr>
              <w:pStyle w:val="Compact"/>
            </w:pPr>
            <w:r>
              <w:t xml:space="preserve">Annual cost breakdown (Case 1)</w:t>
            </w:r>
          </w:p>
        </w:tc>
        <w:tc>
          <w:tcPr/>
          <w:p>
            <w:pPr>
              <w:pStyle w:val="Compact"/>
            </w:pPr>
            <w:r>
              <w:rPr>
                <w:rStyle w:val="VerbatimChar"/>
              </w:rPr>
              <w:t xml:space="preserve">../../results/paper_figures/D2_case_1_annual_cost.png</w:t>
            </w:r>
          </w:p>
        </w:tc>
      </w:tr>
      <w:tr>
        <w:tc>
          <w:tcPr/>
          <w:p>
            <w:pPr>
              <w:pStyle w:val="Compact"/>
            </w:pPr>
            <w:r>
              <w:t xml:space="preserve">D3</w:t>
            </w:r>
          </w:p>
        </w:tc>
        <w:tc>
          <w:tcPr/>
          <w:p>
            <w:pPr>
              <w:pStyle w:val="Compact"/>
            </w:pPr>
            <w:r>
              <w:t xml:space="preserve">Fleet growth over time (Case 1)</w:t>
            </w:r>
          </w:p>
        </w:tc>
        <w:tc>
          <w:tcPr/>
          <w:p>
            <w:pPr>
              <w:pStyle w:val="Compact"/>
            </w:pPr>
            <w:r>
              <w:rPr>
                <w:rStyle w:val="VerbatimChar"/>
              </w:rPr>
              <w:t xml:space="preserve">../../results/paper_figures/D3_case_1_fleet_growth.png</w:t>
            </w:r>
          </w:p>
        </w:tc>
      </w:tr>
      <w:tr>
        <w:tc>
          <w:tcPr/>
          <w:p>
            <w:pPr>
              <w:pStyle w:val="Compact"/>
            </w:pPr>
            <w:r>
              <w:t xml:space="preserve">D4</w:t>
            </w:r>
          </w:p>
        </w:tc>
        <w:tc>
          <w:tcPr/>
          <w:p>
            <w:pPr>
              <w:pStyle w:val="Compact"/>
            </w:pPr>
            <w:r>
              <w:t xml:space="preserve">Utilization profile (Case 1)</w:t>
            </w:r>
          </w:p>
        </w:tc>
        <w:tc>
          <w:tcPr/>
          <w:p>
            <w:pPr>
              <w:pStyle w:val="Compact"/>
            </w:pPr>
            <w:r>
              <w:rPr>
                <w:rStyle w:val="VerbatimChar"/>
              </w:rPr>
              <w:t xml:space="preserve">../../results/paper_figures/D4_case_1_utilization.png</w:t>
            </w:r>
          </w:p>
        </w:tc>
      </w:tr>
      <w:tr>
        <w:tc>
          <w:tcPr/>
          <w:p>
            <w:pPr>
              <w:pStyle w:val="Compact"/>
            </w:pPr>
            <w:r>
              <w:t xml:space="preserve">FIG7</w:t>
            </w:r>
          </w:p>
        </w:tc>
        <w:tc>
          <w:tcPr/>
          <w:p>
            <w:pPr>
              <w:pStyle w:val="Compact"/>
            </w:pPr>
            <w:r>
              <w:t xml:space="preserve">Tornado diagram (3 cases)</w:t>
            </w:r>
          </w:p>
        </w:tc>
        <w:tc>
          <w:tcPr/>
          <w:p>
            <w:pPr>
              <w:pStyle w:val="Compact"/>
            </w:pPr>
            <w:r>
              <w:rPr>
                <w:rStyle w:val="VerbatimChar"/>
              </w:rPr>
              <w:t xml:space="preserve">../../results/paper_figures/FIG7_tornado_deterministic.png</w:t>
            </w:r>
          </w:p>
        </w:tc>
      </w:tr>
      <w:tr>
        <w:tc>
          <w:tcPr/>
          <w:p>
            <w:pPr>
              <w:pStyle w:val="Compact"/>
            </w:pPr>
            <w:r>
              <w:t xml:space="preserve">FIG8</w:t>
            </w:r>
          </w:p>
        </w:tc>
        <w:tc>
          <w:tcPr/>
          <w:p>
            <w:pPr>
              <w:pStyle w:val="Compact"/>
            </w:pPr>
            <w:r>
              <w:t xml:space="preserve">Fuel price sensitivity</w:t>
            </w:r>
          </w:p>
        </w:tc>
        <w:tc>
          <w:tcPr/>
          <w:p>
            <w:pPr>
              <w:pStyle w:val="Compact"/>
            </w:pPr>
            <w:r>
              <w:rPr>
                <w:rStyle w:val="VerbatimChar"/>
              </w:rPr>
              <w:t xml:space="preserve">../../results/paper_figures/FIG8_fuel_price_sensitivity.png</w:t>
            </w:r>
          </w:p>
        </w:tc>
      </w:tr>
      <w:tr>
        <w:tc>
          <w:tcPr/>
          <w:p>
            <w:pPr>
              <w:pStyle w:val="Compact"/>
            </w:pPr>
            <w:r>
              <w:t xml:space="preserve">FIGS4</w:t>
            </w:r>
          </w:p>
        </w:tc>
        <w:tc>
          <w:tcPr/>
          <w:p>
            <w:pPr>
              <w:pStyle w:val="Compact"/>
            </w:pPr>
            <w:r>
              <w:t xml:space="preserve">Two-way sensitivity heatmap</w:t>
            </w:r>
          </w:p>
        </w:tc>
        <w:tc>
          <w:tcPr/>
          <w:p>
            <w:pPr>
              <w:pStyle w:val="Compact"/>
            </w:pPr>
            <w:r>
              <w:rPr>
                <w:rStyle w:val="VerbatimChar"/>
              </w:rPr>
              <w:t xml:space="preserve">../../results/paper_figures/FIGS4_twoway_deterministic.png</w:t>
            </w:r>
          </w:p>
        </w:tc>
      </w:tr>
      <w:tr>
        <w:tc>
          <w:tcPr/>
          <w:p>
            <w:pPr>
              <w:pStyle w:val="Compact"/>
            </w:pPr>
            <w:r>
              <w:t xml:space="preserve">FIGS5</w:t>
            </w:r>
          </w:p>
        </w:tc>
        <w:tc>
          <w:tcPr/>
          <w:p>
            <w:pPr>
              <w:pStyle w:val="Compact"/>
            </w:pPr>
            <w:r>
              <w:t xml:space="preserve">Bunker volume sensitivity</w:t>
            </w:r>
          </w:p>
        </w:tc>
        <w:tc>
          <w:tcPr/>
          <w:p>
            <w:pPr>
              <w:pStyle w:val="Compact"/>
            </w:pPr>
            <w:r>
              <w:rPr>
                <w:rStyle w:val="VerbatimChar"/>
              </w:rPr>
              <w:t xml:space="preserve">../../results/paper_figures/FIGS5_bunker_volume_sensitivity.png</w:t>
            </w:r>
          </w:p>
        </w:tc>
      </w:tr>
    </w:tbl>
    <w:p>
      <w:pPr>
        <w:pStyle w:val="BodyText"/>
      </w:pPr>
      <w:r>
        <w:t xml:space="preserve">These figures visually confirm the numerical results verified in this chapter. The NPC-by-shuttle</w:t>
      </w:r>
      <w:r>
        <w:t xml:space="preserve"> </w:t>
      </w:r>
      <w:r>
        <w:t xml:space="preserve">figure (D1) shows the characteristic non-monotonic pattern with 2,500 m3 at the minimum,</w:t>
      </w:r>
      <w:r>
        <w:t xml:space="preserve"> </w:t>
      </w:r>
      <w:r>
        <w:t xml:space="preserve">consistent with the trips-per-call step change analysis in Section 3.8.5.</w:t>
      </w:r>
    </w:p>
    <w:p>
      <w:r>
        <w:pict>
          <v:rect style="width:0;height:1.5pt" o:hralign="center" o:hrstd="t" o:hr="t"/>
        </w:pict>
      </w:r>
    </w:p>
    <w:p>
      <w:pPr>
        <w:pStyle w:val="FirstParagraph"/>
      </w:pPr>
      <w:r>
        <w:rPr>
          <w:b/>
          <w:bCs/>
        </w:rPr>
        <w:t xml:space="preserve">End of Chapter 3 – Case 1: Busan Port Verification</w:t>
      </w:r>
    </w:p>
    <w:bookmarkEnd w:id="91"/>
    <w:bookmarkEnd w:id="92"/>
    <w:bookmarkStart w:id="145" w:name="X4efc946eddc779ffaf1439581e2dd7121d42f7e"/>
    <w:p>
      <w:pPr>
        <w:pStyle w:val="Heading1"/>
      </w:pPr>
      <w:r>
        <w:t xml:space="preserve">Chapter 4: Case 3 - Yeosu to Busan Verification (NOTE: This file will be regenerated as 05_case3_yeosu.md)</w:t>
      </w:r>
    </w:p>
    <w:bookmarkStart w:id="93" w:name="case-overview-1"/>
    <w:p>
      <w:pPr>
        <w:pStyle w:val="Heading2"/>
      </w:pPr>
      <w:r>
        <w:t xml:space="preserve">4.1 Case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Case Name</w:t>
            </w:r>
          </w:p>
        </w:tc>
        <w:tc>
          <w:tcPr/>
          <w:p>
            <w:pPr>
              <w:pStyle w:val="Compact"/>
            </w:pPr>
            <w:r>
              <w:t xml:space="preserve">Case 3: Yeosu -&gt; Busan</w:t>
            </w:r>
          </w:p>
        </w:tc>
      </w:tr>
      <w:tr>
        <w:tc>
          <w:tcPr/>
          <w:p>
            <w:pPr>
              <w:pStyle w:val="Compact"/>
            </w:pPr>
            <w:r>
              <w:t xml:space="preserve">Route</w:t>
            </w:r>
          </w:p>
        </w:tc>
        <w:tc>
          <w:tcPr/>
          <w:p>
            <w:pPr>
              <w:pStyle w:val="Compact"/>
            </w:pPr>
            <w:r>
              <w:t xml:space="preserve">Long-distance transport (Yeosu ammonia terminal to Busan)</w:t>
            </w:r>
          </w:p>
        </w:tc>
      </w:tr>
      <w:tr>
        <w:tc>
          <w:tcPr/>
          <w:p>
            <w:pPr>
              <w:pStyle w:val="Compact"/>
            </w:pPr>
            <w:r>
              <w:t xml:space="preserve">Distance</w:t>
            </w:r>
          </w:p>
        </w:tc>
        <w:tc>
          <w:tcPr/>
          <w:p>
            <w:pPr>
              <w:pStyle w:val="Compact"/>
            </w:pPr>
            <w:r>
              <w:t xml:space="preserve">86 nautical miles</w:t>
            </w:r>
          </w:p>
        </w:tc>
      </w:tr>
      <w:tr>
        <w:tc>
          <w:tcPr/>
          <w:p>
            <w:pPr>
              <w:pStyle w:val="Compact"/>
            </w:pPr>
            <w:r>
              <w:t xml:space="preserve">Ship Speed</w:t>
            </w:r>
          </w:p>
        </w:tc>
        <w:tc>
          <w:tcPr/>
          <w:p>
            <w:pPr>
              <w:pStyle w:val="Compact"/>
            </w:pPr>
            <w:r>
              <w:t xml:space="preserve">15 knots</w:t>
            </w:r>
          </w:p>
        </w:tc>
      </w:tr>
      <w:tr>
        <w:tc>
          <w:tcPr/>
          <w:p>
            <w:pPr>
              <w:pStyle w:val="Compact"/>
            </w:pPr>
            <w:r>
              <w:t xml:space="preserve">Travel Time (one-way)</w:t>
            </w:r>
          </w:p>
        </w:tc>
        <w:tc>
          <w:tcPr/>
          <w:p>
            <w:pPr>
              <w:pStyle w:val="Compact"/>
            </w:pPr>
            <w:r>
              <w:t xml:space="preserve">5.73 hours (= 86/15)</w:t>
            </w:r>
          </w:p>
        </w:tc>
      </w:tr>
      <w:tr>
        <w:tc>
          <w:tcPr/>
          <w:p>
            <w:pPr>
              <w:pStyle w:val="Compact"/>
            </w:pPr>
            <w:r>
              <w:t xml:space="preserve">Has Storage at Busan</w:t>
            </w:r>
          </w:p>
        </w:tc>
        <w:tc>
          <w:tcPr/>
          <w:p>
            <w:pPr>
              <w:pStyle w:val="Compact"/>
            </w:pPr>
            <w:r>
              <w:t xml:space="preserve">No (shuttle acts as floating storage)</w:t>
            </w:r>
          </w:p>
        </w:tc>
      </w:tr>
      <w:tr>
        <w:tc>
          <w:tcPr/>
          <w:p>
            <w:pPr>
              <w:pStyle w:val="Compact"/>
            </w:pPr>
            <w:r>
              <w:t xml:space="preserve">Bunker Volume per Call</w:t>
            </w:r>
          </w:p>
        </w:tc>
        <w:tc>
          <w:tcPr/>
          <w:p>
            <w:pPr>
              <w:pStyle w:val="Compact"/>
            </w:pPr>
            <w:r>
              <w:t xml:space="preserve">5,000 m3</w:t>
            </w:r>
          </w:p>
        </w:tc>
      </w:tr>
      <w:tr>
        <w:tc>
          <w:tcPr/>
          <w:p>
            <w:pPr>
              <w:pStyle w:val="Compact"/>
            </w:pPr>
            <w:r>
              <w:t xml:space="preserve">Pump Rate</w:t>
            </w:r>
          </w:p>
        </w:tc>
        <w:tc>
          <w:tcPr/>
          <w:p>
            <w:pPr>
              <w:pStyle w:val="Compact"/>
            </w:pPr>
            <w:r>
              <w:t xml:space="preserve">1,000 m3/h</w:t>
            </w:r>
          </w:p>
        </w:tc>
      </w:tr>
      <w:tr>
        <w:tc>
          <w:tcPr/>
          <w:p>
            <w:pPr>
              <w:pStyle w:val="Compact"/>
            </w:pPr>
            <w:r>
              <w:rPr>
                <w:b/>
                <w:bCs/>
              </w:rPr>
              <w:t xml:space="preserve">Optimal Shuttle</w:t>
            </w:r>
          </w:p>
        </w:tc>
        <w:tc>
          <w:tcPr/>
          <w:p>
            <w:pPr>
              <w:pStyle w:val="Compact"/>
            </w:pPr>
            <w:r>
              <w:rPr>
                <w:b/>
                <w:bCs/>
              </w:rPr>
              <w:t xml:space="preserve">5,000 m3</w:t>
            </w:r>
          </w:p>
        </w:tc>
      </w:tr>
    </w:tbl>
    <w:p>
      <w:pPr>
        <w:pStyle w:val="BodyText"/>
      </w:pPr>
      <w:r>
        <w:rPr>
          <w:b/>
          <w:bCs/>
        </w:rPr>
        <w:t xml:space="preserve">Key Characteristic</w:t>
      </w:r>
      <w:r>
        <w:t xml:space="preserve">: Shuttles transport ammonia from the Yeosu production terminal to Busan</w:t>
      </w:r>
      <w:r>
        <w:t xml:space="preserve"> </w:t>
      </w:r>
      <w:r>
        <w:t xml:space="preserve">Port, where they directly bunker vessels alongside. There is no intermediate storage tank at</w:t>
      </w:r>
      <w:r>
        <w:t xml:space="preserve"> </w:t>
      </w:r>
      <w:r>
        <w:t xml:space="preserve">Busan – the shuttle itself serves as temporary floating storage. Each shuttle trip can serve</w:t>
      </w:r>
      <w:r>
        <w:t xml:space="preserve"> </w:t>
      </w:r>
      <w:r>
        <w:t xml:space="preserve">one or more vessels depending on the shuttle’s cargo capacity relative to the bunker volume per</w:t>
      </w:r>
      <w:r>
        <w:t xml:space="preserve"> </w:t>
      </w:r>
      <w:r>
        <w:t xml:space="preserve">vessel call.</w:t>
      </w:r>
    </w:p>
    <w:p>
      <w:pPr>
        <w:pStyle w:val="BodyText"/>
      </w:pPr>
      <w:r>
        <w:rPr>
          <w:b/>
          <w:bCs/>
        </w:rPr>
        <w:t xml:space="preserve">v6.0 Impact</w:t>
      </w:r>
      <w:r>
        <w:t xml:space="preserve">: Shore pump rate decrease (1,500 -&gt; 700 m3/h), setup time increase (1.0 -&gt; 2.0h</w:t>
      </w:r>
      <w:r>
        <w:t xml:space="preserve"> </w:t>
      </w:r>
      <w:r>
        <w:t xml:space="preserve">per endpoint), and fixed loading time increase (2.0 -&gt; 4.0h) collectively added 8.47h to the</w:t>
      </w:r>
      <w:r>
        <w:t xml:space="preserve"> </w:t>
      </w:r>
      <w:r>
        <w:t xml:space="preserve">optimal cycle, changing NPC from $879.88M (v5.1) to $1,014.81M (+15.3%). The optimal shuttle</w:t>
      </w:r>
      <w:r>
        <w:t xml:space="preserve"> </w:t>
      </w:r>
      <w:r>
        <w:t xml:space="preserve">size changed from 10,000 m3 to 5,000 m3 because the slower shore loading penalizes larger</w:t>
      </w:r>
      <w:r>
        <w:t xml:space="preserve"> </w:t>
      </w:r>
      <w:r>
        <w:t xml:space="preserve">shuttles disproportionately.</w:t>
      </w:r>
    </w:p>
    <w:p>
      <w:r>
        <w:pict>
          <v:rect style="width:0;height:1.5pt" o:hralign="center" o:hrstd="t" o:hr="t"/>
        </w:pict>
      </w:r>
    </w:p>
    <w:bookmarkEnd w:id="93"/>
    <w:bookmarkStart w:id="102" w:name="cycle-time-verification-1"/>
    <w:p>
      <w:pPr>
        <w:pStyle w:val="Heading2"/>
      </w:pPr>
      <w:r>
        <w:t xml:space="preserve">4.2 Cycle Time Verification</w:t>
      </w:r>
    </w:p>
    <w:bookmarkStart w:id="94" w:name="shore-loading-time-1"/>
    <w:p>
      <w:pPr>
        <w:pStyle w:val="Heading3"/>
      </w:pPr>
      <w:r>
        <w:t xml:space="preserve">4.2.1 Shore Loading Time</w:t>
      </w:r>
    </w:p>
    <w:p>
      <w:pPr>
        <w:pStyle w:val="FirstParagraph"/>
      </w:pPr>
      <w:r>
        <w:t xml:space="preserve">The shuttle loads ammonia at the Yeosu terminal via shore-side pump before departing.</w:t>
      </w:r>
    </w:p>
    <w:p>
      <w:pPr>
        <w:pStyle w:val="BodyText"/>
      </w:pPr>
      <w:r>
        <w:rPr>
          <w:b/>
          <w:bCs/>
        </w:rPr>
        <w:t xml:space="preserve">Formula:</w:t>
      </w:r>
    </w:p>
    <w:p>
      <w:pPr>
        <w:pStyle w:val="SourceCode"/>
      </w:pPr>
      <w:r>
        <w:rPr>
          <w:rStyle w:val="VerbatimChar"/>
        </w:rPr>
        <w:t xml:space="preserve">Shore_Loading = (Shuttle_Size / Shore_Pump_Rate) + Fixed_Loading_Time</w:t>
      </w:r>
    </w:p>
    <w:p>
      <w:pPr>
        <w:pStyle w:val="FirstParagraph"/>
      </w:pPr>
      <w:r>
        <w:rPr>
          <w:b/>
          <w:bCs/>
        </w:rPr>
        <w:t xml:space="preserve">For 5,000 m3 shuttle:</w:t>
      </w:r>
    </w:p>
    <w:p>
      <w:pPr>
        <w:pStyle w:val="SourceCode"/>
      </w:pPr>
      <w:r>
        <w:rPr>
          <w:rStyle w:val="VerbatimChar"/>
        </w:rPr>
        <w:t xml:space="preserve">Shore_Loading = (5000 / 700) + 4.0</w:t>
      </w:r>
      <w:r>
        <w:br/>
      </w:r>
      <w:r>
        <w:rPr>
          <w:rStyle w:val="VerbatimChar"/>
        </w:rPr>
        <w:t xml:space="preserve">             = 7.1429 + 4.0</w:t>
      </w:r>
      <w:r>
        <w:br/>
      </w:r>
      <w:r>
        <w:rPr>
          <w:rStyle w:val="VerbatimChar"/>
        </w:rPr>
        <w:t xml:space="preserve">             = 11.1429 hours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Value (hr)</w:t>
            </w:r>
          </w:p>
        </w:tc>
      </w:tr>
      <w:tr>
        <w:tc>
          <w:tcPr/>
          <w:p>
            <w:pPr>
              <w:pStyle w:val="Compact"/>
            </w:pPr>
            <w:r>
              <w:t xml:space="preserve">Pumping at shore</w:t>
            </w:r>
          </w:p>
        </w:tc>
        <w:tc>
          <w:tcPr/>
          <w:p>
            <w:pPr>
              <w:pStyle w:val="Compact"/>
            </w:pPr>
            <w:r>
              <w:t xml:space="preserve">5000 / 700</w:t>
            </w:r>
          </w:p>
        </w:tc>
        <w:tc>
          <w:tcPr/>
          <w:p>
            <w:pPr>
              <w:pStyle w:val="Compact"/>
            </w:pPr>
            <w:r>
              <w:t xml:space="preserve">7.1429</w:t>
            </w:r>
          </w:p>
        </w:tc>
      </w:tr>
      <w:tr>
        <w:tc>
          <w:tcPr/>
          <w:p>
            <w:pPr>
              <w:pStyle w:val="Compact"/>
            </w:pPr>
            <w:r>
              <w:t xml:space="preserve">Fixed loading time</w:t>
            </w:r>
          </w:p>
        </w:tc>
        <w:tc>
          <w:tcPr/>
          <w:p>
            <w:pPr>
              <w:pStyle w:val="Compact"/>
            </w:pPr>
            <w:r>
              <w:t xml:space="preserve">fixed</w:t>
            </w:r>
          </w:p>
        </w:tc>
        <w:tc>
          <w:tcPr/>
          <w:p>
            <w:pPr>
              <w:pStyle w:val="Compact"/>
            </w:pPr>
            <w:r>
              <w:t xml:space="preserve">4.0000</w:t>
            </w:r>
          </w:p>
        </w:tc>
      </w:tr>
      <w:tr>
        <w:tc>
          <w:tcPr/>
          <w:p>
            <w:pPr>
              <w:pStyle w:val="Compact"/>
            </w:pPr>
            <w:r>
              <w:rPr>
                <w:b/>
                <w:bCs/>
              </w:rPr>
              <w:t xml:space="preserve">Total Shore Loading</w:t>
            </w:r>
          </w:p>
        </w:tc>
        <w:tc>
          <w:tcPr/>
          <w:p>
            <w:pPr>
              <w:pStyle w:val="Compact"/>
            </w:pPr>
            <w:r>
              <w:t xml:space="preserve">sum</w:t>
            </w:r>
          </w:p>
        </w:tc>
        <w:tc>
          <w:tcPr/>
          <w:p>
            <w:pPr>
              <w:pStyle w:val="Compact"/>
            </w:pPr>
            <w:r>
              <w:rPr>
                <w:b/>
                <w:bCs/>
              </w:rPr>
              <w:t xml:space="preserve">11.1429</w:t>
            </w:r>
          </w:p>
        </w:tc>
      </w:tr>
    </w:tbl>
    <w:p>
      <w:pPr>
        <w:pStyle w:val="BodyText"/>
      </w:pPr>
      <w:r>
        <w:rPr>
          <w:b/>
          <w:bCs/>
        </w:rPr>
        <w:t xml:space="preserve">CSV Value</w:t>
      </w:r>
      <w:r>
        <w:t xml:space="preserve">: 11.1429 hours</w:t>
      </w:r>
      <w:r>
        <w:t xml:space="preserve"> </w:t>
      </w:r>
      <w:r>
        <w:rPr>
          <w:b/>
          <w:bCs/>
        </w:rPr>
        <w:t xml:space="preserve">Calculated</w:t>
      </w:r>
      <w:r>
        <w:t xml:space="preserve">: 11.1429 hours</w:t>
      </w:r>
      <w:r>
        <w:t xml:space="preserve"> </w:t>
      </w:r>
      <w:r>
        <w:rPr>
          <w:b/>
          <w:bCs/>
        </w:rPr>
        <w:t xml:space="preserve">Status</w:t>
      </w:r>
      <w:r>
        <w:t xml:space="preserve">:</w:t>
      </w:r>
      <w:r>
        <w:t xml:space="preserve"> </w:t>
      </w:r>
      <w:r>
        <w:rPr>
          <w:b/>
          <w:bCs/>
        </w:rPr>
        <w:t xml:space="preserve">[PASS]</w:t>
      </w:r>
    </w:p>
    <w:bookmarkEnd w:id="94"/>
    <w:bookmarkStart w:id="95" w:name="Xc386ee9fd26ad88750c931fa3bbbdcf358a29c9"/>
    <w:p>
      <w:pPr>
        <w:pStyle w:val="Heading3"/>
      </w:pPr>
      <w:r>
        <w:t xml:space="preserve">4.2.2 Basic Cycle (Sea Voyage + Bunkering Operations)</w:t>
      </w:r>
    </w:p>
    <w:p>
      <w:pPr>
        <w:pStyle w:val="FirstParagraph"/>
      </w:pPr>
      <w:r>
        <w:t xml:space="preserve">In Case 2, the shuttle travels from the source terminal to Busan, enters port, services one</w:t>
      </w:r>
      <w:r>
        <w:t xml:space="preserve"> </w:t>
      </w:r>
      <w:r>
        <w:t xml:space="preserve">or more vessels sequentially, exits port, and returns. The number of vessels serviced per trip</w:t>
      </w:r>
      <w:r>
        <w:t xml:space="preserve"> </w:t>
      </w:r>
      <w:r>
        <w:t xml:space="preserve">depends on the shuttle’s capacity:</w:t>
      </w:r>
    </w:p>
    <w:p>
      <w:pPr>
        <w:pStyle w:val="SourceCode"/>
      </w:pPr>
      <w:r>
        <w:rPr>
          <w:rStyle w:val="VerbatimChar"/>
        </w:rPr>
        <w:t xml:space="preserve">Vessels_per_Trip (VpT) = max(1, floor(Shuttle_Size / Bunker_Volume))</w:t>
      </w:r>
    </w:p>
    <w:p>
      <w:pPr>
        <w:pStyle w:val="FirstParagraph"/>
      </w:pPr>
      <w:r>
        <w:rPr>
          <w:b/>
          <w:bCs/>
        </w:rPr>
        <w:t xml:space="preserve">For 5,000 m3 shuttle:</w:t>
      </w:r>
    </w:p>
    <w:p>
      <w:pPr>
        <w:pStyle w:val="SourceCode"/>
      </w:pPr>
      <w:r>
        <w:rPr>
          <w:rStyle w:val="VerbatimChar"/>
        </w:rPr>
        <w:t xml:space="preserve">VpT = max(1, floor(5000 / 5000)) = max(1, 1) = 1 vessel</w:t>
      </w:r>
    </w:p>
    <w:p>
      <w:pPr>
        <w:pStyle w:val="FirstParagraph"/>
      </w:pPr>
      <w:r>
        <w:rPr>
          <w:b/>
          <w:bCs/>
        </w:rPr>
        <w:t xml:space="preserve">Basic Cycle Formula (Case 2):</w:t>
      </w:r>
    </w:p>
    <w:p>
      <w:pPr>
        <w:pStyle w:val="SourceCode"/>
      </w:pPr>
      <w:r>
        <w:rPr>
          <w:rStyle w:val="VerbatimChar"/>
        </w:rPr>
        <w:t xml:space="preserve">Basic_Cycle = Travel_Out</w:t>
      </w:r>
      <w:r>
        <w:br/>
      </w:r>
      <w:r>
        <w:rPr>
          <w:rStyle w:val="VerbatimChar"/>
        </w:rPr>
        <w:t xml:space="preserve">            + Port_Entry</w:t>
      </w:r>
      <w:r>
        <w:br/>
      </w:r>
      <w:r>
        <w:rPr>
          <w:rStyle w:val="VerbatimChar"/>
        </w:rPr>
        <w:t xml:space="preserve">            + VpT x (Movement + Setup_Inbound + Pumping + Setup_Outbound)</w:t>
      </w:r>
      <w:r>
        <w:br/>
      </w:r>
      <w:r>
        <w:rPr>
          <w:rStyle w:val="VerbatimChar"/>
        </w:rPr>
        <w:t xml:space="preserve">            + Port_Exit</w:t>
      </w:r>
      <w:r>
        <w:br/>
      </w:r>
      <w:r>
        <w:rPr>
          <w:rStyle w:val="VerbatimChar"/>
        </w:rPr>
        <w:t xml:space="preserve">            + Travel_Return</w:t>
      </w:r>
    </w:p>
    <w:p>
      <w:pPr>
        <w:pStyle w:val="FirstParagraph"/>
      </w:pPr>
      <w:r>
        <w:rPr>
          <w:b/>
          <w:bCs/>
        </w:rPr>
        <w:t xml:space="preserve">Step-by-step calculation for 5,000 m3 (VpT =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Calculation</w:t>
            </w:r>
          </w:p>
        </w:tc>
        <w:tc>
          <w:tcPr/>
          <w:p>
            <w:pPr>
              <w:pStyle w:val="Compact"/>
            </w:pPr>
            <w:r>
              <w:t xml:space="preserve">Value (hr)</w:t>
            </w:r>
          </w:p>
        </w:tc>
      </w:tr>
      <w:tr>
        <w:tc>
          <w:tcPr/>
          <w:p>
            <w:pPr>
              <w:pStyle w:val="Compact"/>
            </w:pPr>
            <w:r>
              <w:t xml:space="preserve">Travel Out (Yeosu -&gt; Busan)</w:t>
            </w:r>
          </w:p>
        </w:tc>
        <w:tc>
          <w:tcPr/>
          <w:p>
            <w:pPr>
              <w:pStyle w:val="Compact"/>
            </w:pPr>
            <w:r>
              <w:t xml:space="preserve">Distance / Speed</w:t>
            </w:r>
          </w:p>
        </w:tc>
        <w:tc>
          <w:tcPr/>
          <w:p>
            <w:pPr>
              <w:pStyle w:val="Compact"/>
            </w:pPr>
            <w:r>
              <w:t xml:space="preserve">86 / 15</w:t>
            </w:r>
          </w:p>
        </w:tc>
        <w:tc>
          <w:tcPr/>
          <w:p>
            <w:pPr>
              <w:pStyle w:val="Compact"/>
            </w:pPr>
            <w:r>
              <w:t xml:space="preserve">5.73</w:t>
            </w:r>
          </w:p>
        </w:tc>
      </w:tr>
      <w:tr>
        <w:tc>
          <w:tcPr/>
          <w:p>
            <w:pPr>
              <w:pStyle w:val="Compact"/>
            </w:pPr>
            <w:r>
              <w:t xml:space="preserve">Port Entry</w:t>
            </w:r>
          </w:p>
        </w:tc>
        <w:tc>
          <w:tcPr/>
          <w:p>
            <w:pPr>
              <w:pStyle w:val="Compact"/>
            </w:pPr>
            <w:r>
              <w:t xml:space="preserve">fixed</w:t>
            </w:r>
          </w:p>
        </w:tc>
        <w:tc>
          <w:tcPr/>
          <w:p>
            <w:pPr>
              <w:pStyle w:val="Compact"/>
            </w:pPr>
            <w:r>
              <w:t xml:space="preserve">-</w:t>
            </w:r>
          </w:p>
        </w:tc>
        <w:tc>
          <w:tcPr/>
          <w:p>
            <w:pPr>
              <w:pStyle w:val="Compact"/>
            </w:pPr>
            <w:r>
              <w:t xml:space="preserve">1.00</w:t>
            </w:r>
          </w:p>
        </w:tc>
      </w:tr>
      <w:tr>
        <w:tc>
          <w:tcPr/>
          <w:p>
            <w:pPr>
              <w:pStyle w:val="Compact"/>
            </w:pPr>
            <w:r>
              <w:rPr>
                <w:b/>
                <w:bCs/>
              </w:rPr>
              <w:t xml:space="preserve">— Per-vessel block (x1) —</w:t>
            </w:r>
          </w:p>
        </w:tc>
        <w:tc>
          <w:tcPr/>
          <w:p>
            <w:pPr>
              <w:pStyle w:val="Compact"/>
            </w:pPr>
          </w:p>
        </w:tc>
        <w:tc>
          <w:tcPr/>
          <w:p>
            <w:pPr>
              <w:pStyle w:val="Compact"/>
            </w:pPr>
          </w:p>
        </w:tc>
        <w:tc>
          <w:tcPr/>
          <w:p>
            <w:pPr>
              <w:pStyle w:val="Compact"/>
            </w:pPr>
          </w:p>
        </w:tc>
      </w:tr>
      <w:tr>
        <w:tc>
          <w:tcPr/>
          <w:p>
            <w:pPr>
              <w:pStyle w:val="Compact"/>
            </w:pPr>
            <w:r>
              <w:t xml:space="preserve">Movement to vessel</w:t>
            </w:r>
          </w:p>
        </w:tc>
        <w:tc>
          <w:tcPr/>
          <w:p>
            <w:pPr>
              <w:pStyle w:val="Compact"/>
            </w:pPr>
            <w:r>
              <w:t xml:space="preserve">fixed</w:t>
            </w:r>
          </w:p>
        </w:tc>
        <w:tc>
          <w:tcPr/>
          <w:p>
            <w:pPr>
              <w:pStyle w:val="Compact"/>
            </w:pPr>
            <w:r>
              <w:t xml:space="preserve">-</w:t>
            </w:r>
          </w:p>
        </w:tc>
        <w:tc>
          <w:tcPr/>
          <w:p>
            <w:pPr>
              <w:pStyle w:val="Compact"/>
            </w:pPr>
            <w:r>
              <w:t xml:space="preserve">1.00</w:t>
            </w:r>
          </w:p>
        </w:tc>
      </w:tr>
      <w:tr>
        <w:tc>
          <w:tcPr/>
          <w:p>
            <w:pPr>
              <w:pStyle w:val="Compact"/>
            </w:pPr>
            <w:r>
              <w:t xml:space="preserve">Setup Inbound (hose connect)</w:t>
            </w:r>
          </w:p>
        </w:tc>
        <w:tc>
          <w:tcPr/>
          <w:p>
            <w:pPr>
              <w:pStyle w:val="Compact"/>
            </w:pPr>
            <w:r>
              <w:t xml:space="preserve">fixed</w:t>
            </w:r>
          </w:p>
        </w:tc>
        <w:tc>
          <w:tcPr/>
          <w:p>
            <w:pPr>
              <w:pStyle w:val="Compact"/>
            </w:pPr>
            <w:r>
              <w:t xml:space="preserve">-</w:t>
            </w:r>
          </w:p>
        </w:tc>
        <w:tc>
          <w:tcPr/>
          <w:p>
            <w:pPr>
              <w:pStyle w:val="Compact"/>
            </w:pPr>
            <w:r>
              <w:t xml:space="preserve">2.00</w:t>
            </w:r>
          </w:p>
        </w:tc>
      </w:tr>
      <w:tr>
        <w:tc>
          <w:tcPr/>
          <w:p>
            <w:pPr>
              <w:pStyle w:val="Compact"/>
            </w:pPr>
            <w:r>
              <w:t xml:space="preserve">Pumping (per vessel)</w:t>
            </w:r>
          </w:p>
        </w:tc>
        <w:tc>
          <w:tcPr/>
          <w:p>
            <w:pPr>
              <w:pStyle w:val="Compact"/>
            </w:pPr>
            <w:r>
              <w:t xml:space="preserve">Bunker_Vol / Pump_Rate</w:t>
            </w:r>
          </w:p>
        </w:tc>
        <w:tc>
          <w:tcPr/>
          <w:p>
            <w:pPr>
              <w:pStyle w:val="Compact"/>
            </w:pPr>
            <w:r>
              <w:t xml:space="preserve">5000 / 1000</w:t>
            </w:r>
          </w:p>
        </w:tc>
        <w:tc>
          <w:tcPr/>
          <w:p>
            <w:pPr>
              <w:pStyle w:val="Compact"/>
            </w:pPr>
            <w:r>
              <w:t xml:space="preserve">5.00</w:t>
            </w:r>
          </w:p>
        </w:tc>
      </w:tr>
      <w:tr>
        <w:tc>
          <w:tcPr/>
          <w:p>
            <w:pPr>
              <w:pStyle w:val="Compact"/>
            </w:pPr>
            <w:r>
              <w:t xml:space="preserve">Setup Outbound (hose disconnect)</w:t>
            </w:r>
          </w:p>
        </w:tc>
        <w:tc>
          <w:tcPr/>
          <w:p>
            <w:pPr>
              <w:pStyle w:val="Compact"/>
            </w:pPr>
            <w:r>
              <w:t xml:space="preserve">fixed</w:t>
            </w:r>
          </w:p>
        </w:tc>
        <w:tc>
          <w:tcPr/>
          <w:p>
            <w:pPr>
              <w:pStyle w:val="Compact"/>
            </w:pPr>
            <w:r>
              <w:t xml:space="preserve">-</w:t>
            </w:r>
          </w:p>
        </w:tc>
        <w:tc>
          <w:tcPr/>
          <w:p>
            <w:pPr>
              <w:pStyle w:val="Compact"/>
            </w:pPr>
            <w:r>
              <w:t xml:space="preserve">2.00</w:t>
            </w:r>
          </w:p>
        </w:tc>
      </w:tr>
      <w:tr>
        <w:tc>
          <w:tcPr/>
          <w:p>
            <w:pPr>
              <w:pStyle w:val="Compact"/>
            </w:pPr>
            <w:r>
              <w:rPr>
                <w:b/>
                <w:bCs/>
              </w:rPr>
              <w:t xml:space="preserve">Per-vessel subtotal</w:t>
            </w:r>
          </w:p>
        </w:tc>
        <w:tc>
          <w:tcPr/>
          <w:p>
            <w:pPr>
              <w:pStyle w:val="Compact"/>
            </w:pPr>
            <w:r>
              <w:t xml:space="preserve">sum</w:t>
            </w:r>
          </w:p>
        </w:tc>
        <w:tc>
          <w:tcPr/>
          <w:p>
            <w:pPr>
              <w:pStyle w:val="Compact"/>
            </w:pPr>
            <w:r>
              <w:t xml:space="preserve">1.0+2.0+5.0+2.0</w:t>
            </w:r>
          </w:p>
        </w:tc>
        <w:tc>
          <w:tcPr/>
          <w:p>
            <w:pPr>
              <w:pStyle w:val="Compact"/>
            </w:pPr>
            <w:r>
              <w:rPr>
                <w:b/>
                <w:bCs/>
              </w:rPr>
              <w:t xml:space="preserve">10.00</w:t>
            </w:r>
          </w:p>
        </w:tc>
      </w:tr>
      <w:tr>
        <w:tc>
          <w:tcPr/>
          <w:p>
            <w:pPr>
              <w:pStyle w:val="Compact"/>
            </w:pPr>
            <w:r>
              <w:t xml:space="preserve">Port Exit</w:t>
            </w:r>
          </w:p>
        </w:tc>
        <w:tc>
          <w:tcPr/>
          <w:p>
            <w:pPr>
              <w:pStyle w:val="Compact"/>
            </w:pPr>
            <w:r>
              <w:t xml:space="preserve">fixed</w:t>
            </w:r>
          </w:p>
        </w:tc>
        <w:tc>
          <w:tcPr/>
          <w:p>
            <w:pPr>
              <w:pStyle w:val="Compact"/>
            </w:pPr>
            <w:r>
              <w:t xml:space="preserve">-</w:t>
            </w:r>
          </w:p>
        </w:tc>
        <w:tc>
          <w:tcPr/>
          <w:p>
            <w:pPr>
              <w:pStyle w:val="Compact"/>
            </w:pPr>
            <w:r>
              <w:t xml:space="preserve">1.00</w:t>
            </w:r>
          </w:p>
        </w:tc>
      </w:tr>
      <w:tr>
        <w:tc>
          <w:tcPr/>
          <w:p>
            <w:pPr>
              <w:pStyle w:val="Compact"/>
            </w:pPr>
            <w:r>
              <w:t xml:space="preserve">Travel Return (Busan -&gt; Yeosu)</w:t>
            </w:r>
          </w:p>
        </w:tc>
        <w:tc>
          <w:tcPr/>
          <w:p>
            <w:pPr>
              <w:pStyle w:val="Compact"/>
            </w:pPr>
            <w:r>
              <w:t xml:space="preserve">Distance / Speed</w:t>
            </w:r>
          </w:p>
        </w:tc>
        <w:tc>
          <w:tcPr/>
          <w:p>
            <w:pPr>
              <w:pStyle w:val="Compact"/>
            </w:pPr>
            <w:r>
              <w:t xml:space="preserve">86 / 15</w:t>
            </w:r>
          </w:p>
        </w:tc>
        <w:tc>
          <w:tcPr/>
          <w:p>
            <w:pPr>
              <w:pStyle w:val="Compact"/>
            </w:pPr>
            <w:r>
              <w:t xml:space="preserve">5.73</w:t>
            </w:r>
          </w:p>
        </w:tc>
      </w:tr>
      <w:tr>
        <w:tc>
          <w:tcPr/>
          <w:p>
            <w:pPr>
              <w:pStyle w:val="Compact"/>
            </w:pPr>
            <w:r>
              <w:rPr>
                <w:b/>
                <w:bCs/>
              </w:rPr>
              <w:t xml:space="preserve">Total Basic Cycle</w:t>
            </w:r>
          </w:p>
        </w:tc>
        <w:tc>
          <w:tcPr/>
          <w:p>
            <w:pPr>
              <w:pStyle w:val="Compact"/>
            </w:pPr>
            <w:r>
              <w:t xml:space="preserve">sum</w:t>
            </w:r>
          </w:p>
        </w:tc>
        <w:tc>
          <w:tcPr/>
          <w:p>
            <w:pPr>
              <w:pStyle w:val="Compact"/>
            </w:pPr>
            <w:r>
              <w:t xml:space="preserve">5.73+1.0+10.0+1.0+5.73</w:t>
            </w:r>
          </w:p>
        </w:tc>
        <w:tc>
          <w:tcPr/>
          <w:p>
            <w:pPr>
              <w:pStyle w:val="Compact"/>
            </w:pPr>
            <w:r>
              <w:rPr>
                <w:b/>
                <w:bCs/>
              </w:rPr>
              <w:t xml:space="preserve">23.46</w:t>
            </w:r>
          </w:p>
        </w:tc>
      </w:tr>
    </w:tbl>
    <w:p>
      <w:pPr>
        <w:pStyle w:val="BodyText"/>
      </w:pPr>
      <w:r>
        <w:rPr>
          <w:b/>
          <w:bCs/>
        </w:rPr>
        <w:t xml:space="preserve">CSV Value</w:t>
      </w:r>
      <w:r>
        <w:t xml:space="preserve">: 23.46 hours</w:t>
      </w:r>
      <w:r>
        <w:t xml:space="preserve"> </w:t>
      </w:r>
      <w:r>
        <w:rPr>
          <w:b/>
          <w:bCs/>
        </w:rPr>
        <w:t xml:space="preserve">Calculated</w:t>
      </w:r>
      <w:r>
        <w:t xml:space="preserve">: 23.46 hours</w:t>
      </w:r>
      <w:r>
        <w:t xml:space="preserve"> </w:t>
      </w:r>
      <w:r>
        <w:rPr>
          <w:b/>
          <w:bCs/>
        </w:rPr>
        <w:t xml:space="preserve">Status</w:t>
      </w:r>
      <w:r>
        <w:t xml:space="preserve">:</w:t>
      </w:r>
      <w:r>
        <w:t xml:space="preserve"> </w:t>
      </w:r>
      <w:r>
        <w:rPr>
          <w:b/>
          <w:bCs/>
        </w:rPr>
        <w:t xml:space="preserve">[PASS]</w:t>
      </w:r>
    </w:p>
    <w:bookmarkEnd w:id="95"/>
    <w:bookmarkStart w:id="96" w:name="total-cycle-time"/>
    <w:p>
      <w:pPr>
        <w:pStyle w:val="Heading3"/>
      </w:pPr>
      <w:r>
        <w:t xml:space="preserve">4.2.3 Total Cycle Time</w:t>
      </w:r>
    </w:p>
    <w:p>
      <w:pPr>
        <w:pStyle w:val="FirstParagraph"/>
      </w:pPr>
      <w:r>
        <w:rPr>
          <w:b/>
          <w:bCs/>
        </w:rPr>
        <w:t xml:space="preserve">Formula:</w:t>
      </w:r>
    </w:p>
    <w:p>
      <w:pPr>
        <w:pStyle w:val="SourceCode"/>
      </w:pPr>
      <w:r>
        <w:rPr>
          <w:rStyle w:val="VerbatimChar"/>
        </w:rPr>
        <w:t xml:space="preserve">Total_Cycle = Shore_Loading + Basic_Cycle</w:t>
      </w:r>
    </w:p>
    <w:p>
      <w:pPr>
        <w:pStyle w:val="FirstParagraph"/>
      </w:pPr>
      <w:r>
        <w:rPr>
          <w:b/>
          <w:bCs/>
        </w:rPr>
        <w:t xml:space="preserve">For 5,000 m3 shuttle:</w:t>
      </w:r>
    </w:p>
    <w:p>
      <w:pPr>
        <w:pStyle w:val="SourceCode"/>
      </w:pPr>
      <w:r>
        <w:rPr>
          <w:rStyle w:val="VerbatimChar"/>
        </w:rPr>
        <w:t xml:space="preserve">Total_Cycle = 11.1429 + 23.46</w:t>
      </w:r>
      <w:r>
        <w:br/>
      </w:r>
      <w:r>
        <w:rPr>
          <w:rStyle w:val="VerbatimChar"/>
        </w:rPr>
        <w:t xml:space="preserve">            = 34.6029 hours</w:t>
      </w:r>
    </w:p>
    <w:p>
      <w:pPr>
        <w:pStyle w:val="FirstParagraph"/>
      </w:pPr>
      <w:r>
        <w:rPr>
          <w:b/>
          <w:bCs/>
        </w:rPr>
        <w:t xml:space="preserve">CSV Value (Cycle_Duration)</w:t>
      </w:r>
      <w:r>
        <w:t xml:space="preserve">: 34.6029 hours</w:t>
      </w:r>
      <w:r>
        <w:t xml:space="preserve"> </w:t>
      </w:r>
      <w:r>
        <w:rPr>
          <w:b/>
          <w:bCs/>
        </w:rPr>
        <w:t xml:space="preserve">Calculated</w:t>
      </w:r>
      <w:r>
        <w:t xml:space="preserve">: 34.6029 hours</w:t>
      </w:r>
      <w:r>
        <w:t xml:space="preserve"> </w:t>
      </w:r>
      <w:r>
        <w:rPr>
          <w:b/>
          <w:bCs/>
        </w:rPr>
        <w:t xml:space="preserve">Status</w:t>
      </w:r>
      <w:r>
        <w:t xml:space="preserve">:</w:t>
      </w:r>
      <w:r>
        <w:t xml:space="preserve"> </w:t>
      </w:r>
      <w:r>
        <w:rPr>
          <w:b/>
          <w:bCs/>
        </w:rPr>
        <w:t xml:space="preserve">[PASS]</w:t>
      </w:r>
    </w:p>
    <w:bookmarkEnd w:id="96"/>
    <w:bookmarkStart w:id="97" w:name="annual-cycles-maximum"/>
    <w:p>
      <w:pPr>
        <w:pStyle w:val="Heading3"/>
      </w:pPr>
      <w:r>
        <w:t xml:space="preserve">4.2.4 Annual Cycles (Maximum)</w:t>
      </w:r>
    </w:p>
    <w:p>
      <w:pPr>
        <w:pStyle w:val="FirstParagraph"/>
      </w:pPr>
      <w:r>
        <w:rPr>
          <w:b/>
          <w:bCs/>
        </w:rPr>
        <w:t xml:space="preserve">Formula:</w:t>
      </w:r>
    </w:p>
    <w:p>
      <w:pPr>
        <w:pStyle w:val="SourceCode"/>
      </w:pPr>
      <w:r>
        <w:rPr>
          <w:rStyle w:val="VerbatimChar"/>
        </w:rPr>
        <w:t xml:space="preserve">Annual_Cycles_Max = Max_Annual_Hours / Cycle_Duration</w:t>
      </w:r>
      <w:r>
        <w:br/>
      </w:r>
      <w:r>
        <w:rPr>
          <w:rStyle w:val="VerbatimChar"/>
        </w:rPr>
        <w:t xml:space="preserve">                  = 8000 / 34.6029</w:t>
      </w:r>
      <w:r>
        <w:br/>
      </w:r>
      <w:r>
        <w:rPr>
          <w:rStyle w:val="VerbatimChar"/>
        </w:rPr>
        <w:t xml:space="preserve">                  = 231.19 cycles/year</w:t>
      </w:r>
    </w:p>
    <w:p>
      <w:pPr>
        <w:pStyle w:val="FirstParagraph"/>
      </w:pPr>
      <w:r>
        <w:rPr>
          <w:b/>
          <w:bCs/>
        </w:rPr>
        <w:t xml:space="preserve">CSV Value</w:t>
      </w:r>
      <w:r>
        <w:t xml:space="preserve">: 231.19</w:t>
      </w:r>
      <w:r>
        <w:t xml:space="preserve"> </w:t>
      </w:r>
      <w:r>
        <w:rPr>
          <w:b/>
          <w:bCs/>
        </w:rPr>
        <w:t xml:space="preserve">Calculated</w:t>
      </w:r>
      <w:r>
        <w:t xml:space="preserve">: 231.19</w:t>
      </w:r>
      <w:r>
        <w:t xml:space="preserve"> </w:t>
      </w:r>
      <w:r>
        <w:rPr>
          <w:b/>
          <w:bCs/>
        </w:rPr>
        <w:t xml:space="preserve">Status</w:t>
      </w:r>
      <w:r>
        <w:t xml:space="preserve">:</w:t>
      </w:r>
      <w:r>
        <w:t xml:space="preserve"> </w:t>
      </w:r>
      <w:r>
        <w:rPr>
          <w:b/>
          <w:bCs/>
        </w:rPr>
        <w:t xml:space="preserve">[PASS]</w:t>
      </w:r>
    </w:p>
    <w:bookmarkEnd w:id="97"/>
    <w:bookmarkStart w:id="98" w:name="trips-per-call"/>
    <w:p>
      <w:pPr>
        <w:pStyle w:val="Heading3"/>
      </w:pPr>
      <w:r>
        <w:t xml:space="preserve">4.2.5 Trips per Call</w:t>
      </w:r>
    </w:p>
    <w:p>
      <w:pPr>
        <w:pStyle w:val="FirstParagraph"/>
      </w:pPr>
      <w:r>
        <w:t xml:space="preserve">For the 5,000 m3 shuttle (VpT = 1), one shuttle trip services exactly one vessel call:</w:t>
      </w:r>
    </w:p>
    <w:p>
      <w:pPr>
        <w:pStyle w:val="SourceCode"/>
      </w:pPr>
      <w:r>
        <w:rPr>
          <w:rStyle w:val="VerbatimChar"/>
        </w:rPr>
        <w:t xml:space="preserve">Trips_per_Call = 1 / VpT = 1 / 1 = 1.0</w:t>
      </w:r>
      <w:r>
        <w:br/>
      </w:r>
      <w:r>
        <w:rPr>
          <w:rStyle w:val="VerbatimChar"/>
        </w:rPr>
        <w:t xml:space="preserve">Call_Duration = Trips_per_Call x Cycle_Duration = 1.0 x 34.6029 = 34.6029 hours</w:t>
      </w:r>
    </w:p>
    <w:p>
      <w:pPr>
        <w:pStyle w:val="FirstParagraph"/>
      </w:pPr>
      <w:r>
        <w:rPr>
          <w:b/>
          <w:bCs/>
        </w:rPr>
        <w:t xml:space="preserve">CSV Values</w:t>
      </w:r>
      <w:r>
        <w:t xml:space="preserve">:</w:t>
      </w:r>
      <w:r>
        <w:t xml:space="preserve"> </w:t>
      </w:r>
      <w:r>
        <w:t xml:space="preserve">-</w:t>
      </w:r>
      <w:r>
        <w:t xml:space="preserve"> </w:t>
      </w:r>
      <w:r>
        <w:rPr>
          <w:rStyle w:val="VerbatimChar"/>
        </w:rPr>
        <w:t xml:space="preserve">Trips_per_Call = 1.0</w:t>
      </w:r>
      <w:r>
        <w:t xml:space="preserve"> </w:t>
      </w:r>
      <w:r>
        <w:t xml:space="preserve">-</w:t>
      </w:r>
      <w:r>
        <w:t xml:space="preserve"> </w:t>
      </w:r>
      <w:r>
        <w:rPr>
          <w:rStyle w:val="VerbatimChar"/>
        </w:rPr>
        <w:t xml:space="preserve">Call_Duration = 34.6029</w:t>
      </w:r>
    </w:p>
    <w:p>
      <w:pPr>
        <w:pStyle w:val="BodyText"/>
      </w:pPr>
      <w:r>
        <w:rPr>
          <w:b/>
          <w:bCs/>
        </w:rPr>
        <w:t xml:space="preserve">Status</w:t>
      </w:r>
      <w:r>
        <w:t xml:space="preserve">:</w:t>
      </w:r>
      <w:r>
        <w:t xml:space="preserve"> </w:t>
      </w:r>
      <w:r>
        <w:rPr>
          <w:b/>
          <w:bCs/>
        </w:rPr>
        <w:t xml:space="preserve">[PASS]</w:t>
      </w:r>
    </w:p>
    <w:bookmarkEnd w:id="98"/>
    <w:bookmarkStart w:id="99" w:name="cycle-time-summary-5000-m3-optimal"/>
    <w:p>
      <w:pPr>
        <w:pStyle w:val="Heading3"/>
      </w:pPr>
      <w:r>
        <w:t xml:space="preserve">4.2.6 Cycle Time Summary (5,000 m3 Optimal)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 (hr)</w:t>
            </w:r>
          </w:p>
        </w:tc>
        <w:tc>
          <w:tcPr/>
          <w:p>
            <w:pPr>
              <w:pStyle w:val="Compact"/>
            </w:pPr>
            <w:r>
              <w:t xml:space="preserve">Share (%)</w:t>
            </w:r>
          </w:p>
        </w:tc>
      </w:tr>
      <w:tr>
        <w:tc>
          <w:tcPr/>
          <w:p>
            <w:pPr>
              <w:pStyle w:val="Compact"/>
            </w:pPr>
            <w:r>
              <w:t xml:space="preserve">Shore Loading</w:t>
            </w:r>
          </w:p>
        </w:tc>
        <w:tc>
          <w:tcPr/>
          <w:p>
            <w:pPr>
              <w:pStyle w:val="Compact"/>
            </w:pPr>
            <w:r>
              <w:t xml:space="preserve">11.14</w:t>
            </w:r>
          </w:p>
        </w:tc>
        <w:tc>
          <w:tcPr/>
          <w:p>
            <w:pPr>
              <w:pStyle w:val="Compact"/>
            </w:pPr>
            <w:r>
              <w:t xml:space="preserve">32.2%</w:t>
            </w:r>
          </w:p>
        </w:tc>
      </w:tr>
      <w:tr>
        <w:tc>
          <w:tcPr/>
          <w:p>
            <w:pPr>
              <w:pStyle w:val="Compact"/>
            </w:pPr>
            <w:r>
              <w:t xml:space="preserve">Travel (round trip)</w:t>
            </w:r>
          </w:p>
        </w:tc>
        <w:tc>
          <w:tcPr/>
          <w:p>
            <w:pPr>
              <w:pStyle w:val="Compact"/>
            </w:pPr>
            <w:r>
              <w:t xml:space="preserve">11.46</w:t>
            </w:r>
          </w:p>
        </w:tc>
        <w:tc>
          <w:tcPr/>
          <w:p>
            <w:pPr>
              <w:pStyle w:val="Compact"/>
            </w:pPr>
            <w:r>
              <w:t xml:space="preserve">33.1%</w:t>
            </w:r>
          </w:p>
        </w:tc>
      </w:tr>
      <w:tr>
        <w:tc>
          <w:tcPr/>
          <w:p>
            <w:pPr>
              <w:pStyle w:val="Compact"/>
            </w:pPr>
            <w:r>
              <w:t xml:space="preserve">Port Entry/Exit</w:t>
            </w:r>
          </w:p>
        </w:tc>
        <w:tc>
          <w:tcPr/>
          <w:p>
            <w:pPr>
              <w:pStyle w:val="Compact"/>
            </w:pPr>
            <w:r>
              <w:t xml:space="preserve">2.00</w:t>
            </w:r>
          </w:p>
        </w:tc>
        <w:tc>
          <w:tcPr/>
          <w:p>
            <w:pPr>
              <w:pStyle w:val="Compact"/>
            </w:pPr>
            <w:r>
              <w:t xml:space="preserve">5.8%</w:t>
            </w:r>
          </w:p>
        </w:tc>
      </w:tr>
      <w:tr>
        <w:tc>
          <w:tcPr/>
          <w:p>
            <w:pPr>
              <w:pStyle w:val="Compact"/>
            </w:pPr>
            <w:r>
              <w:t xml:space="preserve">Per-vessel service</w:t>
            </w:r>
          </w:p>
        </w:tc>
        <w:tc>
          <w:tcPr/>
          <w:p>
            <w:pPr>
              <w:pStyle w:val="Compact"/>
            </w:pPr>
            <w:r>
              <w:t xml:space="preserve">10.00</w:t>
            </w:r>
          </w:p>
        </w:tc>
        <w:tc>
          <w:tcPr/>
          <w:p>
            <w:pPr>
              <w:pStyle w:val="Compact"/>
            </w:pPr>
            <w:r>
              <w:t xml:space="preserve">28.9%</w:t>
            </w:r>
          </w:p>
        </w:tc>
      </w:tr>
      <w:tr>
        <w:tc>
          <w:tcPr/>
          <w:p>
            <w:pPr>
              <w:pStyle w:val="Compact"/>
            </w:pPr>
            <w:r>
              <w:rPr>
                <w:b/>
                <w:bCs/>
              </w:rPr>
              <w:t xml:space="preserve">Total Cycle</w:t>
            </w:r>
          </w:p>
        </w:tc>
        <w:tc>
          <w:tcPr/>
          <w:p>
            <w:pPr>
              <w:pStyle w:val="Compact"/>
            </w:pPr>
            <w:r>
              <w:rPr>
                <w:b/>
                <w:bCs/>
              </w:rPr>
              <w:t xml:space="preserve">34.60</w:t>
            </w:r>
          </w:p>
        </w:tc>
        <w:tc>
          <w:tcPr/>
          <w:p>
            <w:pPr>
              <w:pStyle w:val="Compact"/>
            </w:pPr>
            <w:r>
              <w:rPr>
                <w:b/>
                <w:bCs/>
              </w:rPr>
              <w:t xml:space="preserve">100%</w:t>
            </w:r>
          </w:p>
        </w:tc>
      </w:tr>
    </w:tbl>
    <w:p>
      <w:pPr>
        <w:pStyle w:val="BodyText"/>
      </w:pPr>
      <w:r>
        <w:t xml:space="preserve">Travel and shore loading dominate the cycle (65.3% combined), which is the defining</w:t>
      </w:r>
      <w:r>
        <w:t xml:space="preserve"> </w:t>
      </w:r>
      <w:r>
        <w:t xml:space="preserve">characteristic of the long-distance Case 3. The per-vessel service block (movement + setup +</w:t>
      </w:r>
      <w:r>
        <w:t xml:space="preserve"> </w:t>
      </w:r>
      <w:r>
        <w:t xml:space="preserve">pumping) accounts for only 28.9% of the total cycle.</w:t>
      </w:r>
    </w:p>
    <w:bookmarkEnd w:id="99"/>
    <w:bookmarkStart w:id="100" w:name="timeline-diagram-5000-m3-shuttle-vpt-1"/>
    <w:p>
      <w:pPr>
        <w:pStyle w:val="Heading3"/>
      </w:pPr>
      <w:r>
        <w:t xml:space="preserve">4.2.7 Timeline Diagram (5,000 m3 Shuttle, VpT = 1)</w:t>
      </w:r>
    </w:p>
    <w:p>
      <w:pPr>
        <w:pStyle w:val="SourceCode"/>
      </w:pPr>
      <w:r>
        <w:rPr>
          <w:rStyle w:val="VerbatimChar"/>
        </w:rPr>
        <w:t xml:space="preserve">Time (hours): 0                    11.14         16.87  17.87         27.87  28.87         34.60</w:t>
      </w:r>
      <w:r>
        <w:br/>
      </w:r>
      <w:r>
        <w:rPr>
          <w:rStyle w:val="VerbatimChar"/>
        </w:rPr>
        <w:t xml:space="preserve">              |--- Shore Loading ---|-- Travel --&gt;|  PE  |-- Vessel 1 --|  PX  |-- Travel --&gt;|</w:t>
      </w:r>
      <w:r>
        <w:br/>
      </w:r>
      <w:r>
        <w:rPr>
          <w:rStyle w:val="VerbatimChar"/>
        </w:rPr>
        <w:t xml:space="preserve">              |    (11.14h)        |  Out (5.73h) |(1.0h)|  (10.00h)   |(1.0h)|  Ret (5.73h)|</w:t>
      </w:r>
      <w:r>
        <w:br/>
      </w:r>
      <w:r>
        <w:rPr>
          <w:rStyle w:val="VerbatimChar"/>
        </w:rPr>
        <w:t xml:space="preserve">              |                    |              |      |             |      |              |</w:t>
      </w:r>
      <w:r>
        <w:br/>
      </w:r>
      <w:r>
        <w:rPr>
          <w:rStyle w:val="VerbatimChar"/>
        </w:rPr>
        <w:t xml:space="preserve">              |&lt;-- Yeosu --------&gt;|&lt;-- At sea --&gt;|&lt;---- Busan Port ---&gt;|&lt;-- At sea --------&gt;|</w:t>
      </w:r>
      <w:r>
        <w:br/>
      </w:r>
      <w:r>
        <w:rPr>
          <w:rStyle w:val="VerbatimChar"/>
        </w:rPr>
        <w:t xml:space="preserve">                                                        |             |</w:t>
      </w:r>
      <w:r>
        <w:br/>
      </w:r>
      <w:r>
        <w:rPr>
          <w:rStyle w:val="VerbatimChar"/>
        </w:rPr>
        <w:t xml:space="preserve">                                                        | Mv  SIn Pump SOut</w:t>
      </w:r>
      <w:r>
        <w:br/>
      </w:r>
      <w:r>
        <w:rPr>
          <w:rStyle w:val="VerbatimChar"/>
        </w:rPr>
        <w:t xml:space="preserve">                                                        | 1.0 2.0 5.0 2.0</w:t>
      </w:r>
    </w:p>
    <w:bookmarkEnd w:id="100"/>
    <w:bookmarkStart w:id="101" w:name="timeline-diagram-10000-m3-shuttle-vpt-2"/>
    <w:p>
      <w:pPr>
        <w:pStyle w:val="Heading3"/>
      </w:pPr>
      <w:r>
        <w:t xml:space="preserve">4.2.8 Timeline Diagram (10,000 m3 Shuttle, VpT = 2)</w:t>
      </w:r>
    </w:p>
    <w:p>
      <w:pPr>
        <w:pStyle w:val="FirstParagraph"/>
      </w:pPr>
      <w:r>
        <w:t xml:space="preserve">For the 10,000 m3 shuttle serving 2 vessels per trip, the per-vessel block repeats:</w:t>
      </w:r>
    </w:p>
    <w:p>
      <w:pPr>
        <w:pStyle w:val="SourceCode"/>
      </w:pPr>
      <w:r>
        <w:rPr>
          <w:rStyle w:val="VerbatimChar"/>
        </w:rPr>
        <w:t xml:space="preserve">VpT = floor(10000 / 5000) = 2 vessels</w:t>
      </w:r>
      <w:r>
        <w:br/>
      </w:r>
      <w:r>
        <w:br/>
      </w:r>
      <w:r>
        <w:rPr>
          <w:rStyle w:val="VerbatimChar"/>
        </w:rPr>
        <w:t xml:space="preserve">Basic_Cycle = 5.73 + 1.0 + 2 x (1.0 + 2.0 + 5.0 + 2.0) + 1.0 + 5.73</w:t>
      </w:r>
      <w:r>
        <w:br/>
      </w:r>
      <w:r>
        <w:rPr>
          <w:rStyle w:val="VerbatimChar"/>
        </w:rPr>
        <w:t xml:space="preserve">            = 5.73 + 1.0 + 20.0 + 1.0 + 5.73</w:t>
      </w:r>
      <w:r>
        <w:br/>
      </w:r>
      <w:r>
        <w:rPr>
          <w:rStyle w:val="VerbatimChar"/>
        </w:rPr>
        <w:t xml:space="preserve">            = 33.46 hours</w:t>
      </w:r>
      <w:r>
        <w:br/>
      </w:r>
      <w:r>
        <w:br/>
      </w:r>
      <w:r>
        <w:rPr>
          <w:rStyle w:val="VerbatimChar"/>
        </w:rPr>
        <w:t xml:space="preserve">Shore_Loading = (10000 / 700) + 4.0 = 14.2857 + 4.0 = 18.2857 hours</w:t>
      </w:r>
      <w:r>
        <w:br/>
      </w:r>
      <w:r>
        <w:rPr>
          <w:rStyle w:val="VerbatimChar"/>
        </w:rPr>
        <w:t xml:space="preserve">Total_Cycle = 18.2857 + 33.46 = 51.7457 hours</w:t>
      </w:r>
    </w:p>
    <w:p>
      <w:pPr>
        <w:pStyle w:val="FirstParagraph"/>
      </w:pPr>
      <w:r>
        <w:rPr>
          <w:b/>
          <w:bCs/>
        </w:rPr>
        <w:t xml:space="preserve">CSV Value for 10,000 m3</w:t>
      </w:r>
      <w:r>
        <w:t xml:space="preserve">: 51.7457 hours</w:t>
      </w:r>
      <w:r>
        <w:t xml:space="preserve"> </w:t>
      </w:r>
      <w:r>
        <w:rPr>
          <w:b/>
          <w:bCs/>
        </w:rPr>
        <w:t xml:space="preserve">[PASS]</w:t>
      </w:r>
    </w:p>
    <w:p>
      <w:pPr>
        <w:pStyle w:val="SourceCode"/>
      </w:pPr>
      <w:r>
        <w:rPr>
          <w:rStyle w:val="VerbatimChar"/>
        </w:rPr>
        <w:t xml:space="preserve">Time (hours): 0              18.29       24.02 25.02        35.02        45.02 46.02        51.75</w:t>
      </w:r>
      <w:r>
        <w:br/>
      </w:r>
      <w:r>
        <w:rPr>
          <w:rStyle w:val="VerbatimChar"/>
        </w:rPr>
        <w:t xml:space="preserve">              |-- Shore LD --|-- Trvl --&gt;| PE  |-- Vessel 1 |-- Vessel 2 | PX  |-- Trvl --&gt;|</w:t>
      </w:r>
      <w:r>
        <w:br/>
      </w:r>
      <w:r>
        <w:rPr>
          <w:rStyle w:val="VerbatimChar"/>
        </w:rPr>
        <w:t xml:space="preserve">              |  (18.29h)   | Out 5.73h |1.0h | (10.00h)   | (10.00h)   |1.0h | Ret 5.73h |</w:t>
      </w:r>
      <w:r>
        <w:br/>
      </w:r>
      <w:r>
        <w:rPr>
          <w:rStyle w:val="VerbatimChar"/>
        </w:rPr>
        <w:t xml:space="preserve">              |             |           |     |            |            |     |            |</w:t>
      </w:r>
      <w:r>
        <w:br/>
      </w:r>
      <w:r>
        <w:rPr>
          <w:rStyle w:val="VerbatimChar"/>
        </w:rPr>
        <w:t xml:space="preserve">              |&lt;- Yeosu --&gt;|&lt;- At sea &gt;|&lt;--------- Busan Port ---------&gt;|&lt;-- At sea -----&gt;|</w:t>
      </w:r>
      <w:r>
        <w:br/>
      </w:r>
      <w:r>
        <w:rPr>
          <w:rStyle w:val="VerbatimChar"/>
        </w:rPr>
        <w:t xml:space="preserve">                                              | Mv S+ Pump S- | Mv S+ Pump S- |</w:t>
      </w:r>
      <w:r>
        <w:br/>
      </w:r>
      <w:r>
        <w:rPr>
          <w:rStyle w:val="VerbatimChar"/>
        </w:rPr>
        <w:t xml:space="preserve">                                              | 1  2  5    2  | 1  2  5    2  |</w:t>
      </w:r>
    </w:p>
    <w:p>
      <w:pPr>
        <w:pStyle w:val="FirstParagraph"/>
      </w:pPr>
      <w:r>
        <w:t xml:space="preserve">Each additional vessel adds 10.0 hours to the basic cycle. For the 10,000 m3 shuttle, one trip</w:t>
      </w:r>
      <w:r>
        <w:t xml:space="preserve"> </w:t>
      </w:r>
      <w:r>
        <w:t xml:space="preserve">services 2 calls, so</w:t>
      </w:r>
      <w:r>
        <w:t xml:space="preserve"> </w:t>
      </w:r>
      <w:r>
        <w:rPr>
          <w:rStyle w:val="VerbatimChar"/>
        </w:rPr>
        <w:t xml:space="preserve">Trips_per_Call = 0.5</w:t>
      </w:r>
      <w:r>
        <w:t xml:space="preserve"> </w:t>
      </w:r>
      <w:r>
        <w:t xml:space="preserve">and the effective per-call duration is</w:t>
      </w:r>
      <w:r>
        <w:t xml:space="preserve"> </w:t>
      </w:r>
      <w:r>
        <w:rPr>
          <w:rStyle w:val="VerbatimChar"/>
        </w:rPr>
        <w:t xml:space="preserve">51.7457 / 2 = 25.87 hours</w:t>
      </w:r>
      <w:r>
        <w:t xml:space="preserve">.</w:t>
      </w:r>
    </w:p>
    <w:p>
      <w:r>
        <w:pict>
          <v:rect style="width:0;height:1.5pt" o:hralign="center" o:hrstd="t" o:hr="t"/>
        </w:pict>
      </w:r>
    </w:p>
    <w:bookmarkEnd w:id="101"/>
    <w:bookmarkEnd w:id="102"/>
    <w:bookmarkStart w:id="108" w:name="capex-verification-1"/>
    <w:p>
      <w:pPr>
        <w:pStyle w:val="Heading2"/>
      </w:pPr>
      <w:r>
        <w:t xml:space="preserve">4.3 CAPEX Verification</w:t>
      </w:r>
    </w:p>
    <w:bookmarkStart w:id="103" w:name="shuttle-capex-5000-m3"/>
    <w:p>
      <w:pPr>
        <w:pStyle w:val="Heading3"/>
      </w:pPr>
      <w:r>
        <w:t xml:space="preserve">4.3.1 Shuttle CAPEX (5,000 m3)</w:t>
      </w:r>
    </w:p>
    <w:p>
      <w:pPr>
        <w:pStyle w:val="FirstParagraph"/>
      </w:pPr>
      <w:r>
        <w:rPr>
          <w:b/>
          <w:bCs/>
        </w:rPr>
        <w:t xml:space="preserve">Formula:</w:t>
      </w:r>
    </w:p>
    <w:p>
      <w:pPr>
        <w:pStyle w:val="SourceCode"/>
      </w:pPr>
      <w:r>
        <w:rPr>
          <w:rStyle w:val="VerbatimChar"/>
        </w:rPr>
        <w:t xml:space="preserve">Shuttle_CAPEX = C_ref x (Shuttle_Size / S_ref)^alpha</w:t>
      </w:r>
      <w:r>
        <w:br/>
      </w:r>
      <w:r>
        <w:rPr>
          <w:rStyle w:val="VerbatimChar"/>
        </w:rPr>
        <w:t xml:space="preserve">             = 61,500,000 x (5000 / 40000)^0.75</w:t>
      </w:r>
      <w:r>
        <w:br/>
      </w:r>
      <w:r>
        <w:rPr>
          <w:rStyle w:val="VerbatimChar"/>
        </w:rPr>
        <w:t xml:space="preserve">             = 61,500,000 x (0.125)^0.75</w:t>
      </w:r>
    </w:p>
    <w:p>
      <w:pPr>
        <w:pStyle w:val="FirstParagraph"/>
      </w:pPr>
      <w:r>
        <w:rPr>
          <w:b/>
          <w:bCs/>
        </w:rPr>
        <w:t xml:space="preserve">Computing (0.125)^0.75:</w:t>
      </w:r>
    </w:p>
    <w:p>
      <w:pPr>
        <w:pStyle w:val="SourceCode"/>
      </w:pPr>
      <w:r>
        <w:rPr>
          <w:rStyle w:val="VerbatimChar"/>
        </w:rPr>
        <w:t xml:space="preserve">0.125 = 1/8 = 2^(-3)</w:t>
      </w:r>
      <w:r>
        <w:br/>
      </w:r>
      <w:r>
        <w:rPr>
          <w:rStyle w:val="VerbatimChar"/>
        </w:rPr>
        <w:t xml:space="preserve">(2^(-3))^0.75 = 2^(-2.25) = 1 / 2^2.25</w:t>
      </w:r>
      <w:r>
        <w:br/>
      </w:r>
      <w:r>
        <w:rPr>
          <w:rStyle w:val="VerbatimChar"/>
        </w:rPr>
        <w:t xml:space="preserve">2^2.25 = 2^2 x 2^0.25 = 4 x 1.18921 = 4.75683</w:t>
      </w:r>
      <w:r>
        <w:br/>
      </w:r>
      <w:r>
        <w:rPr>
          <w:rStyle w:val="VerbatimChar"/>
        </w:rPr>
        <w:t xml:space="preserve">(0.125)^0.75 = 1 / 4.75683 = 0.21022</w:t>
      </w:r>
    </w:p>
    <w:p>
      <w:pPr>
        <w:pStyle w:val="FirstParagraph"/>
      </w:pPr>
      <w:r>
        <w:rPr>
          <w:b/>
          <w:bCs/>
        </w:rPr>
        <w:t xml:space="preserve">Result:</w:t>
      </w:r>
    </w:p>
    <w:p>
      <w:pPr>
        <w:pStyle w:val="SourceCode"/>
      </w:pPr>
      <w:r>
        <w:rPr>
          <w:rStyle w:val="VerbatimChar"/>
        </w:rPr>
        <w:t xml:space="preserve">Shuttle_CAPEX = 61,500,000 x 0.21022</w:t>
      </w:r>
      <w:r>
        <w:br/>
      </w:r>
      <w:r>
        <w:rPr>
          <w:rStyle w:val="VerbatimChar"/>
        </w:rPr>
        <w:t xml:space="preserve">             = $12,928,776 per shuttle</w:t>
      </w:r>
    </w:p>
    <w:bookmarkEnd w:id="103"/>
    <w:bookmarkStart w:id="104" w:name="pump-capex-1"/>
    <w:p>
      <w:pPr>
        <w:pStyle w:val="Heading3"/>
      </w:pPr>
      <w:r>
        <w:t xml:space="preserve">4.3.2 Pump CAPEX</w:t>
      </w:r>
    </w:p>
    <w:p>
      <w:pPr>
        <w:pStyle w:val="FirstParagraph"/>
      </w:pPr>
      <w:r>
        <w:rPr>
          <w:b/>
          <w:bCs/>
        </w:rPr>
        <w:t xml:space="preserve">Formula:</w:t>
      </w:r>
    </w:p>
    <w:p>
      <w:pPr>
        <w:pStyle w:val="SourceCode"/>
      </w:pPr>
      <w:r>
        <w:rPr>
          <w:rStyle w:val="VerbatimChar"/>
        </w:rPr>
        <w:t xml:space="preserve">Pump_Power = (Delta_P x Q) / eta</w:t>
      </w:r>
      <w:r>
        <w:br/>
      </w:r>
      <w:r>
        <w:rPr>
          <w:rStyle w:val="VerbatimChar"/>
        </w:rPr>
        <w:t xml:space="preserve">           = (4 x 10^5 Pa x 1000/3600 m3/s) / 0.7</w:t>
      </w:r>
      <w:r>
        <w:br/>
      </w:r>
      <w:r>
        <w:rPr>
          <w:rStyle w:val="VerbatimChar"/>
        </w:rPr>
        <w:t xml:space="preserve">           = (400,000 x 0.27778) / 0.7</w:t>
      </w:r>
      <w:r>
        <w:br/>
      </w:r>
      <w:r>
        <w:rPr>
          <w:rStyle w:val="VerbatimChar"/>
        </w:rPr>
        <w:t xml:space="preserve">           = 111,111 / 0.7</w:t>
      </w:r>
      <w:r>
        <w:br/>
      </w:r>
      <w:r>
        <w:rPr>
          <w:rStyle w:val="VerbatimChar"/>
        </w:rPr>
        <w:t xml:space="preserve">           = 158.73 kW</w:t>
      </w:r>
      <w:r>
        <w:br/>
      </w:r>
      <w:r>
        <w:br/>
      </w:r>
      <w:r>
        <w:rPr>
          <w:rStyle w:val="VerbatimChar"/>
        </w:rPr>
        <w:t xml:space="preserve">Pump_CAPEX = Pump_Power x Cost_per_kW</w:t>
      </w:r>
      <w:r>
        <w:br/>
      </w:r>
      <w:r>
        <w:rPr>
          <w:rStyle w:val="VerbatimChar"/>
        </w:rPr>
        <w:t xml:space="preserve">           = 158.73 x 2,000</w:t>
      </w:r>
      <w:r>
        <w:br/>
      </w:r>
      <w:r>
        <w:rPr>
          <w:rStyle w:val="VerbatimChar"/>
        </w:rPr>
        <w:t xml:space="preserve">           = $317,460</w:t>
      </w:r>
    </w:p>
    <w:p>
      <w:pPr>
        <w:pStyle w:val="FirstParagraph"/>
      </w:pPr>
      <w:r>
        <w:t xml:space="preserve">Same as all cases (pump size is fixed at 1,000 m3/h).</w:t>
      </w:r>
    </w:p>
    <w:bookmarkEnd w:id="104"/>
    <w:bookmarkStart w:id="105" w:name="bunkering-system-capex"/>
    <w:p>
      <w:pPr>
        <w:pStyle w:val="Heading3"/>
      </w:pPr>
      <w:r>
        <w:t xml:space="preserve">4.3.3 Bunkering System CAPEX</w:t>
      </w:r>
    </w:p>
    <w:p>
      <w:pPr>
        <w:pStyle w:val="FirstParagraph"/>
      </w:pPr>
      <w:r>
        <w:rPr>
          <w:b/>
          <w:bCs/>
        </w:rPr>
        <w:t xml:space="preserve">Formula:</w:t>
      </w:r>
    </w:p>
    <w:p>
      <w:pPr>
        <w:pStyle w:val="SourceCode"/>
      </w:pPr>
      <w:r>
        <w:rPr>
          <w:rStyle w:val="VerbatimChar"/>
        </w:rPr>
        <w:t xml:space="preserve">Bunkering_CAPEX = (Shuttle_CAPEX x Equipment_Ratio) + Pump_CAPEX</w:t>
      </w:r>
      <w:r>
        <w:br/>
      </w:r>
      <w:r>
        <w:rPr>
          <w:rStyle w:val="VerbatimChar"/>
        </w:rPr>
        <w:t xml:space="preserve">                = (12,928,776 x 0.03) + 317,460</w:t>
      </w:r>
      <w:r>
        <w:br/>
      </w:r>
      <w:r>
        <w:rPr>
          <w:rStyle w:val="VerbatimChar"/>
        </w:rPr>
        <w:t xml:space="preserve">                = 387,863 + 317,460</w:t>
      </w:r>
      <w:r>
        <w:br/>
      </w:r>
      <w:r>
        <w:rPr>
          <w:rStyle w:val="VerbatimChar"/>
        </w:rPr>
        <w:t xml:space="preserve">                = $705,323 per shuttle</w:t>
      </w:r>
    </w:p>
    <w:bookmarkEnd w:id="105"/>
    <w:bookmarkStart w:id="106" w:name="annualized-capex-per-shuttle-per-year-1"/>
    <w:p>
      <w:pPr>
        <w:pStyle w:val="Heading3"/>
      </w:pPr>
      <w:r>
        <w:t xml:space="preserve">4.3.4 Annualized CAPEX (per shuttle, per year)</w:t>
      </w:r>
    </w:p>
    <w:p>
      <w:pPr>
        <w:pStyle w:val="FirstParagraph"/>
      </w:pPr>
      <w:r>
        <w:rPr>
          <w:b/>
          <w:bCs/>
        </w:rPr>
        <w:t xml:space="preserve">Formula:</w:t>
      </w:r>
    </w:p>
    <w:p>
      <w:pPr>
        <w:pStyle w:val="SourceCode"/>
      </w:pPr>
      <w:r>
        <w:rPr>
          <w:rStyle w:val="VerbatimChar"/>
        </w:rPr>
        <w:t xml:space="preserve">Annualized_CAPEX = Actual_CAPEX / Annuity_Factor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Total CAPEX</w:t>
            </w:r>
          </w:p>
        </w:tc>
        <w:tc>
          <w:tcPr/>
          <w:p>
            <w:pPr>
              <w:pStyle w:val="Compact"/>
            </w:pPr>
            <w:r>
              <w:t xml:space="preserve">/ 10.8355</w:t>
            </w:r>
          </w:p>
        </w:tc>
        <w:tc>
          <w:tcPr/>
          <w:p>
            <w:pPr>
              <w:pStyle w:val="Compact"/>
            </w:pPr>
            <w:r>
              <w:t xml:space="preserve">Annual ($/yr)</w:t>
            </w:r>
          </w:p>
        </w:tc>
      </w:tr>
      <w:tr>
        <w:tc>
          <w:tcPr/>
          <w:p>
            <w:pPr>
              <w:pStyle w:val="Compact"/>
            </w:pPr>
            <w:r>
              <w:t xml:space="preserve">Shuttle</w:t>
            </w:r>
          </w:p>
        </w:tc>
        <w:tc>
          <w:tcPr/>
          <w:p>
            <w:pPr>
              <w:pStyle w:val="Compact"/>
            </w:pPr>
            <w:r>
              <w:t xml:space="preserve">$12,928,776</w:t>
            </w:r>
          </w:p>
        </w:tc>
        <w:tc>
          <w:tcPr/>
          <w:p>
            <w:pPr>
              <w:pStyle w:val="Compact"/>
            </w:pPr>
            <w:r>
              <w:t xml:space="preserve">/ 10.8355</w:t>
            </w:r>
          </w:p>
        </w:tc>
        <w:tc>
          <w:tcPr/>
          <w:p>
            <w:pPr>
              <w:pStyle w:val="Compact"/>
            </w:pPr>
            <w:r>
              <w:t xml:space="preserve">$1,193,132</w:t>
            </w:r>
          </w:p>
        </w:tc>
      </w:tr>
      <w:tr>
        <w:tc>
          <w:tcPr/>
          <w:p>
            <w:pPr>
              <w:pStyle w:val="Compact"/>
            </w:pPr>
            <w:r>
              <w:t xml:space="preserve">Bunkering</w:t>
            </w:r>
          </w:p>
        </w:tc>
        <w:tc>
          <w:tcPr/>
          <w:p>
            <w:pPr>
              <w:pStyle w:val="Compact"/>
            </w:pPr>
            <w:r>
              <w:t xml:space="preserve">$705,323</w:t>
            </w:r>
          </w:p>
        </w:tc>
        <w:tc>
          <w:tcPr/>
          <w:p>
            <w:pPr>
              <w:pStyle w:val="Compact"/>
            </w:pPr>
            <w:r>
              <w:t xml:space="preserve">/ 10.8355</w:t>
            </w:r>
          </w:p>
        </w:tc>
        <w:tc>
          <w:tcPr/>
          <w:p>
            <w:pPr>
              <w:pStyle w:val="Compact"/>
            </w:pPr>
            <w:r>
              <w:t xml:space="preserve">$65,098</w:t>
            </w:r>
          </w:p>
        </w:tc>
      </w:tr>
      <w:tr>
        <w:tc>
          <w:tcPr/>
          <w:p>
            <w:pPr>
              <w:pStyle w:val="Compact"/>
            </w:pPr>
            <w:r>
              <w:rPr>
                <w:b/>
                <w:bCs/>
              </w:rPr>
              <w:t xml:space="preserve">Total</w:t>
            </w:r>
          </w:p>
        </w:tc>
        <w:tc>
          <w:tcPr/>
          <w:p>
            <w:pPr>
              <w:pStyle w:val="Compact"/>
            </w:pPr>
            <w:r>
              <w:rPr>
                <w:b/>
                <w:bCs/>
              </w:rPr>
              <w:t xml:space="preserve">$13,634,099</w:t>
            </w:r>
          </w:p>
        </w:tc>
        <w:tc>
          <w:tcPr/>
          <w:p>
            <w:pPr>
              <w:pStyle w:val="Compact"/>
            </w:pPr>
          </w:p>
        </w:tc>
        <w:tc>
          <w:tcPr/>
          <w:p>
            <w:pPr>
              <w:pStyle w:val="Compact"/>
            </w:pPr>
            <w:r>
              <w:rPr>
                <w:b/>
                <w:bCs/>
              </w:rPr>
              <w:t xml:space="preserve">$1,258,230</w:t>
            </w:r>
          </w:p>
        </w:tc>
      </w:tr>
    </w:tbl>
    <w:bookmarkEnd w:id="106"/>
    <w:bookmarkStart w:id="107" w:name="npc-capex-verification-20-year-sum"/>
    <w:p>
      <w:pPr>
        <w:pStyle w:val="Heading3"/>
      </w:pPr>
      <w:r>
        <w:t xml:space="preserve">4.3.5 NPC CAPEX Verification (20-year sum)</w:t>
      </w:r>
    </w:p>
    <w:p>
      <w:pPr>
        <w:pStyle w:val="FirstParagraph"/>
      </w:pPr>
      <w:r>
        <w:rPr>
          <w:b/>
          <w:bCs/>
        </w:rPr>
        <w:t xml:space="preserve">Fleet profile</w:t>
      </w:r>
      <w:r>
        <w:t xml:space="preserve"> </w:t>
      </w:r>
      <w:r>
        <w:t xml:space="preserve">(Sum of shuttle-years over 21 years): 309 shuttle-years</w:t>
      </w:r>
    </w:p>
    <w:p>
      <w:pPr>
        <w:pStyle w:val="SourceCode"/>
      </w:pPr>
      <w:r>
        <w:rPr>
          <w:rStyle w:val="VerbatimChar"/>
        </w:rPr>
        <w:t xml:space="preserve">NPC_Shuttle_CAPEX = Sum over all years of (New_Shuttles_y x Shuttle_CAPEX / Annuity_Factor)</w:t>
      </w:r>
      <w:r>
        <w:br/>
      </w:r>
      <w:r>
        <w:rPr>
          <w:rStyle w:val="VerbatimChar"/>
        </w:rPr>
        <w:t xml:space="preserve">                  = Sum over all years of (New_Shuttles_y x 1,193,132)</w:t>
      </w:r>
    </w:p>
    <w:p>
      <w:pPr>
        <w:pStyle w:val="FirstParagraph"/>
      </w:pPr>
      <w:r>
        <w:t xml:space="preserve">Since the annualized cost per shuttle is applied in every year the shuttle operates, the</w:t>
      </w:r>
      <w:r>
        <w:t xml:space="preserve"> </w:t>
      </w:r>
      <w:r>
        <w:t xml:space="preserve">NPC is computed as:</w:t>
      </w:r>
    </w:p>
    <w:p>
      <w:pPr>
        <w:pStyle w:val="SourceCode"/>
      </w:pPr>
      <w:r>
        <w:rPr>
          <w:rStyle w:val="VerbatimChar"/>
        </w:rPr>
        <w:t xml:space="preserve">NPC_Shuttle_CAPEX = 309 shuttle-years x $1,193,132/shuttle-year</w:t>
      </w:r>
      <w:r>
        <w:br/>
      </w:r>
      <w:r>
        <w:rPr>
          <w:rStyle w:val="VerbatimChar"/>
        </w:rPr>
        <w:t xml:space="preserve">                  = $368,677,788 = $368.68M</w:t>
      </w:r>
    </w:p>
    <w:p>
      <w:pPr>
        <w:pStyle w:val="FirstParagraph"/>
      </w:pPr>
      <w:r>
        <w:rPr>
          <w:b/>
          <w:bCs/>
        </w:rPr>
        <w:t xml:space="preserve">CSV Value (NPC_Annualized_Shuttle_CAPEX_USDm)</w:t>
      </w:r>
      <w:r>
        <w:t xml:space="preserve">: $368.69M</w:t>
      </w:r>
      <w:r>
        <w:t xml:space="preserve"> </w:t>
      </w:r>
      <w:r>
        <w:rPr>
          <w:b/>
          <w:bCs/>
        </w:rPr>
        <w:t xml:space="preserve">Calculated</w:t>
      </w:r>
      <w:r>
        <w:t xml:space="preserve">: $368.68M (rounding difference)</w:t>
      </w:r>
      <w:r>
        <w:t xml:space="preserve"> </w:t>
      </w:r>
      <w:r>
        <w:rPr>
          <w:b/>
          <w:bCs/>
        </w:rPr>
        <w:t xml:space="preserve">Status</w:t>
      </w:r>
      <w:r>
        <w:t xml:space="preserve">:</w:t>
      </w:r>
      <w:r>
        <w:t xml:space="preserve"> </w:t>
      </w:r>
      <w:r>
        <w:rPr>
          <w:b/>
          <w:bCs/>
        </w:rPr>
        <w:t xml:space="preserve">[PASS]</w:t>
      </w:r>
    </w:p>
    <w:p>
      <w:pPr>
        <w:pStyle w:val="SourceCode"/>
      </w:pPr>
      <w:r>
        <w:rPr>
          <w:rStyle w:val="VerbatimChar"/>
        </w:rPr>
        <w:t xml:space="preserve">NPC_Bunkering_CAPEX = 309 shuttle-years x $65,098/shuttle-year</w:t>
      </w:r>
      <w:r>
        <w:br/>
      </w:r>
      <w:r>
        <w:rPr>
          <w:rStyle w:val="VerbatimChar"/>
        </w:rPr>
        <w:t xml:space="preserve">                    = $20,115,282 = $20.12M</w:t>
      </w:r>
    </w:p>
    <w:p>
      <w:pPr>
        <w:pStyle w:val="FirstParagraph"/>
      </w:pPr>
      <w:r>
        <w:rPr>
          <w:b/>
          <w:bCs/>
        </w:rPr>
        <w:t xml:space="preserve">CSV Value (NPC_Annualized_Bunkering_CAPEX_USDm)</w:t>
      </w:r>
      <w:r>
        <w:t xml:space="preserve">: $20.11M</w:t>
      </w:r>
      <w:r>
        <w:t xml:space="preserve"> </w:t>
      </w:r>
      <w:r>
        <w:rPr>
          <w:b/>
          <w:bCs/>
        </w:rPr>
        <w:t xml:space="preserve">Calculated</w:t>
      </w:r>
      <w:r>
        <w:t xml:space="preserve">: $20.12M (rounding difference)</w:t>
      </w:r>
      <w:r>
        <w:t xml:space="preserve"> </w:t>
      </w:r>
      <w:r>
        <w:rPr>
          <w:b/>
          <w:bCs/>
        </w:rPr>
        <w:t xml:space="preserve">Status</w:t>
      </w:r>
      <w:r>
        <w:t xml:space="preserve">:</w:t>
      </w:r>
      <w:r>
        <w:t xml:space="preserve"> </w:t>
      </w:r>
      <w:r>
        <w:rPr>
          <w:b/>
          <w:bCs/>
        </w:rPr>
        <w:t xml:space="preserve">[PASS]</w:t>
      </w:r>
    </w:p>
    <w:p>
      <w:r>
        <w:pict>
          <v:rect style="width:0;height:1.5pt" o:hralign="center" o:hrstd="t" o:hr="t"/>
        </w:pict>
      </w:r>
    </w:p>
    <w:bookmarkEnd w:id="107"/>
    <w:bookmarkEnd w:id="108"/>
    <w:bookmarkStart w:id="114" w:name="opex-verification-1"/>
    <w:p>
      <w:pPr>
        <w:pStyle w:val="Heading2"/>
      </w:pPr>
      <w:r>
        <w:t xml:space="preserve">4.4 OPEX Verification</w:t>
      </w:r>
    </w:p>
    <w:bookmarkStart w:id="109" w:name="fixed-opex-per-shuttle-per-year"/>
    <w:p>
      <w:pPr>
        <w:pStyle w:val="Heading3"/>
      </w:pPr>
      <w:r>
        <w:t xml:space="preserve">4.4.1 Fixed OPEX (per shuttle, per year)</w:t>
      </w:r>
    </w:p>
    <w:p>
      <w:pPr>
        <w:pStyle w:val="FirstParagraph"/>
      </w:pPr>
      <w:r>
        <w:rPr>
          <w:b/>
          <w:bCs/>
        </w:rPr>
        <w:t xml:space="preserve">Formula:</w:t>
      </w:r>
    </w:p>
    <w:p>
      <w:pPr>
        <w:pStyle w:val="SourceCode"/>
      </w:pPr>
      <w:r>
        <w:rPr>
          <w:rStyle w:val="VerbatimChar"/>
        </w:rPr>
        <w:t xml:space="preserve">Shuttle_fOPEX = Shuttle_CAPEX x Fixed_OPEX_Ratio</w:t>
      </w:r>
      <w:r>
        <w:br/>
      </w:r>
      <w:r>
        <w:rPr>
          <w:rStyle w:val="VerbatimChar"/>
        </w:rPr>
        <w:t xml:space="preserve">              = 12,928,776 x 0.05</w:t>
      </w:r>
      <w:r>
        <w:br/>
      </w:r>
      <w:r>
        <w:rPr>
          <w:rStyle w:val="VerbatimChar"/>
        </w:rPr>
        <w:t xml:space="preserve">              = $646,439/yr per shuttle</w:t>
      </w:r>
      <w:r>
        <w:br/>
      </w:r>
      <w:r>
        <w:br/>
      </w:r>
      <w:r>
        <w:rPr>
          <w:rStyle w:val="VerbatimChar"/>
        </w:rPr>
        <w:t xml:space="preserve">Bunkering_fOPEX = Bunkering_CAPEX x Fixed_OPEX_Ratio</w:t>
      </w:r>
      <w:r>
        <w:br/>
      </w:r>
      <w:r>
        <w:rPr>
          <w:rStyle w:val="VerbatimChar"/>
        </w:rPr>
        <w:t xml:space="preserve">                = 705,323 x 0.05</w:t>
      </w:r>
      <w:r>
        <w:br/>
      </w:r>
      <w:r>
        <w:rPr>
          <w:rStyle w:val="VerbatimChar"/>
        </w:rPr>
        <w:t xml:space="preserve">                = $35,266/yr per shuttle</w:t>
      </w:r>
    </w:p>
    <w:p>
      <w:pPr>
        <w:pStyle w:val="FirstParagraph"/>
      </w:pPr>
      <w:r>
        <w:rPr>
          <w:b/>
          <w:bCs/>
        </w:rPr>
        <w:t xml:space="preserve">NPC Fixed OPEX (309 shuttle-years):</w:t>
      </w:r>
    </w:p>
    <w:p>
      <w:pPr>
        <w:pStyle w:val="SourceCode"/>
      </w:pPr>
      <w:r>
        <w:rPr>
          <w:rStyle w:val="VerbatimChar"/>
        </w:rPr>
        <w:t xml:space="preserve">NPC_Shuttle_fOPEX = 309 x 646,439 = $199,749,651 = $199.75M</w:t>
      </w:r>
      <w:r>
        <w:br/>
      </w:r>
      <w:r>
        <w:rPr>
          <w:rStyle w:val="VerbatimChar"/>
        </w:rPr>
        <w:t xml:space="preserve">NPC_Bunkering_fOPEX = 309 x 35,266 = $10,897,194 = $10.90M</w:t>
      </w:r>
    </w:p>
    <w:tbl>
      <w:tblPr>
        <w:tblStyle w:val="Table"/>
        <w:tblW w:type="pct" w:w="5000"/>
        <w:tblLayout w:type="fixed"/>
        <w:tblLook w:firstRow="1" w:lastRow="0" w:firstColumn="0" w:lastColumn="0" w:noHBand="0" w:noVBand="0" w:val="0020"/>
      </w:tblPr>
      <w:tblGrid>
        <w:gridCol w:w="1161"/>
        <w:gridCol w:w="1584"/>
        <w:gridCol w:w="2217"/>
        <w:gridCol w:w="1056"/>
        <w:gridCol w:w="1056"/>
        <w:gridCol w:w="844"/>
      </w:tblGrid>
      <w:tr>
        <w:trPr>
          <w:tblHeader w:val="on"/>
        </w:trPr>
        <w:tc>
          <w:tcPr/>
          <w:p>
            <w:pPr>
              <w:pStyle w:val="Compact"/>
            </w:pPr>
            <w:r>
              <w:t xml:space="preserve">Component</w:t>
            </w:r>
          </w:p>
        </w:tc>
        <w:tc>
          <w:tcPr/>
          <w:p>
            <w:pPr>
              <w:pStyle w:val="Compact"/>
            </w:pPr>
            <w:r>
              <w:t xml:space="preserve">Per shuttle/yr</w:t>
            </w:r>
          </w:p>
        </w:tc>
        <w:tc>
          <w:tcPr/>
          <w:p>
            <w:pPr>
              <w:pStyle w:val="Compact"/>
            </w:pPr>
            <w:r>
              <w:t xml:space="preserve">x 309 shuttle-years</w:t>
            </w:r>
          </w:p>
        </w:tc>
        <w:tc>
          <w:tcPr/>
          <w:p>
            <w:pPr>
              <w:pStyle w:val="Compact"/>
            </w:pPr>
            <w:r>
              <w:t xml:space="preserve">NPC (</w:t>
            </w:r>
            <m:oMath>
              <m:r>
                <m:t>M</m:t>
              </m:r>
              <m:r>
                <m:rPr>
                  <m:sty m:val="p"/>
                </m:rPr>
                <m:t>)</m:t>
              </m:r>
              <m:r>
                <m:rPr>
                  <m:sty m:val="p"/>
                </m:rPr>
                <m:t>|</m:t>
              </m:r>
              <m:r>
                <m:t>C</m:t>
              </m:r>
              <m:r>
                <m:t>S</m:t>
              </m:r>
              <m:r>
                <m:t>V</m:t>
              </m:r>
              <m:r>
                <m:rPr>
                  <m:sty m:val="p"/>
                </m:rPr>
                <m:t>(</m:t>
              </m:r>
            </m:oMath>
            <w:r>
              <w:t xml:space="preserve">M)</w:t>
            </w:r>
          </w:p>
        </w:tc>
        <w:tc>
          <w:tcPr/>
          <w:p>
            <w:pPr>
              <w:pStyle w:val="Compact"/>
            </w:pPr>
            <w:r>
              <w:t xml:space="preserve">Status</w:t>
            </w:r>
          </w:p>
        </w:tc>
        <w:tc>
          <w:tcPr/>
          <w:p>
            <w:pPr>
              <w:pStyle w:val="Compact"/>
            </w:pPr>
          </w:p>
        </w:tc>
      </w:tr>
      <w:tr>
        <w:tc>
          <w:tcPr/>
          <w:p>
            <w:pPr>
              <w:pStyle w:val="Compact"/>
            </w:pPr>
            <w:r>
              <w:t xml:space="preserve">Shuttle fOPEX</w:t>
            </w:r>
          </w:p>
        </w:tc>
        <w:tc>
          <w:tcPr/>
          <w:p>
            <w:pPr>
              <w:pStyle w:val="Compact"/>
            </w:pPr>
            <w:r>
              <w:t xml:space="preserve">$646,439</w:t>
            </w:r>
          </w:p>
        </w:tc>
        <w:tc>
          <w:tcPr/>
          <w:p>
            <w:pPr>
              <w:pStyle w:val="Compact"/>
            </w:pPr>
            <w:r>
              <w:t xml:space="preserve">$199,749,651</w:t>
            </w:r>
          </w:p>
        </w:tc>
        <w:tc>
          <w:tcPr/>
          <w:p>
            <w:pPr>
              <w:pStyle w:val="Compact"/>
            </w:pPr>
            <w:r>
              <w:t xml:space="preserve">199.75</w:t>
            </w:r>
          </w:p>
        </w:tc>
        <w:tc>
          <w:tcPr/>
          <w:p>
            <w:pPr>
              <w:pStyle w:val="Compact"/>
            </w:pPr>
            <w:r>
              <w:t xml:space="preserve">199.75</w:t>
            </w:r>
          </w:p>
        </w:tc>
        <w:tc>
          <w:tcPr/>
          <w:p>
            <w:pPr>
              <w:pStyle w:val="Compact"/>
            </w:pPr>
            <w:r>
              <w:t xml:space="preserve">[PASS]</w:t>
            </w:r>
          </w:p>
        </w:tc>
      </w:tr>
      <w:tr>
        <w:tc>
          <w:tcPr/>
          <w:p>
            <w:pPr>
              <w:pStyle w:val="Compact"/>
            </w:pPr>
            <w:r>
              <w:t xml:space="preserve">Bunkering fOPEX</w:t>
            </w:r>
          </w:p>
        </w:tc>
        <w:tc>
          <w:tcPr/>
          <w:p>
            <w:pPr>
              <w:pStyle w:val="Compact"/>
            </w:pPr>
            <w:r>
              <w:t xml:space="preserve">$35,266</w:t>
            </w:r>
          </w:p>
        </w:tc>
        <w:tc>
          <w:tcPr/>
          <w:p>
            <w:pPr>
              <w:pStyle w:val="Compact"/>
            </w:pPr>
            <w:r>
              <w:t xml:space="preserve">$10,897,194</w:t>
            </w:r>
          </w:p>
        </w:tc>
        <w:tc>
          <w:tcPr/>
          <w:p>
            <w:pPr>
              <w:pStyle w:val="Compact"/>
            </w:pPr>
            <w:r>
              <w:t xml:space="preserve">10.90</w:t>
            </w:r>
          </w:p>
        </w:tc>
        <w:tc>
          <w:tcPr/>
          <w:p>
            <w:pPr>
              <w:pStyle w:val="Compact"/>
            </w:pPr>
            <w:r>
              <w:t xml:space="preserve">10.90</w:t>
            </w:r>
          </w:p>
        </w:tc>
        <w:tc>
          <w:tcPr/>
          <w:p>
            <w:pPr>
              <w:pStyle w:val="Compact"/>
            </w:pPr>
            <w:r>
              <w:t xml:space="preserve">[PASS]</w:t>
            </w:r>
          </w:p>
        </w:tc>
      </w:tr>
    </w:tbl>
    <w:bookmarkEnd w:id="109"/>
    <w:bookmarkStart w:id="110" w:name="variable-opex---shuttle-fuel-travel"/>
    <w:p>
      <w:pPr>
        <w:pStyle w:val="Heading3"/>
      </w:pPr>
      <w:r>
        <w:t xml:space="preserve">4.4.2 Variable OPEX - Shuttle Fuel (Travel)</w:t>
      </w:r>
    </w:p>
    <w:p>
      <w:pPr>
        <w:pStyle w:val="FirstParagraph"/>
      </w:pPr>
      <w:r>
        <w:rPr>
          <w:b/>
          <w:bCs/>
        </w:rPr>
        <w:t xml:space="preserve">Key parameters for 5,000 m3 shuttle:</w:t>
      </w:r>
      <w:r>
        <w:t xml:space="preserve"> </w:t>
      </w:r>
      <w:r>
        <w:t xml:space="preserve">- MCR = 1,930 kW (DWT 4,250)</w:t>
      </w:r>
      <w:r>
        <w:t xml:space="preserve"> </w:t>
      </w:r>
      <w:r>
        <w:t xml:space="preserve">- SFOC = 436 g/kWh (DWT range 3,000-8,000: 4-stroke medium-speed)</w:t>
      </w:r>
      <w:r>
        <w:t xml:space="preserve"> </w:t>
      </w:r>
      <w:r>
        <w:t xml:space="preserve">- Travel_Time = 5.73 hours (one-way)</w:t>
      </w:r>
      <w:r>
        <w:t xml:space="preserve"> </w:t>
      </w:r>
      <w:r>
        <w:t xml:space="preserve">- Travel_Factor = 2.0 (round trip, Case 2)</w:t>
      </w:r>
      <w:r>
        <w:t xml:space="preserve"> </w:t>
      </w:r>
      <w:r>
        <w:t xml:space="preserve">- Fuel_Price = $600/ton</w:t>
      </w:r>
    </w:p>
    <w:p>
      <w:pPr>
        <w:pStyle w:val="BodyText"/>
      </w:pPr>
      <w:r>
        <w:rPr>
          <w:b/>
          <w:bCs/>
        </w:rPr>
        <w:t xml:space="preserve">Formula:</w:t>
      </w:r>
    </w:p>
    <w:p>
      <w:pPr>
        <w:pStyle w:val="SourceCode"/>
      </w:pPr>
      <w:r>
        <w:rPr>
          <w:rStyle w:val="VerbatimChar"/>
        </w:rPr>
        <w:t xml:space="preserve">Fuel_tons_per_cycle = MCR x SFOC x Travel_Time x Travel_Factor / 1e6</w:t>
      </w:r>
      <w:r>
        <w:br/>
      </w:r>
      <w:r>
        <w:rPr>
          <w:rStyle w:val="VerbatimChar"/>
        </w:rPr>
        <w:t xml:space="preserve">                    = 1930 x 436 x 5.73 x 2.0 / 1,000,000</w:t>
      </w:r>
    </w:p>
    <w:p>
      <w:pPr>
        <w:pStyle w:val="FirstParagraph"/>
      </w:pPr>
      <w:r>
        <w:rPr>
          <w:b/>
          <w:bCs/>
        </w:rPr>
        <w:t xml:space="preserve">Step-by-step:</w:t>
      </w:r>
    </w:p>
    <w:p>
      <w:pPr>
        <w:pStyle w:val="SourceCode"/>
      </w:pPr>
      <w:r>
        <w:rPr>
          <w:rStyle w:val="VerbatimChar"/>
        </w:rPr>
        <w:t xml:space="preserve">Step 1: MCR x SFOC = 1,930 x 436 = 841,480 (g/h)</w:t>
      </w:r>
      <w:r>
        <w:br/>
      </w:r>
      <w:r>
        <w:rPr>
          <w:rStyle w:val="VerbatimChar"/>
        </w:rPr>
        <w:t xml:space="preserve">Step 2: x Travel_Time = 841,480 x 5.73 = 4,821,676 (g per one-way leg)</w:t>
      </w:r>
      <w:r>
        <w:br/>
      </w:r>
      <w:r>
        <w:rPr>
          <w:rStyle w:val="VerbatimChar"/>
        </w:rPr>
        <w:t xml:space="preserve">Step 3: x Travel_Factor = 4,821,676 x 2.0 = 9,643,353 (g per round trip)</w:t>
      </w:r>
      <w:r>
        <w:br/>
      </w:r>
      <w:r>
        <w:rPr>
          <w:rStyle w:val="VerbatimChar"/>
        </w:rPr>
        <w:t xml:space="preserve">Step 4: / 1e6 = 9.6434 tons per cycle</w:t>
      </w:r>
    </w:p>
    <w:p>
      <w:pPr>
        <w:pStyle w:val="FirstParagraph"/>
      </w:pPr>
      <w:r>
        <w:rPr>
          <w:b/>
          <w:bCs/>
        </w:rPr>
        <w:t xml:space="preserve">Fuel cost per cycle:</w:t>
      </w:r>
    </w:p>
    <w:p>
      <w:pPr>
        <w:pStyle w:val="SourceCode"/>
      </w:pPr>
      <w:r>
        <w:rPr>
          <w:rStyle w:val="VerbatimChar"/>
        </w:rPr>
        <w:t xml:space="preserve">Fuel_cost_per_cycle = 9.6434 x 600 = $5,786.01</w:t>
      </w:r>
    </w:p>
    <w:p>
      <w:pPr>
        <w:pStyle w:val="FirstParagraph"/>
      </w:pPr>
      <w:r>
        <w:rPr>
          <w:b/>
          <w:bCs/>
        </w:rPr>
        <w:t xml:space="preserve">Note on Travel_Factor</w:t>
      </w:r>
      <w:r>
        <w:t xml:space="preserve">: In Case 2,</w:t>
      </w:r>
      <w:r>
        <w:t xml:space="preserve"> </w:t>
      </w:r>
      <w:r>
        <w:rPr>
          <w:rStyle w:val="VerbatimChar"/>
        </w:rPr>
        <w:t xml:space="preserve">Travel_Factor = 2.0</w:t>
      </w:r>
      <w:r>
        <w:t xml:space="preserve"> </w:t>
      </w:r>
      <w:r>
        <w:t xml:space="preserve">accounts for fuel consumption on</w:t>
      </w:r>
      <w:r>
        <w:t xml:space="preserve"> </w:t>
      </w:r>
      <w:r>
        <w:t xml:space="preserve">both the outbound (Yeosu -&gt; Busan) and return (Busan -&gt; Yeosu) legs. This contrasts with</w:t>
      </w:r>
      <w:r>
        <w:t xml:space="preserve"> </w:t>
      </w:r>
      <w:r>
        <w:t xml:space="preserve">Case 1 where</w:t>
      </w:r>
      <w:r>
        <w:t xml:space="preserve"> </w:t>
      </w:r>
      <w:r>
        <w:rPr>
          <w:rStyle w:val="VerbatimChar"/>
        </w:rPr>
        <w:t xml:space="preserve">Travel_Factor = 1.0</w:t>
      </w:r>
      <w:r>
        <w:t xml:space="preserve"> </w:t>
      </w:r>
      <w:r>
        <w:t xml:space="preserve">because the round-trip travel time is pre-combined in the</w:t>
      </w:r>
      <w:r>
        <w:t xml:space="preserve"> </w:t>
      </w:r>
      <w:r>
        <w:t xml:space="preserve">travel_time parameter.</w:t>
      </w:r>
    </w:p>
    <w:bookmarkEnd w:id="110"/>
    <w:bookmarkStart w:id="111" w:name="variable-opex---pump-fuel-bunkering"/>
    <w:p>
      <w:pPr>
        <w:pStyle w:val="Heading3"/>
      </w:pPr>
      <w:r>
        <w:t xml:space="preserve">4.4.3 Variable OPEX - Pump Fuel (Bunkering)</w:t>
      </w:r>
    </w:p>
    <w:p>
      <w:pPr>
        <w:pStyle w:val="FirstParagraph"/>
      </w:pPr>
      <w:r>
        <w:rPr>
          <w:b/>
          <w:bCs/>
        </w:rPr>
        <w:t xml:space="preserve">Key parameters:</w:t>
      </w:r>
      <w:r>
        <w:t xml:space="preserve"> </w:t>
      </w:r>
      <w:r>
        <w:t xml:space="preserve">- Pump_Power = 158.73 kW</w:t>
      </w:r>
      <w:r>
        <w:t xml:space="preserve"> </w:t>
      </w:r>
      <w:r>
        <w:t xml:space="preserve">- SFOC = 436 g/kWh (uses shuttle’s DWT-based SFOC value)</w:t>
      </w:r>
      <w:r>
        <w:t xml:space="preserve"> </w:t>
      </w:r>
      <w:r>
        <w:t xml:space="preserve">- Pumping_Time = 5.0 hours per vessel (= 5000/1000)</w:t>
      </w:r>
      <w:r>
        <w:t xml:space="preserve"> </w:t>
      </w:r>
      <w:r>
        <w:t xml:space="preserve">- Fuel_Price = $600/ton</w:t>
      </w:r>
    </w:p>
    <w:p>
      <w:pPr>
        <w:pStyle w:val="BodyText"/>
      </w:pPr>
      <w:r>
        <w:rPr>
          <w:b/>
          <w:bCs/>
        </w:rPr>
        <w:t xml:space="preserve">Formula:</w:t>
      </w:r>
    </w:p>
    <w:p>
      <w:pPr>
        <w:pStyle w:val="SourceCode"/>
      </w:pPr>
      <w:r>
        <w:rPr>
          <w:rStyle w:val="VerbatimChar"/>
        </w:rPr>
        <w:t xml:space="preserve">Pump_fuel_tons = Pump_Power x Pumping_Time x SFOC / 1e6</w:t>
      </w:r>
      <w:r>
        <w:br/>
      </w:r>
      <w:r>
        <w:rPr>
          <w:rStyle w:val="VerbatimChar"/>
        </w:rPr>
        <w:t xml:space="preserve">               = 158.73 x 5.0 x 436 / 1,000,000</w:t>
      </w:r>
      <w:r>
        <w:br/>
      </w:r>
      <w:r>
        <w:rPr>
          <w:rStyle w:val="VerbatimChar"/>
        </w:rPr>
        <w:t xml:space="preserve">               = 158.73 x 2,180 / 1,000,000</w:t>
      </w:r>
      <w:r>
        <w:br/>
      </w:r>
      <w:r>
        <w:rPr>
          <w:rStyle w:val="VerbatimChar"/>
        </w:rPr>
        <w:t xml:space="preserve">               = 346,031 / 1,000,000</w:t>
      </w:r>
      <w:r>
        <w:br/>
      </w:r>
      <w:r>
        <w:rPr>
          <w:rStyle w:val="VerbatimChar"/>
        </w:rPr>
        <w:t xml:space="preserve">               = 0.34603 tons</w:t>
      </w:r>
      <w:r>
        <w:br/>
      </w:r>
      <w:r>
        <w:br/>
      </w:r>
      <w:r>
        <w:rPr>
          <w:rStyle w:val="VerbatimChar"/>
        </w:rPr>
        <w:t xml:space="preserve">Pump_fuel_cost = 0.34603 x 600 = $207.62 per call</w:t>
      </w:r>
    </w:p>
    <w:p>
      <w:pPr>
        <w:pStyle w:val="FirstParagraph"/>
      </w:pPr>
      <w:r>
        <w:rPr>
          <w:b/>
          <w:bCs/>
        </w:rPr>
        <w:t xml:space="preserve">Note</w:t>
      </w:r>
      <w:r>
        <w:t xml:space="preserve">: The pump uses the shuttle’s DWT-based SFOC (436 g/kWh) rather than the default SFOC</w:t>
      </w:r>
      <w:r>
        <w:t xml:space="preserve"> </w:t>
      </w:r>
      <w:r>
        <w:t xml:space="preserve">(379 g/kWh). This is because the bunkering pump engine is assumed to match the shuttle’s engine</w:t>
      </w:r>
      <w:r>
        <w:t xml:space="preserve"> </w:t>
      </w:r>
      <w:r>
        <w:t xml:space="preserve">class.</w:t>
      </w:r>
    </w:p>
    <w:bookmarkEnd w:id="111"/>
    <w:bookmarkStart w:id="112" w:name="total-variable-opex-per-cycle"/>
    <w:p>
      <w:pPr>
        <w:pStyle w:val="Heading3"/>
      </w:pPr>
      <w:r>
        <w:t xml:space="preserve">4.4.4 Total Variable OPEX per Cycle</w:t>
      </w:r>
    </w:p>
    <w:p>
      <w:pPr>
        <w:pStyle w:val="SourceCode"/>
      </w:pPr>
      <w:r>
        <w:rPr>
          <w:rStyle w:val="VerbatimChar"/>
        </w:rPr>
        <w:t xml:space="preserve">vOPEX_per_cycle = Shuttle_fuel + Pump_fuel</w:t>
      </w:r>
      <w:r>
        <w:br/>
      </w:r>
      <w:r>
        <w:rPr>
          <w:rStyle w:val="VerbatimChar"/>
        </w:rPr>
        <w:t xml:space="preserve">                = $5,786.01 + $207.62</w:t>
      </w:r>
      <w:r>
        <w:br/>
      </w:r>
      <w:r>
        <w:rPr>
          <w:rStyle w:val="VerbatimChar"/>
        </w:rPr>
        <w:t xml:space="preserve">                = $5,993.63 per cycle</w:t>
      </w:r>
    </w:p>
    <w:bookmarkEnd w:id="112"/>
    <w:bookmarkStart w:id="113" w:name="X9c97651717c4ccf48f37dbbcec3b59a4a4ffc6b"/>
    <w:p>
      <w:pPr>
        <w:pStyle w:val="Heading3"/>
      </w:pPr>
      <w:r>
        <w:t xml:space="preserve">4.4.5 NPC Variable OPEX (Total Cycles = 69,300 over 21 years)</w:t>
      </w:r>
    </w:p>
    <w:p>
      <w:pPr>
        <w:pStyle w:val="FirstParagraph"/>
      </w:pPr>
      <w:r>
        <w:rPr>
          <w:b/>
          <w:bCs/>
        </w:rPr>
        <w:t xml:space="preserve">Total cycles/calls over 21 years</w:t>
      </w:r>
      <w:r>
        <w:t xml:space="preserve">: 69,300</w:t>
      </w:r>
    </w:p>
    <w:p>
      <w:pPr>
        <w:pStyle w:val="BodyText"/>
      </w:pPr>
      <w:r>
        <w:t xml:space="preserve">This is derived from the fleet profile: each shuttle contributes Annual_Cycles_Max cycles per</w:t>
      </w:r>
      <w:r>
        <w:t xml:space="preserve"> </w:t>
      </w:r>
      <w:r>
        <w:t xml:space="preserve">year, and the optimizer determines how many cycles are actually needed. The total of 69,300</w:t>
      </w:r>
      <w:r>
        <w:t xml:space="preserve"> </w:t>
      </w:r>
      <w:r>
        <w:t xml:space="preserve">comes from summing annual calls across all 21 years (600 + 900 + … + 6000).</w:t>
      </w:r>
    </w:p>
    <w:p>
      <w:pPr>
        <w:pStyle w:val="SourceCode"/>
      </w:pPr>
      <w:r>
        <w:rPr>
          <w:rStyle w:val="VerbatimChar"/>
        </w:rPr>
        <w:t xml:space="preserve">NPC_Shuttle_vOPEX = 69,300 x $5,786.01 = $400,970,493 = $400.97M</w:t>
      </w:r>
      <w:r>
        <w:br/>
      </w:r>
      <w:r>
        <w:rPr>
          <w:rStyle w:val="VerbatimChar"/>
        </w:rPr>
        <w:t xml:space="preserve">NPC_Bunkering_vOPEX = 69,300 x $207.62 = $14,387,826 = $14.39M</w:t>
      </w:r>
    </w:p>
    <w:tbl>
      <w:tblPr>
        <w:tblStyle w:val="Table"/>
        <w:tblW w:type="pct" w:w="5000"/>
        <w:tblLayout w:type="fixed"/>
        <w:tblLook w:firstRow="1" w:lastRow="0" w:firstColumn="0" w:lastColumn="0" w:noHBand="0" w:noVBand="0" w:val="0020"/>
      </w:tblPr>
      <w:tblGrid>
        <w:gridCol w:w="1300"/>
        <w:gridCol w:w="1182"/>
        <w:gridCol w:w="2127"/>
        <w:gridCol w:w="1182"/>
        <w:gridCol w:w="1182"/>
        <w:gridCol w:w="945"/>
      </w:tblGrid>
      <w:tr>
        <w:trPr>
          <w:tblHeader w:val="on"/>
        </w:trPr>
        <w:tc>
          <w:tcPr/>
          <w:p>
            <w:pPr>
              <w:pStyle w:val="Compact"/>
            </w:pPr>
            <w:r>
              <w:t xml:space="preserve">Component</w:t>
            </w:r>
          </w:p>
        </w:tc>
        <w:tc>
          <w:tcPr/>
          <w:p>
            <w:pPr>
              <w:pStyle w:val="Compact"/>
            </w:pPr>
            <w:r>
              <w:t xml:space="preserve">Per cycle</w:t>
            </w:r>
          </w:p>
        </w:tc>
        <w:tc>
          <w:tcPr/>
          <w:p>
            <w:pPr>
              <w:pStyle w:val="Compact"/>
            </w:pPr>
            <w:r>
              <w:t xml:space="preserve">x 69,300 cycles</w:t>
            </w:r>
          </w:p>
        </w:tc>
        <w:tc>
          <w:tcPr/>
          <w:p>
            <w:pPr>
              <w:pStyle w:val="Compact"/>
            </w:pPr>
            <w:r>
              <w:t xml:space="preserve">NPC (</w:t>
            </w:r>
            <m:oMath>
              <m:r>
                <m:t>M</m:t>
              </m:r>
              <m:r>
                <m:rPr>
                  <m:sty m:val="p"/>
                </m:rPr>
                <m:t>)</m:t>
              </m:r>
              <m:r>
                <m:rPr>
                  <m:sty m:val="p"/>
                </m:rPr>
                <m:t>|</m:t>
              </m:r>
              <m:r>
                <m:t>C</m:t>
              </m:r>
              <m:r>
                <m:t>S</m:t>
              </m:r>
              <m:r>
                <m:t>V</m:t>
              </m:r>
              <m:r>
                <m:rPr>
                  <m:sty m:val="p"/>
                </m:rPr>
                <m:t>(</m:t>
              </m:r>
            </m:oMath>
            <w:r>
              <w:t xml:space="preserve">M)</w:t>
            </w:r>
          </w:p>
        </w:tc>
        <w:tc>
          <w:tcPr/>
          <w:p>
            <w:pPr>
              <w:pStyle w:val="Compact"/>
            </w:pPr>
            <w:r>
              <w:t xml:space="preserve">Status</w:t>
            </w:r>
          </w:p>
        </w:tc>
        <w:tc>
          <w:tcPr/>
          <w:p>
            <w:pPr>
              <w:pStyle w:val="Compact"/>
            </w:pPr>
          </w:p>
        </w:tc>
      </w:tr>
      <w:tr>
        <w:tc>
          <w:tcPr/>
          <w:p>
            <w:pPr>
              <w:pStyle w:val="Compact"/>
            </w:pPr>
            <w:r>
              <w:t xml:space="preserve">Shuttle vOPEX</w:t>
            </w:r>
          </w:p>
        </w:tc>
        <w:tc>
          <w:tcPr/>
          <w:p>
            <w:pPr>
              <w:pStyle w:val="Compact"/>
            </w:pPr>
            <w:r>
              <w:t xml:space="preserve">$5,786.01</w:t>
            </w:r>
          </w:p>
        </w:tc>
        <w:tc>
          <w:tcPr/>
          <w:p>
            <w:pPr>
              <w:pStyle w:val="Compact"/>
            </w:pPr>
            <w:r>
              <w:t xml:space="preserve">$400,970,493</w:t>
            </w:r>
          </w:p>
        </w:tc>
        <w:tc>
          <w:tcPr/>
          <w:p>
            <w:pPr>
              <w:pStyle w:val="Compact"/>
            </w:pPr>
            <w:r>
              <w:t xml:space="preserve">400.97</w:t>
            </w:r>
          </w:p>
        </w:tc>
        <w:tc>
          <w:tcPr/>
          <w:p>
            <w:pPr>
              <w:pStyle w:val="Compact"/>
            </w:pPr>
            <w:r>
              <w:t xml:space="preserve">400.97</w:t>
            </w:r>
          </w:p>
        </w:tc>
        <w:tc>
          <w:tcPr/>
          <w:p>
            <w:pPr>
              <w:pStyle w:val="Compact"/>
            </w:pPr>
            <w:r>
              <w:t xml:space="preserve">[PASS]</w:t>
            </w:r>
          </w:p>
        </w:tc>
      </w:tr>
      <w:tr>
        <w:tc>
          <w:tcPr/>
          <w:p>
            <w:pPr>
              <w:pStyle w:val="Compact"/>
            </w:pPr>
            <w:r>
              <w:t xml:space="preserve">Bunkering vOPEX</w:t>
            </w:r>
          </w:p>
        </w:tc>
        <w:tc>
          <w:tcPr/>
          <w:p>
            <w:pPr>
              <w:pStyle w:val="Compact"/>
            </w:pPr>
            <w:r>
              <w:t xml:space="preserve">$207.62</w:t>
            </w:r>
          </w:p>
        </w:tc>
        <w:tc>
          <w:tcPr/>
          <w:p>
            <w:pPr>
              <w:pStyle w:val="Compact"/>
            </w:pPr>
            <w:r>
              <w:t xml:space="preserve">$14,387,826</w:t>
            </w:r>
          </w:p>
        </w:tc>
        <w:tc>
          <w:tcPr/>
          <w:p>
            <w:pPr>
              <w:pStyle w:val="Compact"/>
            </w:pPr>
            <w:r>
              <w:t xml:space="preserve">14.39</w:t>
            </w:r>
          </w:p>
        </w:tc>
        <w:tc>
          <w:tcPr/>
          <w:p>
            <w:pPr>
              <w:pStyle w:val="Compact"/>
            </w:pPr>
            <w:r>
              <w:t xml:space="preserve">14.39</w:t>
            </w:r>
          </w:p>
        </w:tc>
        <w:tc>
          <w:tcPr/>
          <w:p>
            <w:pPr>
              <w:pStyle w:val="Compact"/>
            </w:pPr>
            <w:r>
              <w:t xml:space="preserve">[PASS]</w:t>
            </w:r>
          </w:p>
        </w:tc>
      </w:tr>
    </w:tbl>
    <w:p>
      <w:r>
        <w:pict>
          <v:rect style="width:0;height:1.5pt" o:hralign="center" o:hrstd="t" o:hr="t"/>
        </w:pict>
      </w:r>
    </w:p>
    <w:bookmarkEnd w:id="113"/>
    <w:bookmarkEnd w:id="114"/>
    <w:bookmarkStart w:id="118" w:name="npc-total-verification-1"/>
    <w:p>
      <w:pPr>
        <w:pStyle w:val="Heading2"/>
      </w:pPr>
      <w:r>
        <w:t xml:space="preserve">4.5 NPC Total Verification</w:t>
      </w:r>
    </w:p>
    <w:bookmarkStart w:id="115" w:name="X7b44bdf2414deb8e3c43a26537996c01383d0d6"/>
    <w:p>
      <w:pPr>
        <w:pStyle w:val="Heading3"/>
      </w:pPr>
      <w:r>
        <w:t xml:space="preserve">Component Breakdown (5,000 m3 Shuttle, 1,000 m3/h Pump)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Component</w:t>
            </w:r>
          </w:p>
        </w:tc>
        <w:tc>
          <w:tcPr/>
          <w:p>
            <w:pPr>
              <w:pStyle w:val="Compact"/>
            </w:pPr>
            <w:r>
              <w:t xml:space="preserve">NPC Value ($M)</w:t>
            </w:r>
          </w:p>
        </w:tc>
        <w:tc>
          <w:tcPr/>
          <w:p>
            <w:pPr>
              <w:pStyle w:val="Compact"/>
            </w:pPr>
            <w:r>
              <w:t xml:space="preserve">Share (%)</w:t>
            </w:r>
          </w:p>
        </w:tc>
      </w:tr>
      <w:tr>
        <w:tc>
          <w:tcPr/>
          <w:p>
            <w:pPr>
              <w:pStyle w:val="Compact"/>
            </w:pPr>
            <w:r>
              <w:t xml:space="preserve">Shuttle CAPEX (Annualized)</w:t>
            </w:r>
          </w:p>
        </w:tc>
        <w:tc>
          <w:tcPr/>
          <w:p>
            <w:pPr>
              <w:pStyle w:val="Compact"/>
            </w:pPr>
            <w:r>
              <w:t xml:space="preserve">368.69</w:t>
            </w:r>
          </w:p>
        </w:tc>
        <w:tc>
          <w:tcPr/>
          <w:p>
            <w:pPr>
              <w:pStyle w:val="Compact"/>
            </w:pPr>
            <w:r>
              <w:t xml:space="preserve">36.3%</w:t>
            </w:r>
          </w:p>
        </w:tc>
      </w:tr>
      <w:tr>
        <w:tc>
          <w:tcPr/>
          <w:p>
            <w:pPr>
              <w:pStyle w:val="Compact"/>
            </w:pPr>
            <w:r>
              <w:t xml:space="preserve">Bunkering CAPEX (Annualized)</w:t>
            </w:r>
          </w:p>
        </w:tc>
        <w:tc>
          <w:tcPr/>
          <w:p>
            <w:pPr>
              <w:pStyle w:val="Compact"/>
            </w:pPr>
            <w:r>
              <w:t xml:space="preserve">20.11</w:t>
            </w:r>
          </w:p>
        </w:tc>
        <w:tc>
          <w:tcPr/>
          <w:p>
            <w:pPr>
              <w:pStyle w:val="Compact"/>
            </w:pPr>
            <w:r>
              <w:t xml:space="preserve">2.0%</w:t>
            </w:r>
          </w:p>
        </w:tc>
      </w:tr>
      <w:tr>
        <w:tc>
          <w:tcPr/>
          <w:p>
            <w:pPr>
              <w:pStyle w:val="Compact"/>
            </w:pPr>
            <w:r>
              <w:t xml:space="preserve">Terminal CAPEX</w:t>
            </w:r>
          </w:p>
        </w:tc>
        <w:tc>
          <w:tcPr/>
          <w:p>
            <w:pPr>
              <w:pStyle w:val="Compact"/>
            </w:pPr>
            <w:r>
              <w:t xml:space="preserve">0.00</w:t>
            </w:r>
          </w:p>
        </w:tc>
        <w:tc>
          <w:tcPr/>
          <w:p>
            <w:pPr>
              <w:pStyle w:val="Compact"/>
            </w:pPr>
            <w:r>
              <w:t xml:space="preserve">0.0%</w:t>
            </w:r>
          </w:p>
        </w:tc>
      </w:tr>
      <w:tr>
        <w:tc>
          <w:tcPr/>
          <w:p>
            <w:pPr>
              <w:pStyle w:val="Compact"/>
            </w:pPr>
            <w:r>
              <w:rPr>
                <w:b/>
                <w:bCs/>
              </w:rPr>
              <w:t xml:space="preserve">Total CAPEX</w:t>
            </w:r>
          </w:p>
        </w:tc>
        <w:tc>
          <w:tcPr/>
          <w:p>
            <w:pPr>
              <w:pStyle w:val="Compact"/>
            </w:pPr>
            <w:r>
              <w:rPr>
                <w:b/>
                <w:bCs/>
              </w:rPr>
              <w:t xml:space="preserve">388.80</w:t>
            </w:r>
          </w:p>
        </w:tc>
        <w:tc>
          <w:tcPr/>
          <w:p>
            <w:pPr>
              <w:pStyle w:val="Compact"/>
            </w:pPr>
            <w:r>
              <w:rPr>
                <w:b/>
                <w:bCs/>
              </w:rPr>
              <w:t xml:space="preserve">38.3%</w:t>
            </w:r>
          </w:p>
        </w:tc>
      </w:tr>
      <w:tr>
        <w:tc>
          <w:tcPr/>
          <w:p>
            <w:pPr>
              <w:pStyle w:val="Compact"/>
            </w:pPr>
            <w:r>
              <w:t xml:space="preserve">Shuttle Fixed OPEX</w:t>
            </w:r>
          </w:p>
        </w:tc>
        <w:tc>
          <w:tcPr/>
          <w:p>
            <w:pPr>
              <w:pStyle w:val="Compact"/>
            </w:pPr>
            <w:r>
              <w:t xml:space="preserve">199.75</w:t>
            </w:r>
          </w:p>
        </w:tc>
        <w:tc>
          <w:tcPr/>
          <w:p>
            <w:pPr>
              <w:pStyle w:val="Compact"/>
            </w:pPr>
            <w:r>
              <w:t xml:space="preserve">19.7%</w:t>
            </w:r>
          </w:p>
        </w:tc>
      </w:tr>
      <w:tr>
        <w:tc>
          <w:tcPr/>
          <w:p>
            <w:pPr>
              <w:pStyle w:val="Compact"/>
            </w:pPr>
            <w:r>
              <w:t xml:space="preserve">Bunkering Fixed OPEX</w:t>
            </w:r>
          </w:p>
        </w:tc>
        <w:tc>
          <w:tcPr/>
          <w:p>
            <w:pPr>
              <w:pStyle w:val="Compact"/>
            </w:pPr>
            <w:r>
              <w:t xml:space="preserve">10.90</w:t>
            </w:r>
          </w:p>
        </w:tc>
        <w:tc>
          <w:tcPr/>
          <w:p>
            <w:pPr>
              <w:pStyle w:val="Compact"/>
            </w:pPr>
            <w:r>
              <w:t xml:space="preserve">1.1%</w:t>
            </w:r>
          </w:p>
        </w:tc>
      </w:tr>
      <w:tr>
        <w:tc>
          <w:tcPr/>
          <w:p>
            <w:pPr>
              <w:pStyle w:val="Compact"/>
            </w:pPr>
            <w:r>
              <w:t xml:space="preserve">Terminal Fixed OPEX</w:t>
            </w:r>
          </w:p>
        </w:tc>
        <w:tc>
          <w:tcPr/>
          <w:p>
            <w:pPr>
              <w:pStyle w:val="Compact"/>
            </w:pPr>
            <w:r>
              <w:t xml:space="preserve">0.00</w:t>
            </w:r>
          </w:p>
        </w:tc>
        <w:tc>
          <w:tcPr/>
          <w:p>
            <w:pPr>
              <w:pStyle w:val="Compact"/>
            </w:pPr>
            <w:r>
              <w:t xml:space="preserve">0.0%</w:t>
            </w:r>
          </w:p>
        </w:tc>
      </w:tr>
      <w:tr>
        <w:tc>
          <w:tcPr/>
          <w:p>
            <w:pPr>
              <w:pStyle w:val="Compact"/>
            </w:pPr>
            <w:r>
              <w:rPr>
                <w:b/>
                <w:bCs/>
              </w:rPr>
              <w:t xml:space="preserve">Total Fixed OPEX</w:t>
            </w:r>
          </w:p>
        </w:tc>
        <w:tc>
          <w:tcPr/>
          <w:p>
            <w:pPr>
              <w:pStyle w:val="Compact"/>
            </w:pPr>
            <w:r>
              <w:rPr>
                <w:b/>
                <w:bCs/>
              </w:rPr>
              <w:t xml:space="preserve">210.65</w:t>
            </w:r>
          </w:p>
        </w:tc>
        <w:tc>
          <w:tcPr/>
          <w:p>
            <w:pPr>
              <w:pStyle w:val="Compact"/>
            </w:pPr>
            <w:r>
              <w:rPr>
                <w:b/>
                <w:bCs/>
              </w:rPr>
              <w:t xml:space="preserve">20.8%</w:t>
            </w:r>
          </w:p>
        </w:tc>
      </w:tr>
      <w:tr>
        <w:tc>
          <w:tcPr/>
          <w:p>
            <w:pPr>
              <w:pStyle w:val="Compact"/>
            </w:pPr>
            <w:r>
              <w:t xml:space="preserve">Shuttle Variable OPEX</w:t>
            </w:r>
          </w:p>
        </w:tc>
        <w:tc>
          <w:tcPr/>
          <w:p>
            <w:pPr>
              <w:pStyle w:val="Compact"/>
            </w:pPr>
            <w:r>
              <w:t xml:space="preserve">400.97</w:t>
            </w:r>
          </w:p>
        </w:tc>
        <w:tc>
          <w:tcPr/>
          <w:p>
            <w:pPr>
              <w:pStyle w:val="Compact"/>
            </w:pPr>
            <w:r>
              <w:t xml:space="preserve">39.5%</w:t>
            </w:r>
          </w:p>
        </w:tc>
      </w:tr>
      <w:tr>
        <w:tc>
          <w:tcPr/>
          <w:p>
            <w:pPr>
              <w:pStyle w:val="Compact"/>
            </w:pPr>
            <w:r>
              <w:t xml:space="preserve">Bunkering Variable OPEX</w:t>
            </w:r>
          </w:p>
        </w:tc>
        <w:tc>
          <w:tcPr/>
          <w:p>
            <w:pPr>
              <w:pStyle w:val="Compact"/>
            </w:pPr>
            <w:r>
              <w:t xml:space="preserve">14.39</w:t>
            </w:r>
          </w:p>
        </w:tc>
        <w:tc>
          <w:tcPr/>
          <w:p>
            <w:pPr>
              <w:pStyle w:val="Compact"/>
            </w:pPr>
            <w:r>
              <w:t xml:space="preserve">1.4%</w:t>
            </w:r>
          </w:p>
        </w:tc>
      </w:tr>
      <w:tr>
        <w:tc>
          <w:tcPr/>
          <w:p>
            <w:pPr>
              <w:pStyle w:val="Compact"/>
            </w:pPr>
            <w:r>
              <w:t xml:space="preserve">Terminal Variable OPEX</w:t>
            </w:r>
          </w:p>
        </w:tc>
        <w:tc>
          <w:tcPr/>
          <w:p>
            <w:pPr>
              <w:pStyle w:val="Compact"/>
            </w:pPr>
            <w:r>
              <w:t xml:space="preserve">0.00</w:t>
            </w:r>
          </w:p>
        </w:tc>
        <w:tc>
          <w:tcPr/>
          <w:p>
            <w:pPr>
              <w:pStyle w:val="Compact"/>
            </w:pPr>
            <w:r>
              <w:t xml:space="preserve">0.0%</w:t>
            </w:r>
          </w:p>
        </w:tc>
      </w:tr>
      <w:tr>
        <w:tc>
          <w:tcPr/>
          <w:p>
            <w:pPr>
              <w:pStyle w:val="Compact"/>
            </w:pPr>
            <w:r>
              <w:rPr>
                <w:b/>
                <w:bCs/>
              </w:rPr>
              <w:t xml:space="preserve">Total Variable OPEX</w:t>
            </w:r>
          </w:p>
        </w:tc>
        <w:tc>
          <w:tcPr/>
          <w:p>
            <w:pPr>
              <w:pStyle w:val="Compact"/>
            </w:pPr>
            <w:r>
              <w:rPr>
                <w:b/>
                <w:bCs/>
              </w:rPr>
              <w:t xml:space="preserve">415.36</w:t>
            </w:r>
          </w:p>
        </w:tc>
        <w:tc>
          <w:tcPr/>
          <w:p>
            <w:pPr>
              <w:pStyle w:val="Compact"/>
            </w:pPr>
            <w:r>
              <w:rPr>
                <w:b/>
                <w:bCs/>
              </w:rPr>
              <w:t xml:space="preserve">40.9%</w:t>
            </w:r>
          </w:p>
        </w:tc>
      </w:tr>
      <w:tr>
        <w:tc>
          <w:tcPr/>
          <w:p>
            <w:pPr>
              <w:pStyle w:val="Compact"/>
            </w:pPr>
            <w:r>
              <w:rPr>
                <w:b/>
                <w:bCs/>
              </w:rPr>
              <w:t xml:space="preserve">NPC TOTAL</w:t>
            </w:r>
          </w:p>
        </w:tc>
        <w:tc>
          <w:tcPr/>
          <w:p>
            <w:pPr>
              <w:pStyle w:val="Compact"/>
            </w:pPr>
            <w:r>
              <w:rPr>
                <w:b/>
                <w:bCs/>
              </w:rPr>
              <w:t xml:space="preserve">1,014.81</w:t>
            </w:r>
          </w:p>
        </w:tc>
        <w:tc>
          <w:tcPr/>
          <w:p>
            <w:pPr>
              <w:pStyle w:val="Compact"/>
            </w:pPr>
            <w:r>
              <w:rPr>
                <w:b/>
                <w:bCs/>
              </w:rPr>
              <w:t xml:space="preserve">100%</w:t>
            </w:r>
          </w:p>
        </w:tc>
      </w:tr>
    </w:tbl>
    <w:bookmarkEnd w:id="115"/>
    <w:bookmarkStart w:id="116" w:name="verification-sum"/>
    <w:p>
      <w:pPr>
        <w:pStyle w:val="Heading3"/>
      </w:pPr>
      <w:r>
        <w:t xml:space="preserve">Verification Sum</w:t>
      </w:r>
    </w:p>
    <w:p>
      <w:pPr>
        <w:pStyle w:val="SourceCode"/>
      </w:pPr>
      <w:r>
        <w:rPr>
          <w:rStyle w:val="VerbatimChar"/>
        </w:rPr>
        <w:t xml:space="preserve">NPC_Total = Total_CAPEX + Total_fOPEX + Total_vOPEX</w:t>
      </w:r>
      <w:r>
        <w:br/>
      </w:r>
      <w:r>
        <w:rPr>
          <w:rStyle w:val="VerbatimChar"/>
        </w:rPr>
        <w:t xml:space="preserve">          = 388.80 + 210.65 + 415.36</w:t>
      </w:r>
      <w:r>
        <w:br/>
      </w:r>
      <w:r>
        <w:rPr>
          <w:rStyle w:val="VerbatimChar"/>
        </w:rPr>
        <w:t xml:space="preserve">          = 1,014.81M</w:t>
      </w:r>
    </w:p>
    <w:p>
      <w:pPr>
        <w:pStyle w:val="FirstParagraph"/>
      </w:pPr>
      <w:r>
        <w:rPr>
          <w:b/>
          <w:bCs/>
        </w:rPr>
        <w:t xml:space="preserve">CSV NPC_Total</w:t>
      </w:r>
      <w:r>
        <w:t xml:space="preserve">: $1,014.81M</w:t>
      </w:r>
      <w:r>
        <w:t xml:space="preserve"> </w:t>
      </w:r>
      <w:r>
        <w:rPr>
          <w:b/>
          <w:bCs/>
        </w:rPr>
        <w:t xml:space="preserve">Calculated Sum</w:t>
      </w:r>
      <w:r>
        <w:t xml:space="preserve">: $1,014.81M</w:t>
      </w:r>
      <w:r>
        <w:t xml:space="preserve"> </w:t>
      </w:r>
      <w:r>
        <w:rPr>
          <w:b/>
          <w:bCs/>
        </w:rPr>
        <w:t xml:space="preserve">Status</w:t>
      </w:r>
      <w:r>
        <w:t xml:space="preserve">:</w:t>
      </w:r>
      <w:r>
        <w:t xml:space="preserve"> </w:t>
      </w:r>
      <w:r>
        <w:rPr>
          <w:b/>
          <w:bCs/>
        </w:rPr>
        <w:t xml:space="preserve">[PASS]</w:t>
      </w:r>
    </w:p>
    <w:bookmarkEnd w:id="116"/>
    <w:bookmarkStart w:id="117" w:name="cost-structure-analysis"/>
    <w:p>
      <w:pPr>
        <w:pStyle w:val="Heading3"/>
      </w:pPr>
      <w:r>
        <w:t xml:space="preserve">Cost Structure Analysis</w:t>
      </w:r>
    </w:p>
    <w:p>
      <w:pPr>
        <w:pStyle w:val="FirstParagraph"/>
      </w:pPr>
      <w:r>
        <w:t xml:space="preserve">The cost structure of Case 3 Yeosu is dominated by variable OPEX (40.9%), reflecting the</w:t>
      </w:r>
      <w:r>
        <w:t xml:space="preserve"> </w:t>
      </w:r>
      <w:r>
        <w:t xml:space="preserve">high fuel consumption from the 86 nm round trip. This contrasts with Case 1 where CAPEX (46.3%)</w:t>
      </w:r>
      <w:r>
        <w:t xml:space="preserve"> </w:t>
      </w:r>
      <w:r>
        <w:t xml:space="preserve">is the largest component due to the short travel distance minimizing fuel costs. The shuttle</w:t>
      </w:r>
      <w:r>
        <w:t xml:space="preserve"> </w:t>
      </w:r>
      <w:r>
        <w:t xml:space="preserve">variable OPEX alone ($400.97M) exceeds the total CAPEX ($388.80M), which is a direct consequence</w:t>
      </w:r>
      <w:r>
        <w:t xml:space="preserve"> </w:t>
      </w:r>
      <w:r>
        <w:t xml:space="preserve">of the long-distance route requiring significant fuel expenditure over 21 years.</w:t>
      </w:r>
    </w:p>
    <w:p>
      <w:r>
        <w:pict>
          <v:rect style="width:0;height:1.5pt" o:hralign="center" o:hrstd="t" o:hr="t"/>
        </w:pict>
      </w:r>
    </w:p>
    <w:bookmarkEnd w:id="117"/>
    <w:bookmarkEnd w:id="118"/>
    <w:bookmarkStart w:id="122" w:name="total-supply-and-lco-verification"/>
    <w:p>
      <w:pPr>
        <w:pStyle w:val="Heading2"/>
      </w:pPr>
      <w:r>
        <w:t xml:space="preserve">4.6 Total Supply and LCO Verification</w:t>
      </w:r>
    </w:p>
    <w:bookmarkStart w:id="119" w:name="total-supply-21-years"/>
    <w:p>
      <w:pPr>
        <w:pStyle w:val="Heading3"/>
      </w:pPr>
      <w:r>
        <w:t xml:space="preserve">Total Supply (21 years)</w:t>
      </w:r>
    </w:p>
    <w:p>
      <w:pPr>
        <w:pStyle w:val="FirstParagraph"/>
      </w:pPr>
      <w:r>
        <w:rPr>
          <w:b/>
          <w:bCs/>
        </w:rPr>
        <w:t xml:space="preserve">Formula:</w:t>
      </w:r>
    </w:p>
    <w:p>
      <w:pPr>
        <w:pStyle w:val="SourceCode"/>
      </w:pPr>
      <w:r>
        <w:rPr>
          <w:rStyle w:val="VerbatimChar"/>
        </w:rPr>
        <w:t xml:space="preserve">Annual_demand(y) = (V_start + (V_end - V_start) x (y - 2030) / 20) x k_voy x m_voy / 1e6</w:t>
      </w:r>
      <w:r>
        <w:br/>
      </w:r>
      <w:r>
        <w:br/>
      </w:r>
      <w:r>
        <w:rPr>
          <w:rStyle w:val="VerbatimChar"/>
        </w:rPr>
        <w:t xml:space="preserve">For 2030: (50 + 0) x 12 x 2,158,995 / 1e6 = 1,295,397 tons/yr (divided by density to get m3)</w:t>
      </w:r>
    </w:p>
    <w:p>
      <w:pPr>
        <w:pStyle w:val="FirstParagraph"/>
      </w:pPr>
      <w:r>
        <w:t xml:space="preserve">The total supply over 21 years is computed from the linear fleet growth:</w:t>
      </w:r>
    </w:p>
    <w:p>
      <w:pPr>
        <w:pStyle w:val="SourceCode"/>
      </w:pPr>
      <w:r>
        <w:rPr>
          <w:rStyle w:val="VerbatimChar"/>
        </w:rPr>
        <w:t xml:space="preserve">Total_Supply_21yr = 235,620,000 tons</w:t>
      </w:r>
    </w:p>
    <w:p>
      <w:pPr>
        <w:pStyle w:val="FirstParagraph"/>
      </w:pPr>
      <w:r>
        <w:t xml:space="preserve">This is derived from the sum of annual demands across all 21 years (2030-2050 inclusive), with</w:t>
      </w:r>
      <w:r>
        <w:t xml:space="preserve"> </w:t>
      </w:r>
      <w:r>
        <w:t xml:space="preserve">vessels growing linearly from 50 to 500.</w:t>
      </w:r>
    </w:p>
    <w:bookmarkEnd w:id="119"/>
    <w:bookmarkStart w:id="120" w:name="lcoammonia-levelized-cost-of-ammonia-1"/>
    <w:p>
      <w:pPr>
        <w:pStyle w:val="Heading3"/>
      </w:pPr>
      <w:r>
        <w:t xml:space="preserve">LCOAmmonia (Levelized Cost of Ammonia)</w:t>
      </w:r>
    </w:p>
    <w:p>
      <w:pPr>
        <w:pStyle w:val="FirstParagraph"/>
      </w:pPr>
      <w:r>
        <w:rPr>
          <w:b/>
          <w:bCs/>
        </w:rPr>
        <w:t xml:space="preserve">Formula:</w:t>
      </w:r>
    </w:p>
    <w:p>
      <w:pPr>
        <w:pStyle w:val="SourceCode"/>
      </w:pPr>
      <w:r>
        <w:rPr>
          <w:rStyle w:val="VerbatimChar"/>
        </w:rPr>
        <w:t xml:space="preserve">LCOAmmonia = NPC_Total / Total_Supply_21yr</w:t>
      </w:r>
      <w:r>
        <w:br/>
      </w:r>
      <w:r>
        <w:rPr>
          <w:rStyle w:val="VerbatimChar"/>
        </w:rPr>
        <w:t xml:space="preserve">           = 1,014,810,000 / 235,620,000</w:t>
      </w:r>
      <w:r>
        <w:br/>
      </w:r>
      <w:r>
        <w:rPr>
          <w:rStyle w:val="VerbatimChar"/>
        </w:rPr>
        <w:t xml:space="preserve">           = $4.307/ton</w:t>
      </w:r>
      <w:r>
        <w:br/>
      </w:r>
      <w:r>
        <w:rPr>
          <w:rStyle w:val="VerbatimChar"/>
        </w:rPr>
        <w:t xml:space="preserve">           = $4.31/ton (rounded to 2 decimal places)</w:t>
      </w:r>
    </w:p>
    <w:p>
      <w:pPr>
        <w:pStyle w:val="FirstParagraph"/>
      </w:pPr>
      <w:r>
        <w:rPr>
          <w:b/>
          <w:bCs/>
        </w:rPr>
        <w:t xml:space="preserve">CSV Value</w:t>
      </w:r>
      <w:r>
        <w:t xml:space="preserve">: $4.31/ton</w:t>
      </w:r>
      <w:r>
        <w:t xml:space="preserve"> </w:t>
      </w:r>
      <w:r>
        <w:rPr>
          <w:b/>
          <w:bCs/>
        </w:rPr>
        <w:t xml:space="preserve">Calculated</w:t>
      </w:r>
      <w:r>
        <w:t xml:space="preserve">: $4.31/ton</w:t>
      </w:r>
      <w:r>
        <w:t xml:space="preserve"> </w:t>
      </w:r>
      <w:r>
        <w:rPr>
          <w:b/>
          <w:bCs/>
        </w:rPr>
        <w:t xml:space="preserve">Status</w:t>
      </w:r>
      <w:r>
        <w:t xml:space="preserve">:</w:t>
      </w:r>
      <w:r>
        <w:t xml:space="preserve"> </w:t>
      </w:r>
      <w:r>
        <w:rPr>
          <w:b/>
          <w:bCs/>
        </w:rPr>
        <w:t xml:space="preserve">[PASS]</w:t>
      </w:r>
    </w:p>
    <w:bookmarkEnd w:id="120"/>
    <w:bookmarkStart w:id="121" w:name="lco-interpretation"/>
    <w:p>
      <w:pPr>
        <w:pStyle w:val="Heading3"/>
      </w:pPr>
      <w:r>
        <w:t xml:space="preserve">LCO Interpretation</w:t>
      </w:r>
    </w:p>
    <w:p>
      <w:pPr>
        <w:pStyle w:val="FirstParagraph"/>
      </w:pPr>
      <w:r>
        <w:t xml:space="preserve">At $4.31/ton, Case 3 Yeosu is 2.48x more expensive than Case 1 Busan ($1.74/ton). The</w:t>
      </w:r>
      <w:r>
        <w:t xml:space="preserve"> </w:t>
      </w:r>
      <w:r>
        <w:t xml:space="preserve">primary driver is the 86 nm one-way distance, which:</w:t>
      </w:r>
      <w:r>
        <w:t xml:space="preserve"> </w:t>
      </w:r>
      <w:r>
        <w:t xml:space="preserve">1. Increases cycle time (34.60h vs 16.07h for Case 1), requiring more shuttles</w:t>
      </w:r>
      <w:r>
        <w:t xml:space="preserve"> </w:t>
      </w:r>
      <w:r>
        <w:t xml:space="preserve">2. Increases fuel cost per cycle ($5,786 vs $397 for Case 1)</w:t>
      </w:r>
      <w:r>
        <w:t xml:space="preserve"> </w:t>
      </w:r>
      <w:r>
        <w:t xml:space="preserve">3. Both effects compound to more than double the NPC</w:t>
      </w:r>
    </w:p>
    <w:p>
      <w:r>
        <w:pict>
          <v:rect style="width:0;height:1.5pt" o:hralign="center" o:hrstd="t" o:hr="t"/>
        </w:pict>
      </w:r>
    </w:p>
    <w:bookmarkEnd w:id="121"/>
    <w:bookmarkEnd w:id="122"/>
    <w:bookmarkStart w:id="127" w:name="per-year-results-verification-1"/>
    <w:p>
      <w:pPr>
        <w:pStyle w:val="Heading2"/>
      </w:pPr>
      <w:r>
        <w:t xml:space="preserve">4.7 Per-Year Results Verification</w:t>
      </w:r>
    </w:p>
    <w:bookmarkStart w:id="123" w:name="fleet-profile-5000-m3-shuttle"/>
    <w:p>
      <w:pPr>
        <w:pStyle w:val="Heading3"/>
      </w:pPr>
      <w:r>
        <w:t xml:space="preserve">4.7.1 Fleet Profile (5,000 m3 Shuttle)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New Shuttles</w:t>
            </w:r>
          </w:p>
        </w:tc>
        <w:tc>
          <w:tcPr/>
          <w:p>
            <w:pPr>
              <w:pStyle w:val="Compact"/>
            </w:pPr>
            <w:r>
              <w:t xml:space="preserve">Total Shuttles</w:t>
            </w:r>
          </w:p>
        </w:tc>
        <w:tc>
          <w:tcPr/>
          <w:p>
            <w:pPr>
              <w:pStyle w:val="Compact"/>
            </w:pPr>
            <w:r>
              <w:t xml:space="preserve">Annual Calls</w:t>
            </w:r>
          </w:p>
        </w:tc>
      </w:tr>
      <w:tr>
        <w:tc>
          <w:tcPr/>
          <w:p>
            <w:pPr>
              <w:pStyle w:val="Compact"/>
            </w:pPr>
            <w:r>
              <w:t xml:space="preserve">2030</w:t>
            </w:r>
          </w:p>
        </w:tc>
        <w:tc>
          <w:tcPr/>
          <w:p>
            <w:pPr>
              <w:pStyle w:val="Compact"/>
            </w:pPr>
            <w:r>
              <w:t xml:space="preserve">3</w:t>
            </w:r>
          </w:p>
        </w:tc>
        <w:tc>
          <w:tcPr/>
          <w:p>
            <w:pPr>
              <w:pStyle w:val="Compact"/>
            </w:pPr>
            <w:r>
              <w:t xml:space="preserve">3</w:t>
            </w:r>
          </w:p>
        </w:tc>
        <w:tc>
          <w:tcPr/>
          <w:p>
            <w:pPr>
              <w:pStyle w:val="Compact"/>
            </w:pPr>
            <w:r>
              <w:t xml:space="preserve">600</w:t>
            </w:r>
          </w:p>
        </w:tc>
      </w:tr>
      <w:tr>
        <w:tc>
          <w:tcPr/>
          <w:p>
            <w:pPr>
              <w:pStyle w:val="Compact"/>
            </w:pPr>
            <w:r>
              <w:t xml:space="preserve">2031</w:t>
            </w:r>
          </w:p>
        </w:tc>
        <w:tc>
          <w:tcPr/>
          <w:p>
            <w:pPr>
              <w:pStyle w:val="Compact"/>
            </w:pPr>
            <w:r>
              <w:t xml:space="preserve">1</w:t>
            </w:r>
          </w:p>
        </w:tc>
        <w:tc>
          <w:tcPr/>
          <w:p>
            <w:pPr>
              <w:pStyle w:val="Compact"/>
            </w:pPr>
            <w:r>
              <w:t xml:space="preserve">4</w:t>
            </w:r>
          </w:p>
        </w:tc>
        <w:tc>
          <w:tcPr/>
          <w:p>
            <w:pPr>
              <w:pStyle w:val="Compact"/>
            </w:pPr>
            <w:r>
              <w:t xml:space="preserve">900</w:t>
            </w:r>
          </w:p>
        </w:tc>
      </w:tr>
      <w:tr>
        <w:tc>
          <w:tcPr/>
          <w:p>
            <w:pPr>
              <w:pStyle w:val="Compact"/>
            </w:pPr>
            <w:r>
              <w:t xml:space="preserve">2032</w:t>
            </w:r>
          </w:p>
        </w:tc>
        <w:tc>
          <w:tcPr/>
          <w:p>
            <w:pPr>
              <w:pStyle w:val="Compact"/>
            </w:pPr>
            <w:r>
              <w:t xml:space="preserve">1</w:t>
            </w:r>
          </w:p>
        </w:tc>
        <w:tc>
          <w:tcPr/>
          <w:p>
            <w:pPr>
              <w:pStyle w:val="Compact"/>
            </w:pPr>
            <w:r>
              <w:t xml:space="preserve">5</w:t>
            </w:r>
          </w:p>
        </w:tc>
        <w:tc>
          <w:tcPr/>
          <w:p>
            <w:pPr>
              <w:pStyle w:val="Compact"/>
            </w:pPr>
            <w:r>
              <w:t xml:space="preserve">1,200</w:t>
            </w:r>
          </w:p>
        </w:tc>
      </w:tr>
      <w:tr>
        <w:tc>
          <w:tcPr/>
          <w:p>
            <w:pPr>
              <w:pStyle w:val="Compact"/>
            </w:pPr>
            <w:r>
              <w:t xml:space="preserve">2033</w:t>
            </w:r>
          </w:p>
        </w:tc>
        <w:tc>
          <w:tcPr/>
          <w:p>
            <w:pPr>
              <w:pStyle w:val="Compact"/>
            </w:pPr>
            <w:r>
              <w:t xml:space="preserve">2</w:t>
            </w:r>
          </w:p>
        </w:tc>
        <w:tc>
          <w:tcPr/>
          <w:p>
            <w:pPr>
              <w:pStyle w:val="Compact"/>
            </w:pPr>
            <w:r>
              <w:t xml:space="preserve">7</w:t>
            </w:r>
          </w:p>
        </w:tc>
        <w:tc>
          <w:tcPr/>
          <w:p>
            <w:pPr>
              <w:pStyle w:val="Compact"/>
            </w:pPr>
            <w:r>
              <w:t xml:space="preserve">1,500</w:t>
            </w:r>
          </w:p>
        </w:tc>
      </w:tr>
      <w:tr>
        <w:tc>
          <w:tcPr/>
          <w:p>
            <w:pPr>
              <w:pStyle w:val="Compact"/>
            </w:pPr>
            <w:r>
              <w:t xml:space="preserve">2034</w:t>
            </w:r>
          </w:p>
        </w:tc>
        <w:tc>
          <w:tcPr/>
          <w:p>
            <w:pPr>
              <w:pStyle w:val="Compact"/>
            </w:pPr>
            <w:r>
              <w:t xml:space="preserve">1</w:t>
            </w:r>
          </w:p>
        </w:tc>
        <w:tc>
          <w:tcPr/>
          <w:p>
            <w:pPr>
              <w:pStyle w:val="Compact"/>
            </w:pPr>
            <w:r>
              <w:t xml:space="preserve">8</w:t>
            </w:r>
          </w:p>
        </w:tc>
        <w:tc>
          <w:tcPr/>
          <w:p>
            <w:pPr>
              <w:pStyle w:val="Compact"/>
            </w:pPr>
            <w:r>
              <w:t xml:space="preserve">1,800</w:t>
            </w:r>
          </w:p>
        </w:tc>
      </w:tr>
      <w:tr>
        <w:tc>
          <w:tcPr/>
          <w:p>
            <w:pPr>
              <w:pStyle w:val="Compact"/>
            </w:pPr>
            <w:r>
              <w:t xml:space="preserve">2035</w:t>
            </w:r>
          </w:p>
        </w:tc>
        <w:tc>
          <w:tcPr/>
          <w:p>
            <w:pPr>
              <w:pStyle w:val="Compact"/>
            </w:pPr>
            <w:r>
              <w:t xml:space="preserve">1</w:t>
            </w:r>
          </w:p>
        </w:tc>
        <w:tc>
          <w:tcPr/>
          <w:p>
            <w:pPr>
              <w:pStyle w:val="Compact"/>
            </w:pPr>
            <w:r>
              <w:t xml:space="preserve">9</w:t>
            </w:r>
          </w:p>
        </w:tc>
        <w:tc>
          <w:tcPr/>
          <w:p>
            <w:pPr>
              <w:pStyle w:val="Compact"/>
            </w:pPr>
            <w:r>
              <w:t xml:space="preserve">2,100</w:t>
            </w:r>
          </w:p>
        </w:tc>
      </w:tr>
      <w:tr>
        <w:tc>
          <w:tcPr/>
          <w:p>
            <w:pPr>
              <w:pStyle w:val="Compact"/>
            </w:pPr>
            <w:r>
              <w:t xml:space="preserve">2036</w:t>
            </w:r>
          </w:p>
        </w:tc>
        <w:tc>
          <w:tcPr/>
          <w:p>
            <w:pPr>
              <w:pStyle w:val="Compact"/>
            </w:pPr>
            <w:r>
              <w:t xml:space="preserve">1</w:t>
            </w:r>
          </w:p>
        </w:tc>
        <w:tc>
          <w:tcPr/>
          <w:p>
            <w:pPr>
              <w:pStyle w:val="Compact"/>
            </w:pPr>
            <w:r>
              <w:t xml:space="preserve">10</w:t>
            </w:r>
          </w:p>
        </w:tc>
        <w:tc>
          <w:tcPr/>
          <w:p>
            <w:pPr>
              <w:pStyle w:val="Compact"/>
            </w:pPr>
            <w:r>
              <w:t xml:space="preserve">2,400</w:t>
            </w:r>
          </w:p>
        </w:tc>
      </w:tr>
      <w:tr>
        <w:tc>
          <w:tcPr/>
          <w:p>
            <w:pPr>
              <w:pStyle w:val="Compact"/>
            </w:pPr>
            <w:r>
              <w:t xml:space="preserve">2037</w:t>
            </w:r>
          </w:p>
        </w:tc>
        <w:tc>
          <w:tcPr/>
          <w:p>
            <w:pPr>
              <w:pStyle w:val="Compact"/>
            </w:pPr>
            <w:r>
              <w:t xml:space="preserve">1</w:t>
            </w:r>
          </w:p>
        </w:tc>
        <w:tc>
          <w:tcPr/>
          <w:p>
            <w:pPr>
              <w:pStyle w:val="Compact"/>
            </w:pPr>
            <w:r>
              <w:t xml:space="preserve">11</w:t>
            </w:r>
          </w:p>
        </w:tc>
        <w:tc>
          <w:tcPr/>
          <w:p>
            <w:pPr>
              <w:pStyle w:val="Compact"/>
            </w:pPr>
            <w:r>
              <w:t xml:space="preserve">2,700</w:t>
            </w:r>
          </w:p>
        </w:tc>
      </w:tr>
      <w:tr>
        <w:tc>
          <w:tcPr/>
          <w:p>
            <w:pPr>
              <w:pStyle w:val="Compact"/>
            </w:pPr>
            <w:r>
              <w:t xml:space="preserve">2038</w:t>
            </w:r>
          </w:p>
        </w:tc>
        <w:tc>
          <w:tcPr/>
          <w:p>
            <w:pPr>
              <w:pStyle w:val="Compact"/>
            </w:pPr>
            <w:r>
              <w:t xml:space="preserve">1</w:t>
            </w:r>
          </w:p>
        </w:tc>
        <w:tc>
          <w:tcPr/>
          <w:p>
            <w:pPr>
              <w:pStyle w:val="Compact"/>
            </w:pPr>
            <w:r>
              <w:t xml:space="preserve">12</w:t>
            </w:r>
          </w:p>
        </w:tc>
        <w:tc>
          <w:tcPr/>
          <w:p>
            <w:pPr>
              <w:pStyle w:val="Compact"/>
            </w:pPr>
            <w:r>
              <w:t xml:space="preserve">3,000</w:t>
            </w:r>
          </w:p>
        </w:tc>
      </w:tr>
      <w:tr>
        <w:tc>
          <w:tcPr/>
          <w:p>
            <w:pPr>
              <w:pStyle w:val="Compact"/>
            </w:pPr>
            <w:r>
              <w:t xml:space="preserve">2039</w:t>
            </w:r>
          </w:p>
        </w:tc>
        <w:tc>
          <w:tcPr/>
          <w:p>
            <w:pPr>
              <w:pStyle w:val="Compact"/>
            </w:pPr>
            <w:r>
              <w:t xml:space="preserve">2</w:t>
            </w:r>
          </w:p>
        </w:tc>
        <w:tc>
          <w:tcPr/>
          <w:p>
            <w:pPr>
              <w:pStyle w:val="Compact"/>
            </w:pPr>
            <w:r>
              <w:t xml:space="preserve">14</w:t>
            </w:r>
          </w:p>
        </w:tc>
        <w:tc>
          <w:tcPr/>
          <w:p>
            <w:pPr>
              <w:pStyle w:val="Compact"/>
            </w:pPr>
            <w:r>
              <w:t xml:space="preserve">3,300</w:t>
            </w:r>
          </w:p>
        </w:tc>
      </w:tr>
      <w:tr>
        <w:tc>
          <w:tcPr/>
          <w:p>
            <w:pPr>
              <w:pStyle w:val="Compact"/>
            </w:pPr>
            <w:r>
              <w:t xml:space="preserve">2040</w:t>
            </w:r>
          </w:p>
        </w:tc>
        <w:tc>
          <w:tcPr/>
          <w:p>
            <w:pPr>
              <w:pStyle w:val="Compact"/>
            </w:pPr>
            <w:r>
              <w:t xml:space="preserve">1</w:t>
            </w:r>
          </w:p>
        </w:tc>
        <w:tc>
          <w:tcPr/>
          <w:p>
            <w:pPr>
              <w:pStyle w:val="Compact"/>
            </w:pPr>
            <w:r>
              <w:t xml:space="preserve">15</w:t>
            </w:r>
          </w:p>
        </w:tc>
        <w:tc>
          <w:tcPr/>
          <w:p>
            <w:pPr>
              <w:pStyle w:val="Compact"/>
            </w:pPr>
            <w:r>
              <w:t xml:space="preserve">3,300</w:t>
            </w:r>
          </w:p>
        </w:tc>
      </w:tr>
      <w:tr>
        <w:tc>
          <w:tcPr/>
          <w:p>
            <w:pPr>
              <w:pStyle w:val="Compact"/>
            </w:pPr>
            <w:r>
              <w:t xml:space="preserve">2041</w:t>
            </w:r>
          </w:p>
        </w:tc>
        <w:tc>
          <w:tcPr/>
          <w:p>
            <w:pPr>
              <w:pStyle w:val="Compact"/>
            </w:pPr>
            <w:r>
              <w:t xml:space="preserve">1</w:t>
            </w:r>
          </w:p>
        </w:tc>
        <w:tc>
          <w:tcPr/>
          <w:p>
            <w:pPr>
              <w:pStyle w:val="Compact"/>
            </w:pPr>
            <w:r>
              <w:t xml:space="preserve">16</w:t>
            </w:r>
          </w:p>
        </w:tc>
        <w:tc>
          <w:tcPr/>
          <w:p>
            <w:pPr>
              <w:pStyle w:val="Compact"/>
            </w:pPr>
            <w:r>
              <w:t xml:space="preserve">3,600</w:t>
            </w:r>
          </w:p>
        </w:tc>
      </w:tr>
      <w:tr>
        <w:tc>
          <w:tcPr/>
          <w:p>
            <w:pPr>
              <w:pStyle w:val="Compact"/>
            </w:pPr>
            <w:r>
              <w:t xml:space="preserve">2042</w:t>
            </w:r>
          </w:p>
        </w:tc>
        <w:tc>
          <w:tcPr/>
          <w:p>
            <w:pPr>
              <w:pStyle w:val="Compact"/>
            </w:pPr>
            <w:r>
              <w:t xml:space="preserve">1</w:t>
            </w:r>
          </w:p>
        </w:tc>
        <w:tc>
          <w:tcPr/>
          <w:p>
            <w:pPr>
              <w:pStyle w:val="Compact"/>
            </w:pPr>
            <w:r>
              <w:t xml:space="preserve">17</w:t>
            </w:r>
          </w:p>
        </w:tc>
        <w:tc>
          <w:tcPr/>
          <w:p>
            <w:pPr>
              <w:pStyle w:val="Compact"/>
            </w:pPr>
            <w:r>
              <w:t xml:space="preserve">3,900</w:t>
            </w:r>
          </w:p>
        </w:tc>
      </w:tr>
      <w:tr>
        <w:tc>
          <w:tcPr/>
          <w:p>
            <w:pPr>
              <w:pStyle w:val="Compact"/>
            </w:pPr>
            <w:r>
              <w:t xml:space="preserve">2043</w:t>
            </w:r>
          </w:p>
        </w:tc>
        <w:tc>
          <w:tcPr/>
          <w:p>
            <w:pPr>
              <w:pStyle w:val="Compact"/>
            </w:pPr>
            <w:r>
              <w:t xml:space="preserve">1</w:t>
            </w:r>
          </w:p>
        </w:tc>
        <w:tc>
          <w:tcPr/>
          <w:p>
            <w:pPr>
              <w:pStyle w:val="Compact"/>
            </w:pPr>
            <w:r>
              <w:t xml:space="preserve">18</w:t>
            </w:r>
          </w:p>
        </w:tc>
        <w:tc>
          <w:tcPr/>
          <w:p>
            <w:pPr>
              <w:pStyle w:val="Compact"/>
            </w:pPr>
            <w:r>
              <w:t xml:space="preserve">4,200</w:t>
            </w:r>
          </w:p>
        </w:tc>
      </w:tr>
      <w:tr>
        <w:tc>
          <w:tcPr/>
          <w:p>
            <w:pPr>
              <w:pStyle w:val="Compact"/>
            </w:pPr>
            <w:r>
              <w:t xml:space="preserve">2044</w:t>
            </w:r>
          </w:p>
        </w:tc>
        <w:tc>
          <w:tcPr/>
          <w:p>
            <w:pPr>
              <w:pStyle w:val="Compact"/>
            </w:pPr>
            <w:r>
              <w:t xml:space="preserve">1</w:t>
            </w:r>
          </w:p>
        </w:tc>
        <w:tc>
          <w:tcPr/>
          <w:p>
            <w:pPr>
              <w:pStyle w:val="Compact"/>
            </w:pPr>
            <w:r>
              <w:t xml:space="preserve">19</w:t>
            </w:r>
          </w:p>
        </w:tc>
        <w:tc>
          <w:tcPr/>
          <w:p>
            <w:pPr>
              <w:pStyle w:val="Compact"/>
            </w:pPr>
            <w:r>
              <w:t xml:space="preserve">4,500</w:t>
            </w:r>
          </w:p>
        </w:tc>
      </w:tr>
      <w:tr>
        <w:tc>
          <w:tcPr/>
          <w:p>
            <w:pPr>
              <w:pStyle w:val="Compact"/>
            </w:pPr>
            <w:r>
              <w:t xml:space="preserve">2045</w:t>
            </w:r>
          </w:p>
        </w:tc>
        <w:tc>
          <w:tcPr/>
          <w:p>
            <w:pPr>
              <w:pStyle w:val="Compact"/>
            </w:pPr>
            <w:r>
              <w:t xml:space="preserve">2</w:t>
            </w:r>
          </w:p>
        </w:tc>
        <w:tc>
          <w:tcPr/>
          <w:p>
            <w:pPr>
              <w:pStyle w:val="Compact"/>
            </w:pPr>
            <w:r>
              <w:t xml:space="preserve">21</w:t>
            </w:r>
          </w:p>
        </w:tc>
        <w:tc>
          <w:tcPr/>
          <w:p>
            <w:pPr>
              <w:pStyle w:val="Compact"/>
            </w:pPr>
            <w:r>
              <w:t xml:space="preserve">4,800</w:t>
            </w:r>
          </w:p>
        </w:tc>
      </w:tr>
      <w:tr>
        <w:tc>
          <w:tcPr/>
          <w:p>
            <w:pPr>
              <w:pStyle w:val="Compact"/>
            </w:pPr>
            <w:r>
              <w:t xml:space="preserve">2046</w:t>
            </w:r>
          </w:p>
        </w:tc>
        <w:tc>
          <w:tcPr/>
          <w:p>
            <w:pPr>
              <w:pStyle w:val="Compact"/>
            </w:pPr>
            <w:r>
              <w:t xml:space="preserve">1</w:t>
            </w:r>
          </w:p>
        </w:tc>
        <w:tc>
          <w:tcPr/>
          <w:p>
            <w:pPr>
              <w:pStyle w:val="Compact"/>
            </w:pPr>
            <w:r>
              <w:t xml:space="preserve">22</w:t>
            </w:r>
          </w:p>
        </w:tc>
        <w:tc>
          <w:tcPr/>
          <w:p>
            <w:pPr>
              <w:pStyle w:val="Compact"/>
            </w:pPr>
            <w:r>
              <w:t xml:space="preserve">5,100</w:t>
            </w:r>
          </w:p>
        </w:tc>
      </w:tr>
      <w:tr>
        <w:tc>
          <w:tcPr/>
          <w:p>
            <w:pPr>
              <w:pStyle w:val="Compact"/>
            </w:pPr>
            <w:r>
              <w:t xml:space="preserve">2047</w:t>
            </w:r>
          </w:p>
        </w:tc>
        <w:tc>
          <w:tcPr/>
          <w:p>
            <w:pPr>
              <w:pStyle w:val="Compact"/>
            </w:pPr>
            <w:r>
              <w:t xml:space="preserve">1</w:t>
            </w:r>
          </w:p>
        </w:tc>
        <w:tc>
          <w:tcPr/>
          <w:p>
            <w:pPr>
              <w:pStyle w:val="Compact"/>
            </w:pPr>
            <w:r>
              <w:t xml:space="preserve">23</w:t>
            </w:r>
          </w:p>
        </w:tc>
        <w:tc>
          <w:tcPr/>
          <w:p>
            <w:pPr>
              <w:pStyle w:val="Compact"/>
            </w:pPr>
            <w:r>
              <w:t xml:space="preserve">5,400</w:t>
            </w:r>
          </w:p>
        </w:tc>
      </w:tr>
      <w:tr>
        <w:tc>
          <w:tcPr/>
          <w:p>
            <w:pPr>
              <w:pStyle w:val="Compact"/>
            </w:pPr>
            <w:r>
              <w:t xml:space="preserve">2048</w:t>
            </w:r>
          </w:p>
        </w:tc>
        <w:tc>
          <w:tcPr/>
          <w:p>
            <w:pPr>
              <w:pStyle w:val="Compact"/>
            </w:pPr>
            <w:r>
              <w:t xml:space="preserve">1</w:t>
            </w:r>
          </w:p>
        </w:tc>
        <w:tc>
          <w:tcPr/>
          <w:p>
            <w:pPr>
              <w:pStyle w:val="Compact"/>
            </w:pPr>
            <w:r>
              <w:t xml:space="preserve">24</w:t>
            </w:r>
          </w:p>
        </w:tc>
        <w:tc>
          <w:tcPr/>
          <w:p>
            <w:pPr>
              <w:pStyle w:val="Compact"/>
            </w:pPr>
            <w:r>
              <w:t xml:space="preserve">5,700</w:t>
            </w:r>
          </w:p>
        </w:tc>
      </w:tr>
      <w:tr>
        <w:tc>
          <w:tcPr/>
          <w:p>
            <w:pPr>
              <w:pStyle w:val="Compact"/>
            </w:pPr>
            <w:r>
              <w:t xml:space="preserve">2049</w:t>
            </w:r>
          </w:p>
        </w:tc>
        <w:tc>
          <w:tcPr/>
          <w:p>
            <w:pPr>
              <w:pStyle w:val="Compact"/>
            </w:pPr>
            <w:r>
              <w:t xml:space="preserve">1</w:t>
            </w:r>
          </w:p>
        </w:tc>
        <w:tc>
          <w:tcPr/>
          <w:p>
            <w:pPr>
              <w:pStyle w:val="Compact"/>
            </w:pPr>
            <w:r>
              <w:t xml:space="preserve">25</w:t>
            </w:r>
          </w:p>
        </w:tc>
        <w:tc>
          <w:tcPr/>
          <w:p>
            <w:pPr>
              <w:pStyle w:val="Compact"/>
            </w:pPr>
            <w:r>
              <w:t xml:space="preserve">5,700</w:t>
            </w:r>
          </w:p>
        </w:tc>
      </w:tr>
      <w:tr>
        <w:tc>
          <w:tcPr/>
          <w:p>
            <w:pPr>
              <w:pStyle w:val="Compact"/>
            </w:pPr>
            <w:r>
              <w:t xml:space="preserve">2050</w:t>
            </w:r>
          </w:p>
        </w:tc>
        <w:tc>
          <w:tcPr/>
          <w:p>
            <w:pPr>
              <w:pStyle w:val="Compact"/>
            </w:pPr>
            <w:r>
              <w:t xml:space="preserve">1</w:t>
            </w:r>
          </w:p>
        </w:tc>
        <w:tc>
          <w:tcPr/>
          <w:p>
            <w:pPr>
              <w:pStyle w:val="Compact"/>
            </w:pPr>
            <w:r>
              <w:t xml:space="preserve">26</w:t>
            </w:r>
          </w:p>
        </w:tc>
        <w:tc>
          <w:tcPr/>
          <w:p>
            <w:pPr>
              <w:pStyle w:val="Compact"/>
            </w:pPr>
            <w:r>
              <w:t xml:space="preserve">6,000</w:t>
            </w:r>
          </w:p>
        </w:tc>
      </w:tr>
    </w:tbl>
    <w:p>
      <w:pPr>
        <w:pStyle w:val="BodyText"/>
      </w:pPr>
      <w:r>
        <w:rPr>
          <w:b/>
          <w:bCs/>
        </w:rPr>
        <w:t xml:space="preserve">Total new shuttles</w:t>
      </w:r>
      <w:r>
        <w:t xml:space="preserve">: 26</w:t>
      </w:r>
      <w:r>
        <w:t xml:space="preserve"> </w:t>
      </w:r>
      <w:r>
        <w:rPr>
          <w:b/>
          <w:bCs/>
        </w:rPr>
        <w:t xml:space="preserve">Sum of shuttle-years</w:t>
      </w:r>
      <w:r>
        <w:t xml:space="preserve">: 3+4+5+7+8+9+10+11+12+14+15+16+17+18+19+21+22+23+24+25+26 =</w:t>
      </w:r>
      <w:r>
        <w:t xml:space="preserve"> </w:t>
      </w:r>
      <w:r>
        <w:rPr>
          <w:b/>
          <w:bCs/>
        </w:rPr>
        <w:t xml:space="preserve">309</w:t>
      </w:r>
      <w:r>
        <w:t xml:space="preserve"> </w:t>
      </w:r>
      <w:r>
        <w:rPr>
          <w:b/>
          <w:bCs/>
        </w:rPr>
        <w:t xml:space="preserve">Total calls (21 years)</w:t>
      </w:r>
      <w:r>
        <w:t xml:space="preserve">: 69,300</w:t>
      </w:r>
    </w:p>
    <w:bookmarkEnd w:id="123"/>
    <w:bookmarkStart w:id="124" w:name="year-2030-verification-first-year"/>
    <w:p>
      <w:pPr>
        <w:pStyle w:val="Heading3"/>
      </w:pPr>
      <w:r>
        <w:t xml:space="preserve">4.7.2 Year 2030 Verification (First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w:t>
            </w:r>
          </w:p>
        </w:tc>
      </w:tr>
      <w:tr>
        <w:tc>
          <w:tcPr/>
          <w:p>
            <w:pPr>
              <w:pStyle w:val="Compact"/>
            </w:pPr>
            <w:r>
              <w:t xml:space="preserve">Demand (calls)</w:t>
            </w:r>
          </w:p>
        </w:tc>
        <w:tc>
          <w:tcPr/>
          <w:p>
            <w:pPr>
              <w:pStyle w:val="Compact"/>
            </w:pPr>
            <w:r>
              <w:t xml:space="preserve">50 ships x 12 voyages = 600 calls</w:t>
            </w:r>
          </w:p>
        </w:tc>
        <w:tc>
          <w:tcPr/>
          <w:p>
            <w:pPr>
              <w:pStyle w:val="Compact"/>
            </w:pPr>
            <w:r>
              <w:t xml:space="preserve">600</w:t>
            </w:r>
          </w:p>
        </w:tc>
      </w:tr>
      <w:tr>
        <w:tc>
          <w:tcPr/>
          <w:p>
            <w:pPr>
              <w:pStyle w:val="Compact"/>
            </w:pPr>
            <w:r>
              <w:t xml:space="preserve">Required shuttles</w:t>
            </w:r>
          </w:p>
        </w:tc>
        <w:tc>
          <w:tcPr/>
          <w:p>
            <w:pPr>
              <w:pStyle w:val="Compact"/>
            </w:pPr>
            <w:r>
              <w:t xml:space="preserve">ceil(600 / 231.19) = ceil(2.60)</w:t>
            </w:r>
          </w:p>
        </w:tc>
        <w:tc>
          <w:tcPr/>
          <w:p>
            <w:pPr>
              <w:pStyle w:val="Compact"/>
            </w:pPr>
            <w:r>
              <w:t xml:space="preserve">3</w:t>
            </w:r>
          </w:p>
        </w:tc>
      </w:tr>
      <w:tr>
        <w:tc>
          <w:tcPr/>
          <w:p>
            <w:pPr>
              <w:pStyle w:val="Compact"/>
            </w:pPr>
            <w:r>
              <w:t xml:space="preserve">New shuttles</w:t>
            </w:r>
          </w:p>
        </w:tc>
        <w:tc>
          <w:tcPr/>
          <w:p>
            <w:pPr>
              <w:pStyle w:val="Compact"/>
            </w:pPr>
            <w:r>
              <w:t xml:space="preserve">3 (first year, all new)</w:t>
            </w:r>
          </w:p>
        </w:tc>
        <w:tc>
          <w:tcPr/>
          <w:p>
            <w:pPr>
              <w:pStyle w:val="Compact"/>
            </w:pPr>
            <w:r>
              <w:t xml:space="preserve">3</w:t>
            </w:r>
          </w:p>
        </w:tc>
      </w:tr>
      <w:tr>
        <w:tc>
          <w:tcPr/>
          <w:p>
            <w:pPr>
              <w:pStyle w:val="Compact"/>
            </w:pPr>
            <w:r>
              <w:t xml:space="preserve">CAPEX Shuttle</w:t>
            </w:r>
          </w:p>
        </w:tc>
        <w:tc>
          <w:tcPr/>
          <w:p>
            <w:pPr>
              <w:pStyle w:val="Compact"/>
            </w:pPr>
            <w:r>
              <w:t xml:space="preserve">3 x $12,928,776</w:t>
            </w:r>
          </w:p>
        </w:tc>
        <w:tc>
          <w:tcPr/>
          <w:p>
            <w:pPr>
              <w:pStyle w:val="Compact"/>
            </w:pPr>
            <w:r>
              <w:rPr>
                <w:b/>
                <w:bCs/>
              </w:rPr>
              <w:t xml:space="preserve">$38,786,328</w:t>
            </w:r>
          </w:p>
        </w:tc>
      </w:tr>
      <w:tr>
        <w:tc>
          <w:tcPr/>
          <w:p>
            <w:pPr>
              <w:pStyle w:val="Compact"/>
            </w:pPr>
            <w:r>
              <w:t xml:space="preserve">Annualized Shuttle CAPEX</w:t>
            </w:r>
          </w:p>
        </w:tc>
        <w:tc>
          <w:tcPr/>
          <w:p>
            <w:pPr>
              <w:pStyle w:val="Compact"/>
            </w:pPr>
            <w:r>
              <w:t xml:space="preserve">3 x $1,193,132</w:t>
            </w:r>
          </w:p>
        </w:tc>
        <w:tc>
          <w:tcPr/>
          <w:p>
            <w:pPr>
              <w:pStyle w:val="Compact"/>
            </w:pPr>
            <w:r>
              <w:t xml:space="preserve">$3,579,396</w:t>
            </w:r>
          </w:p>
        </w:tc>
      </w:tr>
      <w:tr>
        <w:tc>
          <w:tcPr/>
          <w:p>
            <w:pPr>
              <w:pStyle w:val="Compact"/>
            </w:pPr>
            <w:r>
              <w:t xml:space="preserve">Shuttle fOPEX</w:t>
            </w:r>
          </w:p>
        </w:tc>
        <w:tc>
          <w:tcPr/>
          <w:p>
            <w:pPr>
              <w:pStyle w:val="Compact"/>
            </w:pPr>
            <w:r>
              <w:t xml:space="preserve">3 x $646,439</w:t>
            </w:r>
          </w:p>
        </w:tc>
        <w:tc>
          <w:tcPr/>
          <w:p>
            <w:pPr>
              <w:pStyle w:val="Compact"/>
            </w:pPr>
            <w:r>
              <w:t xml:space="preserve">$1,939,317</w:t>
            </w:r>
          </w:p>
        </w:tc>
      </w:tr>
      <w:tr>
        <w:tc>
          <w:tcPr/>
          <w:p>
            <w:pPr>
              <w:pStyle w:val="Compact"/>
            </w:pPr>
            <w:r>
              <w:t xml:space="preserve">Shuttle vOPEX</w:t>
            </w:r>
          </w:p>
        </w:tc>
        <w:tc>
          <w:tcPr/>
          <w:p>
            <w:pPr>
              <w:pStyle w:val="Compact"/>
            </w:pPr>
            <w:r>
              <w:t xml:space="preserve">600 x $5,786.01</w:t>
            </w:r>
          </w:p>
        </w:tc>
        <w:tc>
          <w:tcPr/>
          <w:p>
            <w:pPr>
              <w:pStyle w:val="Compact"/>
            </w:pPr>
            <w:r>
              <w:rPr>
                <w:b/>
                <w:bCs/>
              </w:rPr>
              <w:t xml:space="preserve">$3,471,606</w:t>
            </w:r>
          </w:p>
        </w:tc>
      </w:tr>
      <w:tr>
        <w:tc>
          <w:tcPr/>
          <w:p>
            <w:pPr>
              <w:pStyle w:val="Compact"/>
            </w:pPr>
            <w:r>
              <w:t xml:space="preserve">Pump vOPEX</w:t>
            </w:r>
          </w:p>
        </w:tc>
        <w:tc>
          <w:tcPr/>
          <w:p>
            <w:pPr>
              <w:pStyle w:val="Compact"/>
            </w:pPr>
            <w:r>
              <w:t xml:space="preserve">600 x $207.62</w:t>
            </w:r>
          </w:p>
        </w:tc>
        <w:tc>
          <w:tcPr/>
          <w:p>
            <w:pPr>
              <w:pStyle w:val="Compact"/>
            </w:pPr>
            <w:r>
              <w:rPr>
                <w:b/>
                <w:bCs/>
              </w:rPr>
              <w:t xml:space="preserve">$124,572</w:t>
            </w:r>
          </w:p>
        </w:tc>
      </w:tr>
    </w:tbl>
    <w:p>
      <w:pPr>
        <w:pStyle w:val="BodyText"/>
      </w:pPr>
      <w:r>
        <w:rPr>
          <w:b/>
          <w:bCs/>
        </w:rPr>
        <w:t xml:space="preserve">CSV Verification:</w:t>
      </w:r>
    </w:p>
    <w:tbl>
      <w:tblPr>
        <w:tblStyle w:val="Table"/>
        <w:tblW w:type="pct" w:w="5000"/>
        <w:tblLayout w:type="fixed"/>
        <w:tblLook w:firstRow="1" w:lastRow="0" w:firstColumn="0" w:lastColumn="0" w:noHBand="0" w:noVBand="0" w:val="0020"/>
      </w:tblPr>
      <w:tblGrid>
        <w:gridCol w:w="1584"/>
        <w:gridCol w:w="2904"/>
        <w:gridCol w:w="1320"/>
        <w:gridCol w:w="2112"/>
      </w:tblGrid>
      <w:tr>
        <w:trPr>
          <w:tblHeader w:val="on"/>
        </w:trPr>
        <w:tc>
          <w:tcPr/>
          <w:p>
            <w:pPr>
              <w:pStyle w:val="Compact"/>
            </w:pPr>
            <w:r>
              <w:t xml:space="preserve">Item</w:t>
            </w:r>
          </w:p>
        </w:tc>
        <w:tc>
          <w:tcPr/>
          <w:p>
            <w:pPr>
              <w:pStyle w:val="Compact"/>
            </w:pPr>
            <w:r>
              <w:t xml:space="preserve">Calculated</w:t>
            </w:r>
          </w:p>
        </w:tc>
        <w:tc>
          <w:tcPr/>
          <w:p>
            <w:pPr>
              <w:pStyle w:val="Compact"/>
            </w:pPr>
            <w:r>
              <w:t xml:space="preserve">CSV</w:t>
            </w:r>
          </w:p>
        </w:tc>
        <w:tc>
          <w:tcPr/>
          <w:p>
            <w:pPr>
              <w:pStyle w:val="Compact"/>
            </w:pPr>
            <w:r>
              <w:t xml:space="preserve">Status</w:t>
            </w:r>
          </w:p>
        </w:tc>
      </w:tr>
      <w:tr>
        <w:tc>
          <w:tcPr/>
          <w:p>
            <w:pPr>
              <w:pStyle w:val="Compact"/>
            </w:pPr>
            <w:r>
              <w:t xml:space="preserve">CAPEX Shuttle (</w:t>
            </w:r>
            <m:oMath>
              <m:r>
                <m:t>M</m:t>
              </m:r>
              <m:r>
                <m:rPr>
                  <m:sty m:val="p"/>
                </m:rPr>
                <m:t>)</m:t>
              </m:r>
              <m:r>
                <m:rPr>
                  <m:sty m:val="p"/>
                </m:rPr>
                <m:t>|</m:t>
              </m:r>
              <m:r>
                <m:t>38.79</m:t>
              </m:r>
              <m:r>
                <m:rPr>
                  <m:sty m:val="p"/>
                </m:rPr>
                <m:t>|</m:t>
              </m:r>
              <m:r>
                <m:t>38.79</m:t>
              </m:r>
              <m:r>
                <m:rPr>
                  <m:sty m:val="p"/>
                </m:rPr>
                <m:t>|</m:t>
              </m:r>
              <m:r>
                <m:rPr>
                  <m:sty m:val="p"/>
                </m:rPr>
                <m:t>[</m:t>
              </m:r>
              <m:r>
                <m:t>P</m:t>
              </m:r>
              <m:r>
                <m:t>A</m:t>
              </m:r>
              <m:r>
                <m:t>S</m:t>
              </m:r>
              <m:r>
                <m:t>S</m:t>
              </m:r>
              <m:r>
                <m:rPr>
                  <m:sty m:val="p"/>
                </m:rPr>
                <m:t>]</m:t>
              </m:r>
              <m:r>
                <m:rPr>
                  <m:sty m:val="p"/>
                </m:rPr>
                <m:t>|</m:t>
              </m:r>
              <m:r>
                <m:rPr>
                  <m:sty m:val="p"/>
                </m:rPr>
                <m:t>|</m:t>
              </m:r>
              <m:r>
                <m:t>S</m:t>
              </m:r>
              <m:r>
                <m:t>h</m:t>
              </m:r>
              <m:r>
                <m:t>u</m:t>
              </m:r>
              <m:r>
                <m:t>t</m:t>
              </m:r>
              <m:r>
                <m:t>t</m:t>
              </m:r>
              <m:r>
                <m:t>l</m:t>
              </m:r>
              <m:r>
                <m:t>e</m:t>
              </m:r>
              <m:r>
                <m:t>v</m:t>
              </m:r>
              <m:r>
                <m:t>O</m:t>
              </m:r>
              <m:r>
                <m:t>P</m:t>
              </m:r>
              <m:r>
                <m:t>E</m:t>
              </m:r>
              <m:r>
                <m:t>X</m:t>
              </m:r>
              <m:r>
                <m:rPr>
                  <m:sty m:val="p"/>
                </m:rPr>
                <m:t>(</m:t>
              </m:r>
            </m:oMath>
            <w:r>
              <w:t xml:space="preserve">M)</w:t>
            </w:r>
          </w:p>
        </w:tc>
        <w:tc>
          <w:tcPr/>
          <w:p>
            <w:pPr>
              <w:pStyle w:val="Compact"/>
            </w:pPr>
            <w:r>
              <w:t xml:space="preserve">3.47</w:t>
            </w:r>
          </w:p>
        </w:tc>
        <w:tc>
          <w:tcPr/>
          <w:p>
            <w:pPr>
              <w:pStyle w:val="Compact"/>
            </w:pPr>
            <w:r>
              <w:t xml:space="preserve">3.47</w:t>
            </w:r>
          </w:p>
        </w:tc>
        <w:tc>
          <w:tcPr/>
          <w:p>
            <w:pPr>
              <w:pStyle w:val="Compact"/>
            </w:pPr>
            <w:r>
              <w:t xml:space="preserve">[PASS]</w:t>
            </w:r>
          </w:p>
        </w:tc>
      </w:tr>
      <w:tr>
        <w:tc>
          <w:tcPr/>
          <w:p>
            <w:pPr>
              <w:pStyle w:val="Compact"/>
            </w:pPr>
            <w:r>
              <w:t xml:space="preserve">Pump vOPEX ($M)</w:t>
            </w:r>
          </w:p>
        </w:tc>
        <w:tc>
          <w:tcPr/>
          <w:p>
            <w:pPr>
              <w:pStyle w:val="Compact"/>
            </w:pPr>
            <w:r>
              <w:t xml:space="preserve">0.12</w:t>
            </w:r>
          </w:p>
        </w:tc>
        <w:tc>
          <w:tcPr/>
          <w:p>
            <w:pPr>
              <w:pStyle w:val="Compact"/>
            </w:pPr>
            <w:r>
              <w:t xml:space="preserve">0.12</w:t>
            </w:r>
          </w:p>
        </w:tc>
        <w:tc>
          <w:tcPr/>
          <w:p>
            <w:pPr>
              <w:pStyle w:val="Compact"/>
            </w:pPr>
            <w:r>
              <w:t xml:space="preserve">[PASS]</w:t>
            </w:r>
          </w:p>
        </w:tc>
      </w:tr>
    </w:tbl>
    <w:bookmarkEnd w:id="124"/>
    <w:bookmarkStart w:id="125" w:name="year-2040-verification-mid-period"/>
    <w:p>
      <w:pPr>
        <w:pStyle w:val="Heading3"/>
      </w:pPr>
      <w:r>
        <w:t xml:space="preserve">4.7.3 Year 2040 Verification (Mid-Period)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w:t>
            </w:r>
          </w:p>
        </w:tc>
      </w:tr>
      <w:tr>
        <w:tc>
          <w:tcPr/>
          <w:p>
            <w:pPr>
              <w:pStyle w:val="Compact"/>
            </w:pPr>
            <w:r>
              <w:t xml:space="preserve">Demand (calls)</w:t>
            </w:r>
          </w:p>
        </w:tc>
        <w:tc>
          <w:tcPr/>
          <w:p>
            <w:pPr>
              <w:pStyle w:val="Compact"/>
            </w:pPr>
            <w:r>
              <w:t xml:space="preserve">275 ships x 12 voyages = 3,300 calls</w:t>
            </w:r>
          </w:p>
        </w:tc>
        <w:tc>
          <w:tcPr/>
          <w:p>
            <w:pPr>
              <w:pStyle w:val="Compact"/>
            </w:pPr>
            <w:r>
              <w:t xml:space="preserve">3,300</w:t>
            </w:r>
          </w:p>
        </w:tc>
      </w:tr>
      <w:tr>
        <w:tc>
          <w:tcPr/>
          <w:p>
            <w:pPr>
              <w:pStyle w:val="Compact"/>
            </w:pPr>
            <w:r>
              <w:t xml:space="preserve">Total shuttles</w:t>
            </w:r>
          </w:p>
        </w:tc>
        <w:tc>
          <w:tcPr/>
          <w:p>
            <w:pPr>
              <w:pStyle w:val="Compact"/>
            </w:pPr>
            <w:r>
              <w:t xml:space="preserve">15 (cumulative)</w:t>
            </w:r>
          </w:p>
        </w:tc>
        <w:tc>
          <w:tcPr/>
          <w:p>
            <w:pPr>
              <w:pStyle w:val="Compact"/>
            </w:pPr>
            <w:r>
              <w:t xml:space="preserve">15</w:t>
            </w:r>
          </w:p>
        </w:tc>
      </w:tr>
      <w:tr>
        <w:tc>
          <w:tcPr/>
          <w:p>
            <w:pPr>
              <w:pStyle w:val="Compact"/>
            </w:pPr>
            <w:r>
              <w:t xml:space="preserve">New shuttles</w:t>
            </w:r>
          </w:p>
        </w:tc>
        <w:tc>
          <w:tcPr/>
          <w:p>
            <w:pPr>
              <w:pStyle w:val="Compact"/>
            </w:pPr>
            <w:r>
              <w:t xml:space="preserve">1</w:t>
            </w:r>
          </w:p>
        </w:tc>
        <w:tc>
          <w:tcPr/>
          <w:p>
            <w:pPr>
              <w:pStyle w:val="Compact"/>
            </w:pPr>
            <w:r>
              <w:t xml:space="preserve">1</w:t>
            </w:r>
          </w:p>
        </w:tc>
      </w:tr>
      <w:tr>
        <w:tc>
          <w:tcPr/>
          <w:p>
            <w:pPr>
              <w:pStyle w:val="Compact"/>
            </w:pPr>
            <w:r>
              <w:t xml:space="preserve">Annualized Shuttle CAPEX</w:t>
            </w:r>
          </w:p>
        </w:tc>
        <w:tc>
          <w:tcPr/>
          <w:p>
            <w:pPr>
              <w:pStyle w:val="Compact"/>
            </w:pPr>
            <w:r>
              <w:t xml:space="preserve">15 x $1,193,132</w:t>
            </w:r>
          </w:p>
        </w:tc>
        <w:tc>
          <w:tcPr/>
          <w:p>
            <w:pPr>
              <w:pStyle w:val="Compact"/>
            </w:pPr>
            <w:r>
              <w:rPr>
                <w:b/>
                <w:bCs/>
              </w:rPr>
              <w:t xml:space="preserve">$17,896,980</w:t>
            </w:r>
          </w:p>
        </w:tc>
      </w:tr>
      <w:tr>
        <w:tc>
          <w:tcPr/>
          <w:p>
            <w:pPr>
              <w:pStyle w:val="Compact"/>
            </w:pPr>
            <w:r>
              <w:t xml:space="preserve">Shuttle fOPEX</w:t>
            </w:r>
          </w:p>
        </w:tc>
        <w:tc>
          <w:tcPr/>
          <w:p>
            <w:pPr>
              <w:pStyle w:val="Compact"/>
            </w:pPr>
            <w:r>
              <w:t xml:space="preserve">15 x $646,439</w:t>
            </w:r>
          </w:p>
        </w:tc>
        <w:tc>
          <w:tcPr/>
          <w:p>
            <w:pPr>
              <w:pStyle w:val="Compact"/>
            </w:pPr>
            <w:r>
              <w:rPr>
                <w:b/>
                <w:bCs/>
              </w:rPr>
              <w:t xml:space="preserve">$9,696,585</w:t>
            </w:r>
          </w:p>
        </w:tc>
      </w:tr>
      <w:tr>
        <w:tc>
          <w:tcPr/>
          <w:p>
            <w:pPr>
              <w:pStyle w:val="Compact"/>
            </w:pPr>
            <w:r>
              <w:t xml:space="preserve">Shuttle vOPEX</w:t>
            </w:r>
          </w:p>
        </w:tc>
        <w:tc>
          <w:tcPr/>
          <w:p>
            <w:pPr>
              <w:pStyle w:val="Compact"/>
            </w:pPr>
            <w:r>
              <w:t xml:space="preserve">3,300 x $5,786.01</w:t>
            </w:r>
          </w:p>
        </w:tc>
        <w:tc>
          <w:tcPr/>
          <w:p>
            <w:pPr>
              <w:pStyle w:val="Compact"/>
            </w:pPr>
            <w:r>
              <w:t xml:space="preserve">$19,093,833</w:t>
            </w:r>
          </w:p>
        </w:tc>
      </w:tr>
      <w:tr>
        <w:tc>
          <w:tcPr/>
          <w:p>
            <w:pPr>
              <w:pStyle w:val="Compact"/>
            </w:pPr>
            <w:r>
              <w:t xml:space="preserve">Pump vOPEX</w:t>
            </w:r>
          </w:p>
        </w:tc>
        <w:tc>
          <w:tcPr/>
          <w:p>
            <w:pPr>
              <w:pStyle w:val="Compact"/>
            </w:pPr>
            <w:r>
              <w:t xml:space="preserve">3,300 x $207.62</w:t>
            </w:r>
          </w:p>
        </w:tc>
        <w:tc>
          <w:tcPr/>
          <w:p>
            <w:pPr>
              <w:pStyle w:val="Compact"/>
            </w:pPr>
            <w:r>
              <w:t xml:space="preserve">$685,146</w:t>
            </w:r>
          </w:p>
        </w:tc>
      </w:tr>
    </w:tbl>
    <w:p>
      <w:pPr>
        <w:pStyle w:val="BodyText"/>
      </w:pPr>
      <w:r>
        <w:rPr>
          <w:b/>
          <w:bCs/>
        </w:rPr>
        <w:t xml:space="preserve">CSV Verification:</w:t>
      </w:r>
    </w:p>
    <w:tbl>
      <w:tblPr>
        <w:tblStyle w:val="Table"/>
        <w:tblW w:type="pct" w:w="5000"/>
        <w:tblLayout w:type="fixed"/>
        <w:tblLook w:firstRow="1" w:lastRow="0" w:firstColumn="0" w:lastColumn="0" w:noHBand="0" w:noVBand="0" w:val="0020"/>
      </w:tblPr>
      <w:tblGrid>
        <w:gridCol w:w="1584"/>
        <w:gridCol w:w="2904"/>
        <w:gridCol w:w="1320"/>
        <w:gridCol w:w="2112"/>
      </w:tblGrid>
      <w:tr>
        <w:trPr>
          <w:tblHeader w:val="on"/>
        </w:trPr>
        <w:tc>
          <w:tcPr/>
          <w:p>
            <w:pPr>
              <w:pStyle w:val="Compact"/>
            </w:pPr>
            <w:r>
              <w:t xml:space="preserve">Item</w:t>
            </w:r>
          </w:p>
        </w:tc>
        <w:tc>
          <w:tcPr/>
          <w:p>
            <w:pPr>
              <w:pStyle w:val="Compact"/>
            </w:pPr>
            <w:r>
              <w:t xml:space="preserve">Calculated</w:t>
            </w:r>
          </w:p>
        </w:tc>
        <w:tc>
          <w:tcPr/>
          <w:p>
            <w:pPr>
              <w:pStyle w:val="Compact"/>
            </w:pPr>
            <w:r>
              <w:t xml:space="preserve">CSV</w:t>
            </w:r>
          </w:p>
        </w:tc>
        <w:tc>
          <w:tcPr/>
          <w:p>
            <w:pPr>
              <w:pStyle w:val="Compact"/>
            </w:pPr>
            <w:r>
              <w:t xml:space="preserve">Status</w:t>
            </w:r>
          </w:p>
        </w:tc>
      </w:tr>
      <w:tr>
        <w:tc>
          <w:tcPr/>
          <w:p>
            <w:pPr>
              <w:pStyle w:val="Compact"/>
            </w:pPr>
            <w:r>
              <w:t xml:space="preserve">Ann. CAPEX Shuttle (</w:t>
            </w:r>
            <m:oMath>
              <m:r>
                <m:t>M</m:t>
              </m:r>
              <m:r>
                <m:rPr>
                  <m:sty m:val="p"/>
                </m:rPr>
                <m:t>)</m:t>
              </m:r>
              <m:r>
                <m:rPr>
                  <m:sty m:val="p"/>
                </m:rPr>
                <m:t>|</m:t>
              </m:r>
              <m:r>
                <m:t>17.90</m:t>
              </m:r>
              <m:r>
                <m:rPr>
                  <m:sty m:val="p"/>
                </m:rPr>
                <m:t>|</m:t>
              </m:r>
              <m:r>
                <m:t>17.90</m:t>
              </m:r>
              <m:r>
                <m:rPr>
                  <m:sty m:val="p"/>
                </m:rPr>
                <m:t>|</m:t>
              </m:r>
              <m:r>
                <m:rPr>
                  <m:sty m:val="p"/>
                </m:rPr>
                <m:t>[</m:t>
              </m:r>
              <m:r>
                <m:t>P</m:t>
              </m:r>
              <m:r>
                <m:t>A</m:t>
              </m:r>
              <m:r>
                <m:t>S</m:t>
              </m:r>
              <m:r>
                <m:t>S</m:t>
              </m:r>
              <m:r>
                <m:rPr>
                  <m:sty m:val="p"/>
                </m:rPr>
                <m:t>]</m:t>
              </m:r>
              <m:r>
                <m:rPr>
                  <m:sty m:val="p"/>
                </m:rPr>
                <m:t>|</m:t>
              </m:r>
              <m:r>
                <m:rPr>
                  <m:sty m:val="p"/>
                </m:rPr>
                <m:t>|</m:t>
              </m:r>
              <m:r>
                <m:t>S</m:t>
              </m:r>
              <m:r>
                <m:t>h</m:t>
              </m:r>
              <m:r>
                <m:t>u</m:t>
              </m:r>
              <m:r>
                <m:t>t</m:t>
              </m:r>
              <m:r>
                <m:t>t</m:t>
              </m:r>
              <m:r>
                <m:t>l</m:t>
              </m:r>
              <m:r>
                <m:t>e</m:t>
              </m:r>
              <m:r>
                <m:t>f</m:t>
              </m:r>
              <m:r>
                <m:t>O</m:t>
              </m:r>
              <m:r>
                <m:t>P</m:t>
              </m:r>
              <m:r>
                <m:t>E</m:t>
              </m:r>
              <m:r>
                <m:t>X</m:t>
              </m:r>
              <m:r>
                <m:rPr>
                  <m:sty m:val="p"/>
                </m:rPr>
                <m:t>(</m:t>
              </m:r>
            </m:oMath>
            <w:r>
              <w:t xml:space="preserve">M)</w:t>
            </w:r>
          </w:p>
        </w:tc>
        <w:tc>
          <w:tcPr/>
          <w:p>
            <w:pPr>
              <w:pStyle w:val="Compact"/>
            </w:pPr>
            <w:r>
              <w:t xml:space="preserve">9.70</w:t>
            </w:r>
          </w:p>
        </w:tc>
        <w:tc>
          <w:tcPr/>
          <w:p>
            <w:pPr>
              <w:pStyle w:val="Compact"/>
            </w:pPr>
            <w:r>
              <w:t xml:space="preserve">9.70</w:t>
            </w:r>
          </w:p>
        </w:tc>
        <w:tc>
          <w:tcPr/>
          <w:p>
            <w:pPr>
              <w:pStyle w:val="Compact"/>
            </w:pPr>
            <w:r>
              <w:t xml:space="preserve">[PASS]</w:t>
            </w:r>
          </w:p>
        </w:tc>
      </w:tr>
    </w:tbl>
    <w:bookmarkEnd w:id="125"/>
    <w:bookmarkStart w:id="126" w:name="year-2050-verification-final-year"/>
    <w:p>
      <w:pPr>
        <w:pStyle w:val="Heading3"/>
      </w:pPr>
      <w:r>
        <w:t xml:space="preserve">4.7.4 Year 2050 Verification (Final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w:t>
            </w:r>
          </w:p>
        </w:tc>
      </w:tr>
      <w:tr>
        <w:tc>
          <w:tcPr/>
          <w:p>
            <w:pPr>
              <w:pStyle w:val="Compact"/>
            </w:pPr>
            <w:r>
              <w:t xml:space="preserve">Demand (calls)</w:t>
            </w:r>
          </w:p>
        </w:tc>
        <w:tc>
          <w:tcPr/>
          <w:p>
            <w:pPr>
              <w:pStyle w:val="Compact"/>
            </w:pPr>
            <w:r>
              <w:t xml:space="preserve">500 ships x 12 voyages = 6,000 calls</w:t>
            </w:r>
          </w:p>
        </w:tc>
        <w:tc>
          <w:tcPr/>
          <w:p>
            <w:pPr>
              <w:pStyle w:val="Compact"/>
            </w:pPr>
            <w:r>
              <w:t xml:space="preserve">6,000</w:t>
            </w:r>
          </w:p>
        </w:tc>
      </w:tr>
      <w:tr>
        <w:tc>
          <w:tcPr/>
          <w:p>
            <w:pPr>
              <w:pStyle w:val="Compact"/>
            </w:pPr>
            <w:r>
              <w:t xml:space="preserve">Total shuttles</w:t>
            </w:r>
          </w:p>
        </w:tc>
        <w:tc>
          <w:tcPr/>
          <w:p>
            <w:pPr>
              <w:pStyle w:val="Compact"/>
            </w:pPr>
            <w:r>
              <w:t xml:space="preserve">26 (cumulative)</w:t>
            </w:r>
          </w:p>
        </w:tc>
        <w:tc>
          <w:tcPr/>
          <w:p>
            <w:pPr>
              <w:pStyle w:val="Compact"/>
            </w:pPr>
            <w:r>
              <w:t xml:space="preserve">26</w:t>
            </w:r>
          </w:p>
        </w:tc>
      </w:tr>
      <w:tr>
        <w:tc>
          <w:tcPr/>
          <w:p>
            <w:pPr>
              <w:pStyle w:val="Compact"/>
            </w:pPr>
            <w:r>
              <w:t xml:space="preserve">New shuttles</w:t>
            </w:r>
          </w:p>
        </w:tc>
        <w:tc>
          <w:tcPr/>
          <w:p>
            <w:pPr>
              <w:pStyle w:val="Compact"/>
            </w:pPr>
            <w:r>
              <w:t xml:space="preserve">1</w:t>
            </w:r>
          </w:p>
        </w:tc>
        <w:tc>
          <w:tcPr/>
          <w:p>
            <w:pPr>
              <w:pStyle w:val="Compact"/>
            </w:pPr>
            <w:r>
              <w:t xml:space="preserve">1</w:t>
            </w:r>
          </w:p>
        </w:tc>
      </w:tr>
      <w:tr>
        <w:tc>
          <w:tcPr/>
          <w:p>
            <w:pPr>
              <w:pStyle w:val="Compact"/>
            </w:pPr>
            <w:r>
              <w:t xml:space="preserve">Annualized Shuttle CAPEX</w:t>
            </w:r>
          </w:p>
        </w:tc>
        <w:tc>
          <w:tcPr/>
          <w:p>
            <w:pPr>
              <w:pStyle w:val="Compact"/>
            </w:pPr>
            <w:r>
              <w:t xml:space="preserve">26 x $1,193,132</w:t>
            </w:r>
          </w:p>
        </w:tc>
        <w:tc>
          <w:tcPr/>
          <w:p>
            <w:pPr>
              <w:pStyle w:val="Compact"/>
            </w:pPr>
            <w:r>
              <w:rPr>
                <w:b/>
                <w:bCs/>
              </w:rPr>
              <w:t xml:space="preserve">$31,021,432</w:t>
            </w:r>
          </w:p>
        </w:tc>
      </w:tr>
      <w:tr>
        <w:tc>
          <w:tcPr/>
          <w:p>
            <w:pPr>
              <w:pStyle w:val="Compact"/>
            </w:pPr>
            <w:r>
              <w:t xml:space="preserve">Shuttle fOPEX</w:t>
            </w:r>
          </w:p>
        </w:tc>
        <w:tc>
          <w:tcPr/>
          <w:p>
            <w:pPr>
              <w:pStyle w:val="Compact"/>
            </w:pPr>
            <w:r>
              <w:t xml:space="preserve">26 x $646,439</w:t>
            </w:r>
          </w:p>
        </w:tc>
        <w:tc>
          <w:tcPr/>
          <w:p>
            <w:pPr>
              <w:pStyle w:val="Compact"/>
            </w:pPr>
            <w:r>
              <w:t xml:space="preserve">$16,807,414</w:t>
            </w:r>
          </w:p>
        </w:tc>
      </w:tr>
      <w:tr>
        <w:tc>
          <w:tcPr/>
          <w:p>
            <w:pPr>
              <w:pStyle w:val="Compact"/>
            </w:pPr>
            <w:r>
              <w:t xml:space="preserve">Shuttle vOPEX</w:t>
            </w:r>
          </w:p>
        </w:tc>
        <w:tc>
          <w:tcPr/>
          <w:p>
            <w:pPr>
              <w:pStyle w:val="Compact"/>
            </w:pPr>
            <w:r>
              <w:t xml:space="preserve">6,000 x $5,786.01</w:t>
            </w:r>
          </w:p>
        </w:tc>
        <w:tc>
          <w:tcPr/>
          <w:p>
            <w:pPr>
              <w:pStyle w:val="Compact"/>
            </w:pPr>
            <w:r>
              <w:t xml:space="preserve">$34,716,060</w:t>
            </w:r>
          </w:p>
        </w:tc>
      </w:tr>
    </w:tbl>
    <w:p>
      <w:pPr>
        <w:pStyle w:val="BodyText"/>
      </w:pPr>
      <w:r>
        <w:rPr>
          <w:b/>
          <w:bCs/>
        </w:rPr>
        <w:t xml:space="preserve">CSV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Calculated</w:t>
            </w:r>
          </w:p>
        </w:tc>
        <w:tc>
          <w:tcPr/>
          <w:p>
            <w:pPr>
              <w:pStyle w:val="Compact"/>
            </w:pPr>
            <w:r>
              <w:t xml:space="preserve">CSV</w:t>
            </w:r>
          </w:p>
        </w:tc>
        <w:tc>
          <w:tcPr/>
          <w:p>
            <w:pPr>
              <w:pStyle w:val="Compact"/>
            </w:pPr>
            <w:r>
              <w:t xml:space="preserve">Status</w:t>
            </w:r>
          </w:p>
        </w:tc>
      </w:tr>
      <w:tr>
        <w:tc>
          <w:tcPr/>
          <w:p>
            <w:pPr>
              <w:pStyle w:val="Compact"/>
            </w:pPr>
            <w:r>
              <w:t xml:space="preserve">Ann. CAPEX Shuttle ($M)</w:t>
            </w:r>
          </w:p>
        </w:tc>
        <w:tc>
          <w:tcPr/>
          <w:p>
            <w:pPr>
              <w:pStyle w:val="Compact"/>
            </w:pPr>
            <w:r>
              <w:t xml:space="preserve">31.02</w:t>
            </w:r>
          </w:p>
        </w:tc>
        <w:tc>
          <w:tcPr/>
          <w:p>
            <w:pPr>
              <w:pStyle w:val="Compact"/>
            </w:pPr>
            <w:r>
              <w:t xml:space="preserve">31.02</w:t>
            </w:r>
          </w:p>
        </w:tc>
        <w:tc>
          <w:tcPr/>
          <w:p>
            <w:pPr>
              <w:pStyle w:val="Compact"/>
            </w:pPr>
            <w:r>
              <w:t xml:space="preserve">[PASS]</w:t>
            </w:r>
          </w:p>
        </w:tc>
      </w:tr>
    </w:tbl>
    <w:p>
      <w:r>
        <w:pict>
          <v:rect style="width:0;height:1.5pt" o:hralign="center" o:hrstd="t" o:hr="t"/>
        </w:pict>
      </w:r>
    </w:p>
    <w:bookmarkEnd w:id="126"/>
    <w:bookmarkEnd w:id="127"/>
    <w:bookmarkStart w:id="133" w:name="all-shuttle-sizes-summary-1"/>
    <w:p>
      <w:pPr>
        <w:pStyle w:val="Heading2"/>
      </w:pPr>
      <w:r>
        <w:t xml:space="preserve">4.8 All Shuttle Sizes Summary</w:t>
      </w:r>
    </w:p>
    <w:bookmarkStart w:id="128" w:name="cycle-time-components-by-shuttle-size"/>
    <w:p>
      <w:pPr>
        <w:pStyle w:val="Heading3"/>
      </w:pPr>
      <w:r>
        <w:t xml:space="preserve">Cycle Time Components by Shuttle Size</w:t>
      </w:r>
    </w:p>
    <w:tbl>
      <w:tblPr>
        <w:tblStyle w:val="Table"/>
        <w:tblW w:type="pct" w:w="5000"/>
        <w:tblLayout w:type="fixed"/>
        <w:tblLook w:firstRow="1" w:lastRow="0" w:firstColumn="0" w:lastColumn="0" w:noHBand="0" w:noVBand="0" w:val="0020"/>
      </w:tblPr>
      <w:tblGrid>
        <w:gridCol w:w="1075"/>
        <w:gridCol w:w="488"/>
        <w:gridCol w:w="1857"/>
        <w:gridCol w:w="1662"/>
        <w:gridCol w:w="1662"/>
        <w:gridCol w:w="1173"/>
      </w:tblGrid>
      <w:tr>
        <w:trPr>
          <w:tblHeader w:val="on"/>
        </w:trPr>
        <w:tc>
          <w:tcPr/>
          <w:p>
            <w:pPr>
              <w:pStyle w:val="Compact"/>
            </w:pPr>
            <w:r>
              <w:t xml:space="preserve">Size (m3)</w:t>
            </w:r>
          </w:p>
        </w:tc>
        <w:tc>
          <w:tcPr/>
          <w:p>
            <w:pPr>
              <w:pStyle w:val="Compact"/>
            </w:pPr>
            <w:r>
              <w:t xml:space="preserve">VpT</w:t>
            </w:r>
          </w:p>
        </w:tc>
        <w:tc>
          <w:tcPr/>
          <w:p>
            <w:pPr>
              <w:pStyle w:val="Compact"/>
            </w:pPr>
            <w:r>
              <w:t xml:space="preserve">Shore_Loading (h)</w:t>
            </w:r>
          </w:p>
        </w:tc>
        <w:tc>
          <w:tcPr/>
          <w:p>
            <w:pPr>
              <w:pStyle w:val="Compact"/>
            </w:pPr>
            <w:r>
              <w:t xml:space="preserve">Basic_Cycle (h)</w:t>
            </w:r>
          </w:p>
        </w:tc>
        <w:tc>
          <w:tcPr/>
          <w:p>
            <w:pPr>
              <w:pStyle w:val="Compact"/>
            </w:pPr>
            <w:r>
              <w:t xml:space="preserve">Total_Cycle (h)</w:t>
            </w:r>
          </w:p>
        </w:tc>
        <w:tc>
          <w:tcPr/>
          <w:p>
            <w:pPr>
              <w:pStyle w:val="Compact"/>
            </w:pPr>
            <w:r>
              <w:t xml:space="preserve">Ann_Cycles</w:t>
            </w:r>
          </w:p>
        </w:tc>
      </w:tr>
      <w:tr>
        <w:tc>
          <w:tcPr/>
          <w:p>
            <w:pPr>
              <w:pStyle w:val="Compact"/>
            </w:pPr>
            <w:r>
              <w:t xml:space="preserve">2,500</w:t>
            </w:r>
          </w:p>
        </w:tc>
        <w:tc>
          <w:tcPr/>
          <w:p>
            <w:pPr>
              <w:pStyle w:val="Compact"/>
            </w:pPr>
            <w:r>
              <w:t xml:space="preserve">1</w:t>
            </w:r>
          </w:p>
        </w:tc>
        <w:tc>
          <w:tcPr/>
          <w:p>
            <w:pPr>
              <w:pStyle w:val="Compact"/>
            </w:pPr>
            <w:r>
              <w:t xml:space="preserve">7.5714</w:t>
            </w:r>
          </w:p>
        </w:tc>
        <w:tc>
          <w:tcPr/>
          <w:p>
            <w:pPr>
              <w:pStyle w:val="Compact"/>
            </w:pPr>
            <w:r>
              <w:t xml:space="preserve">23.46</w:t>
            </w:r>
          </w:p>
        </w:tc>
        <w:tc>
          <w:tcPr/>
          <w:p>
            <w:pPr>
              <w:pStyle w:val="Compact"/>
            </w:pPr>
            <w:r>
              <w:t xml:space="preserve">31.0314</w:t>
            </w:r>
          </w:p>
        </w:tc>
        <w:tc>
          <w:tcPr/>
          <w:p>
            <w:pPr>
              <w:pStyle w:val="Compact"/>
            </w:pPr>
            <w:r>
              <w:t xml:space="preserve">257.80</w:t>
            </w:r>
          </w:p>
        </w:tc>
      </w:tr>
      <w:tr>
        <w:tc>
          <w:tcPr/>
          <w:p>
            <w:pPr>
              <w:pStyle w:val="Compact"/>
            </w:pPr>
            <w:r>
              <w:rPr>
                <w:b/>
                <w:bCs/>
              </w:rPr>
              <w:t xml:space="preserve">5,000</w:t>
            </w:r>
          </w:p>
        </w:tc>
        <w:tc>
          <w:tcPr/>
          <w:p>
            <w:pPr>
              <w:pStyle w:val="Compact"/>
            </w:pPr>
            <w:r>
              <w:rPr>
                <w:b/>
                <w:bCs/>
              </w:rPr>
              <w:t xml:space="preserve">1</w:t>
            </w:r>
          </w:p>
        </w:tc>
        <w:tc>
          <w:tcPr/>
          <w:p>
            <w:pPr>
              <w:pStyle w:val="Compact"/>
            </w:pPr>
            <w:r>
              <w:rPr>
                <w:b/>
                <w:bCs/>
              </w:rPr>
              <w:t xml:space="preserve">11.1429</w:t>
            </w:r>
          </w:p>
        </w:tc>
        <w:tc>
          <w:tcPr/>
          <w:p>
            <w:pPr>
              <w:pStyle w:val="Compact"/>
            </w:pPr>
            <w:r>
              <w:rPr>
                <w:b/>
                <w:bCs/>
              </w:rPr>
              <w:t xml:space="preserve">23.46</w:t>
            </w:r>
          </w:p>
        </w:tc>
        <w:tc>
          <w:tcPr/>
          <w:p>
            <w:pPr>
              <w:pStyle w:val="Compact"/>
            </w:pPr>
            <w:r>
              <w:rPr>
                <w:b/>
                <w:bCs/>
              </w:rPr>
              <w:t xml:space="preserve">34.6029</w:t>
            </w:r>
          </w:p>
        </w:tc>
        <w:tc>
          <w:tcPr/>
          <w:p>
            <w:pPr>
              <w:pStyle w:val="Compact"/>
            </w:pPr>
            <w:r>
              <w:rPr>
                <w:b/>
                <w:bCs/>
              </w:rPr>
              <w:t xml:space="preserve">231.19</w:t>
            </w:r>
          </w:p>
        </w:tc>
      </w:tr>
      <w:tr>
        <w:tc>
          <w:tcPr/>
          <w:p>
            <w:pPr>
              <w:pStyle w:val="Compact"/>
            </w:pPr>
            <w:r>
              <w:t xml:space="preserve">10,000</w:t>
            </w:r>
          </w:p>
        </w:tc>
        <w:tc>
          <w:tcPr/>
          <w:p>
            <w:pPr>
              <w:pStyle w:val="Compact"/>
            </w:pPr>
            <w:r>
              <w:t xml:space="preserve">2</w:t>
            </w:r>
          </w:p>
        </w:tc>
        <w:tc>
          <w:tcPr/>
          <w:p>
            <w:pPr>
              <w:pStyle w:val="Compact"/>
            </w:pPr>
            <w:r>
              <w:t xml:space="preserve">18.2857</w:t>
            </w:r>
          </w:p>
        </w:tc>
        <w:tc>
          <w:tcPr/>
          <w:p>
            <w:pPr>
              <w:pStyle w:val="Compact"/>
            </w:pPr>
            <w:r>
              <w:t xml:space="preserve">33.46</w:t>
            </w:r>
          </w:p>
        </w:tc>
        <w:tc>
          <w:tcPr/>
          <w:p>
            <w:pPr>
              <w:pStyle w:val="Compact"/>
            </w:pPr>
            <w:r>
              <w:t xml:space="preserve">51.7457</w:t>
            </w:r>
          </w:p>
        </w:tc>
        <w:tc>
          <w:tcPr/>
          <w:p>
            <w:pPr>
              <w:pStyle w:val="Compact"/>
            </w:pPr>
            <w:r>
              <w:t xml:space="preserve">154.60</w:t>
            </w:r>
          </w:p>
        </w:tc>
      </w:tr>
      <w:tr>
        <w:tc>
          <w:tcPr/>
          <w:p>
            <w:pPr>
              <w:pStyle w:val="Compact"/>
            </w:pPr>
            <w:r>
              <w:t xml:space="preserve">15,000</w:t>
            </w:r>
          </w:p>
        </w:tc>
        <w:tc>
          <w:tcPr/>
          <w:p>
            <w:pPr>
              <w:pStyle w:val="Compact"/>
            </w:pPr>
            <w:r>
              <w:t xml:space="preserve">3</w:t>
            </w:r>
          </w:p>
        </w:tc>
        <w:tc>
          <w:tcPr/>
          <w:p>
            <w:pPr>
              <w:pStyle w:val="Compact"/>
            </w:pPr>
            <w:r>
              <w:t xml:space="preserve">25.4286</w:t>
            </w:r>
          </w:p>
        </w:tc>
        <w:tc>
          <w:tcPr/>
          <w:p>
            <w:pPr>
              <w:pStyle w:val="Compact"/>
            </w:pPr>
            <w:r>
              <w:t xml:space="preserve">43.46</w:t>
            </w:r>
          </w:p>
        </w:tc>
        <w:tc>
          <w:tcPr/>
          <w:p>
            <w:pPr>
              <w:pStyle w:val="Compact"/>
            </w:pPr>
            <w:r>
              <w:t xml:space="preserve">68.8886</w:t>
            </w:r>
          </w:p>
        </w:tc>
        <w:tc>
          <w:tcPr/>
          <w:p>
            <w:pPr>
              <w:pStyle w:val="Compact"/>
            </w:pPr>
            <w:r>
              <w:t xml:space="preserve">116.13</w:t>
            </w:r>
          </w:p>
        </w:tc>
      </w:tr>
      <w:tr>
        <w:tc>
          <w:tcPr/>
          <w:p>
            <w:pPr>
              <w:pStyle w:val="Compact"/>
            </w:pPr>
            <w:r>
              <w:t xml:space="preserve">20,000</w:t>
            </w:r>
          </w:p>
        </w:tc>
        <w:tc>
          <w:tcPr/>
          <w:p>
            <w:pPr>
              <w:pStyle w:val="Compact"/>
            </w:pPr>
            <w:r>
              <w:t xml:space="preserve">4</w:t>
            </w:r>
          </w:p>
        </w:tc>
        <w:tc>
          <w:tcPr/>
          <w:p>
            <w:pPr>
              <w:pStyle w:val="Compact"/>
            </w:pPr>
            <w:r>
              <w:t xml:space="preserve">32.5714</w:t>
            </w:r>
          </w:p>
        </w:tc>
        <w:tc>
          <w:tcPr/>
          <w:p>
            <w:pPr>
              <w:pStyle w:val="Compact"/>
            </w:pPr>
            <w:r>
              <w:t xml:space="preserve">53.46</w:t>
            </w:r>
          </w:p>
        </w:tc>
        <w:tc>
          <w:tcPr/>
          <w:p>
            <w:pPr>
              <w:pStyle w:val="Compact"/>
            </w:pPr>
            <w:r>
              <w:t xml:space="preserve">86.0314</w:t>
            </w:r>
          </w:p>
        </w:tc>
        <w:tc>
          <w:tcPr/>
          <w:p>
            <w:pPr>
              <w:pStyle w:val="Compact"/>
            </w:pPr>
            <w:r>
              <w:t xml:space="preserve">92.99</w:t>
            </w:r>
          </w:p>
        </w:tc>
      </w:tr>
      <w:tr>
        <w:tc>
          <w:tcPr/>
          <w:p>
            <w:pPr>
              <w:pStyle w:val="Compact"/>
            </w:pPr>
            <w:r>
              <w:t xml:space="preserve">25,000</w:t>
            </w:r>
          </w:p>
        </w:tc>
        <w:tc>
          <w:tcPr/>
          <w:p>
            <w:pPr>
              <w:pStyle w:val="Compact"/>
            </w:pPr>
            <w:r>
              <w:t xml:space="preserve">5</w:t>
            </w:r>
          </w:p>
        </w:tc>
        <w:tc>
          <w:tcPr/>
          <w:p>
            <w:pPr>
              <w:pStyle w:val="Compact"/>
            </w:pPr>
            <w:r>
              <w:t xml:space="preserve">39.7143</w:t>
            </w:r>
          </w:p>
        </w:tc>
        <w:tc>
          <w:tcPr/>
          <w:p>
            <w:pPr>
              <w:pStyle w:val="Compact"/>
            </w:pPr>
            <w:r>
              <w:t xml:space="preserve">63.46</w:t>
            </w:r>
          </w:p>
        </w:tc>
        <w:tc>
          <w:tcPr/>
          <w:p>
            <w:pPr>
              <w:pStyle w:val="Compact"/>
            </w:pPr>
            <w:r>
              <w:t xml:space="preserve">103.1743</w:t>
            </w:r>
          </w:p>
        </w:tc>
        <w:tc>
          <w:tcPr/>
          <w:p>
            <w:pPr>
              <w:pStyle w:val="Compact"/>
            </w:pPr>
            <w:r>
              <w:t xml:space="preserve">77.54</w:t>
            </w:r>
          </w:p>
        </w:tc>
      </w:tr>
      <w:tr>
        <w:tc>
          <w:tcPr/>
          <w:p>
            <w:pPr>
              <w:pStyle w:val="Compact"/>
            </w:pPr>
            <w:r>
              <w:t xml:space="preserve">30,000</w:t>
            </w:r>
          </w:p>
        </w:tc>
        <w:tc>
          <w:tcPr/>
          <w:p>
            <w:pPr>
              <w:pStyle w:val="Compact"/>
            </w:pPr>
            <w:r>
              <w:t xml:space="preserve">6</w:t>
            </w:r>
          </w:p>
        </w:tc>
        <w:tc>
          <w:tcPr/>
          <w:p>
            <w:pPr>
              <w:pStyle w:val="Compact"/>
            </w:pPr>
            <w:r>
              <w:t xml:space="preserve">46.8571</w:t>
            </w:r>
          </w:p>
        </w:tc>
        <w:tc>
          <w:tcPr/>
          <w:p>
            <w:pPr>
              <w:pStyle w:val="Compact"/>
            </w:pPr>
            <w:r>
              <w:t xml:space="preserve">73.46</w:t>
            </w:r>
          </w:p>
        </w:tc>
        <w:tc>
          <w:tcPr/>
          <w:p>
            <w:pPr>
              <w:pStyle w:val="Compact"/>
            </w:pPr>
            <w:r>
              <w:t xml:space="preserve">120.3171</w:t>
            </w:r>
          </w:p>
        </w:tc>
        <w:tc>
          <w:tcPr/>
          <w:p>
            <w:pPr>
              <w:pStyle w:val="Compact"/>
            </w:pPr>
            <w:r>
              <w:t xml:space="preserve">66.49</w:t>
            </w:r>
          </w:p>
        </w:tc>
      </w:tr>
      <w:tr>
        <w:tc>
          <w:tcPr/>
          <w:p>
            <w:pPr>
              <w:pStyle w:val="Compact"/>
            </w:pPr>
            <w:r>
              <w:t xml:space="preserve">35,000</w:t>
            </w:r>
          </w:p>
        </w:tc>
        <w:tc>
          <w:tcPr/>
          <w:p>
            <w:pPr>
              <w:pStyle w:val="Compact"/>
            </w:pPr>
            <w:r>
              <w:t xml:space="preserve">7</w:t>
            </w:r>
          </w:p>
        </w:tc>
        <w:tc>
          <w:tcPr/>
          <w:p>
            <w:pPr>
              <w:pStyle w:val="Compact"/>
            </w:pPr>
            <w:r>
              <w:t xml:space="preserve">54.0000</w:t>
            </w:r>
          </w:p>
        </w:tc>
        <w:tc>
          <w:tcPr/>
          <w:p>
            <w:pPr>
              <w:pStyle w:val="Compact"/>
            </w:pPr>
            <w:r>
              <w:t xml:space="preserve">83.46</w:t>
            </w:r>
          </w:p>
        </w:tc>
        <w:tc>
          <w:tcPr/>
          <w:p>
            <w:pPr>
              <w:pStyle w:val="Compact"/>
            </w:pPr>
            <w:r>
              <w:t xml:space="preserve">137.4600</w:t>
            </w:r>
          </w:p>
        </w:tc>
        <w:tc>
          <w:tcPr/>
          <w:p>
            <w:pPr>
              <w:pStyle w:val="Compact"/>
            </w:pPr>
            <w:r>
              <w:t xml:space="preserve">58.20</w:t>
            </w:r>
          </w:p>
        </w:tc>
      </w:tr>
      <w:tr>
        <w:tc>
          <w:tcPr/>
          <w:p>
            <w:pPr>
              <w:pStyle w:val="Compact"/>
            </w:pPr>
            <w:r>
              <w:t xml:space="preserve">40,000</w:t>
            </w:r>
          </w:p>
        </w:tc>
        <w:tc>
          <w:tcPr/>
          <w:p>
            <w:pPr>
              <w:pStyle w:val="Compact"/>
            </w:pPr>
            <w:r>
              <w:t xml:space="preserve">8</w:t>
            </w:r>
          </w:p>
        </w:tc>
        <w:tc>
          <w:tcPr/>
          <w:p>
            <w:pPr>
              <w:pStyle w:val="Compact"/>
            </w:pPr>
            <w:r>
              <w:t xml:space="preserve">61.1429</w:t>
            </w:r>
          </w:p>
        </w:tc>
        <w:tc>
          <w:tcPr/>
          <w:p>
            <w:pPr>
              <w:pStyle w:val="Compact"/>
            </w:pPr>
            <w:r>
              <w:t xml:space="preserve">93.46</w:t>
            </w:r>
          </w:p>
        </w:tc>
        <w:tc>
          <w:tcPr/>
          <w:p>
            <w:pPr>
              <w:pStyle w:val="Compact"/>
            </w:pPr>
            <w:r>
              <w:t xml:space="preserve">154.6029</w:t>
            </w:r>
          </w:p>
        </w:tc>
        <w:tc>
          <w:tcPr/>
          <w:p>
            <w:pPr>
              <w:pStyle w:val="Compact"/>
            </w:pPr>
            <w:r>
              <w:t xml:space="preserve">51.75</w:t>
            </w:r>
          </w:p>
        </w:tc>
      </w:tr>
      <w:tr>
        <w:tc>
          <w:tcPr/>
          <w:p>
            <w:pPr>
              <w:pStyle w:val="Compact"/>
            </w:pPr>
            <w:r>
              <w:t xml:space="preserve">45,000</w:t>
            </w:r>
          </w:p>
        </w:tc>
        <w:tc>
          <w:tcPr/>
          <w:p>
            <w:pPr>
              <w:pStyle w:val="Compact"/>
            </w:pPr>
            <w:r>
              <w:t xml:space="preserve">9</w:t>
            </w:r>
          </w:p>
        </w:tc>
        <w:tc>
          <w:tcPr/>
          <w:p>
            <w:pPr>
              <w:pStyle w:val="Compact"/>
            </w:pPr>
            <w:r>
              <w:t xml:space="preserve">68.2857</w:t>
            </w:r>
          </w:p>
        </w:tc>
        <w:tc>
          <w:tcPr/>
          <w:p>
            <w:pPr>
              <w:pStyle w:val="Compact"/>
            </w:pPr>
            <w:r>
              <w:t xml:space="preserve">103.46</w:t>
            </w:r>
          </w:p>
        </w:tc>
        <w:tc>
          <w:tcPr/>
          <w:p>
            <w:pPr>
              <w:pStyle w:val="Compact"/>
            </w:pPr>
            <w:r>
              <w:t xml:space="preserve">171.7457</w:t>
            </w:r>
          </w:p>
        </w:tc>
        <w:tc>
          <w:tcPr/>
          <w:p>
            <w:pPr>
              <w:pStyle w:val="Compact"/>
            </w:pPr>
            <w:r>
              <w:t xml:space="preserve">46.58</w:t>
            </w:r>
          </w:p>
        </w:tc>
      </w:tr>
      <w:tr>
        <w:tc>
          <w:tcPr/>
          <w:p>
            <w:pPr>
              <w:pStyle w:val="Compact"/>
            </w:pPr>
            <w:r>
              <w:t xml:space="preserve">50,000</w:t>
            </w:r>
          </w:p>
        </w:tc>
        <w:tc>
          <w:tcPr/>
          <w:p>
            <w:pPr>
              <w:pStyle w:val="Compact"/>
            </w:pPr>
            <w:r>
              <w:t xml:space="preserve">10</w:t>
            </w:r>
          </w:p>
        </w:tc>
        <w:tc>
          <w:tcPr/>
          <w:p>
            <w:pPr>
              <w:pStyle w:val="Compact"/>
            </w:pPr>
            <w:r>
              <w:t xml:space="preserve">75.4286</w:t>
            </w:r>
          </w:p>
        </w:tc>
        <w:tc>
          <w:tcPr/>
          <w:p>
            <w:pPr>
              <w:pStyle w:val="Compact"/>
            </w:pPr>
            <w:r>
              <w:t xml:space="preserve">113.46</w:t>
            </w:r>
          </w:p>
        </w:tc>
        <w:tc>
          <w:tcPr/>
          <w:p>
            <w:pPr>
              <w:pStyle w:val="Compact"/>
            </w:pPr>
            <w:r>
              <w:t xml:space="preserve">188.8886</w:t>
            </w:r>
          </w:p>
        </w:tc>
        <w:tc>
          <w:tcPr/>
          <w:p>
            <w:pPr>
              <w:pStyle w:val="Compact"/>
            </w:pPr>
            <w:r>
              <w:t xml:space="preserve">42.35</w:t>
            </w:r>
          </w:p>
        </w:tc>
      </w:tr>
    </w:tbl>
    <w:bookmarkEnd w:id="128"/>
    <w:bookmarkStart w:id="129" w:name="shore-loading-pattern"/>
    <w:p>
      <w:pPr>
        <w:pStyle w:val="Heading3"/>
      </w:pPr>
      <w:r>
        <w:t xml:space="preserve">Shore Loading Pattern</w:t>
      </w:r>
    </w:p>
    <w:p>
      <w:pPr>
        <w:pStyle w:val="FirstParagraph"/>
      </w:pPr>
      <w:r>
        <w:t xml:space="preserve">Shore loading grows linearly with shuttle size:</w:t>
      </w:r>
    </w:p>
    <w:p>
      <w:pPr>
        <w:pStyle w:val="SourceCode"/>
      </w:pPr>
      <w:r>
        <w:rPr>
          <w:rStyle w:val="VerbatimChar"/>
        </w:rPr>
        <w:t xml:space="preserve">Shore_Loading = Size/700 + 4.0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 (m3)</w:t>
            </w:r>
          </w:p>
        </w:tc>
        <w:tc>
          <w:tcPr/>
          <w:p>
            <w:pPr>
              <w:pStyle w:val="Compact"/>
            </w:pPr>
            <w:r>
              <w:t xml:space="preserve">Size/700</w:t>
            </w:r>
          </w:p>
        </w:tc>
        <w:tc>
          <w:tcPr/>
          <w:p>
            <w:pPr>
              <w:pStyle w:val="Compact"/>
            </w:pPr>
            <w:r>
              <w:t xml:space="preserve">+ 4.0</w:t>
            </w:r>
          </w:p>
        </w:tc>
        <w:tc>
          <w:tcPr/>
          <w:p>
            <w:pPr>
              <w:pStyle w:val="Compact"/>
            </w:pPr>
            <w:r>
              <w:t xml:space="preserve">Total (h)</w:t>
            </w:r>
          </w:p>
        </w:tc>
      </w:tr>
      <w:tr>
        <w:tc>
          <w:tcPr/>
          <w:p>
            <w:pPr>
              <w:pStyle w:val="Compact"/>
            </w:pPr>
            <w:r>
              <w:t xml:space="preserve">2,500</w:t>
            </w:r>
          </w:p>
        </w:tc>
        <w:tc>
          <w:tcPr/>
          <w:p>
            <w:pPr>
              <w:pStyle w:val="Compact"/>
            </w:pPr>
            <w:r>
              <w:t xml:space="preserve">3.5714</w:t>
            </w:r>
          </w:p>
        </w:tc>
        <w:tc>
          <w:tcPr/>
          <w:p>
            <w:pPr>
              <w:pStyle w:val="Compact"/>
            </w:pPr>
            <w:r>
              <w:t xml:space="preserve">4.0</w:t>
            </w:r>
          </w:p>
        </w:tc>
        <w:tc>
          <w:tcPr/>
          <w:p>
            <w:pPr>
              <w:pStyle w:val="Compact"/>
            </w:pPr>
            <w:r>
              <w:t xml:space="preserve">7.5714</w:t>
            </w:r>
          </w:p>
        </w:tc>
      </w:tr>
      <w:tr>
        <w:tc>
          <w:tcPr/>
          <w:p>
            <w:pPr>
              <w:pStyle w:val="Compact"/>
            </w:pPr>
            <w:r>
              <w:t xml:space="preserve">5,000</w:t>
            </w:r>
          </w:p>
        </w:tc>
        <w:tc>
          <w:tcPr/>
          <w:p>
            <w:pPr>
              <w:pStyle w:val="Compact"/>
            </w:pPr>
            <w:r>
              <w:t xml:space="preserve">7.1429</w:t>
            </w:r>
          </w:p>
        </w:tc>
        <w:tc>
          <w:tcPr/>
          <w:p>
            <w:pPr>
              <w:pStyle w:val="Compact"/>
            </w:pPr>
            <w:r>
              <w:t xml:space="preserve">4.0</w:t>
            </w:r>
          </w:p>
        </w:tc>
        <w:tc>
          <w:tcPr/>
          <w:p>
            <w:pPr>
              <w:pStyle w:val="Compact"/>
            </w:pPr>
            <w:r>
              <w:t xml:space="preserve">11.1429</w:t>
            </w:r>
          </w:p>
        </w:tc>
      </w:tr>
      <w:tr>
        <w:tc>
          <w:tcPr/>
          <w:p>
            <w:pPr>
              <w:pStyle w:val="Compact"/>
            </w:pPr>
            <w:r>
              <w:t xml:space="preserve">10,000</w:t>
            </w:r>
          </w:p>
        </w:tc>
        <w:tc>
          <w:tcPr/>
          <w:p>
            <w:pPr>
              <w:pStyle w:val="Compact"/>
            </w:pPr>
            <w:r>
              <w:t xml:space="preserve">14.2857</w:t>
            </w:r>
          </w:p>
        </w:tc>
        <w:tc>
          <w:tcPr/>
          <w:p>
            <w:pPr>
              <w:pStyle w:val="Compact"/>
            </w:pPr>
            <w:r>
              <w:t xml:space="preserve">4.0</w:t>
            </w:r>
          </w:p>
        </w:tc>
        <w:tc>
          <w:tcPr/>
          <w:p>
            <w:pPr>
              <w:pStyle w:val="Compact"/>
            </w:pPr>
            <w:r>
              <w:t xml:space="preserve">18.2857</w:t>
            </w:r>
          </w:p>
        </w:tc>
      </w:tr>
      <w:tr>
        <w:tc>
          <w:tcPr/>
          <w:p>
            <w:pPr>
              <w:pStyle w:val="Compact"/>
            </w:pPr>
            <w:r>
              <w:t xml:space="preserve">50,000</w:t>
            </w:r>
          </w:p>
        </w:tc>
        <w:tc>
          <w:tcPr/>
          <w:p>
            <w:pPr>
              <w:pStyle w:val="Compact"/>
            </w:pPr>
            <w:r>
              <w:t xml:space="preserve">71.4286</w:t>
            </w:r>
          </w:p>
        </w:tc>
        <w:tc>
          <w:tcPr/>
          <w:p>
            <w:pPr>
              <w:pStyle w:val="Compact"/>
            </w:pPr>
            <w:r>
              <w:t xml:space="preserve">4.0</w:t>
            </w:r>
          </w:p>
        </w:tc>
        <w:tc>
          <w:tcPr/>
          <w:p>
            <w:pPr>
              <w:pStyle w:val="Compact"/>
            </w:pPr>
            <w:r>
              <w:t xml:space="preserve">75.4286</w:t>
            </w:r>
          </w:p>
        </w:tc>
      </w:tr>
    </w:tbl>
    <w:bookmarkEnd w:id="129"/>
    <w:bookmarkStart w:id="130" w:name="basic-cycle-pattern"/>
    <w:p>
      <w:pPr>
        <w:pStyle w:val="Heading3"/>
      </w:pPr>
      <w:r>
        <w:t xml:space="preserve">Basic Cycle Pattern</w:t>
      </w:r>
    </w:p>
    <w:p>
      <w:pPr>
        <w:pStyle w:val="FirstParagraph"/>
      </w:pPr>
      <w:r>
        <w:t xml:space="preserve">The basic cycle grows in steps of 10.0h for each additional vessel served:</w:t>
      </w:r>
    </w:p>
    <w:p>
      <w:pPr>
        <w:pStyle w:val="SourceCode"/>
      </w:pPr>
      <w:r>
        <w:rPr>
          <w:rStyle w:val="VerbatimChar"/>
        </w:rPr>
        <w:t xml:space="preserve">Basic_Cycle = 13.46 + VpT x 10.0</w:t>
      </w:r>
      <w:r>
        <w:br/>
      </w:r>
      <w:r>
        <w:br/>
      </w:r>
      <w:r>
        <w:rPr>
          <w:rStyle w:val="VerbatimChar"/>
        </w:rPr>
        <w:t xml:space="preserve">Where 13.46 = Travel_Out(5.73) + Port_Entry(1.0) + Port_Exit(1.0) + Travel_Return(5.73)</w:t>
      </w:r>
    </w:p>
    <w:bookmarkEnd w:id="130"/>
    <w:bookmarkStart w:id="131" w:name="npc-and-lco-by-shuttle-size"/>
    <w:p>
      <w:pPr>
        <w:pStyle w:val="Heading3"/>
      </w:pPr>
      <w:r>
        <w:t xml:space="preserve">NPC and LCO by Shuttle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Size (m3)</w:t>
            </w:r>
          </w:p>
        </w:tc>
        <w:tc>
          <w:tcPr/>
          <w:p>
            <w:pPr>
              <w:pStyle w:val="Compact"/>
            </w:pPr>
            <w:r>
              <w:t xml:space="preserve">VpT</w:t>
            </w:r>
          </w:p>
        </w:tc>
        <w:tc>
          <w:tcPr/>
          <w:p>
            <w:pPr>
              <w:pStyle w:val="Compact"/>
            </w:pPr>
            <w:r>
              <w:t xml:space="preserve">NPC (</w:t>
            </w:r>
            <m:oMath>
              <m:r>
                <m:t>M</m:t>
              </m:r>
              <m:r>
                <m:rPr>
                  <m:sty m:val="p"/>
                </m:rPr>
                <m:t>)</m:t>
              </m:r>
              <m:r>
                <m:rPr>
                  <m:sty m:val="p"/>
                </m:rPr>
                <m:t>|</m:t>
              </m:r>
              <m:r>
                <m:t>L</m:t>
              </m:r>
              <m:r>
                <m:t>C</m:t>
              </m:r>
              <m:r>
                <m:t>O</m:t>
              </m:r>
              <m:r>
                <m:rPr>
                  <m:sty m:val="p"/>
                </m:rPr>
                <m:t>(</m:t>
              </m:r>
            </m:oMath>
            <w:r>
              <w:t xml:space="preserve">/ton)</w:t>
            </w:r>
          </w:p>
        </w:tc>
        <w:tc>
          <w:tcPr/>
          <w:p>
            <w:pPr>
              <w:pStyle w:val="Compact"/>
            </w:pPr>
            <w:r>
              <w:t xml:space="preserve">Rank</w:t>
            </w:r>
          </w:p>
        </w:tc>
        <w:tc>
          <w:tcPr/>
          <w:p>
            <w:pPr>
              <w:pStyle w:val="Compact"/>
            </w:pPr>
          </w:p>
        </w:tc>
      </w:tr>
      <w:tr>
        <w:tc>
          <w:tcPr/>
          <w:p>
            <w:pPr>
              <w:pStyle w:val="Compact"/>
            </w:pPr>
            <w:r>
              <w:t xml:space="preserve">2,500</w:t>
            </w:r>
          </w:p>
        </w:tc>
        <w:tc>
          <w:tcPr/>
          <w:p>
            <w:pPr>
              <w:pStyle w:val="Compact"/>
            </w:pPr>
            <w:r>
              <w:t xml:space="preserve">1</w:t>
            </w:r>
          </w:p>
        </w:tc>
        <w:tc>
          <w:tcPr/>
          <w:p>
            <w:pPr>
              <w:pStyle w:val="Compact"/>
            </w:pPr>
            <w:r>
              <w:t xml:space="preserve">1,289.30</w:t>
            </w:r>
          </w:p>
        </w:tc>
        <w:tc>
          <w:tcPr/>
          <w:p>
            <w:pPr>
              <w:pStyle w:val="Compact"/>
            </w:pPr>
            <w:r>
              <w:t xml:space="preserve">5.47</w:t>
            </w:r>
          </w:p>
        </w:tc>
        <w:tc>
          <w:tcPr/>
          <w:p>
            <w:pPr>
              <w:pStyle w:val="Compact"/>
            </w:pPr>
            <w:r>
              <w:t xml:space="preserve">9</w:t>
            </w:r>
          </w:p>
        </w:tc>
      </w:tr>
      <w:tr>
        <w:tc>
          <w:tcPr/>
          <w:p>
            <w:pPr>
              <w:pStyle w:val="Compact"/>
            </w:pPr>
            <w:r>
              <w:rPr>
                <w:b/>
                <w:bCs/>
              </w:rPr>
              <w:t xml:space="preserve">5,000</w:t>
            </w:r>
          </w:p>
        </w:tc>
        <w:tc>
          <w:tcPr/>
          <w:p>
            <w:pPr>
              <w:pStyle w:val="Compact"/>
            </w:pPr>
            <w:r>
              <w:rPr>
                <w:b/>
                <w:bCs/>
              </w:rPr>
              <w:t xml:space="preserve">1</w:t>
            </w:r>
          </w:p>
        </w:tc>
        <w:tc>
          <w:tcPr/>
          <w:p>
            <w:pPr>
              <w:pStyle w:val="Compact"/>
            </w:pPr>
            <w:r>
              <w:rPr>
                <w:b/>
                <w:bCs/>
              </w:rPr>
              <w:t xml:space="preserve">1,014.81</w:t>
            </w:r>
          </w:p>
        </w:tc>
        <w:tc>
          <w:tcPr/>
          <w:p>
            <w:pPr>
              <w:pStyle w:val="Compact"/>
            </w:pPr>
            <w:r>
              <w:rPr>
                <w:b/>
                <w:bCs/>
              </w:rPr>
              <w:t xml:space="preserve">4.31</w:t>
            </w:r>
          </w:p>
        </w:tc>
        <w:tc>
          <w:tcPr/>
          <w:p>
            <w:pPr>
              <w:pStyle w:val="Compact"/>
            </w:pPr>
            <w:r>
              <w:rPr>
                <w:b/>
                <w:bCs/>
              </w:rPr>
              <w:t xml:space="preserve">1</w:t>
            </w:r>
          </w:p>
        </w:tc>
      </w:tr>
      <w:tr>
        <w:tc>
          <w:tcPr/>
          <w:p>
            <w:pPr>
              <w:pStyle w:val="Compact"/>
            </w:pPr>
            <w:r>
              <w:t xml:space="preserve">10,000</w:t>
            </w:r>
          </w:p>
        </w:tc>
        <w:tc>
          <w:tcPr/>
          <w:p>
            <w:pPr>
              <w:pStyle w:val="Compact"/>
            </w:pPr>
            <w:r>
              <w:t xml:space="preserve">2</w:t>
            </w:r>
          </w:p>
        </w:tc>
        <w:tc>
          <w:tcPr/>
          <w:p>
            <w:pPr>
              <w:pStyle w:val="Compact"/>
            </w:pPr>
            <w:r>
              <w:t xml:space="preserve">1,064.09</w:t>
            </w:r>
          </w:p>
        </w:tc>
        <w:tc>
          <w:tcPr/>
          <w:p>
            <w:pPr>
              <w:pStyle w:val="Compact"/>
            </w:pPr>
            <w:r>
              <w:t xml:space="preserve">4.52</w:t>
            </w:r>
          </w:p>
        </w:tc>
        <w:tc>
          <w:tcPr/>
          <w:p>
            <w:pPr>
              <w:pStyle w:val="Compact"/>
            </w:pPr>
            <w:r>
              <w:t xml:space="preserve">2</w:t>
            </w:r>
          </w:p>
        </w:tc>
      </w:tr>
      <w:tr>
        <w:tc>
          <w:tcPr/>
          <w:p>
            <w:pPr>
              <w:pStyle w:val="Compact"/>
            </w:pPr>
            <w:r>
              <w:t xml:space="preserve">15,000</w:t>
            </w:r>
          </w:p>
        </w:tc>
        <w:tc>
          <w:tcPr/>
          <w:p>
            <w:pPr>
              <w:pStyle w:val="Compact"/>
            </w:pPr>
            <w:r>
              <w:t xml:space="preserve">3</w:t>
            </w:r>
          </w:p>
        </w:tc>
        <w:tc>
          <w:tcPr/>
          <w:p>
            <w:pPr>
              <w:pStyle w:val="Compact"/>
            </w:pPr>
            <w:r>
              <w:t xml:space="preserve">1,182.71</w:t>
            </w:r>
          </w:p>
        </w:tc>
        <w:tc>
          <w:tcPr/>
          <w:p>
            <w:pPr>
              <w:pStyle w:val="Compact"/>
            </w:pPr>
            <w:r>
              <w:t xml:space="preserve">5.02</w:t>
            </w:r>
          </w:p>
        </w:tc>
        <w:tc>
          <w:tcPr/>
          <w:p>
            <w:pPr>
              <w:pStyle w:val="Compact"/>
            </w:pPr>
            <w:r>
              <w:t xml:space="preserve">3</w:t>
            </w:r>
          </w:p>
        </w:tc>
      </w:tr>
      <w:tr>
        <w:tc>
          <w:tcPr/>
          <w:p>
            <w:pPr>
              <w:pStyle w:val="Compact"/>
            </w:pPr>
            <w:r>
              <w:t xml:space="preserve">20,000</w:t>
            </w:r>
          </w:p>
        </w:tc>
        <w:tc>
          <w:tcPr/>
          <w:p>
            <w:pPr>
              <w:pStyle w:val="Compact"/>
            </w:pPr>
            <w:r>
              <w:t xml:space="preserve">4</w:t>
            </w:r>
          </w:p>
        </w:tc>
        <w:tc>
          <w:tcPr/>
          <w:p>
            <w:pPr>
              <w:pStyle w:val="Compact"/>
            </w:pPr>
            <w:r>
              <w:t xml:space="preserve">1,291.74</w:t>
            </w:r>
          </w:p>
        </w:tc>
        <w:tc>
          <w:tcPr/>
          <w:p>
            <w:pPr>
              <w:pStyle w:val="Compact"/>
            </w:pPr>
            <w:r>
              <w:t xml:space="preserve">5.48</w:t>
            </w:r>
          </w:p>
        </w:tc>
        <w:tc>
          <w:tcPr/>
          <w:p>
            <w:pPr>
              <w:pStyle w:val="Compact"/>
            </w:pPr>
            <w:r>
              <w:t xml:space="preserve">10</w:t>
            </w:r>
          </w:p>
        </w:tc>
      </w:tr>
      <w:tr>
        <w:tc>
          <w:tcPr/>
          <w:p>
            <w:pPr>
              <w:pStyle w:val="Compact"/>
            </w:pPr>
            <w:r>
              <w:t xml:space="preserve">25,000</w:t>
            </w:r>
          </w:p>
        </w:tc>
        <w:tc>
          <w:tcPr/>
          <w:p>
            <w:pPr>
              <w:pStyle w:val="Compact"/>
            </w:pPr>
            <w:r>
              <w:t xml:space="preserve">5</w:t>
            </w:r>
          </w:p>
        </w:tc>
        <w:tc>
          <w:tcPr/>
          <w:p>
            <w:pPr>
              <w:pStyle w:val="Compact"/>
            </w:pPr>
            <w:r>
              <w:t xml:space="preserve">1,422.22</w:t>
            </w:r>
          </w:p>
        </w:tc>
        <w:tc>
          <w:tcPr/>
          <w:p>
            <w:pPr>
              <w:pStyle w:val="Compact"/>
            </w:pPr>
            <w:r>
              <w:t xml:space="preserve">6.04</w:t>
            </w:r>
          </w:p>
        </w:tc>
        <w:tc>
          <w:tcPr/>
          <w:p>
            <w:pPr>
              <w:pStyle w:val="Compact"/>
            </w:pPr>
            <w:r>
              <w:t xml:space="preserve">11 (sic)</w:t>
            </w:r>
          </w:p>
        </w:tc>
      </w:tr>
      <w:tr>
        <w:tc>
          <w:tcPr/>
          <w:p>
            <w:pPr>
              <w:pStyle w:val="Compact"/>
            </w:pPr>
            <w:r>
              <w:t xml:space="preserve">30,000</w:t>
            </w:r>
          </w:p>
        </w:tc>
        <w:tc>
          <w:tcPr/>
          <w:p>
            <w:pPr>
              <w:pStyle w:val="Compact"/>
            </w:pPr>
            <w:r>
              <w:t xml:space="preserve">6</w:t>
            </w:r>
          </w:p>
        </w:tc>
        <w:tc>
          <w:tcPr/>
          <w:p>
            <w:pPr>
              <w:pStyle w:val="Compact"/>
            </w:pPr>
            <w:r>
              <w:t xml:space="preserve">1,534.44</w:t>
            </w:r>
          </w:p>
        </w:tc>
        <w:tc>
          <w:tcPr/>
          <w:p>
            <w:pPr>
              <w:pStyle w:val="Compact"/>
            </w:pPr>
            <w:r>
              <w:t xml:space="preserve">6.51</w:t>
            </w:r>
          </w:p>
        </w:tc>
        <w:tc>
          <w:tcPr/>
          <w:p>
            <w:pPr>
              <w:pStyle w:val="Compact"/>
            </w:pPr>
            <w:r>
              <w:t xml:space="preserve">-</w:t>
            </w:r>
          </w:p>
        </w:tc>
      </w:tr>
      <w:tr>
        <w:tc>
          <w:tcPr/>
          <w:p>
            <w:pPr>
              <w:pStyle w:val="Compact"/>
            </w:pPr>
            <w:r>
              <w:t xml:space="preserve">35,000</w:t>
            </w:r>
          </w:p>
        </w:tc>
        <w:tc>
          <w:tcPr/>
          <w:p>
            <w:pPr>
              <w:pStyle w:val="Compact"/>
            </w:pPr>
            <w:r>
              <w:t xml:space="preserve">7</w:t>
            </w:r>
          </w:p>
        </w:tc>
        <w:tc>
          <w:tcPr/>
          <w:p>
            <w:pPr>
              <w:pStyle w:val="Compact"/>
            </w:pPr>
            <w:r>
              <w:t xml:space="preserve">1,678.81</w:t>
            </w:r>
          </w:p>
        </w:tc>
        <w:tc>
          <w:tcPr/>
          <w:p>
            <w:pPr>
              <w:pStyle w:val="Compact"/>
            </w:pPr>
            <w:r>
              <w:t xml:space="preserve">7.13</w:t>
            </w:r>
          </w:p>
        </w:tc>
        <w:tc>
          <w:tcPr/>
          <w:p>
            <w:pPr>
              <w:pStyle w:val="Compact"/>
            </w:pPr>
            <w:r>
              <w:t xml:space="preserve">-</w:t>
            </w:r>
          </w:p>
        </w:tc>
      </w:tr>
      <w:tr>
        <w:tc>
          <w:tcPr/>
          <w:p>
            <w:pPr>
              <w:pStyle w:val="Compact"/>
            </w:pPr>
            <w:r>
              <w:t xml:space="preserve">40,000</w:t>
            </w:r>
          </w:p>
        </w:tc>
        <w:tc>
          <w:tcPr/>
          <w:p>
            <w:pPr>
              <w:pStyle w:val="Compact"/>
            </w:pPr>
            <w:r>
              <w:t xml:space="preserve">8</w:t>
            </w:r>
          </w:p>
        </w:tc>
        <w:tc>
          <w:tcPr/>
          <w:p>
            <w:pPr>
              <w:pStyle w:val="Compact"/>
            </w:pPr>
            <w:r>
              <w:t xml:space="preserve">1,785.19</w:t>
            </w:r>
          </w:p>
        </w:tc>
        <w:tc>
          <w:tcPr/>
          <w:p>
            <w:pPr>
              <w:pStyle w:val="Compact"/>
            </w:pPr>
            <w:r>
              <w:t xml:space="preserve">7.58</w:t>
            </w:r>
          </w:p>
        </w:tc>
        <w:tc>
          <w:tcPr/>
          <w:p>
            <w:pPr>
              <w:pStyle w:val="Compact"/>
            </w:pPr>
            <w:r>
              <w:t xml:space="preserve">-</w:t>
            </w:r>
          </w:p>
        </w:tc>
      </w:tr>
      <w:tr>
        <w:tc>
          <w:tcPr/>
          <w:p>
            <w:pPr>
              <w:pStyle w:val="Compact"/>
            </w:pPr>
            <w:r>
              <w:t xml:space="preserve">45,000</w:t>
            </w:r>
          </w:p>
        </w:tc>
        <w:tc>
          <w:tcPr/>
          <w:p>
            <w:pPr>
              <w:pStyle w:val="Compact"/>
            </w:pPr>
            <w:r>
              <w:t xml:space="preserve">9</w:t>
            </w:r>
          </w:p>
        </w:tc>
        <w:tc>
          <w:tcPr/>
          <w:p>
            <w:pPr>
              <w:pStyle w:val="Compact"/>
            </w:pPr>
            <w:r>
              <w:t xml:space="preserve">1,916.50</w:t>
            </w:r>
          </w:p>
        </w:tc>
        <w:tc>
          <w:tcPr/>
          <w:p>
            <w:pPr>
              <w:pStyle w:val="Compact"/>
            </w:pPr>
            <w:r>
              <w:t xml:space="preserve">8.13</w:t>
            </w:r>
          </w:p>
        </w:tc>
        <w:tc>
          <w:tcPr/>
          <w:p>
            <w:pPr>
              <w:pStyle w:val="Compact"/>
            </w:pPr>
            <w:r>
              <w:t xml:space="preserve">-</w:t>
            </w:r>
          </w:p>
        </w:tc>
      </w:tr>
      <w:tr>
        <w:tc>
          <w:tcPr/>
          <w:p>
            <w:pPr>
              <w:pStyle w:val="Compact"/>
            </w:pPr>
            <w:r>
              <w:t xml:space="preserve">50,000</w:t>
            </w:r>
          </w:p>
        </w:tc>
        <w:tc>
          <w:tcPr/>
          <w:p>
            <w:pPr>
              <w:pStyle w:val="Compact"/>
            </w:pPr>
            <w:r>
              <w:t xml:space="preserve">10</w:t>
            </w:r>
          </w:p>
        </w:tc>
        <w:tc>
          <w:tcPr/>
          <w:p>
            <w:pPr>
              <w:pStyle w:val="Compact"/>
            </w:pPr>
            <w:r>
              <w:t xml:space="preserve">2,021.58</w:t>
            </w:r>
          </w:p>
        </w:tc>
        <w:tc>
          <w:tcPr/>
          <w:p>
            <w:pPr>
              <w:pStyle w:val="Compact"/>
            </w:pPr>
            <w:r>
              <w:t xml:space="preserve">8.58</w:t>
            </w:r>
          </w:p>
        </w:tc>
        <w:tc>
          <w:tcPr/>
          <w:p>
            <w:pPr>
              <w:pStyle w:val="Compact"/>
            </w:pPr>
            <w:r>
              <w:t xml:space="preserve">-</w:t>
            </w:r>
          </w:p>
        </w:tc>
      </w:tr>
    </w:tbl>
    <w:p>
      <w:pPr>
        <w:pStyle w:val="BodyText"/>
      </w:pPr>
      <w:r>
        <w:rPr>
          <w:b/>
          <w:bCs/>
        </w:rPr>
        <w:t xml:space="preserve">Optimal Configuration (v6.0)</w:t>
      </w:r>
      <w:r>
        <w:t xml:space="preserve">: 5,000 m3 shuttle at $1,014.81M NPC ($4.31/ton LCO)</w:t>
      </w:r>
    </w:p>
    <w:bookmarkEnd w:id="131"/>
    <w:bookmarkStart w:id="132" w:name="Xbd9c984e6c7a1e0a0a2fe029e647943dae9f637"/>
    <w:p>
      <w:pPr>
        <w:pStyle w:val="Heading3"/>
      </w:pPr>
      <w:r>
        <w:t xml:space="preserve">Cycle Time Verification for Selected Sizes</w:t>
      </w:r>
    </w:p>
    <w:p>
      <w:pPr>
        <w:pStyle w:val="FirstParagraph"/>
      </w:pPr>
      <w:r>
        <w:rPr>
          <w:b/>
          <w:bCs/>
        </w:rPr>
        <w:t xml:space="preserve">2,500 m3 (VpT = 1):</w:t>
      </w:r>
    </w:p>
    <w:p>
      <w:pPr>
        <w:pStyle w:val="SourceCode"/>
      </w:pPr>
      <w:r>
        <w:rPr>
          <w:rStyle w:val="VerbatimChar"/>
        </w:rPr>
        <w:t xml:space="preserve">Shore_Loading = 2500/700 + 4.0 = 3.5714 + 4.0 = 7.5714h</w:t>
      </w:r>
      <w:r>
        <w:br/>
      </w:r>
      <w:r>
        <w:rPr>
          <w:rStyle w:val="VerbatimChar"/>
        </w:rPr>
        <w:t xml:space="preserve">Basic_Cycle = 5.73 + 1.0 + 1 x 10.0 + 1.0 + 5.73 = 23.46h</w:t>
      </w:r>
      <w:r>
        <w:br/>
      </w:r>
      <w:r>
        <w:rPr>
          <w:rStyle w:val="VerbatimChar"/>
        </w:rPr>
        <w:t xml:space="preserve">Total = 7.5714 + 23.46 = 31.0314h  [PASS - matches CSV]</w:t>
      </w:r>
    </w:p>
    <w:p>
      <w:pPr>
        <w:pStyle w:val="FirstParagraph"/>
      </w:pPr>
      <w:r>
        <w:rPr>
          <w:b/>
          <w:bCs/>
        </w:rPr>
        <w:t xml:space="preserve">15,000 m3 (VpT = 3):</w:t>
      </w:r>
    </w:p>
    <w:p>
      <w:pPr>
        <w:pStyle w:val="SourceCode"/>
      </w:pPr>
      <w:r>
        <w:rPr>
          <w:rStyle w:val="VerbatimChar"/>
        </w:rPr>
        <w:t xml:space="preserve">Shore_Loading = 15000/700 + 4.0 = 21.4286 + 4.0 = 25.4286h</w:t>
      </w:r>
      <w:r>
        <w:br/>
      </w:r>
      <w:r>
        <w:rPr>
          <w:rStyle w:val="VerbatimChar"/>
        </w:rPr>
        <w:t xml:space="preserve">Basic_Cycle = 5.73 + 1.0 + 3 x 10.0 + 1.0 + 5.73 = 43.46h</w:t>
      </w:r>
      <w:r>
        <w:br/>
      </w:r>
      <w:r>
        <w:rPr>
          <w:rStyle w:val="VerbatimChar"/>
        </w:rPr>
        <w:t xml:space="preserve">Total = 25.4286 + 43.46 = 68.8886h  [PASS - matches CSV]</w:t>
      </w:r>
    </w:p>
    <w:p>
      <w:pPr>
        <w:pStyle w:val="FirstParagraph"/>
      </w:pPr>
      <w:r>
        <w:rPr>
          <w:b/>
          <w:bCs/>
        </w:rPr>
        <w:t xml:space="preserve">40,000 m3 (VpT = 8):</w:t>
      </w:r>
    </w:p>
    <w:p>
      <w:pPr>
        <w:pStyle w:val="SourceCode"/>
      </w:pPr>
      <w:r>
        <w:rPr>
          <w:rStyle w:val="VerbatimChar"/>
        </w:rPr>
        <w:t xml:space="preserve">Shore_Loading = 40000/700 + 4.0 = 57.1429 + 4.0 = 61.1429h</w:t>
      </w:r>
      <w:r>
        <w:br/>
      </w:r>
      <w:r>
        <w:rPr>
          <w:rStyle w:val="VerbatimChar"/>
        </w:rPr>
        <w:t xml:space="preserve">Basic_Cycle = 5.73 + 1.0 + 8 x 10.0 + 1.0 + 5.73 = 93.46h</w:t>
      </w:r>
      <w:r>
        <w:br/>
      </w:r>
      <w:r>
        <w:rPr>
          <w:rStyle w:val="VerbatimChar"/>
        </w:rPr>
        <w:t xml:space="preserve">Total = 61.1429 + 93.46 = 154.6029h  [PASS - matches CSV]</w:t>
      </w:r>
    </w:p>
    <w:p>
      <w:r>
        <w:pict>
          <v:rect style="width:0;height:1.5pt" o:hralign="center" o:hrstd="t" o:hr="t"/>
        </w:pict>
      </w:r>
    </w:p>
    <w:bookmarkEnd w:id="132"/>
    <w:bookmarkEnd w:id="133"/>
    <w:bookmarkStart w:id="138" w:name="X10750f74d5d08fc7f95ba0d2efba289d0552152"/>
    <w:p>
      <w:pPr>
        <w:pStyle w:val="Heading2"/>
      </w:pPr>
      <w:r>
        <w:t xml:space="preserve">4.9 Variable OPEX Pattern (Why vOPEX Decreases with Shuttle Size)</w:t>
      </w:r>
    </w:p>
    <w:bookmarkStart w:id="134" w:name="Xfb9976be8b46aaa730da86b7881f1b0773472fe"/>
    <w:p>
      <w:pPr>
        <w:pStyle w:val="Heading3"/>
      </w:pPr>
      <w:r>
        <w:t xml:space="preserve">Mechanism: Economies of Scale in Fuel per Delivered Ton</w:t>
      </w:r>
    </w:p>
    <w:p>
      <w:pPr>
        <w:pStyle w:val="FirstParagraph"/>
      </w:pPr>
      <w:r>
        <w:t xml:space="preserve">In Case 2, the dominant fuel cost comes from the sea voyage (Yeosu &lt;-&gt; Busan). Unlike Case 1</w:t>
      </w:r>
      <w:r>
        <w:t xml:space="preserve"> </w:t>
      </w:r>
      <w:r>
        <w:t xml:space="preserve">where trips_per_call creates discrete step changes, Case 2 benefits from continuous economies</w:t>
      </w:r>
      <w:r>
        <w:t xml:space="preserve"> </w:t>
      </w:r>
      <w:r>
        <w:t xml:space="preserve">of scale: a larger shuttle carries more cargo per trip, so the fuel cost per unit of ammonia</w:t>
      </w:r>
      <w:r>
        <w:t xml:space="preserve"> </w:t>
      </w:r>
      <w:r>
        <w:t xml:space="preserve">delivered decreases.</w:t>
      </w:r>
    </w:p>
    <w:bookmarkEnd w:id="134"/>
    <w:bookmarkStart w:id="135" w:name="fuel-cost-per-m3-delivered"/>
    <w:p>
      <w:pPr>
        <w:pStyle w:val="Heading3"/>
      </w:pPr>
      <w:r>
        <w:t xml:space="preserve">Fuel Cost per m3 Delivered</w:t>
      </w:r>
    </w:p>
    <w:tbl>
      <w:tblPr>
        <w:tblStyle w:val="Table"/>
        <w:tblW w:type="pct" w:w="5000"/>
        <w:tblLayout w:type="fixed"/>
        <w:tblLook w:firstRow="1" w:lastRow="0" w:firstColumn="0" w:lastColumn="0" w:noHBand="0" w:noVBand="0" w:val="0020"/>
      </w:tblPr>
      <w:tblGrid>
        <w:gridCol w:w="1340"/>
        <w:gridCol w:w="1218"/>
        <w:gridCol w:w="731"/>
        <w:gridCol w:w="1827"/>
        <w:gridCol w:w="2071"/>
        <w:gridCol w:w="731"/>
      </w:tblGrid>
      <w:tr>
        <w:trPr>
          <w:tblHeader w:val="on"/>
        </w:trPr>
        <w:tc>
          <w:tcPr/>
          <w:p>
            <w:pPr>
              <w:pStyle w:val="Compact"/>
            </w:pPr>
            <w:r>
              <w:t xml:space="preserve">Size (m3)</w:t>
            </w:r>
          </w:p>
        </w:tc>
        <w:tc>
          <w:tcPr/>
          <w:p>
            <w:pPr>
              <w:pStyle w:val="Compact"/>
            </w:pPr>
            <w:r>
              <w:t xml:space="preserve">MCR (kW)</w:t>
            </w:r>
          </w:p>
        </w:tc>
        <w:tc>
          <w:tcPr/>
          <w:p>
            <w:pPr>
              <w:pStyle w:val="Compact"/>
            </w:pPr>
            <w:r>
              <w:t xml:space="preserve">SFOC</w:t>
            </w:r>
          </w:p>
        </w:tc>
        <w:tc>
          <w:tcPr/>
          <w:p>
            <w:pPr>
              <w:pStyle w:val="Compact"/>
            </w:pPr>
            <w:r>
              <w:t xml:space="preserve">Fuel/cycle ($)</w:t>
            </w:r>
          </w:p>
        </w:tc>
        <w:tc>
          <w:tcPr/>
          <w:p>
            <w:pPr>
              <w:pStyle w:val="Compact"/>
            </w:pPr>
            <w:r>
              <w:t xml:space="preserve">Cargo/cycle (m3)</w:t>
            </w:r>
          </w:p>
        </w:tc>
        <w:tc>
          <w:tcPr/>
          <w:p>
            <w:pPr>
              <w:pStyle w:val="Compact"/>
            </w:pPr>
            <w:r>
              <w:t xml:space="preserve">$/m3</w:t>
            </w:r>
          </w:p>
        </w:tc>
      </w:tr>
      <w:tr>
        <w:tc>
          <w:tcPr/>
          <w:p>
            <w:pPr>
              <w:pStyle w:val="Compact"/>
            </w:pPr>
            <w:r>
              <w:t xml:space="preserve">2,500</w:t>
            </w:r>
          </w:p>
        </w:tc>
        <w:tc>
          <w:tcPr/>
          <w:p>
            <w:pPr>
              <w:pStyle w:val="Compact"/>
            </w:pPr>
            <w:r>
              <w:t xml:space="preserve">1,310</w:t>
            </w:r>
          </w:p>
        </w:tc>
        <w:tc>
          <w:tcPr/>
          <w:p>
            <w:pPr>
              <w:pStyle w:val="Compact"/>
            </w:pPr>
            <w:r>
              <w:t xml:space="preserve">505</w:t>
            </w:r>
          </w:p>
        </w:tc>
        <w:tc>
          <w:tcPr/>
          <w:p>
            <w:pPr>
              <w:pStyle w:val="Compact"/>
            </w:pPr>
            <w:r>
              <w:t xml:space="preserve">4,552</w:t>
            </w:r>
          </w:p>
        </w:tc>
        <w:tc>
          <w:tcPr/>
          <w:p>
            <w:pPr>
              <w:pStyle w:val="Compact"/>
            </w:pPr>
            <w:r>
              <w:t xml:space="preserve">2,500</w:t>
            </w:r>
          </w:p>
        </w:tc>
        <w:tc>
          <w:tcPr/>
          <w:p>
            <w:pPr>
              <w:pStyle w:val="Compact"/>
            </w:pPr>
            <w:r>
              <w:t xml:space="preserve">1.82</w:t>
            </w:r>
          </w:p>
        </w:tc>
      </w:tr>
      <w:tr>
        <w:tc>
          <w:tcPr/>
          <w:p>
            <w:pPr>
              <w:pStyle w:val="Compact"/>
            </w:pPr>
            <w:r>
              <w:t xml:space="preserve">5,000</w:t>
            </w:r>
          </w:p>
        </w:tc>
        <w:tc>
          <w:tcPr/>
          <w:p>
            <w:pPr>
              <w:pStyle w:val="Compact"/>
            </w:pPr>
            <w:r>
              <w:t xml:space="preserve">1,930</w:t>
            </w:r>
          </w:p>
        </w:tc>
        <w:tc>
          <w:tcPr/>
          <w:p>
            <w:pPr>
              <w:pStyle w:val="Compact"/>
            </w:pPr>
            <w:r>
              <w:t xml:space="preserve">436</w:t>
            </w:r>
          </w:p>
        </w:tc>
        <w:tc>
          <w:tcPr/>
          <w:p>
            <w:pPr>
              <w:pStyle w:val="Compact"/>
            </w:pPr>
            <w:r>
              <w:t xml:space="preserve">5,786</w:t>
            </w:r>
          </w:p>
        </w:tc>
        <w:tc>
          <w:tcPr/>
          <w:p>
            <w:pPr>
              <w:pStyle w:val="Compact"/>
            </w:pPr>
            <w:r>
              <w:t xml:space="preserve">5,000</w:t>
            </w:r>
          </w:p>
        </w:tc>
        <w:tc>
          <w:tcPr/>
          <w:p>
            <w:pPr>
              <w:pStyle w:val="Compact"/>
            </w:pPr>
            <w:r>
              <w:t xml:space="preserve">1.16</w:t>
            </w:r>
          </w:p>
        </w:tc>
      </w:tr>
      <w:tr>
        <w:tc>
          <w:tcPr/>
          <w:p>
            <w:pPr>
              <w:pStyle w:val="Compact"/>
            </w:pPr>
            <w:r>
              <w:t xml:space="preserve">10,000</w:t>
            </w:r>
          </w:p>
        </w:tc>
        <w:tc>
          <w:tcPr/>
          <w:p>
            <w:pPr>
              <w:pStyle w:val="Compact"/>
            </w:pPr>
            <w:r>
              <w:t xml:space="preserve">2,990</w:t>
            </w:r>
          </w:p>
        </w:tc>
        <w:tc>
          <w:tcPr/>
          <w:p>
            <w:pPr>
              <w:pStyle w:val="Compact"/>
            </w:pPr>
            <w:r>
              <w:t xml:space="preserve">413</w:t>
            </w:r>
          </w:p>
        </w:tc>
        <w:tc>
          <w:tcPr/>
          <w:p>
            <w:pPr>
              <w:pStyle w:val="Compact"/>
            </w:pPr>
            <w:r>
              <w:t xml:space="preserve">8,498</w:t>
            </w:r>
          </w:p>
        </w:tc>
        <w:tc>
          <w:tcPr/>
          <w:p>
            <w:pPr>
              <w:pStyle w:val="Compact"/>
            </w:pPr>
            <w:r>
              <w:t xml:space="preserve">10,000</w:t>
            </w:r>
          </w:p>
        </w:tc>
        <w:tc>
          <w:tcPr/>
          <w:p>
            <w:pPr>
              <w:pStyle w:val="Compact"/>
            </w:pPr>
            <w:r>
              <w:t xml:space="preserve">0.85</w:t>
            </w:r>
          </w:p>
        </w:tc>
      </w:tr>
      <w:tr>
        <w:tc>
          <w:tcPr/>
          <w:p>
            <w:pPr>
              <w:pStyle w:val="Compact"/>
            </w:pPr>
            <w:r>
              <w:t xml:space="preserve">20,000</w:t>
            </w:r>
          </w:p>
        </w:tc>
        <w:tc>
          <w:tcPr/>
          <w:p>
            <w:pPr>
              <w:pStyle w:val="Compact"/>
            </w:pPr>
            <w:r>
              <w:t xml:space="preserve">4,610</w:t>
            </w:r>
          </w:p>
        </w:tc>
        <w:tc>
          <w:tcPr/>
          <w:p>
            <w:pPr>
              <w:pStyle w:val="Compact"/>
            </w:pPr>
            <w:r>
              <w:t xml:space="preserve">390</w:t>
            </w:r>
          </w:p>
        </w:tc>
        <w:tc>
          <w:tcPr/>
          <w:p>
            <w:pPr>
              <w:pStyle w:val="Compact"/>
            </w:pPr>
            <w:r>
              <w:t xml:space="preserve">12,378</w:t>
            </w:r>
          </w:p>
        </w:tc>
        <w:tc>
          <w:tcPr/>
          <w:p>
            <w:pPr>
              <w:pStyle w:val="Compact"/>
            </w:pPr>
            <w:r>
              <w:t xml:space="preserve">20,000</w:t>
            </w:r>
          </w:p>
        </w:tc>
        <w:tc>
          <w:tcPr/>
          <w:p>
            <w:pPr>
              <w:pStyle w:val="Compact"/>
            </w:pPr>
            <w:r>
              <w:t xml:space="preserve">0.62</w:t>
            </w:r>
          </w:p>
        </w:tc>
      </w:tr>
      <w:tr>
        <w:tc>
          <w:tcPr/>
          <w:p>
            <w:pPr>
              <w:pStyle w:val="Compact"/>
            </w:pPr>
            <w:r>
              <w:t xml:space="preserve">40,000</w:t>
            </w:r>
          </w:p>
        </w:tc>
        <w:tc>
          <w:tcPr/>
          <w:p>
            <w:pPr>
              <w:pStyle w:val="Compact"/>
            </w:pPr>
            <w:r>
              <w:t xml:space="preserve">7,100</w:t>
            </w:r>
          </w:p>
        </w:tc>
        <w:tc>
          <w:tcPr/>
          <w:p>
            <w:pPr>
              <w:pStyle w:val="Compact"/>
            </w:pPr>
            <w:r>
              <w:t xml:space="preserve">379</w:t>
            </w:r>
          </w:p>
        </w:tc>
        <w:tc>
          <w:tcPr/>
          <w:p>
            <w:pPr>
              <w:pStyle w:val="Compact"/>
            </w:pPr>
            <w:r>
              <w:t xml:space="preserve">18,524</w:t>
            </w:r>
          </w:p>
        </w:tc>
        <w:tc>
          <w:tcPr/>
          <w:p>
            <w:pPr>
              <w:pStyle w:val="Compact"/>
            </w:pPr>
            <w:r>
              <w:t xml:space="preserve">40,000</w:t>
            </w:r>
          </w:p>
        </w:tc>
        <w:tc>
          <w:tcPr/>
          <w:p>
            <w:pPr>
              <w:pStyle w:val="Compact"/>
            </w:pPr>
            <w:r>
              <w:t xml:space="preserve">0.46</w:t>
            </w:r>
          </w:p>
        </w:tc>
      </w:tr>
      <w:tr>
        <w:tc>
          <w:tcPr/>
          <w:p>
            <w:pPr>
              <w:pStyle w:val="Compact"/>
            </w:pPr>
            <w:r>
              <w:t xml:space="preserve">50,000</w:t>
            </w:r>
          </w:p>
        </w:tc>
        <w:tc>
          <w:tcPr/>
          <w:p>
            <w:pPr>
              <w:pStyle w:val="Compact"/>
            </w:pPr>
            <w:r>
              <w:t xml:space="preserve">8,150</w:t>
            </w:r>
          </w:p>
        </w:tc>
        <w:tc>
          <w:tcPr/>
          <w:p>
            <w:pPr>
              <w:pStyle w:val="Compact"/>
            </w:pPr>
            <w:r>
              <w:t xml:space="preserve">379</w:t>
            </w:r>
          </w:p>
        </w:tc>
        <w:tc>
          <w:tcPr/>
          <w:p>
            <w:pPr>
              <w:pStyle w:val="Compact"/>
            </w:pPr>
            <w:r>
              <w:t xml:space="preserve">21,264</w:t>
            </w:r>
          </w:p>
        </w:tc>
        <w:tc>
          <w:tcPr/>
          <w:p>
            <w:pPr>
              <w:pStyle w:val="Compact"/>
            </w:pPr>
            <w:r>
              <w:t xml:space="preserve">50,000</w:t>
            </w:r>
          </w:p>
        </w:tc>
        <w:tc>
          <w:tcPr/>
          <w:p>
            <w:pPr>
              <w:pStyle w:val="Compact"/>
            </w:pPr>
            <w:r>
              <w:t xml:space="preserve">0.43</w:t>
            </w:r>
          </w:p>
        </w:tc>
      </w:tr>
    </w:tbl>
    <w:p>
      <w:pPr>
        <w:pStyle w:val="BodyText"/>
      </w:pPr>
      <w:r>
        <w:rPr>
          <w:b/>
          <w:bCs/>
        </w:rPr>
        <w:t xml:space="preserve">Key observation</w:t>
      </w:r>
      <w:r>
        <w:t xml:space="preserve">: Fuel cost per m3 drops from $1.82 (2,500 m3) to $0.43 (50,000 m3), a</w:t>
      </w:r>
      <w:r>
        <w:t xml:space="preserve"> </w:t>
      </w:r>
      <w:r>
        <w:t xml:space="preserve">78% reduction. This is because:</w:t>
      </w:r>
    </w:p>
    <w:p>
      <w:pPr>
        <w:pStyle w:val="Compact"/>
        <w:numPr>
          <w:ilvl w:val="0"/>
          <w:numId w:val="1004"/>
        </w:numPr>
      </w:pPr>
      <w:r>
        <w:rPr>
          <w:b/>
          <w:bCs/>
        </w:rPr>
        <w:t xml:space="preserve">MCR scales sub-linearly with size</w:t>
      </w:r>
      <w:r>
        <w:t xml:space="preserve">: MCR follows a power law (DWT^0.566), so doubling</w:t>
      </w:r>
      <w:r>
        <w:t xml:space="preserve"> </w:t>
      </w:r>
      <w:r>
        <w:t xml:space="preserve">the shuttle size increases MCR by only ~48% (not 100%)</w:t>
      </w:r>
    </w:p>
    <w:p>
      <w:pPr>
        <w:pStyle w:val="Compact"/>
        <w:numPr>
          <w:ilvl w:val="0"/>
          <w:numId w:val="1004"/>
        </w:numPr>
      </w:pPr>
      <w:r>
        <w:rPr>
          <w:b/>
          <w:bCs/>
        </w:rPr>
        <w:t xml:space="preserve">SFOC steps down with size</w:t>
      </w:r>
      <w:r>
        <w:t xml:space="preserve">: Larger engines (higher DWT) use more efficient engine types</w:t>
      </w:r>
      <w:r>
        <w:t xml:space="preserve"> </w:t>
      </w:r>
      <w:r>
        <w:t xml:space="preserve">with lower specific fuel consumption</w:t>
      </w:r>
    </w:p>
    <w:p>
      <w:pPr>
        <w:pStyle w:val="Compact"/>
        <w:numPr>
          <w:ilvl w:val="0"/>
          <w:numId w:val="1004"/>
        </w:numPr>
      </w:pPr>
      <w:r>
        <w:rPr>
          <w:b/>
          <w:bCs/>
        </w:rPr>
        <w:t xml:space="preserve">Both effects compound</w:t>
      </w:r>
      <w:r>
        <w:t xml:space="preserve">: The fuel cost per m3 decreases continuously</w:t>
      </w:r>
    </w:p>
    <w:bookmarkEnd w:id="135"/>
    <w:bookmarkStart w:id="136" w:name="X7bb70d8feb4dfc1277fabb98582e59430c7385a"/>
    <w:p>
      <w:pPr>
        <w:pStyle w:val="Heading3"/>
      </w:pPr>
      <w:r>
        <w:t xml:space="preserve">Why 5,000 m3 is Still Optimal Despite Lower $/m3 at Larger Sizes</w:t>
      </w:r>
    </w:p>
    <w:p>
      <w:pPr>
        <w:pStyle w:val="FirstParagraph"/>
      </w:pPr>
      <w:r>
        <w:t xml:space="preserve">Even though fuel efficiency improves with size, CAPEX grows with size. The total NPC is a</w:t>
      </w:r>
      <w:r>
        <w:t xml:space="preserve"> </w:t>
      </w:r>
      <w:r>
        <w:t xml:space="preserve">balance between: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Small shuttles</w:t>
            </w:r>
          </w:p>
        </w:tc>
        <w:tc>
          <w:tcPr/>
          <w:p>
            <w:pPr>
              <w:pStyle w:val="Compact"/>
            </w:pPr>
            <w:r>
              <w:t xml:space="preserve">Large shuttles</w:t>
            </w:r>
          </w:p>
        </w:tc>
      </w:tr>
      <w:tr>
        <w:tc>
          <w:tcPr/>
          <w:p>
            <w:pPr>
              <w:pStyle w:val="Compact"/>
            </w:pPr>
            <w:r>
              <w:t xml:space="preserve">CAPEX per unit</w:t>
            </w:r>
          </w:p>
        </w:tc>
        <w:tc>
          <w:tcPr/>
          <w:p>
            <w:pPr>
              <w:pStyle w:val="Compact"/>
            </w:pPr>
            <w:r>
              <w:t xml:space="preserve">Low</w:t>
            </w:r>
          </w:p>
        </w:tc>
        <w:tc>
          <w:tcPr/>
          <w:p>
            <w:pPr>
              <w:pStyle w:val="Compact"/>
            </w:pPr>
            <w:r>
              <w:t xml:space="preserve">High</w:t>
            </w:r>
          </w:p>
        </w:tc>
      </w:tr>
      <w:tr>
        <w:tc>
          <w:tcPr/>
          <w:p>
            <w:pPr>
              <w:pStyle w:val="Compact"/>
            </w:pPr>
            <w:r>
              <w:t xml:space="preserve">Fleet size needed</w:t>
            </w:r>
          </w:p>
        </w:tc>
        <w:tc>
          <w:tcPr/>
          <w:p>
            <w:pPr>
              <w:pStyle w:val="Compact"/>
            </w:pPr>
            <w:r>
              <w:t xml:space="preserve">Large (many shuttles)</w:t>
            </w:r>
          </w:p>
        </w:tc>
        <w:tc>
          <w:tcPr/>
          <w:p>
            <w:pPr>
              <w:pStyle w:val="Compact"/>
            </w:pPr>
            <w:r>
              <w:t xml:space="preserve">Small (few shuttles)</w:t>
            </w:r>
          </w:p>
        </w:tc>
      </w:tr>
      <w:tr>
        <w:tc>
          <w:tcPr/>
          <w:p>
            <w:pPr>
              <w:pStyle w:val="Compact"/>
            </w:pPr>
            <w:r>
              <w:t xml:space="preserve">Fuel $/m3</w:t>
            </w:r>
          </w:p>
        </w:tc>
        <w:tc>
          <w:tcPr/>
          <w:p>
            <w:pPr>
              <w:pStyle w:val="Compact"/>
            </w:pPr>
            <w:r>
              <w:t xml:space="preserve">High</w:t>
            </w:r>
          </w:p>
        </w:tc>
        <w:tc>
          <w:tcPr/>
          <w:p>
            <w:pPr>
              <w:pStyle w:val="Compact"/>
            </w:pPr>
            <w:r>
              <w:t xml:space="preserve">Low</w:t>
            </w:r>
          </w:p>
        </w:tc>
      </w:tr>
      <w:tr>
        <w:tc>
          <w:tcPr/>
          <w:p>
            <w:pPr>
              <w:pStyle w:val="Compact"/>
            </w:pPr>
            <w:r>
              <w:t xml:space="preserve">Shore loading time</w:t>
            </w:r>
          </w:p>
        </w:tc>
        <w:tc>
          <w:tcPr/>
          <w:p>
            <w:pPr>
              <w:pStyle w:val="Compact"/>
            </w:pPr>
            <w:r>
              <w:t xml:space="preserve">Short</w:t>
            </w:r>
          </w:p>
        </w:tc>
        <w:tc>
          <w:tcPr/>
          <w:p>
            <w:pPr>
              <w:pStyle w:val="Compact"/>
            </w:pPr>
            <w:r>
              <w:t xml:space="preserve">Very long</w:t>
            </w:r>
          </w:p>
        </w:tc>
      </w:tr>
    </w:tbl>
    <w:p>
      <w:pPr>
        <w:pStyle w:val="BodyText"/>
      </w:pPr>
      <w:r>
        <w:t xml:space="preserve">The 5,000 m3 shuttle hits the optimal balance: it avoids the excessive CAPEX of larger</w:t>
      </w:r>
      <w:r>
        <w:t xml:space="preserve"> </w:t>
      </w:r>
      <w:r>
        <w:t xml:space="preserve">shuttles while achieving reasonable fuel economy. Beyond 10,000 m3, the increasingly long</w:t>
      </w:r>
      <w:r>
        <w:t xml:space="preserve"> </w:t>
      </w:r>
      <w:r>
        <w:t xml:space="preserve">shore loading time (18.3h for 10,000 m3 vs 11.1h for 5,000 m3) and cycle time reduce</w:t>
      </w:r>
      <w:r>
        <w:t xml:space="preserve"> </w:t>
      </w:r>
      <w:r>
        <w:t xml:space="preserve">annual capacity, requiring additional shuttles that offset the fuel savings.</w:t>
      </w:r>
    </w:p>
    <w:bookmarkEnd w:id="136"/>
    <w:bookmarkStart w:id="137" w:name="comparison-with-v5.1-optimal"/>
    <w:p>
      <w:pPr>
        <w:pStyle w:val="Heading3"/>
      </w:pPr>
      <w:r>
        <w:t xml:space="preserve">Comparison with v5.1 Optimal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v5.1 (Optimal 10,000 m3)</w:t>
            </w:r>
          </w:p>
        </w:tc>
        <w:tc>
          <w:tcPr/>
          <w:p>
            <w:pPr>
              <w:pStyle w:val="Compact"/>
            </w:pPr>
            <w:r>
              <w:t xml:space="preserve">v6.0 (Optimal 5,000 m3)</w:t>
            </w:r>
          </w:p>
        </w:tc>
      </w:tr>
      <w:tr>
        <w:tc>
          <w:tcPr/>
          <w:p>
            <w:pPr>
              <w:pStyle w:val="Compact"/>
            </w:pPr>
            <w:r>
              <w:t xml:space="preserve">Cycle Time</w:t>
            </w:r>
          </w:p>
        </w:tc>
        <w:tc>
          <w:tcPr/>
          <w:p>
            <w:pPr>
              <w:pStyle w:val="Compact"/>
            </w:pPr>
            <w:r>
              <w:t xml:space="preserve">26.13h</w:t>
            </w:r>
          </w:p>
        </w:tc>
        <w:tc>
          <w:tcPr/>
          <w:p>
            <w:pPr>
              <w:pStyle w:val="Compact"/>
            </w:pPr>
            <w:r>
              <w:t xml:space="preserve">34.60h</w:t>
            </w:r>
          </w:p>
        </w:tc>
      </w:tr>
      <w:tr>
        <w:tc>
          <w:tcPr/>
          <w:p>
            <w:pPr>
              <w:pStyle w:val="Compact"/>
            </w:pPr>
            <w:r>
              <w:t xml:space="preserve">Shore Loading</w:t>
            </w:r>
          </w:p>
        </w:tc>
        <w:tc>
          <w:tcPr/>
          <w:p>
            <w:pPr>
              <w:pStyle w:val="Compact"/>
            </w:pPr>
            <w:r>
              <w:t xml:space="preserve">6.67h (= 10000/1500)</w:t>
            </w:r>
          </w:p>
        </w:tc>
        <w:tc>
          <w:tcPr/>
          <w:p>
            <w:pPr>
              <w:pStyle w:val="Compact"/>
            </w:pPr>
            <w:r>
              <w:t xml:space="preserve">11.14h (= 5000/700 + 4.0)</w:t>
            </w:r>
          </w:p>
        </w:tc>
      </w:tr>
      <w:tr>
        <w:tc>
          <w:tcPr/>
          <w:p>
            <w:pPr>
              <w:pStyle w:val="Compact"/>
            </w:pPr>
            <w:r>
              <w:t xml:space="preserve">Annual Cycles</w:t>
            </w:r>
          </w:p>
        </w:tc>
        <w:tc>
          <w:tcPr/>
          <w:p>
            <w:pPr>
              <w:pStyle w:val="Compact"/>
            </w:pPr>
            <w:r>
              <w:t xml:space="preserve">306</w:t>
            </w:r>
          </w:p>
        </w:tc>
        <w:tc>
          <w:tcPr/>
          <w:p>
            <w:pPr>
              <w:pStyle w:val="Compact"/>
            </w:pPr>
            <w:r>
              <w:t xml:space="preserve">231</w:t>
            </w:r>
          </w:p>
        </w:tc>
      </w:tr>
      <w:tr>
        <w:tc>
          <w:tcPr/>
          <w:p>
            <w:pPr>
              <w:pStyle w:val="Compact"/>
            </w:pPr>
            <w:r>
              <w:t xml:space="preserve">NPC</w:t>
            </w:r>
          </w:p>
        </w:tc>
        <w:tc>
          <w:tcPr/>
          <w:p>
            <w:pPr>
              <w:pStyle w:val="Compact"/>
            </w:pPr>
            <w:r>
              <w:t xml:space="preserve">$879.88M</w:t>
            </w:r>
          </w:p>
        </w:tc>
        <w:tc>
          <w:tcPr/>
          <w:p>
            <w:pPr>
              <w:pStyle w:val="Compact"/>
            </w:pPr>
            <w:r>
              <w:t xml:space="preserve">$1,014.81M</w:t>
            </w:r>
          </w:p>
        </w:tc>
      </w:tr>
      <w:tr>
        <w:tc>
          <w:tcPr/>
          <w:p>
            <w:pPr>
              <w:pStyle w:val="Compact"/>
            </w:pPr>
            <w:r>
              <w:t xml:space="preserve">LCO</w:t>
            </w:r>
          </w:p>
        </w:tc>
        <w:tc>
          <w:tcPr/>
          <w:p>
            <w:pPr>
              <w:pStyle w:val="Compact"/>
            </w:pPr>
            <w:r>
              <w:t xml:space="preserve">$3.73/ton</w:t>
            </w:r>
          </w:p>
        </w:tc>
        <w:tc>
          <w:tcPr/>
          <w:p>
            <w:pPr>
              <w:pStyle w:val="Compact"/>
            </w:pPr>
            <w:r>
              <w:t xml:space="preserve">$4.31/ton</w:t>
            </w:r>
          </w:p>
        </w:tc>
      </w:tr>
    </w:tbl>
    <w:p>
      <w:pPr>
        <w:pStyle w:val="BodyText"/>
      </w:pPr>
      <w:r>
        <w:t xml:space="preserve">The v6.0 parameter changes disproportionately penalize larger shuttles because:</w:t>
      </w:r>
      <w:r>
        <w:t xml:space="preserve"> </w:t>
      </w:r>
      <w:r>
        <w:t xml:space="preserve">- Shore loading time roughly doubled for all sizes (700 vs 1,500 m3/h pump)</w:t>
      </w:r>
      <w:r>
        <w:t xml:space="preserve"> </w:t>
      </w:r>
      <w:r>
        <w:t xml:space="preserve">- But the absolute increase is larger for bigger shuttles (10,000/700 - 10,000/1500 = 7.6h</w:t>
      </w:r>
      <w:r>
        <w:t xml:space="preserve"> </w:t>
      </w:r>
      <w:r>
        <w:t xml:space="preserve">vs 5,000/700 - 5,000/1500 = 3.8h)</w:t>
      </w:r>
      <w:r>
        <w:t xml:space="preserve"> </w:t>
      </w:r>
      <w:r>
        <w:t xml:space="preserve">- This shifts the optimum toward smaller shuttles</w:t>
      </w:r>
    </w:p>
    <w:p>
      <w:r>
        <w:pict>
          <v:rect style="width:0;height:1.5pt" o:hralign="center" o:hrstd="t" o:hr="t"/>
        </w:pict>
      </w:r>
    </w:p>
    <w:bookmarkEnd w:id="137"/>
    <w:bookmarkEnd w:id="138"/>
    <w:bookmarkStart w:id="141" w:name="annualized-cost-verification-1"/>
    <w:p>
      <w:pPr>
        <w:pStyle w:val="Heading2"/>
      </w:pPr>
      <w:r>
        <w:t xml:space="preserve">4.10 Annualized Cost Verification</w:t>
      </w:r>
    </w:p>
    <w:bookmarkStart w:id="139" w:name="formula"/>
    <w:p>
      <w:pPr>
        <w:pStyle w:val="Heading3"/>
      </w:pPr>
      <w:r>
        <w:t xml:space="preserve">Formula</w:t>
      </w:r>
    </w:p>
    <w:p>
      <w:pPr>
        <w:pStyle w:val="SourceCode"/>
      </w:pPr>
      <w:r>
        <w:rPr>
          <w:rStyle w:val="VerbatimChar"/>
        </w:rPr>
        <w:t xml:space="preserve">Annualized_Cost = NPC_Total / Annuity_Factor</w:t>
      </w:r>
      <w:r>
        <w:br/>
      </w:r>
      <w:r>
        <w:rPr>
          <w:rStyle w:val="VerbatimChar"/>
        </w:rPr>
        <w:t xml:space="preserve">                = 1,014.81 / 10.8355</w:t>
      </w:r>
      <w:r>
        <w:br/>
      </w:r>
      <w:r>
        <w:rPr>
          <w:rStyle w:val="VerbatimChar"/>
        </w:rPr>
        <w:t xml:space="preserve">                = 93.66 M$/year</w:t>
      </w:r>
    </w:p>
    <w:p>
      <w:pPr>
        <w:pStyle w:val="FirstParagraph"/>
      </w:pPr>
      <w:r>
        <w:t xml:space="preserve">This represents the equivalent uniform annual cost over the 21-year project horizon,</w:t>
      </w:r>
      <w:r>
        <w:t xml:space="preserve"> </w:t>
      </w:r>
      <w:r>
        <w:t xml:space="preserve">accounting for the 7% annualization interest rate.</w:t>
      </w:r>
    </w:p>
    <w:p>
      <w:pPr>
        <w:pStyle w:val="BodyText"/>
      </w:pPr>
      <w:r>
        <w:rPr>
          <w:b/>
          <w:bCs/>
        </w:rPr>
        <w:t xml:space="preserve">CSV Value</w:t>
      </w:r>
      <w:r>
        <w:t xml:space="preserve">: $93.66M/year</w:t>
      </w:r>
      <w:r>
        <w:t xml:space="preserve"> </w:t>
      </w:r>
      <w:r>
        <w:rPr>
          <w:b/>
          <w:bCs/>
        </w:rPr>
        <w:t xml:space="preserve">Calculated</w:t>
      </w:r>
      <w:r>
        <w:t xml:space="preserve">: $93.66M/year</w:t>
      </w:r>
      <w:r>
        <w:t xml:space="preserve"> </w:t>
      </w:r>
      <w:r>
        <w:rPr>
          <w:b/>
          <w:bCs/>
        </w:rPr>
        <w:t xml:space="preserve">Status</w:t>
      </w:r>
      <w:r>
        <w:t xml:space="preserve">:</w:t>
      </w:r>
      <w:r>
        <w:t xml:space="preserve"> </w:t>
      </w:r>
      <w:r>
        <w:rPr>
          <w:b/>
          <w:bCs/>
        </w:rPr>
        <w:t xml:space="preserve">[PASS]</w:t>
      </w:r>
    </w:p>
    <w:bookmarkEnd w:id="139"/>
    <w:bookmarkStart w:id="140" w:name="annualized-cost-breakdown"/>
    <w:p>
      <w:pPr>
        <w:pStyle w:val="Heading3"/>
      </w:pPr>
      <w:r>
        <w:t xml:space="preserve">Annualized Cost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NPC (</w:t>
            </w:r>
            <m:oMath>
              <m:r>
                <m:t>M</m:t>
              </m:r>
              <m:r>
                <m:rPr>
                  <m:sty m:val="p"/>
                </m:rPr>
                <m:t>)</m:t>
              </m:r>
              <m:r>
                <m:rPr>
                  <m:sty m:val="p"/>
                </m:rPr>
                <m:t>|</m:t>
              </m:r>
              <m:r>
                <m:t>A</m:t>
              </m:r>
              <m:r>
                <m:t>n</m:t>
              </m:r>
              <m:r>
                <m:t>n</m:t>
              </m:r>
              <m:r>
                <m:t>u</m:t>
              </m:r>
              <m:r>
                <m:t>a</m:t>
              </m:r>
              <m:r>
                <m:t>l</m:t>
              </m:r>
              <m:r>
                <m:t>i</m:t>
              </m:r>
              <m:r>
                <m:t>z</m:t>
              </m:r>
              <m:r>
                <m:t>e</m:t>
              </m:r>
              <m:r>
                <m:t>d</m:t>
              </m:r>
              <m:r>
                <m:rPr>
                  <m:sty m:val="p"/>
                </m:rPr>
                <m:t>(</m:t>
              </m:r>
            </m:oMath>
            <w:r>
              <w:t xml:space="preserve">M/yr)</w:t>
            </w:r>
          </w:p>
        </w:tc>
        <w:tc>
          <w:tcPr/>
          <w:p>
            <w:pPr>
              <w:pStyle w:val="Compact"/>
            </w:pPr>
            <w:r>
              <w:t xml:space="preserve">Share (%)</w:t>
            </w:r>
          </w:p>
        </w:tc>
        <w:tc>
          <w:tcPr/>
          <w:p>
            <w:pPr>
              <w:pStyle w:val="Compact"/>
            </w:pPr>
          </w:p>
        </w:tc>
      </w:tr>
      <w:tr>
        <w:tc>
          <w:tcPr/>
          <w:p>
            <w:pPr>
              <w:pStyle w:val="Compact"/>
            </w:pPr>
            <w:r>
              <w:t xml:space="preserve">CAPEX</w:t>
            </w:r>
          </w:p>
        </w:tc>
        <w:tc>
          <w:tcPr/>
          <w:p>
            <w:pPr>
              <w:pStyle w:val="Compact"/>
            </w:pPr>
            <w:r>
              <w:t xml:space="preserve">388.80</w:t>
            </w:r>
          </w:p>
        </w:tc>
        <w:tc>
          <w:tcPr/>
          <w:p>
            <w:pPr>
              <w:pStyle w:val="Compact"/>
            </w:pPr>
            <w:r>
              <w:t xml:space="preserve">35.88</w:t>
            </w:r>
          </w:p>
        </w:tc>
        <w:tc>
          <w:tcPr/>
          <w:p>
            <w:pPr>
              <w:pStyle w:val="Compact"/>
            </w:pPr>
            <w:r>
              <w:t xml:space="preserve">38.3%</w:t>
            </w:r>
          </w:p>
        </w:tc>
      </w:tr>
      <w:tr>
        <w:tc>
          <w:tcPr/>
          <w:p>
            <w:pPr>
              <w:pStyle w:val="Compact"/>
            </w:pPr>
            <w:r>
              <w:t xml:space="preserve">Fixed OPEX</w:t>
            </w:r>
          </w:p>
        </w:tc>
        <w:tc>
          <w:tcPr/>
          <w:p>
            <w:pPr>
              <w:pStyle w:val="Compact"/>
            </w:pPr>
            <w:r>
              <w:t xml:space="preserve">210.65</w:t>
            </w:r>
          </w:p>
        </w:tc>
        <w:tc>
          <w:tcPr/>
          <w:p>
            <w:pPr>
              <w:pStyle w:val="Compact"/>
            </w:pPr>
            <w:r>
              <w:t xml:space="preserve">19.44</w:t>
            </w:r>
          </w:p>
        </w:tc>
        <w:tc>
          <w:tcPr/>
          <w:p>
            <w:pPr>
              <w:pStyle w:val="Compact"/>
            </w:pPr>
            <w:r>
              <w:t xml:space="preserve">20.8%</w:t>
            </w:r>
          </w:p>
        </w:tc>
      </w:tr>
      <w:tr>
        <w:tc>
          <w:tcPr/>
          <w:p>
            <w:pPr>
              <w:pStyle w:val="Compact"/>
            </w:pPr>
            <w:r>
              <w:t xml:space="preserve">Variable OPEX</w:t>
            </w:r>
          </w:p>
        </w:tc>
        <w:tc>
          <w:tcPr/>
          <w:p>
            <w:pPr>
              <w:pStyle w:val="Compact"/>
            </w:pPr>
            <w:r>
              <w:t xml:space="preserve">415.36</w:t>
            </w:r>
          </w:p>
        </w:tc>
        <w:tc>
          <w:tcPr/>
          <w:p>
            <w:pPr>
              <w:pStyle w:val="Compact"/>
            </w:pPr>
            <w:r>
              <w:t xml:space="preserve">38.33</w:t>
            </w:r>
          </w:p>
        </w:tc>
        <w:tc>
          <w:tcPr/>
          <w:p>
            <w:pPr>
              <w:pStyle w:val="Compact"/>
            </w:pPr>
            <w:r>
              <w:t xml:space="preserve">40.9%</w:t>
            </w:r>
          </w:p>
        </w:tc>
      </w:tr>
      <w:tr>
        <w:tc>
          <w:tcPr/>
          <w:p>
            <w:pPr>
              <w:pStyle w:val="Compact"/>
            </w:pPr>
            <w:r>
              <w:rPr>
                <w:b/>
                <w:bCs/>
              </w:rPr>
              <w:t xml:space="preserve">Total</w:t>
            </w:r>
          </w:p>
        </w:tc>
        <w:tc>
          <w:tcPr/>
          <w:p>
            <w:pPr>
              <w:pStyle w:val="Compact"/>
            </w:pPr>
            <w:r>
              <w:rPr>
                <w:b/>
                <w:bCs/>
              </w:rPr>
              <w:t xml:space="preserve">1,014.81</w:t>
            </w:r>
          </w:p>
        </w:tc>
        <w:tc>
          <w:tcPr/>
          <w:p>
            <w:pPr>
              <w:pStyle w:val="Compact"/>
            </w:pPr>
            <w:r>
              <w:rPr>
                <w:b/>
                <w:bCs/>
              </w:rPr>
              <w:t xml:space="preserve">93.66</w:t>
            </w:r>
          </w:p>
        </w:tc>
        <w:tc>
          <w:tcPr/>
          <w:p>
            <w:pPr>
              <w:pStyle w:val="Compact"/>
            </w:pPr>
            <w:r>
              <w:rPr>
                <w:b/>
                <w:bCs/>
              </w:rPr>
              <w:t xml:space="preserve">100%</w:t>
            </w:r>
          </w:p>
        </w:tc>
      </w:tr>
    </w:tbl>
    <w:p>
      <w:r>
        <w:pict>
          <v:rect style="width:0;height:1.5pt" o:hralign="center" o:hrstd="t" o:hr="t"/>
        </w:pict>
      </w:r>
    </w:p>
    <w:bookmarkEnd w:id="140"/>
    <w:bookmarkEnd w:id="141"/>
    <w:bookmarkStart w:id="143" w:name="verification-summary-1"/>
    <w:p>
      <w:pPr>
        <w:pStyle w:val="Heading2"/>
      </w:pPr>
      <w:r>
        <w:t xml:space="preserve">4.11 Verification Summary</w:t>
      </w:r>
    </w:p>
    <w:bookmarkStart w:id="142" w:name="all-24-verification-items"/>
    <w:p>
      <w:pPr>
        <w:pStyle w:val="Heading3"/>
      </w:pPr>
      <w:r>
        <w:t xml:space="preserve">All 24 Verification Items</w:t>
      </w:r>
    </w:p>
    <w:tbl>
      <w:tblPr>
        <w:tblStyle w:val="Table"/>
        <w:tblW w:type="pct" w:w="5000"/>
        <w:tblLayout w:type="fixed"/>
        <w:tblLook w:firstRow="1" w:lastRow="0" w:firstColumn="0" w:lastColumn="0" w:noHBand="0" w:noVBand="0" w:val="0020"/>
      </w:tblPr>
      <w:tblGrid>
        <w:gridCol w:w="475"/>
        <w:gridCol w:w="950"/>
        <w:gridCol w:w="2534"/>
        <w:gridCol w:w="1742"/>
        <w:gridCol w:w="950"/>
        <w:gridCol w:w="1267"/>
      </w:tblGrid>
      <w:tr>
        <w:trPr>
          <w:tblHeader w:val="on"/>
        </w:trPr>
        <w:tc>
          <w:tcPr/>
          <w:p>
            <w:pPr>
              <w:pStyle w:val="Compact"/>
            </w:pPr>
            <w:r>
              <w:t xml:space="preserve">#</w:t>
            </w:r>
          </w:p>
        </w:tc>
        <w:tc>
          <w:tcPr/>
          <w:p>
            <w:pPr>
              <w:pStyle w:val="Compact"/>
            </w:pPr>
            <w:r>
              <w:t xml:space="preserve">Item</w:t>
            </w:r>
          </w:p>
        </w:tc>
        <w:tc>
          <w:tcPr/>
          <w:p>
            <w:pPr>
              <w:pStyle w:val="Compact"/>
            </w:pPr>
            <w:r>
              <w:t xml:space="preserve">Hand Calculated</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1</w:t>
            </w:r>
          </w:p>
        </w:tc>
        <w:tc>
          <w:tcPr/>
          <w:p>
            <w:pPr>
              <w:pStyle w:val="Compact"/>
            </w:pPr>
            <w:r>
              <w:t xml:space="preserve">Shore Loading (5000 m3)</w:t>
            </w:r>
          </w:p>
        </w:tc>
        <w:tc>
          <w:tcPr/>
          <w:p>
            <w:pPr>
              <w:pStyle w:val="Compact"/>
            </w:pPr>
            <w:r>
              <w:t xml:space="preserve">11.1429 h</w:t>
            </w:r>
          </w:p>
        </w:tc>
        <w:tc>
          <w:tcPr/>
          <w:p>
            <w:pPr>
              <w:pStyle w:val="Compact"/>
            </w:pPr>
            <w:r>
              <w:t xml:space="preserve">11.1429 h</w:t>
            </w:r>
          </w:p>
        </w:tc>
        <w:tc>
          <w:tcPr/>
          <w:p>
            <w:pPr>
              <w:pStyle w:val="Compact"/>
            </w:pPr>
            <w:r>
              <w:t xml:space="preserve">0%</w:t>
            </w:r>
          </w:p>
        </w:tc>
        <w:tc>
          <w:tcPr/>
          <w:p>
            <w:pPr>
              <w:pStyle w:val="Compact"/>
            </w:pPr>
            <w:r>
              <w:t xml:space="preserve">[PASS]</w:t>
            </w:r>
          </w:p>
        </w:tc>
      </w:tr>
      <w:tr>
        <w:tc>
          <w:tcPr/>
          <w:p>
            <w:pPr>
              <w:pStyle w:val="Compact"/>
            </w:pPr>
            <w:r>
              <w:t xml:space="preserve">2</w:t>
            </w:r>
          </w:p>
        </w:tc>
        <w:tc>
          <w:tcPr/>
          <w:p>
            <w:pPr>
              <w:pStyle w:val="Compact"/>
            </w:pPr>
            <w:r>
              <w:t xml:space="preserve">Basic Cycle (5000 m3)</w:t>
            </w:r>
          </w:p>
        </w:tc>
        <w:tc>
          <w:tcPr/>
          <w:p>
            <w:pPr>
              <w:pStyle w:val="Compact"/>
            </w:pPr>
            <w:r>
              <w:t xml:space="preserve">23.46 h</w:t>
            </w:r>
          </w:p>
        </w:tc>
        <w:tc>
          <w:tcPr/>
          <w:p>
            <w:pPr>
              <w:pStyle w:val="Compact"/>
            </w:pPr>
            <w:r>
              <w:t xml:space="preserve">23.46 h</w:t>
            </w:r>
          </w:p>
        </w:tc>
        <w:tc>
          <w:tcPr/>
          <w:p>
            <w:pPr>
              <w:pStyle w:val="Compact"/>
            </w:pPr>
            <w:r>
              <w:t xml:space="preserve">0%</w:t>
            </w:r>
          </w:p>
        </w:tc>
        <w:tc>
          <w:tcPr/>
          <w:p>
            <w:pPr>
              <w:pStyle w:val="Compact"/>
            </w:pPr>
            <w:r>
              <w:t xml:space="preserve">[PASS]</w:t>
            </w:r>
          </w:p>
        </w:tc>
      </w:tr>
      <w:tr>
        <w:tc>
          <w:tcPr/>
          <w:p>
            <w:pPr>
              <w:pStyle w:val="Compact"/>
            </w:pPr>
            <w:r>
              <w:t xml:space="preserve">3</w:t>
            </w:r>
          </w:p>
        </w:tc>
        <w:tc>
          <w:tcPr/>
          <w:p>
            <w:pPr>
              <w:pStyle w:val="Compact"/>
            </w:pPr>
            <w:r>
              <w:t xml:space="preserve">Total Cycle (5000 m3)</w:t>
            </w:r>
          </w:p>
        </w:tc>
        <w:tc>
          <w:tcPr/>
          <w:p>
            <w:pPr>
              <w:pStyle w:val="Compact"/>
            </w:pPr>
            <w:r>
              <w:t xml:space="preserve">34.6029 h</w:t>
            </w:r>
          </w:p>
        </w:tc>
        <w:tc>
          <w:tcPr/>
          <w:p>
            <w:pPr>
              <w:pStyle w:val="Compact"/>
            </w:pPr>
            <w:r>
              <w:t xml:space="preserve">34.6029 h</w:t>
            </w:r>
          </w:p>
        </w:tc>
        <w:tc>
          <w:tcPr/>
          <w:p>
            <w:pPr>
              <w:pStyle w:val="Compact"/>
            </w:pPr>
            <w:r>
              <w:t xml:space="preserve">0%</w:t>
            </w:r>
          </w:p>
        </w:tc>
        <w:tc>
          <w:tcPr/>
          <w:p>
            <w:pPr>
              <w:pStyle w:val="Compact"/>
            </w:pPr>
            <w:r>
              <w:t xml:space="preserve">[PASS]</w:t>
            </w:r>
          </w:p>
        </w:tc>
      </w:tr>
      <w:tr>
        <w:tc>
          <w:tcPr/>
          <w:p>
            <w:pPr>
              <w:pStyle w:val="Compact"/>
            </w:pPr>
            <w:r>
              <w:t xml:space="preserve">4</w:t>
            </w:r>
          </w:p>
        </w:tc>
        <w:tc>
          <w:tcPr/>
          <w:p>
            <w:pPr>
              <w:pStyle w:val="Compact"/>
            </w:pPr>
            <w:r>
              <w:t xml:space="preserve">Vessels per Trip (5000 m3)</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[PASS]</w:t>
            </w:r>
          </w:p>
        </w:tc>
      </w:tr>
      <w:tr>
        <w:tc>
          <w:tcPr/>
          <w:p>
            <w:pPr>
              <w:pStyle w:val="Compact"/>
            </w:pPr>
            <w:r>
              <w:t xml:space="preserve">5</w:t>
            </w:r>
          </w:p>
        </w:tc>
        <w:tc>
          <w:tcPr/>
          <w:p>
            <w:pPr>
              <w:pStyle w:val="Compact"/>
            </w:pPr>
            <w:r>
              <w:t xml:space="preserve">Annual Cycles Max</w:t>
            </w:r>
          </w:p>
        </w:tc>
        <w:tc>
          <w:tcPr/>
          <w:p>
            <w:pPr>
              <w:pStyle w:val="Compact"/>
            </w:pPr>
            <w:r>
              <w:t xml:space="preserve">231.19</w:t>
            </w:r>
          </w:p>
        </w:tc>
        <w:tc>
          <w:tcPr/>
          <w:p>
            <w:pPr>
              <w:pStyle w:val="Compact"/>
            </w:pPr>
            <w:r>
              <w:t xml:space="preserve">231.19</w:t>
            </w:r>
          </w:p>
        </w:tc>
        <w:tc>
          <w:tcPr/>
          <w:p>
            <w:pPr>
              <w:pStyle w:val="Compact"/>
            </w:pPr>
            <w:r>
              <w:t xml:space="preserve">0%</w:t>
            </w:r>
          </w:p>
        </w:tc>
        <w:tc>
          <w:tcPr/>
          <w:p>
            <w:pPr>
              <w:pStyle w:val="Compact"/>
            </w:pPr>
            <w:r>
              <w:t xml:space="preserve">[PASS]</w:t>
            </w:r>
          </w:p>
        </w:tc>
      </w:tr>
      <w:tr>
        <w:tc>
          <w:tcPr/>
          <w:p>
            <w:pPr>
              <w:pStyle w:val="Compact"/>
            </w:pPr>
            <w:r>
              <w:t xml:space="preserve">6</w:t>
            </w:r>
          </w:p>
        </w:tc>
        <w:tc>
          <w:tcPr/>
          <w:p>
            <w:pPr>
              <w:pStyle w:val="Compact"/>
            </w:pPr>
            <w:r>
              <w:t xml:space="preserve">Trips per Call</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[PASS]</w:t>
            </w:r>
          </w:p>
        </w:tc>
      </w:tr>
      <w:tr>
        <w:tc>
          <w:tcPr/>
          <w:p>
            <w:pPr>
              <w:pStyle w:val="Compact"/>
            </w:pPr>
            <w:r>
              <w:t xml:space="preserve">7</w:t>
            </w:r>
          </w:p>
        </w:tc>
        <w:tc>
          <w:tcPr/>
          <w:p>
            <w:pPr>
              <w:pStyle w:val="Compact"/>
            </w:pPr>
            <w:r>
              <w:t xml:space="preserve">Shuttle CAPEX</w:t>
            </w:r>
          </w:p>
        </w:tc>
        <w:tc>
          <w:tcPr/>
          <w:p>
            <w:pPr>
              <w:pStyle w:val="Compact"/>
            </w:pPr>
            <w:r>
              <w:t xml:space="preserve">$12.93M</w:t>
            </w:r>
          </w:p>
        </w:tc>
        <w:tc>
          <w:tcPr/>
          <w:p>
            <w:pPr>
              <w:pStyle w:val="Compact"/>
            </w:pPr>
            <w:r>
              <w:t xml:space="preserve">$12.93M</w:t>
            </w:r>
          </w:p>
        </w:tc>
        <w:tc>
          <w:tcPr/>
          <w:p>
            <w:pPr>
              <w:pStyle w:val="Compact"/>
            </w:pPr>
            <w:r>
              <w:t xml:space="preserve">0%</w:t>
            </w:r>
          </w:p>
        </w:tc>
        <w:tc>
          <w:tcPr/>
          <w:p>
            <w:pPr>
              <w:pStyle w:val="Compact"/>
            </w:pPr>
            <w:r>
              <w:t xml:space="preserve">[PASS]</w:t>
            </w:r>
          </w:p>
        </w:tc>
      </w:tr>
      <w:tr>
        <w:tc>
          <w:tcPr/>
          <w:p>
            <w:pPr>
              <w:pStyle w:val="Compact"/>
            </w:pPr>
            <w:r>
              <w:t xml:space="preserve">8</w:t>
            </w:r>
          </w:p>
        </w:tc>
        <w:tc>
          <w:tcPr/>
          <w:p>
            <w:pPr>
              <w:pStyle w:val="Compact"/>
            </w:pPr>
            <w:r>
              <w:t xml:space="preserve">Bunkering CAPEX</w:t>
            </w:r>
          </w:p>
        </w:tc>
        <w:tc>
          <w:tcPr/>
          <w:p>
            <w:pPr>
              <w:pStyle w:val="Compact"/>
            </w:pPr>
            <w:r>
              <w:t xml:space="preserve">$0.71M</w:t>
            </w:r>
          </w:p>
        </w:tc>
        <w:tc>
          <w:tcPr/>
          <w:p>
            <w:pPr>
              <w:pStyle w:val="Compact"/>
            </w:pPr>
            <w:r>
              <w:t xml:space="preserve">$0.71M</w:t>
            </w:r>
          </w:p>
        </w:tc>
        <w:tc>
          <w:tcPr/>
          <w:p>
            <w:pPr>
              <w:pStyle w:val="Compact"/>
            </w:pPr>
            <w:r>
              <w:t xml:space="preserve">0%</w:t>
            </w:r>
          </w:p>
        </w:tc>
        <w:tc>
          <w:tcPr/>
          <w:p>
            <w:pPr>
              <w:pStyle w:val="Compact"/>
            </w:pPr>
            <w:r>
              <w:t xml:space="preserve">[PASS]</w:t>
            </w:r>
          </w:p>
        </w:tc>
      </w:tr>
      <w:tr>
        <w:tc>
          <w:tcPr/>
          <w:p>
            <w:pPr>
              <w:pStyle w:val="Compact"/>
            </w:pPr>
            <w:r>
              <w:t xml:space="preserve">9</w:t>
            </w:r>
          </w:p>
        </w:tc>
        <w:tc>
          <w:tcPr/>
          <w:p>
            <w:pPr>
              <w:pStyle w:val="Compact"/>
            </w:pPr>
            <w:r>
              <w:t xml:space="preserve">Annualized Shuttle CAPEX/yr</w:t>
            </w:r>
          </w:p>
        </w:tc>
        <w:tc>
          <w:tcPr/>
          <w:p>
            <w:pPr>
              <w:pStyle w:val="Compact"/>
            </w:pPr>
            <w:r>
              <w:t xml:space="preserve">$1.19M</w:t>
            </w:r>
          </w:p>
        </w:tc>
        <w:tc>
          <w:tcPr/>
          <w:p>
            <w:pPr>
              <w:pStyle w:val="Compact"/>
            </w:pPr>
            <w:r>
              <w:t xml:space="preserve">$1.19M</w:t>
            </w:r>
          </w:p>
        </w:tc>
        <w:tc>
          <w:tcPr/>
          <w:p>
            <w:pPr>
              <w:pStyle w:val="Compact"/>
            </w:pPr>
            <w:r>
              <w:t xml:space="preserve">0%</w:t>
            </w:r>
          </w:p>
        </w:tc>
        <w:tc>
          <w:tcPr/>
          <w:p>
            <w:pPr>
              <w:pStyle w:val="Compact"/>
            </w:pPr>
            <w:r>
              <w:t xml:space="preserve">[PASS]</w:t>
            </w:r>
          </w:p>
        </w:tc>
      </w:tr>
      <w:tr>
        <w:tc>
          <w:tcPr/>
          <w:p>
            <w:pPr>
              <w:pStyle w:val="Compact"/>
            </w:pPr>
            <w:r>
              <w:t xml:space="preserve">10</w:t>
            </w:r>
          </w:p>
        </w:tc>
        <w:tc>
          <w:tcPr/>
          <w:p>
            <w:pPr>
              <w:pStyle w:val="Compact"/>
            </w:pPr>
            <w:r>
              <w:t xml:space="preserve">NPC Shuttle CAPEX</w:t>
            </w:r>
          </w:p>
        </w:tc>
        <w:tc>
          <w:tcPr/>
          <w:p>
            <w:pPr>
              <w:pStyle w:val="Compact"/>
            </w:pPr>
            <w:r>
              <w:t xml:space="preserve">$368.68M</w:t>
            </w:r>
          </w:p>
        </w:tc>
        <w:tc>
          <w:tcPr/>
          <w:p>
            <w:pPr>
              <w:pStyle w:val="Compact"/>
            </w:pPr>
            <w:r>
              <w:t xml:space="preserve">$368.69M</w:t>
            </w:r>
          </w:p>
        </w:tc>
        <w:tc>
          <w:tcPr/>
          <w:p>
            <w:pPr>
              <w:pStyle w:val="Compact"/>
            </w:pPr>
            <w:r>
              <w:t xml:space="preserve">&lt;0.01%</w:t>
            </w:r>
          </w:p>
        </w:tc>
        <w:tc>
          <w:tcPr/>
          <w:p>
            <w:pPr>
              <w:pStyle w:val="Compact"/>
            </w:pPr>
            <w:r>
              <w:t xml:space="preserve">[PASS]</w:t>
            </w:r>
          </w:p>
        </w:tc>
      </w:tr>
      <w:tr>
        <w:tc>
          <w:tcPr/>
          <w:p>
            <w:pPr>
              <w:pStyle w:val="Compact"/>
            </w:pPr>
            <w:r>
              <w:t xml:space="preserve">11</w:t>
            </w:r>
          </w:p>
        </w:tc>
        <w:tc>
          <w:tcPr/>
          <w:p>
            <w:pPr>
              <w:pStyle w:val="Compact"/>
            </w:pPr>
            <w:r>
              <w:t xml:space="preserve">NPC Bunkering CAPEX</w:t>
            </w:r>
          </w:p>
        </w:tc>
        <w:tc>
          <w:tcPr/>
          <w:p>
            <w:pPr>
              <w:pStyle w:val="Compact"/>
            </w:pPr>
            <w:r>
              <w:t xml:space="preserve">$20.12M</w:t>
            </w:r>
          </w:p>
        </w:tc>
        <w:tc>
          <w:tcPr/>
          <w:p>
            <w:pPr>
              <w:pStyle w:val="Compact"/>
            </w:pPr>
            <w:r>
              <w:t xml:space="preserve">$20.11M</w:t>
            </w:r>
          </w:p>
        </w:tc>
        <w:tc>
          <w:tcPr/>
          <w:p>
            <w:pPr>
              <w:pStyle w:val="Compact"/>
            </w:pPr>
            <w:r>
              <w:t xml:space="preserve">&lt;0.1%</w:t>
            </w:r>
          </w:p>
        </w:tc>
        <w:tc>
          <w:tcPr/>
          <w:p>
            <w:pPr>
              <w:pStyle w:val="Compact"/>
            </w:pPr>
            <w:r>
              <w:t xml:space="preserve">[PASS]</w:t>
            </w:r>
          </w:p>
        </w:tc>
      </w:tr>
      <w:tr>
        <w:tc>
          <w:tcPr/>
          <w:p>
            <w:pPr>
              <w:pStyle w:val="Compact"/>
            </w:pPr>
            <w:r>
              <w:t xml:space="preserve">12</w:t>
            </w:r>
          </w:p>
        </w:tc>
        <w:tc>
          <w:tcPr/>
          <w:p>
            <w:pPr>
              <w:pStyle w:val="Compact"/>
            </w:pPr>
            <w:r>
              <w:t xml:space="preserve">Shuttle fOPEX/yr</w:t>
            </w:r>
          </w:p>
        </w:tc>
        <w:tc>
          <w:tcPr/>
          <w:p>
            <w:pPr>
              <w:pStyle w:val="Compact"/>
            </w:pPr>
            <w:r>
              <w:t xml:space="preserve">$646,439</w:t>
            </w:r>
          </w:p>
        </w:tc>
        <w:tc>
          <w:tcPr/>
          <w:p>
            <w:pPr>
              <w:pStyle w:val="Compact"/>
            </w:pPr>
            <w:r>
              <w:t xml:space="preserve">$646,439</w:t>
            </w:r>
          </w:p>
        </w:tc>
        <w:tc>
          <w:tcPr/>
          <w:p>
            <w:pPr>
              <w:pStyle w:val="Compact"/>
            </w:pPr>
            <w:r>
              <w:t xml:space="preserve">0%</w:t>
            </w:r>
          </w:p>
        </w:tc>
        <w:tc>
          <w:tcPr/>
          <w:p>
            <w:pPr>
              <w:pStyle w:val="Compact"/>
            </w:pPr>
            <w:r>
              <w:t xml:space="preserve">[PASS]</w:t>
            </w:r>
          </w:p>
        </w:tc>
      </w:tr>
      <w:tr>
        <w:tc>
          <w:tcPr/>
          <w:p>
            <w:pPr>
              <w:pStyle w:val="Compact"/>
            </w:pPr>
            <w:r>
              <w:t xml:space="preserve">13</w:t>
            </w:r>
          </w:p>
        </w:tc>
        <w:tc>
          <w:tcPr/>
          <w:p>
            <w:pPr>
              <w:pStyle w:val="Compact"/>
            </w:pPr>
            <w:r>
              <w:t xml:space="preserve">NPC Shuttle fOPEX</w:t>
            </w:r>
          </w:p>
        </w:tc>
        <w:tc>
          <w:tcPr/>
          <w:p>
            <w:pPr>
              <w:pStyle w:val="Compact"/>
            </w:pPr>
            <w:r>
              <w:t xml:space="preserve">$199.75M</w:t>
            </w:r>
          </w:p>
        </w:tc>
        <w:tc>
          <w:tcPr/>
          <w:p>
            <w:pPr>
              <w:pStyle w:val="Compact"/>
            </w:pPr>
            <w:r>
              <w:t xml:space="preserve">$199.75M</w:t>
            </w:r>
          </w:p>
        </w:tc>
        <w:tc>
          <w:tcPr/>
          <w:p>
            <w:pPr>
              <w:pStyle w:val="Compact"/>
            </w:pPr>
            <w:r>
              <w:t xml:space="preserve">0%</w:t>
            </w:r>
          </w:p>
        </w:tc>
        <w:tc>
          <w:tcPr/>
          <w:p>
            <w:pPr>
              <w:pStyle w:val="Compact"/>
            </w:pPr>
            <w:r>
              <w:t xml:space="preserve">[PASS]</w:t>
            </w:r>
          </w:p>
        </w:tc>
      </w:tr>
      <w:tr>
        <w:tc>
          <w:tcPr/>
          <w:p>
            <w:pPr>
              <w:pStyle w:val="Compact"/>
            </w:pPr>
            <w:r>
              <w:t xml:space="preserve">14</w:t>
            </w:r>
          </w:p>
        </w:tc>
        <w:tc>
          <w:tcPr/>
          <w:p>
            <w:pPr>
              <w:pStyle w:val="Compact"/>
            </w:pPr>
            <w:r>
              <w:t xml:space="preserve">NPC Bunkering fOPEX</w:t>
            </w:r>
          </w:p>
        </w:tc>
        <w:tc>
          <w:tcPr/>
          <w:p>
            <w:pPr>
              <w:pStyle w:val="Compact"/>
            </w:pPr>
            <w:r>
              <w:t xml:space="preserve">$10.90M</w:t>
            </w:r>
          </w:p>
        </w:tc>
        <w:tc>
          <w:tcPr/>
          <w:p>
            <w:pPr>
              <w:pStyle w:val="Compact"/>
            </w:pPr>
            <w:r>
              <w:t xml:space="preserve">$10.90M</w:t>
            </w:r>
          </w:p>
        </w:tc>
        <w:tc>
          <w:tcPr/>
          <w:p>
            <w:pPr>
              <w:pStyle w:val="Compact"/>
            </w:pPr>
            <w:r>
              <w:t xml:space="preserve">0%</w:t>
            </w:r>
          </w:p>
        </w:tc>
        <w:tc>
          <w:tcPr/>
          <w:p>
            <w:pPr>
              <w:pStyle w:val="Compact"/>
            </w:pPr>
            <w:r>
              <w:t xml:space="preserve">[PASS]</w:t>
            </w:r>
          </w:p>
        </w:tc>
      </w:tr>
      <w:tr>
        <w:tc>
          <w:tcPr/>
          <w:p>
            <w:pPr>
              <w:pStyle w:val="Compact"/>
            </w:pPr>
            <w:r>
              <w:t xml:space="preserve">15</w:t>
            </w:r>
          </w:p>
        </w:tc>
        <w:tc>
          <w:tcPr/>
          <w:p>
            <w:pPr>
              <w:pStyle w:val="Compact"/>
            </w:pPr>
            <w:r>
              <w:t xml:space="preserve">Shuttle fuel/cycle</w:t>
            </w:r>
          </w:p>
        </w:tc>
        <w:tc>
          <w:tcPr/>
          <w:p>
            <w:pPr>
              <w:pStyle w:val="Compact"/>
            </w:pPr>
            <w:r>
              <w:t xml:space="preserve">$5,786</w:t>
            </w:r>
          </w:p>
        </w:tc>
        <w:tc>
          <w:tcPr/>
          <w:p>
            <w:pPr>
              <w:pStyle w:val="Compact"/>
            </w:pPr>
            <w:r>
              <w:t xml:space="preserve">$5,786</w:t>
            </w:r>
          </w:p>
        </w:tc>
        <w:tc>
          <w:tcPr/>
          <w:p>
            <w:pPr>
              <w:pStyle w:val="Compact"/>
            </w:pPr>
            <w:r>
              <w:t xml:space="preserve">0%</w:t>
            </w:r>
          </w:p>
        </w:tc>
        <w:tc>
          <w:tcPr/>
          <w:p>
            <w:pPr>
              <w:pStyle w:val="Compact"/>
            </w:pPr>
            <w:r>
              <w:t xml:space="preserve">[PASS]</w:t>
            </w:r>
          </w:p>
        </w:tc>
      </w:tr>
      <w:tr>
        <w:tc>
          <w:tcPr/>
          <w:p>
            <w:pPr>
              <w:pStyle w:val="Compact"/>
            </w:pPr>
            <w:r>
              <w:t xml:space="preserve">16</w:t>
            </w:r>
          </w:p>
        </w:tc>
        <w:tc>
          <w:tcPr/>
          <w:p>
            <w:pPr>
              <w:pStyle w:val="Compact"/>
            </w:pPr>
            <w:r>
              <w:t xml:space="preserve">Pump fuel/call</w:t>
            </w:r>
          </w:p>
        </w:tc>
        <w:tc>
          <w:tcPr/>
          <w:p>
            <w:pPr>
              <w:pStyle w:val="Compact"/>
            </w:pPr>
            <w:r>
              <w:t xml:space="preserve">$207.62</w:t>
            </w:r>
          </w:p>
        </w:tc>
        <w:tc>
          <w:tcPr/>
          <w:p>
            <w:pPr>
              <w:pStyle w:val="Compact"/>
            </w:pPr>
            <w:r>
              <w:t xml:space="preserve">$207.62</w:t>
            </w:r>
          </w:p>
        </w:tc>
        <w:tc>
          <w:tcPr/>
          <w:p>
            <w:pPr>
              <w:pStyle w:val="Compact"/>
            </w:pPr>
            <w:r>
              <w:t xml:space="preserve">0%</w:t>
            </w:r>
          </w:p>
        </w:tc>
        <w:tc>
          <w:tcPr/>
          <w:p>
            <w:pPr>
              <w:pStyle w:val="Compact"/>
            </w:pPr>
            <w:r>
              <w:t xml:space="preserve">[PASS]</w:t>
            </w:r>
          </w:p>
        </w:tc>
      </w:tr>
      <w:tr>
        <w:tc>
          <w:tcPr/>
          <w:p>
            <w:pPr>
              <w:pStyle w:val="Compact"/>
            </w:pPr>
            <w:r>
              <w:t xml:space="preserve">17</w:t>
            </w:r>
          </w:p>
        </w:tc>
        <w:tc>
          <w:tcPr/>
          <w:p>
            <w:pPr>
              <w:pStyle w:val="Compact"/>
            </w:pPr>
            <w:r>
              <w:t xml:space="preserve">NPC Shuttle vOPEX</w:t>
            </w:r>
          </w:p>
        </w:tc>
        <w:tc>
          <w:tcPr/>
          <w:p>
            <w:pPr>
              <w:pStyle w:val="Compact"/>
            </w:pPr>
            <w:r>
              <w:t xml:space="preserve">$400.97M</w:t>
            </w:r>
          </w:p>
        </w:tc>
        <w:tc>
          <w:tcPr/>
          <w:p>
            <w:pPr>
              <w:pStyle w:val="Compact"/>
            </w:pPr>
            <w:r>
              <w:t xml:space="preserve">$400.97M</w:t>
            </w:r>
          </w:p>
        </w:tc>
        <w:tc>
          <w:tcPr/>
          <w:p>
            <w:pPr>
              <w:pStyle w:val="Compact"/>
            </w:pPr>
            <w:r>
              <w:t xml:space="preserve">0%</w:t>
            </w:r>
          </w:p>
        </w:tc>
        <w:tc>
          <w:tcPr/>
          <w:p>
            <w:pPr>
              <w:pStyle w:val="Compact"/>
            </w:pPr>
            <w:r>
              <w:t xml:space="preserve">[PASS]</w:t>
            </w:r>
          </w:p>
        </w:tc>
      </w:tr>
      <w:tr>
        <w:tc>
          <w:tcPr/>
          <w:p>
            <w:pPr>
              <w:pStyle w:val="Compact"/>
            </w:pPr>
            <w:r>
              <w:t xml:space="preserve">18</w:t>
            </w:r>
          </w:p>
        </w:tc>
        <w:tc>
          <w:tcPr/>
          <w:p>
            <w:pPr>
              <w:pStyle w:val="Compact"/>
            </w:pPr>
            <w:r>
              <w:t xml:space="preserve">NPC Bunkering vOPEX</w:t>
            </w:r>
          </w:p>
        </w:tc>
        <w:tc>
          <w:tcPr/>
          <w:p>
            <w:pPr>
              <w:pStyle w:val="Compact"/>
            </w:pPr>
            <w:r>
              <w:t xml:space="preserve">$14.39M</w:t>
            </w:r>
          </w:p>
        </w:tc>
        <w:tc>
          <w:tcPr/>
          <w:p>
            <w:pPr>
              <w:pStyle w:val="Compact"/>
            </w:pPr>
            <w:r>
              <w:t xml:space="preserve">$14.39M</w:t>
            </w:r>
          </w:p>
        </w:tc>
        <w:tc>
          <w:tcPr/>
          <w:p>
            <w:pPr>
              <w:pStyle w:val="Compact"/>
            </w:pPr>
            <w:r>
              <w:t xml:space="preserve">0%</w:t>
            </w:r>
          </w:p>
        </w:tc>
        <w:tc>
          <w:tcPr/>
          <w:p>
            <w:pPr>
              <w:pStyle w:val="Compact"/>
            </w:pPr>
            <w:r>
              <w:t xml:space="preserve">[PASS]</w:t>
            </w:r>
          </w:p>
        </w:tc>
      </w:tr>
      <w:tr>
        <w:tc>
          <w:tcPr/>
          <w:p>
            <w:pPr>
              <w:pStyle w:val="Compact"/>
            </w:pPr>
            <w:r>
              <w:t xml:space="preserve">19</w:t>
            </w:r>
          </w:p>
        </w:tc>
        <w:tc>
          <w:tcPr/>
          <w:p>
            <w:pPr>
              <w:pStyle w:val="Compact"/>
            </w:pPr>
            <w:r>
              <w:t xml:space="preserve">NPC Total</w:t>
            </w:r>
          </w:p>
        </w:tc>
        <w:tc>
          <w:tcPr/>
          <w:p>
            <w:pPr>
              <w:pStyle w:val="Compact"/>
            </w:pPr>
            <w:r>
              <w:t xml:space="preserve">$1,014.81M</w:t>
            </w:r>
          </w:p>
        </w:tc>
        <w:tc>
          <w:tcPr/>
          <w:p>
            <w:pPr>
              <w:pStyle w:val="Compact"/>
            </w:pPr>
            <w:r>
              <w:t xml:space="preserve">$1,014.81M</w:t>
            </w:r>
          </w:p>
        </w:tc>
        <w:tc>
          <w:tcPr/>
          <w:p>
            <w:pPr>
              <w:pStyle w:val="Compact"/>
            </w:pPr>
            <w:r>
              <w:t xml:space="preserve">0%</w:t>
            </w:r>
          </w:p>
        </w:tc>
        <w:tc>
          <w:tcPr/>
          <w:p>
            <w:pPr>
              <w:pStyle w:val="Compact"/>
            </w:pPr>
            <w:r>
              <w:t xml:space="preserve">[PASS]</w:t>
            </w:r>
          </w:p>
        </w:tc>
      </w:tr>
      <w:tr>
        <w:tc>
          <w:tcPr/>
          <w:p>
            <w:pPr>
              <w:pStyle w:val="Compact"/>
            </w:pPr>
            <w:r>
              <w:t xml:space="preserve">20</w:t>
            </w:r>
          </w:p>
        </w:tc>
        <w:tc>
          <w:tcPr/>
          <w:p>
            <w:pPr>
              <w:pStyle w:val="Compact"/>
            </w:pPr>
            <w:r>
              <w:t xml:space="preserve">LCOAmmonia</w:t>
            </w:r>
          </w:p>
        </w:tc>
        <w:tc>
          <w:tcPr/>
          <w:p>
            <w:pPr>
              <w:pStyle w:val="Compact"/>
            </w:pPr>
            <w:r>
              <w:t xml:space="preserve">$4.31/ton</w:t>
            </w:r>
          </w:p>
        </w:tc>
        <w:tc>
          <w:tcPr/>
          <w:p>
            <w:pPr>
              <w:pStyle w:val="Compact"/>
            </w:pPr>
            <w:r>
              <w:t xml:space="preserve">$4.31/ton</w:t>
            </w:r>
          </w:p>
        </w:tc>
        <w:tc>
          <w:tcPr/>
          <w:p>
            <w:pPr>
              <w:pStyle w:val="Compact"/>
            </w:pPr>
            <w:r>
              <w:t xml:space="preserve">0%</w:t>
            </w:r>
          </w:p>
        </w:tc>
        <w:tc>
          <w:tcPr/>
          <w:p>
            <w:pPr>
              <w:pStyle w:val="Compact"/>
            </w:pPr>
            <w:r>
              <w:t xml:space="preserve">[PASS]</w:t>
            </w:r>
          </w:p>
        </w:tc>
      </w:tr>
      <w:tr>
        <w:tc>
          <w:tcPr/>
          <w:p>
            <w:pPr>
              <w:pStyle w:val="Compact"/>
            </w:pPr>
            <w:r>
              <w:t xml:space="preserve">21</w:t>
            </w:r>
          </w:p>
        </w:tc>
        <w:tc>
          <w:tcPr/>
          <w:p>
            <w:pPr>
              <w:pStyle w:val="Compact"/>
            </w:pPr>
            <w:r>
              <w:t xml:space="preserve">Annualized Cost</w:t>
            </w:r>
          </w:p>
        </w:tc>
        <w:tc>
          <w:tcPr/>
          <w:p>
            <w:pPr>
              <w:pStyle w:val="Compact"/>
            </w:pPr>
            <w:r>
              <w:t xml:space="preserve">$93.66M/yr</w:t>
            </w:r>
          </w:p>
        </w:tc>
        <w:tc>
          <w:tcPr/>
          <w:p>
            <w:pPr>
              <w:pStyle w:val="Compact"/>
            </w:pPr>
            <w:r>
              <w:t xml:space="preserve">$93.66M/yr</w:t>
            </w:r>
          </w:p>
        </w:tc>
        <w:tc>
          <w:tcPr/>
          <w:p>
            <w:pPr>
              <w:pStyle w:val="Compact"/>
            </w:pPr>
            <w:r>
              <w:t xml:space="preserve">0%</w:t>
            </w:r>
          </w:p>
        </w:tc>
        <w:tc>
          <w:tcPr/>
          <w:p>
            <w:pPr>
              <w:pStyle w:val="Compact"/>
            </w:pPr>
            <w:r>
              <w:t xml:space="preserve">[PASS]</w:t>
            </w:r>
          </w:p>
        </w:tc>
      </w:tr>
      <w:tr>
        <w:tc>
          <w:tcPr/>
          <w:p>
            <w:pPr>
              <w:pStyle w:val="Compact"/>
            </w:pPr>
            <w:r>
              <w:t xml:space="preserve">22</w:t>
            </w:r>
          </w:p>
        </w:tc>
        <w:tc>
          <w:tcPr/>
          <w:p>
            <w:pPr>
              <w:pStyle w:val="Compact"/>
            </w:pPr>
            <w:r>
              <w:t xml:space="preserve">Cycle Time (10000 m3, VpT=2)</w:t>
            </w:r>
          </w:p>
        </w:tc>
        <w:tc>
          <w:tcPr/>
          <w:p>
            <w:pPr>
              <w:pStyle w:val="Compact"/>
            </w:pPr>
            <w:r>
              <w:t xml:space="preserve">51.7457 h</w:t>
            </w:r>
          </w:p>
        </w:tc>
        <w:tc>
          <w:tcPr/>
          <w:p>
            <w:pPr>
              <w:pStyle w:val="Compact"/>
            </w:pPr>
            <w:r>
              <w:t xml:space="preserve">51.7457 h</w:t>
            </w:r>
          </w:p>
        </w:tc>
        <w:tc>
          <w:tcPr/>
          <w:p>
            <w:pPr>
              <w:pStyle w:val="Compact"/>
            </w:pPr>
            <w:r>
              <w:t xml:space="preserve">0%</w:t>
            </w:r>
          </w:p>
        </w:tc>
        <w:tc>
          <w:tcPr/>
          <w:p>
            <w:pPr>
              <w:pStyle w:val="Compact"/>
            </w:pPr>
            <w:r>
              <w:t xml:space="preserve">[PASS]</w:t>
            </w:r>
          </w:p>
        </w:tc>
      </w:tr>
      <w:tr>
        <w:tc>
          <w:tcPr/>
          <w:p>
            <w:pPr>
              <w:pStyle w:val="Compact"/>
            </w:pPr>
            <w:r>
              <w:t xml:space="preserve">23</w:t>
            </w:r>
          </w:p>
        </w:tc>
        <w:tc>
          <w:tcPr/>
          <w:p>
            <w:pPr>
              <w:pStyle w:val="Compact"/>
            </w:pPr>
            <w:r>
              <w:t xml:space="preserve">Year 2030 Shuttle CAPEX</w:t>
            </w:r>
          </w:p>
        </w:tc>
        <w:tc>
          <w:tcPr/>
          <w:p>
            <w:pPr>
              <w:pStyle w:val="Compact"/>
            </w:pPr>
            <w:r>
              <w:t xml:space="preserve">$38.79M</w:t>
            </w:r>
          </w:p>
        </w:tc>
        <w:tc>
          <w:tcPr/>
          <w:p>
            <w:pPr>
              <w:pStyle w:val="Compact"/>
            </w:pPr>
            <w:r>
              <w:t xml:space="preserve">$38.79M</w:t>
            </w:r>
          </w:p>
        </w:tc>
        <w:tc>
          <w:tcPr/>
          <w:p>
            <w:pPr>
              <w:pStyle w:val="Compact"/>
            </w:pPr>
            <w:r>
              <w:t xml:space="preserve">0%</w:t>
            </w:r>
          </w:p>
        </w:tc>
        <w:tc>
          <w:tcPr/>
          <w:p>
            <w:pPr>
              <w:pStyle w:val="Compact"/>
            </w:pPr>
            <w:r>
              <w:t xml:space="preserve">[PASS]</w:t>
            </w:r>
          </w:p>
        </w:tc>
      </w:tr>
      <w:tr>
        <w:tc>
          <w:tcPr/>
          <w:p>
            <w:pPr>
              <w:pStyle w:val="Compact"/>
            </w:pPr>
            <w:r>
              <w:t xml:space="preserve">24</w:t>
            </w:r>
          </w:p>
        </w:tc>
        <w:tc>
          <w:tcPr/>
          <w:p>
            <w:pPr>
              <w:pStyle w:val="Compact"/>
            </w:pPr>
            <w:r>
              <w:t xml:space="preserve">Year 2050 Ann. CAPEX</w:t>
            </w:r>
          </w:p>
        </w:tc>
        <w:tc>
          <w:tcPr/>
          <w:p>
            <w:pPr>
              <w:pStyle w:val="Compact"/>
            </w:pPr>
            <w:r>
              <w:t xml:space="preserve">$31.02M</w:t>
            </w:r>
          </w:p>
        </w:tc>
        <w:tc>
          <w:tcPr/>
          <w:p>
            <w:pPr>
              <w:pStyle w:val="Compact"/>
            </w:pPr>
            <w:r>
              <w:t xml:space="preserve">$31.02M</w:t>
            </w:r>
          </w:p>
        </w:tc>
        <w:tc>
          <w:tcPr/>
          <w:p>
            <w:pPr>
              <w:pStyle w:val="Compact"/>
            </w:pPr>
            <w:r>
              <w:t xml:space="preserve">0%</w:t>
            </w:r>
          </w:p>
        </w:tc>
        <w:tc>
          <w:tcPr/>
          <w:p>
            <w:pPr>
              <w:pStyle w:val="Compact"/>
            </w:pPr>
            <w:r>
              <w:t xml:space="preserve">[PASS]</w:t>
            </w:r>
          </w:p>
        </w:tc>
      </w:tr>
    </w:tbl>
    <w:p>
      <w:pPr>
        <w:pStyle w:val="BodyText"/>
      </w:pPr>
      <w:r>
        <w:rPr>
          <w:b/>
          <w:bCs/>
        </w:rPr>
        <w:t xml:space="preserve">Result: 24/24 items PASSED</w:t>
      </w:r>
    </w:p>
    <w:p>
      <w:pPr>
        <w:pStyle w:val="BodyText"/>
      </w:pPr>
      <w:r>
        <w:t xml:space="preserve">All hand-calculated values match the CSV optimizer output within the 1% tolerance threshold.</w:t>
      </w:r>
      <w:r>
        <w:t xml:space="preserve"> </w:t>
      </w:r>
      <w:r>
        <w:t xml:space="preserve">Rounding differences (items 10, 11) are under 0.1% and arise from intermediate precision in</w:t>
      </w:r>
      <w:r>
        <w:t xml:space="preserve"> </w:t>
      </w:r>
      <w:r>
        <w:t xml:space="preserve">the annuity factor division.</w:t>
      </w:r>
    </w:p>
    <w:p>
      <w:r>
        <w:pict>
          <v:rect style="width:0;height:1.5pt" o:hralign="center" o:hrstd="t" o:hr="t"/>
        </w:pict>
      </w:r>
    </w:p>
    <w:bookmarkEnd w:id="142"/>
    <w:bookmarkEnd w:id="143"/>
    <w:bookmarkStart w:id="144" w:name="figure-reference-1"/>
    <w:p>
      <w:pPr>
        <w:pStyle w:val="Heading2"/>
      </w:pPr>
      <w:r>
        <w:t xml:space="preserve">4.12 Figure Reference</w:t>
      </w:r>
    </w:p>
    <w:tbl>
      <w:tblPr>
        <w:tblStyle w:val="FigureTable"/>
        <w:tblW w:type="auto" w:w="0"/>
        <w:jc w:val="center"/>
        <w:tblLook w:firstRow="0" w:lastRow="0" w:firstColumn="0" w:lastColumn="0"/>
      </w:tblPr>
      <w:tblGrid>
        <w:gridCol w:w="7920"/>
      </w:tblGrid>
      <w:tr>
        <w:tc>
          <w:tcPr/>
          <w:p>
            <w:pPr>
              <w:pStyle w:val="Compact"/>
              <w:jc w:val="center"/>
            </w:pPr>
            <w:r>
              <w:t xml:space="preserve">D1: NPC vs Shuttle Size</w:t>
            </w:r>
          </w:p>
        </w:tc>
      </w:tr>
    </w:tbl>
    <w:p>
      <w:pPr>
        <w:pStyle w:val="ImageCaption"/>
      </w:pPr>
      <w:r>
        <w:t xml:space="preserve">D1: NPC vs Shuttle Size</w:t>
      </w:r>
    </w:p>
    <w:p>
      <w:pPr>
        <w:pStyle w:val="BodyText"/>
      </w:pPr>
      <w:r>
        <w:rPr>
          <w:i/>
          <w:iCs/>
        </w:rPr>
        <w:t xml:space="preserve">Figure D1 shows the NPC comparison across all shuttle sizes for all three cases. Case 3</w:t>
      </w:r>
      <w:r>
        <w:rPr>
          <w:i/>
          <w:iCs/>
        </w:rPr>
        <w:t xml:space="preserve"> </w:t>
      </w:r>
      <w:r>
        <w:rPr>
          <w:i/>
          <w:iCs/>
        </w:rPr>
        <w:t xml:space="preserve">Yeosu (orange line) achieves its minimum at 5,000 m3 ($1,014.81M), with 10,000 m3 as the</w:t>
      </w:r>
      <w:r>
        <w:rPr>
          <w:i/>
          <w:iCs/>
        </w:rPr>
        <w:t xml:space="preserve"> </w:t>
      </w:r>
      <w:r>
        <w:rPr>
          <w:i/>
          <w:iCs/>
        </w:rPr>
        <w:t xml:space="preserve">second-best option ($1,064.09M). The long travel distance from Yeosu drives significantly</w:t>
      </w:r>
      <w:r>
        <w:rPr>
          <w:i/>
          <w:iCs/>
        </w:rPr>
        <w:t xml:space="preserve"> </w:t>
      </w:r>
      <w:r>
        <w:rPr>
          <w:i/>
          <w:iCs/>
        </w:rPr>
        <w:t xml:space="preserve">higher costs compared to Case 1 and Case 2.</w:t>
      </w:r>
    </w:p>
    <w:tbl>
      <w:tblPr>
        <w:tblStyle w:val="FigureTable"/>
        <w:tblW w:type="auto" w:w="0"/>
        <w:jc w:val="center"/>
        <w:tblLook w:firstRow="0" w:lastRow="0" w:firstColumn="0" w:lastColumn="0"/>
      </w:tblPr>
      <w:tblGrid>
        <w:gridCol w:w="7920"/>
      </w:tblGrid>
      <w:tr>
        <w:tc>
          <w:tcPr/>
          <w:p>
            <w:pPr>
              <w:pStyle w:val="Compact"/>
              <w:jc w:val="center"/>
            </w:pPr>
            <w:r>
              <w:t xml:space="preserve">D2: LCO vs Shuttle Size</w:t>
            </w:r>
          </w:p>
        </w:tc>
      </w:tr>
    </w:tbl>
    <w:p>
      <w:pPr>
        <w:pStyle w:val="ImageCaption"/>
      </w:pPr>
      <w:r>
        <w:t xml:space="preserve">D2: LCO vs Shuttle Size</w:t>
      </w:r>
    </w:p>
    <w:p>
      <w:pPr>
        <w:pStyle w:val="BodyText"/>
      </w:pPr>
      <w:r>
        <w:rPr>
          <w:i/>
          <w:iCs/>
        </w:rPr>
        <w:t xml:space="preserve">Figure D2 shows the LCOAmmonia across shuttle sizes. Case 3 Yeosu’s minimum LCO of</w:t>
      </w:r>
      <w:r>
        <w:rPr>
          <w:i/>
          <w:iCs/>
        </w:rPr>
        <w:t xml:space="preserve"> </w:t>
      </w:r>
      <w:r>
        <w:rPr>
          <w:i/>
          <w:iCs/>
        </w:rPr>
        <w:t xml:space="preserve">$4.31/ton at 5,000 m3 is 2.48x higher than Case 1’s $1.74/ton, directly reflecting the</w:t>
      </w:r>
      <w:r>
        <w:rPr>
          <w:i/>
          <w:iCs/>
        </w:rPr>
        <w:t xml:space="preserve"> </w:t>
      </w:r>
      <w:r>
        <w:rPr>
          <w:i/>
          <w:iCs/>
        </w:rPr>
        <w:t xml:space="preserve">transportation distance penalty.</w:t>
      </w:r>
    </w:p>
    <w:tbl>
      <w:tblPr>
        <w:tblStyle w:val="FigureTable"/>
        <w:tblW w:type="auto" w:w="0"/>
        <w:jc w:val="center"/>
        <w:tblLook w:firstRow="0" w:lastRow="0" w:firstColumn="0" w:lastColumn="0"/>
      </w:tblPr>
      <w:tblGrid>
        <w:gridCol w:w="7920"/>
      </w:tblGrid>
      <w:tr>
        <w:tc>
          <w:tcPr/>
          <w:p>
            <w:pPr>
              <w:pStyle w:val="Compact"/>
              <w:jc w:val="center"/>
            </w:pPr>
            <w:r>
              <w:t xml:space="preserve">FIG9: Break-even Distance</w:t>
            </w:r>
          </w:p>
        </w:tc>
      </w:tr>
    </w:tbl>
    <w:p>
      <w:pPr>
        <w:pStyle w:val="ImageCaption"/>
      </w:pPr>
      <w:r>
        <w:t xml:space="preserve">FIG9: Break-even Distance</w:t>
      </w:r>
    </w:p>
    <w:p>
      <w:pPr>
        <w:pStyle w:val="BodyText"/>
      </w:pPr>
      <w:r>
        <w:rPr>
          <w:i/>
          <w:iCs/>
        </w:rPr>
        <w:t xml:space="preserve">Figure FIG9 shows the break-even distance analysis. Yeosu at 86 nm is well above the</w:t>
      </w:r>
      <w:r>
        <w:rPr>
          <w:i/>
          <w:iCs/>
        </w:rPr>
        <w:t xml:space="preserve"> </w:t>
      </w:r>
      <w:r>
        <w:rPr>
          <w:i/>
          <w:iCs/>
        </w:rPr>
        <w:t xml:space="preserve">crossover point (~59.6 nm), confirming that Case 3 is significantly more expensive than</w:t>
      </w:r>
      <w:r>
        <w:rPr>
          <w:i/>
          <w:iCs/>
        </w:rPr>
        <w:t xml:space="preserve"> </w:t>
      </w:r>
      <w:r>
        <w:rPr>
          <w:i/>
          <w:iCs/>
        </w:rPr>
        <w:t xml:space="preserve">Case 1 for this route.</w:t>
      </w:r>
    </w:p>
    <w:bookmarkEnd w:id="144"/>
    <w:bookmarkEnd w:id="145"/>
    <w:bookmarkStart w:id="201" w:name="Xa5137f513ac09a43912f7d5eaef87a33f1d115b"/>
    <w:p>
      <w:pPr>
        <w:pStyle w:val="Heading1"/>
      </w:pPr>
      <w:r>
        <w:t xml:space="preserve">Chapter 5: Case 2 - Ulsan to Busan Verification (NOTE: This file will be regenerated as 04_case2_ulsan.md)</w:t>
      </w:r>
    </w:p>
    <w:bookmarkStart w:id="146" w:name="case-overview-2"/>
    <w:p>
      <w:pPr>
        <w:pStyle w:val="Heading2"/>
      </w:pPr>
      <w:r>
        <w:t xml:space="preserve">5.1 Case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Case Name</w:t>
            </w:r>
          </w:p>
        </w:tc>
        <w:tc>
          <w:tcPr/>
          <w:p>
            <w:pPr>
              <w:pStyle w:val="Compact"/>
            </w:pPr>
            <w:r>
              <w:t xml:space="preserve">Case 2: Ulsan -&gt; Busan</w:t>
            </w:r>
          </w:p>
        </w:tc>
      </w:tr>
      <w:tr>
        <w:tc>
          <w:tcPr/>
          <w:p>
            <w:pPr>
              <w:pStyle w:val="Compact"/>
            </w:pPr>
            <w:r>
              <w:t xml:space="preserve">Route</w:t>
            </w:r>
          </w:p>
        </w:tc>
        <w:tc>
          <w:tcPr/>
          <w:p>
            <w:pPr>
              <w:pStyle w:val="Compact"/>
            </w:pPr>
            <w:r>
              <w:t xml:space="preserve">Regional transport</w:t>
            </w:r>
          </w:p>
        </w:tc>
      </w:tr>
      <w:tr>
        <w:tc>
          <w:tcPr/>
          <w:p>
            <w:pPr>
              <w:pStyle w:val="Compact"/>
            </w:pPr>
            <w:r>
              <w:t xml:space="preserve">Distance</w:t>
            </w:r>
          </w:p>
        </w:tc>
        <w:tc>
          <w:tcPr/>
          <w:p>
            <w:pPr>
              <w:pStyle w:val="Compact"/>
            </w:pPr>
            <w:r>
              <w:t xml:space="preserve">59 nautical miles</w:t>
            </w:r>
          </w:p>
        </w:tc>
      </w:tr>
      <w:tr>
        <w:tc>
          <w:tcPr/>
          <w:p>
            <w:pPr>
              <w:pStyle w:val="Compact"/>
            </w:pPr>
            <w:r>
              <w:t xml:space="preserve">Ship Speed</w:t>
            </w:r>
          </w:p>
        </w:tc>
        <w:tc>
          <w:tcPr/>
          <w:p>
            <w:pPr>
              <w:pStyle w:val="Compact"/>
            </w:pPr>
            <w:r>
              <w:t xml:space="preserve">15 knots</w:t>
            </w:r>
          </w:p>
        </w:tc>
      </w:tr>
      <w:tr>
        <w:tc>
          <w:tcPr/>
          <w:p>
            <w:pPr>
              <w:pStyle w:val="Compact"/>
            </w:pPr>
            <w:r>
              <w:t xml:space="preserve">Travel Time (one-way)</w:t>
            </w:r>
          </w:p>
        </w:tc>
        <w:tc>
          <w:tcPr/>
          <w:p>
            <w:pPr>
              <w:pStyle w:val="Compact"/>
            </w:pPr>
            <w:r>
              <w:t xml:space="preserve">3.93 hours</w:t>
            </w:r>
          </w:p>
        </w:tc>
      </w:tr>
      <w:tr>
        <w:tc>
          <w:tcPr/>
          <w:p>
            <w:pPr>
              <w:pStyle w:val="Compact"/>
            </w:pPr>
            <w:r>
              <w:t xml:space="preserve">Has Storage at Busan</w:t>
            </w:r>
          </w:p>
        </w:tc>
        <w:tc>
          <w:tcPr/>
          <w:p>
            <w:pPr>
              <w:pStyle w:val="Compact"/>
            </w:pPr>
            <w:r>
              <w:t xml:space="preserve">No</w:t>
            </w:r>
          </w:p>
        </w:tc>
      </w:tr>
      <w:tr>
        <w:tc>
          <w:tcPr/>
          <w:p>
            <w:pPr>
              <w:pStyle w:val="Compact"/>
            </w:pPr>
            <w:r>
              <w:t xml:space="preserve">Bunker Volume per Call</w:t>
            </w:r>
          </w:p>
        </w:tc>
        <w:tc>
          <w:tcPr/>
          <w:p>
            <w:pPr>
              <w:pStyle w:val="Compact"/>
            </w:pPr>
            <w:r>
              <w:t xml:space="preserve">5,000 m3</w:t>
            </w:r>
          </w:p>
        </w:tc>
      </w:tr>
      <w:tr>
        <w:tc>
          <w:tcPr/>
          <w:p>
            <w:pPr>
              <w:pStyle w:val="Compact"/>
            </w:pPr>
            <w:r>
              <w:t xml:space="preserve">Pump Rate</w:t>
            </w:r>
          </w:p>
        </w:tc>
        <w:tc>
          <w:tcPr/>
          <w:p>
            <w:pPr>
              <w:pStyle w:val="Compact"/>
            </w:pPr>
            <w:r>
              <w:t xml:space="preserve">1,000 m3/h</w:t>
            </w:r>
          </w:p>
        </w:tc>
      </w:tr>
      <w:tr>
        <w:tc>
          <w:tcPr/>
          <w:p>
            <w:pPr>
              <w:pStyle w:val="Compact"/>
            </w:pPr>
            <w:r>
              <w:t xml:space="preserve">Shore Pump Rate</w:t>
            </w:r>
          </w:p>
        </w:tc>
        <w:tc>
          <w:tcPr/>
          <w:p>
            <w:pPr>
              <w:pStyle w:val="Compact"/>
            </w:pPr>
            <w:r>
              <w:t xml:space="preserve">700 m3/h</w:t>
            </w:r>
          </w:p>
        </w:tc>
      </w:tr>
      <w:tr>
        <w:tc>
          <w:tcPr/>
          <w:p>
            <w:pPr>
              <w:pStyle w:val="Compact"/>
            </w:pPr>
            <w:r>
              <w:t xml:space="preserve">Shore Loading Fixed Time</w:t>
            </w:r>
          </w:p>
        </w:tc>
        <w:tc>
          <w:tcPr/>
          <w:p>
            <w:pPr>
              <w:pStyle w:val="Compact"/>
            </w:pPr>
            <w:r>
              <w:t xml:space="preserve">4.0 hours</w:t>
            </w:r>
          </w:p>
        </w:tc>
      </w:tr>
      <w:tr>
        <w:tc>
          <w:tcPr/>
          <w:p>
            <w:pPr>
              <w:pStyle w:val="Compact"/>
            </w:pPr>
            <w:r>
              <w:t xml:space="preserve">Setup Time</w:t>
            </w:r>
          </w:p>
        </w:tc>
        <w:tc>
          <w:tcPr/>
          <w:p>
            <w:pPr>
              <w:pStyle w:val="Compact"/>
            </w:pPr>
            <w:r>
              <w:t xml:space="preserve">2.0 hours per endpoint</w:t>
            </w:r>
          </w:p>
        </w:tc>
      </w:tr>
      <w:tr>
        <w:tc>
          <w:tcPr/>
          <w:p>
            <w:pPr>
              <w:pStyle w:val="Compact"/>
            </w:pPr>
            <w:r>
              <w:t xml:space="preserve">Max Annual Hours</w:t>
            </w:r>
          </w:p>
        </w:tc>
        <w:tc>
          <w:tcPr/>
          <w:p>
            <w:pPr>
              <w:pStyle w:val="Compact"/>
            </w:pPr>
            <w:r>
              <w:t xml:space="preserve">8,000 h/yr</w:t>
            </w:r>
          </w:p>
        </w:tc>
      </w:tr>
    </w:tbl>
    <w:p>
      <w:pPr>
        <w:pStyle w:val="BodyText"/>
      </w:pPr>
      <w:r>
        <w:rPr>
          <w:b/>
          <w:bCs/>
        </w:rPr>
        <w:t xml:space="preserve">Key Characteristic</w:t>
      </w:r>
      <w:r>
        <w:t xml:space="preserve">: Shuttles transport ammonia from Ulsan petrochemical complex to Busan. No storage at Busan – the shuttle serves as temporary floating storage and directly supplies receiving vessels. At 59 nm, Ulsan is 31% closer to Busan than the Yeosu route (86 nm), providing a significant cost advantage through shorter cycle times and lower fuel consumption per trip.</w:t>
      </w:r>
    </w:p>
    <w:p>
      <w:pPr>
        <w:pStyle w:val="BodyText"/>
      </w:pPr>
      <w:r>
        <w:rPr>
          <w:b/>
          <w:bCs/>
        </w:rPr>
        <w:t xml:space="preserve">Version 6.0 Updates</w:t>
      </w:r>
      <w:r>
        <w:t xml:space="preserve">:</w:t>
      </w:r>
      <w:r>
        <w:t xml:space="preserve"> </w:t>
      </w:r>
      <w:r>
        <w:t xml:space="preserve">- Shore Pump Rate reduced from 1,500 to 700 m3/h (reflecting realistic loading infrastructure constraints)</w:t>
      </w:r>
      <w:r>
        <w:t xml:space="preserve"> </w:t>
      </w:r>
      <w:r>
        <w:t xml:space="preserve">- Shore Loading Fixed Time of 4.0 hours added (berth approach, connection, disconnection at source terminal)</w:t>
      </w:r>
      <w:r>
        <w:t xml:space="preserve"> </w:t>
      </w:r>
      <w:r>
        <w:t xml:space="preserve">- Setup Time increased to 2.0 hours per endpoint (reflecting direct operations without intermediate storage)</w:t>
      </w:r>
      <w:r>
        <w:t xml:space="preserve"> </w:t>
      </w:r>
      <w:r>
        <w:t xml:space="preserve">- These changes increase the total cycle time from 21.19h (v5) to 31.00h (v6), impacting fleet sizing and total NPC</w:t>
      </w:r>
    </w:p>
    <w:p>
      <w:pPr>
        <w:pStyle w:val="BodyText"/>
      </w:pPr>
      <w:r>
        <w:rPr>
          <w:b/>
          <w:bCs/>
        </w:rPr>
        <w:t xml:space="preserve">MCR</w:t>
      </w:r>
      <w:r>
        <w:t xml:space="preserve">: Power Law formula</w:t>
      </w:r>
      <w:r>
        <w:t xml:space="preserve"> </w:t>
      </w:r>
      <w:r>
        <w:rPr>
          <w:rStyle w:val="VerbatimChar"/>
        </w:rPr>
        <w:t xml:space="preserve">MCR = 17.17 x DWT^0.566</w:t>
      </w:r>
      <w:r>
        <w:t xml:space="preserve"> </w:t>
      </w:r>
      <w:r>
        <w:t xml:space="preserve">applied to all shuttle sizes.</w:t>
      </w:r>
    </w:p>
    <w:p>
      <w:r>
        <w:pict>
          <v:rect style="width:0;height:1.5pt" o:hralign="center" o:hrstd="t" o:hr="t"/>
        </w:pict>
      </w:r>
    </w:p>
    <w:bookmarkEnd w:id="146"/>
    <w:bookmarkStart w:id="153" w:name="cycle-time-verification-2"/>
    <w:p>
      <w:pPr>
        <w:pStyle w:val="Heading2"/>
      </w:pPr>
      <w:r>
        <w:t xml:space="preserve">5.2 Cycle Time Verification</w:t>
      </w:r>
    </w:p>
    <w:bookmarkStart w:id="147" w:name="formula-case-2---no-storage-v6.0"/>
    <w:p>
      <w:pPr>
        <w:pStyle w:val="Heading3"/>
      </w:pPr>
      <w:r>
        <w:t xml:space="preserve">5.2.1 Formula (Case 2 - No Storage, v6.0)</w:t>
      </w:r>
    </w:p>
    <w:p>
      <w:pPr>
        <w:pStyle w:val="FirstParagraph"/>
      </w:pPr>
      <w:r>
        <w:t xml:space="preserve">In Case 2, the shuttle loads at the source terminal (Ulsan), travels to Busan, and directly serves one or more receiving vessels before returning. The cycle time consists of shore loading at the source and the at-sea/in-port basic cycle.</w:t>
      </w:r>
    </w:p>
    <w:p>
      <w:pPr>
        <w:pStyle w:val="SourceCode"/>
      </w:pPr>
      <w:r>
        <w:rPr>
          <w:rStyle w:val="VerbatimChar"/>
        </w:rPr>
        <w:t xml:space="preserve">Vessels_per_Trip (VpT) = floor(Shuttle_Size / Bunker_Volume)</w:t>
      </w:r>
      <w:r>
        <w:br/>
      </w:r>
      <w:r>
        <w:br/>
      </w:r>
      <w:r>
        <w:rPr>
          <w:rStyle w:val="VerbatimChar"/>
        </w:rPr>
        <w:t xml:space="preserve">Shore_Loading = (Shuttle_Size / Shore_Pump_Rate) + Shore_Loading_Fixed_Time</w:t>
      </w:r>
      <w:r>
        <w:br/>
      </w:r>
      <w:r>
        <w:rPr>
          <w:rStyle w:val="VerbatimChar"/>
        </w:rPr>
        <w:t xml:space="preserve">              = (Shuttle_Size / 700) + 4.0</w:t>
      </w:r>
      <w:r>
        <w:br/>
      </w:r>
      <w:r>
        <w:br/>
      </w:r>
      <w:r>
        <w:rPr>
          <w:rStyle w:val="VerbatimChar"/>
        </w:rPr>
        <w:t xml:space="preserve">Basic_Cycle = Travel_Out + Port_Entry</w:t>
      </w:r>
      <w:r>
        <w:br/>
      </w:r>
      <w:r>
        <w:rPr>
          <w:rStyle w:val="VerbatimChar"/>
        </w:rPr>
        <w:t xml:space="preserve">            + VpT x (Movement + Setup_Inbound + Pumping + Setup_Outbound)</w:t>
      </w:r>
      <w:r>
        <w:br/>
      </w:r>
      <w:r>
        <w:rPr>
          <w:rStyle w:val="VerbatimChar"/>
        </w:rPr>
        <w:t xml:space="preserve">            + Port_Exit + Travel_Return</w:t>
      </w:r>
      <w:r>
        <w:br/>
      </w:r>
      <w:r>
        <w:br/>
      </w:r>
      <w:r>
        <w:rPr>
          <w:rStyle w:val="VerbatimChar"/>
        </w:rPr>
        <w:t xml:space="preserve">Where:</w:t>
      </w:r>
      <w:r>
        <w:br/>
      </w:r>
      <w:r>
        <w:rPr>
          <w:rStyle w:val="VerbatimChar"/>
        </w:rPr>
        <w:t xml:space="preserve">  Travel_Out    = 59 / 15 = 3.93 hours (Ulsan to Busan)</w:t>
      </w:r>
      <w:r>
        <w:br/>
      </w:r>
      <w:r>
        <w:rPr>
          <w:rStyle w:val="VerbatimChar"/>
        </w:rPr>
        <w:t xml:space="preserve">  Port_Entry    = 1.0 hour (arrival operations at Busan)</w:t>
      </w:r>
      <w:r>
        <w:br/>
      </w:r>
      <w:r>
        <w:rPr>
          <w:rStyle w:val="VerbatimChar"/>
        </w:rPr>
        <w:t xml:space="preserve">  Movement      = 1.0 hour (positioning alongside each vessel)</w:t>
      </w:r>
      <w:r>
        <w:br/>
      </w:r>
      <w:r>
        <w:rPr>
          <w:rStyle w:val="VerbatimChar"/>
        </w:rPr>
        <w:t xml:space="preserve">  Setup_Inbound = 2.0 hours (hose connection at receiving vessel)</w:t>
      </w:r>
      <w:r>
        <w:br/>
      </w:r>
      <w:r>
        <w:rPr>
          <w:rStyle w:val="VerbatimChar"/>
        </w:rPr>
        <w:t xml:space="preserve">  Pumping       = Bunker_Volume / Pump_Rate = 5000 / 1000 = 5.0 hours</w:t>
      </w:r>
      <w:r>
        <w:br/>
      </w:r>
      <w:r>
        <w:rPr>
          <w:rStyle w:val="VerbatimChar"/>
        </w:rPr>
        <w:t xml:space="preserve">  Setup_Outbound= 2.0 hours (hose disconnection at receiving vessel)</w:t>
      </w:r>
      <w:r>
        <w:br/>
      </w:r>
      <w:r>
        <w:rPr>
          <w:rStyle w:val="VerbatimChar"/>
        </w:rPr>
        <w:t xml:space="preserve">  Port_Exit     = 1.0 hour (departure operations from Busan)</w:t>
      </w:r>
      <w:r>
        <w:br/>
      </w:r>
      <w:r>
        <w:rPr>
          <w:rStyle w:val="VerbatimChar"/>
        </w:rPr>
        <w:t xml:space="preserve">  Travel_Return = 59 / 15 = 3.93 hours (Busan to Ulsan)</w:t>
      </w:r>
      <w:r>
        <w:br/>
      </w:r>
      <w:r>
        <w:br/>
      </w:r>
      <w:r>
        <w:rPr>
          <w:rStyle w:val="VerbatimChar"/>
        </w:rPr>
        <w:t xml:space="preserve">Total_Cycle = Shore_Loading + Basic_Cycle</w:t>
      </w:r>
    </w:p>
    <w:bookmarkEnd w:id="147"/>
    <w:bookmarkStart w:id="148" w:name="verification-5000-m3-shuttle-optimal"/>
    <w:p>
      <w:pPr>
        <w:pStyle w:val="Heading3"/>
      </w:pPr>
      <w:r>
        <w:t xml:space="preserve">5.2.2 Verification: 5,000 m3 Shuttle (Optimal)</w:t>
      </w:r>
    </w:p>
    <w:p>
      <w:pPr>
        <w:pStyle w:val="FirstParagraph"/>
      </w:pPr>
      <w:r>
        <w:rPr>
          <w:b/>
          <w:bCs/>
        </w:rPr>
        <w:t xml:space="preserve">Step 1: Vessels per Trip</w:t>
      </w:r>
    </w:p>
    <w:p>
      <w:pPr>
        <w:pStyle w:val="SourceCode"/>
      </w:pPr>
      <w:r>
        <w:rPr>
          <w:rStyle w:val="VerbatimChar"/>
        </w:rPr>
        <w:t xml:space="preserve">VpT = floor(5000 / 5000) = 1 vessel</w:t>
      </w:r>
    </w:p>
    <w:p>
      <w:pPr>
        <w:pStyle w:val="FirstParagraph"/>
      </w:pPr>
      <w:r>
        <w:rPr>
          <w:b/>
          <w:bCs/>
        </w:rPr>
        <w:t xml:space="preserve">Step 2: Shore Loading</w:t>
      </w:r>
    </w:p>
    <w:p>
      <w:pPr>
        <w:pStyle w:val="SourceCode"/>
      </w:pPr>
      <w:r>
        <w:rPr>
          <w:rStyle w:val="VerbatimChar"/>
        </w:rPr>
        <w:t xml:space="preserve">Shore_Loading = (5000 / 700) + 4.0</w:t>
      </w:r>
      <w:r>
        <w:br/>
      </w:r>
      <w:r>
        <w:rPr>
          <w:rStyle w:val="VerbatimChar"/>
        </w:rPr>
        <w:t xml:space="preserve">              = 7.1429 + 4.0</w:t>
      </w:r>
      <w:r>
        <w:br/>
      </w:r>
      <w:r>
        <w:rPr>
          <w:rStyle w:val="VerbatimChar"/>
        </w:rPr>
        <w:t xml:space="preserve">              = 11.1429 hours</w:t>
      </w:r>
    </w:p>
    <w:p>
      <w:pPr>
        <w:pStyle w:val="FirstParagraph"/>
      </w:pPr>
      <w:r>
        <w:rPr>
          <w:b/>
          <w:bCs/>
        </w:rPr>
        <w:t xml:space="preserve">Step 3: Basic Cycle Components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Calculation</w:t>
            </w:r>
          </w:p>
        </w:tc>
        <w:tc>
          <w:tcPr/>
          <w:p>
            <w:pPr>
              <w:pStyle w:val="Compact"/>
            </w:pPr>
            <w:r>
              <w:t xml:space="preserve">Value (hr)</w:t>
            </w:r>
          </w:p>
        </w:tc>
      </w:tr>
      <w:tr>
        <w:tc>
          <w:tcPr/>
          <w:p>
            <w:pPr>
              <w:pStyle w:val="Compact"/>
            </w:pPr>
            <w:r>
              <w:t xml:space="preserve">Travel Out</w:t>
            </w:r>
          </w:p>
        </w:tc>
        <w:tc>
          <w:tcPr/>
          <w:p>
            <w:pPr>
              <w:pStyle w:val="Compact"/>
            </w:pPr>
            <w:r>
              <w:t xml:space="preserve">59 / 15</w:t>
            </w:r>
          </w:p>
        </w:tc>
        <w:tc>
          <w:tcPr/>
          <w:p>
            <w:pPr>
              <w:pStyle w:val="Compact"/>
            </w:pPr>
            <w:r>
              <w:t xml:space="preserve">-</w:t>
            </w:r>
          </w:p>
        </w:tc>
        <w:tc>
          <w:tcPr/>
          <w:p>
            <w:pPr>
              <w:pStyle w:val="Compact"/>
            </w:pPr>
            <w:r>
              <w:t xml:space="preserve">3.93</w:t>
            </w:r>
          </w:p>
        </w:tc>
      </w:tr>
      <w:tr>
        <w:tc>
          <w:tcPr/>
          <w:p>
            <w:pPr>
              <w:pStyle w:val="Compact"/>
            </w:pPr>
            <w:r>
              <w:t xml:space="preserve">Port Entry</w:t>
            </w:r>
          </w:p>
        </w:tc>
        <w:tc>
          <w:tcPr/>
          <w:p>
            <w:pPr>
              <w:pStyle w:val="Compact"/>
            </w:pPr>
            <w:r>
              <w:t xml:space="preserve">fixed</w:t>
            </w:r>
          </w:p>
        </w:tc>
        <w:tc>
          <w:tcPr/>
          <w:p>
            <w:pPr>
              <w:pStyle w:val="Compact"/>
            </w:pPr>
            <w:r>
              <w:t xml:space="preserve">-</w:t>
            </w:r>
          </w:p>
        </w:tc>
        <w:tc>
          <w:tcPr/>
          <w:p>
            <w:pPr>
              <w:pStyle w:val="Compact"/>
            </w:pPr>
            <w:r>
              <w:t xml:space="preserve">1.00</w:t>
            </w:r>
          </w:p>
        </w:tc>
      </w:tr>
      <w:tr>
        <w:tc>
          <w:tcPr/>
          <w:p>
            <w:pPr>
              <w:pStyle w:val="Compact"/>
            </w:pPr>
            <w:r>
              <w:t xml:space="preserve">Movement (V1)</w:t>
            </w:r>
          </w:p>
        </w:tc>
        <w:tc>
          <w:tcPr/>
          <w:p>
            <w:pPr>
              <w:pStyle w:val="Compact"/>
            </w:pPr>
            <w:r>
              <w:t xml:space="preserve">fixed per vessel</w:t>
            </w:r>
          </w:p>
        </w:tc>
        <w:tc>
          <w:tcPr/>
          <w:p>
            <w:pPr>
              <w:pStyle w:val="Compact"/>
            </w:pPr>
            <w:r>
              <w:t xml:space="preserve">1 x 1.0</w:t>
            </w:r>
          </w:p>
        </w:tc>
        <w:tc>
          <w:tcPr/>
          <w:p>
            <w:pPr>
              <w:pStyle w:val="Compact"/>
            </w:pPr>
            <w:r>
              <w:t xml:space="preserve">1.00</w:t>
            </w:r>
          </w:p>
        </w:tc>
      </w:tr>
      <w:tr>
        <w:tc>
          <w:tcPr/>
          <w:p>
            <w:pPr>
              <w:pStyle w:val="Compact"/>
            </w:pPr>
            <w:r>
              <w:t xml:space="preserve">Setup Inbound (V1)</w:t>
            </w:r>
          </w:p>
        </w:tc>
        <w:tc>
          <w:tcPr/>
          <w:p>
            <w:pPr>
              <w:pStyle w:val="Compact"/>
            </w:pPr>
            <w:r>
              <w:t xml:space="preserve">fixed per vessel</w:t>
            </w:r>
          </w:p>
        </w:tc>
        <w:tc>
          <w:tcPr/>
          <w:p>
            <w:pPr>
              <w:pStyle w:val="Compact"/>
            </w:pPr>
            <w:r>
              <w:t xml:space="preserve">1 x 2.0</w:t>
            </w:r>
          </w:p>
        </w:tc>
        <w:tc>
          <w:tcPr/>
          <w:p>
            <w:pPr>
              <w:pStyle w:val="Compact"/>
            </w:pPr>
            <w:r>
              <w:t xml:space="preserve">2.00</w:t>
            </w:r>
          </w:p>
        </w:tc>
      </w:tr>
      <w:tr>
        <w:tc>
          <w:tcPr/>
          <w:p>
            <w:pPr>
              <w:pStyle w:val="Compact"/>
            </w:pPr>
            <w:r>
              <w:t xml:space="preserve">Pumping (V1)</w:t>
            </w:r>
          </w:p>
        </w:tc>
        <w:tc>
          <w:tcPr/>
          <w:p>
            <w:pPr>
              <w:pStyle w:val="Compact"/>
            </w:pPr>
            <w:r>
              <w:t xml:space="preserve">VpT x (BV / PR)</w:t>
            </w:r>
          </w:p>
        </w:tc>
        <w:tc>
          <w:tcPr/>
          <w:p>
            <w:pPr>
              <w:pStyle w:val="Compact"/>
            </w:pPr>
            <w:r>
              <w:t xml:space="preserve">1 x (5000/1000)</w:t>
            </w:r>
          </w:p>
        </w:tc>
        <w:tc>
          <w:tcPr/>
          <w:p>
            <w:pPr>
              <w:pStyle w:val="Compact"/>
            </w:pPr>
            <w:r>
              <w:t xml:space="preserve">5.00</w:t>
            </w:r>
          </w:p>
        </w:tc>
      </w:tr>
      <w:tr>
        <w:tc>
          <w:tcPr/>
          <w:p>
            <w:pPr>
              <w:pStyle w:val="Compact"/>
            </w:pPr>
            <w:r>
              <w:t xml:space="preserve">Setup Outbound (V1)</w:t>
            </w:r>
          </w:p>
        </w:tc>
        <w:tc>
          <w:tcPr/>
          <w:p>
            <w:pPr>
              <w:pStyle w:val="Compact"/>
            </w:pPr>
            <w:r>
              <w:t xml:space="preserve">fixed per vessel</w:t>
            </w:r>
          </w:p>
        </w:tc>
        <w:tc>
          <w:tcPr/>
          <w:p>
            <w:pPr>
              <w:pStyle w:val="Compact"/>
            </w:pPr>
            <w:r>
              <w:t xml:space="preserve">1 x 2.0</w:t>
            </w:r>
          </w:p>
        </w:tc>
        <w:tc>
          <w:tcPr/>
          <w:p>
            <w:pPr>
              <w:pStyle w:val="Compact"/>
            </w:pPr>
            <w:r>
              <w:t xml:space="preserve">2.00</w:t>
            </w:r>
          </w:p>
        </w:tc>
      </w:tr>
      <w:tr>
        <w:tc>
          <w:tcPr/>
          <w:p>
            <w:pPr>
              <w:pStyle w:val="Compact"/>
            </w:pPr>
            <w:r>
              <w:t xml:space="preserve">Port Exit</w:t>
            </w:r>
          </w:p>
        </w:tc>
        <w:tc>
          <w:tcPr/>
          <w:p>
            <w:pPr>
              <w:pStyle w:val="Compact"/>
            </w:pPr>
            <w:r>
              <w:t xml:space="preserve">fixed</w:t>
            </w:r>
          </w:p>
        </w:tc>
        <w:tc>
          <w:tcPr/>
          <w:p>
            <w:pPr>
              <w:pStyle w:val="Compact"/>
            </w:pPr>
            <w:r>
              <w:t xml:space="preserve">-</w:t>
            </w:r>
          </w:p>
        </w:tc>
        <w:tc>
          <w:tcPr/>
          <w:p>
            <w:pPr>
              <w:pStyle w:val="Compact"/>
            </w:pPr>
            <w:r>
              <w:t xml:space="preserve">1.00</w:t>
            </w:r>
          </w:p>
        </w:tc>
      </w:tr>
      <w:tr>
        <w:tc>
          <w:tcPr/>
          <w:p>
            <w:pPr>
              <w:pStyle w:val="Compact"/>
            </w:pPr>
            <w:r>
              <w:t xml:space="preserve">Travel Return</w:t>
            </w:r>
          </w:p>
        </w:tc>
        <w:tc>
          <w:tcPr/>
          <w:p>
            <w:pPr>
              <w:pStyle w:val="Compact"/>
            </w:pPr>
            <w:r>
              <w:t xml:space="preserve">59 / 15</w:t>
            </w:r>
          </w:p>
        </w:tc>
        <w:tc>
          <w:tcPr/>
          <w:p>
            <w:pPr>
              <w:pStyle w:val="Compact"/>
            </w:pPr>
            <w:r>
              <w:t xml:space="preserve">-</w:t>
            </w:r>
          </w:p>
        </w:tc>
        <w:tc>
          <w:tcPr/>
          <w:p>
            <w:pPr>
              <w:pStyle w:val="Compact"/>
            </w:pPr>
            <w:r>
              <w:t xml:space="preserve">3.93</w:t>
            </w:r>
          </w:p>
        </w:tc>
      </w:tr>
      <w:tr>
        <w:tc>
          <w:tcPr/>
          <w:p>
            <w:pPr>
              <w:pStyle w:val="Compact"/>
            </w:pPr>
            <w:r>
              <w:rPr>
                <w:b/>
                <w:bCs/>
              </w:rPr>
              <w:t xml:space="preserve">Basic Cycle</w:t>
            </w:r>
          </w:p>
        </w:tc>
        <w:tc>
          <w:tcPr/>
          <w:p>
            <w:pPr>
              <w:pStyle w:val="Compact"/>
            </w:pPr>
            <w:r>
              <w:t xml:space="preserve">sum</w:t>
            </w:r>
          </w:p>
        </w:tc>
        <w:tc>
          <w:tcPr/>
          <w:p>
            <w:pPr>
              <w:pStyle w:val="Compact"/>
            </w:pPr>
            <w:r>
              <w:t xml:space="preserve">3.93+1.0+10.0+1.0+3.93</w:t>
            </w:r>
          </w:p>
        </w:tc>
        <w:tc>
          <w:tcPr/>
          <w:p>
            <w:pPr>
              <w:pStyle w:val="Compact"/>
            </w:pPr>
            <w:r>
              <w:rPr>
                <w:b/>
                <w:bCs/>
              </w:rPr>
              <w:t xml:space="preserve">19.86</w:t>
            </w:r>
          </w:p>
        </w:tc>
      </w:tr>
    </w:tbl>
    <w:p>
      <w:pPr>
        <w:pStyle w:val="BodyText"/>
      </w:pPr>
      <w:r>
        <w:rPr>
          <w:b/>
          <w:bCs/>
        </w:rPr>
        <w:t xml:space="preserve">Step 4: Total Cycle</w:t>
      </w:r>
    </w:p>
    <w:p>
      <w:pPr>
        <w:pStyle w:val="SourceCode"/>
      </w:pPr>
      <w:r>
        <w:rPr>
          <w:rStyle w:val="VerbatimChar"/>
        </w:rPr>
        <w:t xml:space="preserve">Total_Cycle = Shore_Loading + Basic_Cycle</w:t>
      </w:r>
      <w:r>
        <w:br/>
      </w:r>
      <w:r>
        <w:rPr>
          <w:rStyle w:val="VerbatimChar"/>
        </w:rPr>
        <w:t xml:space="preserve">            = 11.1429 + 19.86</w:t>
      </w:r>
      <w:r>
        <w:br/>
      </w:r>
      <w:r>
        <w:rPr>
          <w:rStyle w:val="VerbatimChar"/>
        </w:rPr>
        <w:t xml:space="preserve">            = 31.0029 hours</w:t>
      </w:r>
    </w:p>
    <w:p>
      <w:pPr>
        <w:pStyle w:val="FirstParagraph"/>
      </w:pPr>
      <w:r>
        <w:rPr>
          <w:b/>
          <w:bCs/>
        </w:rPr>
        <w:t xml:space="preserve">CSV Value</w:t>
      </w:r>
      <w:r>
        <w:t xml:space="preserve">: 31.0029 hours</w:t>
      </w:r>
      <w:r>
        <w:t xml:space="preserve"> </w:t>
      </w:r>
      <w:r>
        <w:rPr>
          <w:b/>
          <w:bCs/>
        </w:rPr>
        <w:t xml:space="preserve">Calculated</w:t>
      </w:r>
      <w:r>
        <w:t xml:space="preserve">: 31.0029 hours</w:t>
      </w:r>
      <w:r>
        <w:t xml:space="preserve"> </w:t>
      </w:r>
      <w:r>
        <w:rPr>
          <w:b/>
          <w:bCs/>
        </w:rPr>
        <w:t xml:space="preserve">Status</w:t>
      </w:r>
      <w:r>
        <w:t xml:space="preserve">:</w:t>
      </w:r>
      <w:r>
        <w:t xml:space="preserve"> </w:t>
      </w:r>
      <w:r>
        <w:rPr>
          <w:b/>
          <w:bCs/>
        </w:rPr>
        <w:t xml:space="preserve">PASS</w:t>
      </w:r>
    </w:p>
    <w:bookmarkEnd w:id="148"/>
    <w:bookmarkStart w:id="149" w:name="cycle-timeline-diagram-5000-m3-vpt1"/>
    <w:p>
      <w:pPr>
        <w:pStyle w:val="Heading3"/>
      </w:pPr>
      <w:r>
        <w:t xml:space="preserve">5.2.3 Cycle Timeline Diagram (5,000 m3, VpT=1)</w:t>
      </w:r>
    </w:p>
    <w:p>
      <w:pPr>
        <w:pStyle w:val="SourceCode"/>
      </w:pPr>
      <w:r>
        <w:rPr>
          <w:rStyle w:val="VerbatimChar"/>
        </w:rPr>
        <w:t xml:space="preserve">=== Case 2 Ulsan: Single Cycle Timeline (5,000 m3, 1 vessel) ===</w:t>
      </w:r>
      <w:r>
        <w:br/>
      </w:r>
      <w:r>
        <w:br/>
      </w:r>
      <w:r>
        <w:rPr>
          <w:rStyle w:val="VerbatimChar"/>
        </w:rPr>
        <w:t xml:space="preserve">Phase                        Duration    Cumulative</w:t>
      </w:r>
      <w:r>
        <w:br/>
      </w:r>
      <w:r>
        <w:rPr>
          <w:rStyle w:val="VerbatimChar"/>
        </w:rPr>
        <w:t xml:space="preserve">---------------------------  ----------  ----------------</w:t>
      </w:r>
      <w:r>
        <w:br/>
      </w:r>
      <w:r>
        <w:rPr>
          <w:rStyle w:val="VerbatimChar"/>
        </w:rPr>
        <w:t xml:space="preserve">Shore Loading (Ulsan)        11.14 h     0.00 -&gt; 11.14</w:t>
      </w:r>
      <w:r>
        <w:br/>
      </w:r>
      <w:r>
        <w:rPr>
          <w:rStyle w:val="VerbatimChar"/>
        </w:rPr>
        <w:t xml:space="preserve">Travel Outbound (Ulsan-&gt;Busan) 3.93 h   11.14 -&gt; 15.07</w:t>
      </w:r>
      <w:r>
        <w:br/>
      </w:r>
      <w:r>
        <w:rPr>
          <w:rStyle w:val="VerbatimChar"/>
        </w:rPr>
        <w:t xml:space="preserve">Port Entry                    1.00 h     15.07 -&gt; 16.07</w:t>
      </w:r>
      <w:r>
        <w:br/>
      </w:r>
      <w:r>
        <w:rPr>
          <w:rStyle w:val="VerbatimChar"/>
        </w:rPr>
        <w:t xml:space="preserve">  Vessel 1: Movement          1.00 h     16.07 -&gt; 17.07</w:t>
      </w:r>
      <w:r>
        <w:br/>
      </w:r>
      <w:r>
        <w:rPr>
          <w:rStyle w:val="VerbatimChar"/>
        </w:rPr>
        <w:t xml:space="preserve">  Vessel 1: Setup Inbound     2.00 h     17.07 -&gt; 19.07</w:t>
      </w:r>
      <w:r>
        <w:br/>
      </w:r>
      <w:r>
        <w:rPr>
          <w:rStyle w:val="VerbatimChar"/>
        </w:rPr>
        <w:t xml:space="preserve">  Vessel 1: Pumping            5.00 h     19.07 -&gt; 24.07</w:t>
      </w:r>
      <w:r>
        <w:br/>
      </w:r>
      <w:r>
        <w:rPr>
          <w:rStyle w:val="VerbatimChar"/>
        </w:rPr>
        <w:t xml:space="preserve">  Vessel 1: Setup Outbound    2.00 h     24.07 -&gt; 26.07</w:t>
      </w:r>
      <w:r>
        <w:br/>
      </w:r>
      <w:r>
        <w:rPr>
          <w:rStyle w:val="VerbatimChar"/>
        </w:rPr>
        <w:t xml:space="preserve">Port Exit                     1.00 h     26.07 -&gt; 27.07</w:t>
      </w:r>
      <w:r>
        <w:br/>
      </w:r>
      <w:r>
        <w:rPr>
          <w:rStyle w:val="VerbatimChar"/>
        </w:rPr>
        <w:t xml:space="preserve">Travel Return (Busan-&gt;Ulsan)  3.93 h     27.07 -&gt; 31.00</w:t>
      </w:r>
      <w:r>
        <w:br/>
      </w:r>
      <w:r>
        <w:rPr>
          <w:rStyle w:val="VerbatimChar"/>
        </w:rPr>
        <w:t xml:space="preserve">---------------------------  ----------  ----------------</w:t>
      </w:r>
      <w:r>
        <w:br/>
      </w:r>
      <w:r>
        <w:rPr>
          <w:rStyle w:val="VerbatimChar"/>
        </w:rPr>
        <w:t xml:space="preserve">TOTAL CYCLE                  31.00 h</w:t>
      </w:r>
      <w:r>
        <w:br/>
      </w:r>
      <w:r>
        <w:br/>
      </w:r>
      <w:r>
        <w:rPr>
          <w:rStyle w:val="VerbatimChar"/>
        </w:rPr>
        <w:t xml:space="preserve">Timeline:</w:t>
      </w:r>
      <w:r>
        <w:br/>
      </w:r>
      <w:r>
        <w:rPr>
          <w:rStyle w:val="VerbatimChar"/>
        </w:rPr>
        <w:t xml:space="preserve">|====Shore Loading (11.14h)====|==Travel Out (3.93h)==|Port|===Vessel 1 (10.0h)===|Port|==Travel Ret (3.93h)==|</w:t>
      </w:r>
      <w:r>
        <w:br/>
      </w:r>
      <w:r>
        <w:rPr>
          <w:rStyle w:val="VerbatimChar"/>
        </w:rPr>
        <w:t xml:space="preserve">|&lt;------------------------------------ Total Cycle: 31.00 h ------------------------------------------&gt;|</w:t>
      </w:r>
    </w:p>
    <w:bookmarkEnd w:id="149"/>
    <w:bookmarkStart w:id="150" w:name="verification-10000-m3-shuttle-vpt2"/>
    <w:p>
      <w:pPr>
        <w:pStyle w:val="Heading3"/>
      </w:pPr>
      <w:r>
        <w:t xml:space="preserve">5.2.4 Verification: 10,000 m3 Shuttle (VpT=2)</w:t>
      </w:r>
    </w:p>
    <w:p>
      <w:pPr>
        <w:pStyle w:val="FirstParagraph"/>
      </w:pPr>
      <w:r>
        <w:rPr>
          <w:b/>
          <w:bCs/>
        </w:rPr>
        <w:t xml:space="preserve">Step 1: Vessels per Trip</w:t>
      </w:r>
    </w:p>
    <w:p>
      <w:pPr>
        <w:pStyle w:val="SourceCode"/>
      </w:pPr>
      <w:r>
        <w:rPr>
          <w:rStyle w:val="VerbatimChar"/>
        </w:rPr>
        <w:t xml:space="preserve">VpT = floor(10000 / 5000) = 2 vessels</w:t>
      </w:r>
    </w:p>
    <w:p>
      <w:pPr>
        <w:pStyle w:val="FirstParagraph"/>
      </w:pPr>
      <w:r>
        <w:rPr>
          <w:b/>
          <w:bCs/>
        </w:rPr>
        <w:t xml:space="preserve">Step 2: Shore Loading</w:t>
      </w:r>
    </w:p>
    <w:p>
      <w:pPr>
        <w:pStyle w:val="SourceCode"/>
      </w:pPr>
      <w:r>
        <w:rPr>
          <w:rStyle w:val="VerbatimChar"/>
        </w:rPr>
        <w:t xml:space="preserve">Shore_Loading = (10000 / 700) + 4.0</w:t>
      </w:r>
      <w:r>
        <w:br/>
      </w:r>
      <w:r>
        <w:rPr>
          <w:rStyle w:val="VerbatimChar"/>
        </w:rPr>
        <w:t xml:space="preserve">              = 14.2857 + 4.0</w:t>
      </w:r>
      <w:r>
        <w:br/>
      </w:r>
      <w:r>
        <w:rPr>
          <w:rStyle w:val="VerbatimChar"/>
        </w:rPr>
        <w:t xml:space="preserve">              = 18.2857 hours</w:t>
      </w:r>
    </w:p>
    <w:p>
      <w:pPr>
        <w:pStyle w:val="FirstParagraph"/>
      </w:pPr>
      <w:r>
        <w:rPr>
          <w:b/>
          <w:bCs/>
        </w:rPr>
        <w:t xml:space="preserve">Step 3: Basic Cycle</w:t>
      </w:r>
    </w:p>
    <w:p>
      <w:pPr>
        <w:pStyle w:val="SourceCode"/>
      </w:pPr>
      <w:r>
        <w:rPr>
          <w:rStyle w:val="VerbatimChar"/>
        </w:rPr>
        <w:t xml:space="preserve">Basic_Cycle = 3.93 + 1.0 + 2 x (1.0 + 2.0 + 5.0 + 2.0) + 1.0 + 3.93</w:t>
      </w:r>
      <w:r>
        <w:br/>
      </w:r>
      <w:r>
        <w:rPr>
          <w:rStyle w:val="VerbatimChar"/>
        </w:rPr>
        <w:t xml:space="preserve">            = 3.93 + 1.0 + 2 x 10.0 + 1.0 + 3.93</w:t>
      </w:r>
      <w:r>
        <w:br/>
      </w:r>
      <w:r>
        <w:rPr>
          <w:rStyle w:val="VerbatimChar"/>
        </w:rPr>
        <w:t xml:space="preserve">            = 3.93 + 1.0 + 20.0 + 1.0 + 3.93</w:t>
      </w:r>
      <w:r>
        <w:br/>
      </w:r>
      <w:r>
        <w:rPr>
          <w:rStyle w:val="VerbatimChar"/>
        </w:rPr>
        <w:t xml:space="preserve">            = 29.86 hours</w:t>
      </w:r>
    </w:p>
    <w:p>
      <w:pPr>
        <w:pStyle w:val="FirstParagraph"/>
      </w:pPr>
      <w:r>
        <w:rPr>
          <w:b/>
          <w:bCs/>
        </w:rPr>
        <w:t xml:space="preserve">Step 4: Total Cycle</w:t>
      </w:r>
    </w:p>
    <w:p>
      <w:pPr>
        <w:pStyle w:val="SourceCode"/>
      </w:pPr>
      <w:r>
        <w:rPr>
          <w:rStyle w:val="VerbatimChar"/>
        </w:rPr>
        <w:t xml:space="preserve">Total_Cycle = 18.2857 + 29.86 = 48.1457 hours</w:t>
      </w:r>
    </w:p>
    <w:p>
      <w:pPr>
        <w:pStyle w:val="FirstParagraph"/>
      </w:pPr>
      <w:r>
        <w:rPr>
          <w:b/>
          <w:bCs/>
        </w:rPr>
        <w:t xml:space="preserve">CSV Value</w:t>
      </w:r>
      <w:r>
        <w:t xml:space="preserve">: 48.1457 hours</w:t>
      </w:r>
      <w:r>
        <w:t xml:space="preserve"> </w:t>
      </w:r>
      <w:r>
        <w:rPr>
          <w:b/>
          <w:bCs/>
        </w:rPr>
        <w:t xml:space="preserve">Calculated</w:t>
      </w:r>
      <w:r>
        <w:t xml:space="preserve">: 48.1457 hours</w:t>
      </w:r>
      <w:r>
        <w:t xml:space="preserve"> </w:t>
      </w:r>
      <w:r>
        <w:rPr>
          <w:b/>
          <w:bCs/>
        </w:rPr>
        <w:t xml:space="preserve">Status</w:t>
      </w:r>
      <w:r>
        <w:t xml:space="preserve">:</w:t>
      </w:r>
      <w:r>
        <w:t xml:space="preserve"> </w:t>
      </w:r>
      <w:r>
        <w:rPr>
          <w:b/>
          <w:bCs/>
        </w:rPr>
        <w:t xml:space="preserve">PASS</w:t>
      </w:r>
    </w:p>
    <w:bookmarkEnd w:id="150"/>
    <w:bookmarkStart w:id="151" w:name="cycle-timeline-diagram-10000-m3-vpt2"/>
    <w:p>
      <w:pPr>
        <w:pStyle w:val="Heading3"/>
      </w:pPr>
      <w:r>
        <w:t xml:space="preserve">5.2.5 Cycle Timeline Diagram (10,000 m3, VpT=2)</w:t>
      </w:r>
    </w:p>
    <w:p>
      <w:pPr>
        <w:pStyle w:val="SourceCode"/>
      </w:pPr>
      <w:r>
        <w:rPr>
          <w:rStyle w:val="VerbatimChar"/>
        </w:rPr>
        <w:t xml:space="preserve">=== Case 2 Ulsan: Single Cycle Timeline (10,000 m3, 2 vessels) ===</w:t>
      </w:r>
      <w:r>
        <w:br/>
      </w:r>
      <w:r>
        <w:br/>
      </w:r>
      <w:r>
        <w:rPr>
          <w:rStyle w:val="VerbatimChar"/>
        </w:rPr>
        <w:t xml:space="preserve">Phase                        Duration    Cumulative</w:t>
      </w:r>
      <w:r>
        <w:br/>
      </w:r>
      <w:r>
        <w:rPr>
          <w:rStyle w:val="VerbatimChar"/>
        </w:rPr>
        <w:t xml:space="preserve">---------------------------  ----------  ----------------</w:t>
      </w:r>
      <w:r>
        <w:br/>
      </w:r>
      <w:r>
        <w:rPr>
          <w:rStyle w:val="VerbatimChar"/>
        </w:rPr>
        <w:t xml:space="preserve">Shore Loading (Ulsan)        18.29 h     0.00 -&gt; 18.29</w:t>
      </w:r>
      <w:r>
        <w:br/>
      </w:r>
      <w:r>
        <w:rPr>
          <w:rStyle w:val="VerbatimChar"/>
        </w:rPr>
        <w:t xml:space="preserve">Travel Outbound               3.93 h    18.29 -&gt; 22.22</w:t>
      </w:r>
      <w:r>
        <w:br/>
      </w:r>
      <w:r>
        <w:rPr>
          <w:rStyle w:val="VerbatimChar"/>
        </w:rPr>
        <w:t xml:space="preserve">Port Entry                    1.00 h     22.22 -&gt; 23.22</w:t>
      </w:r>
      <w:r>
        <w:br/>
      </w:r>
      <w:r>
        <w:rPr>
          <w:rStyle w:val="VerbatimChar"/>
        </w:rPr>
        <w:t xml:space="preserve">  Vessel 1: Movement          1.00 h     23.22 -&gt; 24.22</w:t>
      </w:r>
      <w:r>
        <w:br/>
      </w:r>
      <w:r>
        <w:rPr>
          <w:rStyle w:val="VerbatimChar"/>
        </w:rPr>
        <w:t xml:space="preserve">  Vessel 1: Setup Inbound     2.00 h     24.22 -&gt; 26.22</w:t>
      </w:r>
      <w:r>
        <w:br/>
      </w:r>
      <w:r>
        <w:rPr>
          <w:rStyle w:val="VerbatimChar"/>
        </w:rPr>
        <w:t xml:space="preserve">  Vessel 1: Pumping            5.00 h     26.22 -&gt; 31.22</w:t>
      </w:r>
      <w:r>
        <w:br/>
      </w:r>
      <w:r>
        <w:rPr>
          <w:rStyle w:val="VerbatimChar"/>
        </w:rPr>
        <w:t xml:space="preserve">  Vessel 1: Setup Outbound    2.00 h     31.22 -&gt; 33.22</w:t>
      </w:r>
      <w:r>
        <w:br/>
      </w:r>
      <w:r>
        <w:rPr>
          <w:rStyle w:val="VerbatimChar"/>
        </w:rPr>
        <w:t xml:space="preserve">  Vessel 2: Movement          1.00 h     33.22 -&gt; 34.22</w:t>
      </w:r>
      <w:r>
        <w:br/>
      </w:r>
      <w:r>
        <w:rPr>
          <w:rStyle w:val="VerbatimChar"/>
        </w:rPr>
        <w:t xml:space="preserve">  Vessel 2: Setup Inbound     2.00 h     34.22 -&gt; 36.22</w:t>
      </w:r>
      <w:r>
        <w:br/>
      </w:r>
      <w:r>
        <w:rPr>
          <w:rStyle w:val="VerbatimChar"/>
        </w:rPr>
        <w:t xml:space="preserve">  Vessel 2: Pumping            5.00 h     36.22 -&gt; 41.22</w:t>
      </w:r>
      <w:r>
        <w:br/>
      </w:r>
      <w:r>
        <w:rPr>
          <w:rStyle w:val="VerbatimChar"/>
        </w:rPr>
        <w:t xml:space="preserve">  Vessel 2: Setup Outbound    2.00 h     41.22 -&gt; 43.22</w:t>
      </w:r>
      <w:r>
        <w:br/>
      </w:r>
      <w:r>
        <w:rPr>
          <w:rStyle w:val="VerbatimChar"/>
        </w:rPr>
        <w:t xml:space="preserve">Port Exit                     1.00 h     43.22 -&gt; 44.22</w:t>
      </w:r>
      <w:r>
        <w:br/>
      </w:r>
      <w:r>
        <w:rPr>
          <w:rStyle w:val="VerbatimChar"/>
        </w:rPr>
        <w:t xml:space="preserve">Travel Return                 3.93 h     44.22 -&gt; 48.15</w:t>
      </w:r>
      <w:r>
        <w:br/>
      </w:r>
      <w:r>
        <w:rPr>
          <w:rStyle w:val="VerbatimChar"/>
        </w:rPr>
        <w:t xml:space="preserve">---------------------------  ----------  ----------------</w:t>
      </w:r>
      <w:r>
        <w:br/>
      </w:r>
      <w:r>
        <w:rPr>
          <w:rStyle w:val="VerbatimChar"/>
        </w:rPr>
        <w:t xml:space="preserve">TOTAL CYCLE                  48.15 h</w:t>
      </w:r>
      <w:r>
        <w:br/>
      </w:r>
      <w:r>
        <w:br/>
      </w:r>
      <w:r>
        <w:rPr>
          <w:rStyle w:val="VerbatimChar"/>
        </w:rPr>
        <w:t xml:space="preserve">Timeline:</w:t>
      </w:r>
      <w:r>
        <w:br/>
      </w:r>
      <w:r>
        <w:rPr>
          <w:rStyle w:val="VerbatimChar"/>
        </w:rPr>
        <w:t xml:space="preserve">|===Shore Loading (18.29h)===|==Trav Out==|Port|===V1 (10.0h)===|===V2 (10.0h)===|Port|==Trav Ret==|</w:t>
      </w:r>
      <w:r>
        <w:br/>
      </w:r>
      <w:r>
        <w:rPr>
          <w:rStyle w:val="VerbatimChar"/>
        </w:rPr>
        <w:t xml:space="preserve">|&lt;------------------------------------- Total Cycle: 48.15 h ----------------------------------------&gt;|</w:t>
      </w:r>
    </w:p>
    <w:bookmarkEnd w:id="151"/>
    <w:bookmarkStart w:id="152" w:name="comparison-with-case-3-yeosu-cycle-times"/>
    <w:p>
      <w:pPr>
        <w:pStyle w:val="Heading3"/>
      </w:pPr>
      <w:r>
        <w:t xml:space="preserve">5.2.6 Comparison with Case 3 (Yeosu) Cycle Times</w:t>
      </w:r>
    </w:p>
    <w:p>
      <w:pPr>
        <w:pStyle w:val="FirstParagraph"/>
      </w:pPr>
      <w:r>
        <w:t xml:space="preserve">The shorter Ulsan distance (59 nm vs 86 nm) reduces the travel component, yielding faster cycles:</w:t>
      </w:r>
    </w:p>
    <w:tbl>
      <w:tblPr>
        <w:tblStyle w:val="Table"/>
        <w:tblW w:type="pct" w:w="5000"/>
        <w:tblLayout w:type="fixed"/>
        <w:tblLook w:firstRow="1" w:lastRow="0" w:firstColumn="0" w:lastColumn="0" w:noHBand="0" w:noVBand="0" w:val="0020"/>
      </w:tblPr>
      <w:tblGrid>
        <w:gridCol w:w="1161"/>
        <w:gridCol w:w="2745"/>
        <w:gridCol w:w="2745"/>
        <w:gridCol w:w="1267"/>
      </w:tblGrid>
      <w:tr>
        <w:trPr>
          <w:tblHeader w:val="on"/>
        </w:trPr>
        <w:tc>
          <w:tcPr/>
          <w:p>
            <w:pPr>
              <w:pStyle w:val="Compact"/>
            </w:pPr>
            <w:r>
              <w:t xml:space="preserve">Component</w:t>
            </w:r>
          </w:p>
        </w:tc>
        <w:tc>
          <w:tcPr/>
          <w:p>
            <w:pPr>
              <w:pStyle w:val="Compact"/>
            </w:pPr>
            <w:r>
              <w:t xml:space="preserve">Case 3 Yeosu (10000 m3)</w:t>
            </w:r>
          </w:p>
        </w:tc>
        <w:tc>
          <w:tcPr/>
          <w:p>
            <w:pPr>
              <w:pStyle w:val="Compact"/>
            </w:pPr>
            <w:r>
              <w:t xml:space="preserve">Case 2 Ulsan (5000 m3)</w:t>
            </w:r>
          </w:p>
        </w:tc>
        <w:tc>
          <w:tcPr/>
          <w:p>
            <w:pPr>
              <w:pStyle w:val="Compact"/>
            </w:pPr>
            <w:r>
              <w:t xml:space="preserve">Difference</w:t>
            </w:r>
          </w:p>
        </w:tc>
      </w:tr>
      <w:tr>
        <w:tc>
          <w:tcPr/>
          <w:p>
            <w:pPr>
              <w:pStyle w:val="Compact"/>
            </w:pPr>
            <w:r>
              <w:t xml:space="preserve">Shore Loading</w:t>
            </w:r>
          </w:p>
        </w:tc>
        <w:tc>
          <w:tcPr/>
          <w:p>
            <w:pPr>
              <w:pStyle w:val="Compact"/>
            </w:pPr>
            <w:r>
              <w:t xml:space="preserve">18.29 h</w:t>
            </w:r>
          </w:p>
        </w:tc>
        <w:tc>
          <w:tcPr/>
          <w:p>
            <w:pPr>
              <w:pStyle w:val="Compact"/>
            </w:pPr>
            <w:r>
              <w:t xml:space="preserve">11.14 h</w:t>
            </w:r>
          </w:p>
        </w:tc>
        <w:tc>
          <w:tcPr/>
          <w:p>
            <w:pPr>
              <w:pStyle w:val="Compact"/>
            </w:pPr>
            <w:r>
              <w:t xml:space="preserve">-7.15 h (-39%)</w:t>
            </w:r>
          </w:p>
        </w:tc>
      </w:tr>
      <w:tr>
        <w:tc>
          <w:tcPr/>
          <w:p>
            <w:pPr>
              <w:pStyle w:val="Compact"/>
            </w:pPr>
            <w:r>
              <w:t xml:space="preserve">Travel (round trip)</w:t>
            </w:r>
          </w:p>
        </w:tc>
        <w:tc>
          <w:tcPr/>
          <w:p>
            <w:pPr>
              <w:pStyle w:val="Compact"/>
            </w:pPr>
            <w:r>
              <w:t xml:space="preserve">11.47 h</w:t>
            </w:r>
          </w:p>
        </w:tc>
        <w:tc>
          <w:tcPr/>
          <w:p>
            <w:pPr>
              <w:pStyle w:val="Compact"/>
            </w:pPr>
            <w:r>
              <w:t xml:space="preserve">7.87 h</w:t>
            </w:r>
          </w:p>
        </w:tc>
        <w:tc>
          <w:tcPr/>
          <w:p>
            <w:pPr>
              <w:pStyle w:val="Compact"/>
            </w:pPr>
            <w:r>
              <w:t xml:space="preserve">-3.60 h (-31%)</w:t>
            </w:r>
          </w:p>
        </w:tc>
      </w:tr>
      <w:tr>
        <w:tc>
          <w:tcPr/>
          <w:p>
            <w:pPr>
              <w:pStyle w:val="Compact"/>
            </w:pPr>
            <w:r>
              <w:t xml:space="preserve">In-port Operations</w:t>
            </w:r>
          </w:p>
        </w:tc>
        <w:tc>
          <w:tcPr/>
          <w:p>
            <w:pPr>
              <w:pStyle w:val="Compact"/>
            </w:pPr>
            <w:r>
              <w:t xml:space="preserve">22.00 h</w:t>
            </w:r>
          </w:p>
        </w:tc>
        <w:tc>
          <w:tcPr/>
          <w:p>
            <w:pPr>
              <w:pStyle w:val="Compact"/>
            </w:pPr>
            <w:r>
              <w:t xml:space="preserve">12.00 h</w:t>
            </w:r>
          </w:p>
        </w:tc>
        <w:tc>
          <w:tcPr/>
          <w:p>
            <w:pPr>
              <w:pStyle w:val="Compact"/>
            </w:pPr>
            <w:r>
              <w:t xml:space="preserve">-10.00 h (-45%)</w:t>
            </w:r>
          </w:p>
        </w:tc>
      </w:tr>
      <w:tr>
        <w:tc>
          <w:tcPr/>
          <w:p>
            <w:pPr>
              <w:pStyle w:val="Compact"/>
            </w:pPr>
            <w:r>
              <w:rPr>
                <w:b/>
                <w:bCs/>
              </w:rPr>
              <w:t xml:space="preserve">Total Cycle</w:t>
            </w:r>
          </w:p>
        </w:tc>
        <w:tc>
          <w:tcPr/>
          <w:p>
            <w:pPr>
              <w:pStyle w:val="Compact"/>
            </w:pPr>
            <w:r>
              <w:rPr>
                <w:b/>
                <w:bCs/>
              </w:rPr>
              <w:t xml:space="preserve">48.15 h</w:t>
            </w:r>
          </w:p>
        </w:tc>
        <w:tc>
          <w:tcPr/>
          <w:p>
            <w:pPr>
              <w:pStyle w:val="Compact"/>
            </w:pPr>
            <w:r>
              <w:rPr>
                <w:b/>
                <w:bCs/>
              </w:rPr>
              <w:t xml:space="preserve">31.00 h</w:t>
            </w:r>
          </w:p>
        </w:tc>
        <w:tc>
          <w:tcPr/>
          <w:p>
            <w:pPr>
              <w:pStyle w:val="Compact"/>
            </w:pPr>
            <w:r>
              <w:rPr>
                <w:b/>
                <w:bCs/>
              </w:rPr>
              <w:t xml:space="preserve">-17.15 h (-36%)</w:t>
            </w:r>
          </w:p>
        </w:tc>
      </w:tr>
    </w:tbl>
    <w:p>
      <w:pPr>
        <w:pStyle w:val="BodyText"/>
      </w:pPr>
      <w:r>
        <w:t xml:space="preserve">The cycle time advantage is even greater than the raw distance ratio suggests because Ulsan’s optimal shuttle (5,000 m3) is smaller than Yeosu’s optimal (10,000 m3), resulting in shorter shore loading and fewer in-port vessel operations.</w:t>
      </w:r>
    </w:p>
    <w:p>
      <w:r>
        <w:pict>
          <v:rect style="width:0;height:1.5pt" o:hralign="center" o:hrstd="t" o:hr="t"/>
        </w:pict>
      </w:r>
    </w:p>
    <w:bookmarkEnd w:id="152"/>
    <w:bookmarkEnd w:id="153"/>
    <w:bookmarkStart w:id="159" w:name="capex-verification-2"/>
    <w:p>
      <w:pPr>
        <w:pStyle w:val="Heading2"/>
      </w:pPr>
      <w:r>
        <w:t xml:space="preserve">5.3 CAPEX Verification</w:t>
      </w:r>
    </w:p>
    <w:bookmarkStart w:id="154" w:name="shuttle-capex-5000-m3-1"/>
    <w:p>
      <w:pPr>
        <w:pStyle w:val="Heading3"/>
      </w:pPr>
      <w:r>
        <w:t xml:space="preserve">5.3.1 Shuttle CAPEX (5,000 m3)</w:t>
      </w:r>
    </w:p>
    <w:p>
      <w:pPr>
        <w:pStyle w:val="FirstParagraph"/>
      </w:pPr>
      <w:r>
        <w:rPr>
          <w:b/>
          <w:bCs/>
        </w:rPr>
        <w:t xml:space="preserve">Formula:</w:t>
      </w:r>
    </w:p>
    <w:p>
      <w:pPr>
        <w:pStyle w:val="SourceCode"/>
      </w:pPr>
      <w:r>
        <w:rPr>
          <w:rStyle w:val="VerbatimChar"/>
        </w:rPr>
        <w:t xml:space="preserve">Shuttle_CAPEX = 61,500,000 x (Shuttle_Size / 40,000)^0.75</w:t>
      </w:r>
    </w:p>
    <w:p>
      <w:pPr>
        <w:pStyle w:val="FirstParagraph"/>
      </w:pPr>
      <w:r>
        <w:rPr>
          <w:b/>
          <w:bCs/>
        </w:rPr>
        <w:t xml:space="preserve">Calculation:</w:t>
      </w:r>
    </w:p>
    <w:p>
      <w:pPr>
        <w:pStyle w:val="SourceCode"/>
      </w:pPr>
      <w:r>
        <w:rPr>
          <w:rStyle w:val="VerbatimChar"/>
        </w:rPr>
        <w:t xml:space="preserve">Shuttle_CAPEX = 61,500,000 x (5000 / 40000)^0.75</w:t>
      </w:r>
      <w:r>
        <w:br/>
      </w:r>
      <w:r>
        <w:rPr>
          <w:rStyle w:val="VerbatimChar"/>
        </w:rPr>
        <w:t xml:space="preserve">              = 61,500,000 x (0.125)^0.75</w:t>
      </w:r>
      <w:r>
        <w:br/>
      </w:r>
      <w:r>
        <w:rPr>
          <w:rStyle w:val="VerbatimChar"/>
        </w:rPr>
        <w:t xml:space="preserve">              = 61,500,000 x 0.21022</w:t>
      </w:r>
      <w:r>
        <w:br/>
      </w:r>
      <w:r>
        <w:rPr>
          <w:rStyle w:val="VerbatimChar"/>
        </w:rPr>
        <w:t xml:space="preserve">              = $12,928,776</w:t>
      </w:r>
    </w:p>
    <w:p>
      <w:pPr>
        <w:pStyle w:val="FirstParagraph"/>
      </w:pPr>
      <w:r>
        <w:rPr>
          <w:b/>
          <w:bCs/>
        </w:rPr>
        <w:t xml:space="preserve">CSV Value</w:t>
      </w:r>
      <w:r>
        <w:t xml:space="preserve">: $12,928,776</w:t>
      </w:r>
      <w:r>
        <w:t xml:space="preserve"> </w:t>
      </w:r>
      <w:r>
        <w:rPr>
          <w:b/>
          <w:bCs/>
        </w:rPr>
        <w:t xml:space="preserve">Calculated</w:t>
      </w:r>
      <w:r>
        <w:t xml:space="preserve">: $12,928,776</w:t>
      </w:r>
      <w:r>
        <w:t xml:space="preserve"> </w:t>
      </w:r>
      <w:r>
        <w:rPr>
          <w:b/>
          <w:bCs/>
        </w:rPr>
        <w:t xml:space="preserve">Status</w:t>
      </w:r>
      <w:r>
        <w:t xml:space="preserve">:</w:t>
      </w:r>
      <w:r>
        <w:t xml:space="preserve"> </w:t>
      </w:r>
      <w:r>
        <w:rPr>
          <w:b/>
          <w:bCs/>
        </w:rPr>
        <w:t xml:space="preserve">PASS</w:t>
      </w:r>
    </w:p>
    <w:bookmarkEnd w:id="154"/>
    <w:bookmarkStart w:id="155" w:name="pump-power-and-capex"/>
    <w:p>
      <w:pPr>
        <w:pStyle w:val="Heading3"/>
      </w:pPr>
      <w:r>
        <w:t xml:space="preserve">5.3.2 Pump Power and CAPEX</w:t>
      </w:r>
    </w:p>
    <w:p>
      <w:pPr>
        <w:pStyle w:val="FirstParagraph"/>
      </w:pPr>
      <w:r>
        <w:rPr>
          <w:b/>
          <w:bCs/>
        </w:rPr>
        <w:t xml:space="preserve">Pump Power:</w:t>
      </w:r>
    </w:p>
    <w:p>
      <w:pPr>
        <w:pStyle w:val="SourceCode"/>
      </w:pPr>
      <w:r>
        <w:rPr>
          <w:rStyle w:val="VerbatimChar"/>
        </w:rPr>
        <w:t xml:space="preserve">P_pump = (Delta_P_Pa x Q_m3s) / Efficiency</w:t>
      </w:r>
      <w:r>
        <w:br/>
      </w:r>
      <w:r>
        <w:rPr>
          <w:rStyle w:val="VerbatimChar"/>
        </w:rPr>
        <w:t xml:space="preserve">       = (4 x 10^5 x 1000/3600) / 0.7</w:t>
      </w:r>
      <w:r>
        <w:br/>
      </w:r>
      <w:r>
        <w:rPr>
          <w:rStyle w:val="VerbatimChar"/>
        </w:rPr>
        <w:t xml:space="preserve">       = (400,000 x 0.27778) / 0.7</w:t>
      </w:r>
      <w:r>
        <w:br/>
      </w:r>
      <w:r>
        <w:rPr>
          <w:rStyle w:val="VerbatimChar"/>
        </w:rPr>
        <w:t xml:space="preserve">       = 111,111 / 0.7</w:t>
      </w:r>
      <w:r>
        <w:br/>
      </w:r>
      <w:r>
        <w:rPr>
          <w:rStyle w:val="VerbatimChar"/>
        </w:rPr>
        <w:t xml:space="preserve">       = 158.73 kW</w:t>
      </w:r>
    </w:p>
    <w:p>
      <w:pPr>
        <w:pStyle w:val="FirstParagraph"/>
      </w:pPr>
      <w:r>
        <w:rPr>
          <w:b/>
          <w:bCs/>
        </w:rPr>
        <w:t xml:space="preserve">Pump CAPEX:</w:t>
      </w:r>
    </w:p>
    <w:p>
      <w:pPr>
        <w:pStyle w:val="SourceCode"/>
      </w:pPr>
      <w:r>
        <w:rPr>
          <w:rStyle w:val="VerbatimChar"/>
        </w:rPr>
        <w:t xml:space="preserve">Pump_CAPEX = P_pump x Cost_per_kW</w:t>
      </w:r>
      <w:r>
        <w:br/>
      </w:r>
      <w:r>
        <w:rPr>
          <w:rStyle w:val="VerbatimChar"/>
        </w:rPr>
        <w:t xml:space="preserve">           = 158.73 x 2,000</w:t>
      </w:r>
      <w:r>
        <w:br/>
      </w:r>
      <w:r>
        <w:rPr>
          <w:rStyle w:val="VerbatimChar"/>
        </w:rPr>
        <w:t xml:space="preserve">           = $317,460</w:t>
      </w:r>
    </w:p>
    <w:p>
      <w:pPr>
        <w:pStyle w:val="FirstParagraph"/>
      </w:pPr>
      <w:r>
        <w:rPr>
          <w:b/>
          <w:bCs/>
        </w:rPr>
        <w:t xml:space="preserve">Status</w:t>
      </w:r>
      <w:r>
        <w:t xml:space="preserve">:</w:t>
      </w:r>
      <w:r>
        <w:t xml:space="preserve"> </w:t>
      </w:r>
      <w:r>
        <w:rPr>
          <w:b/>
          <w:bCs/>
        </w:rPr>
        <w:t xml:space="preserve">PASS</w:t>
      </w:r>
    </w:p>
    <w:bookmarkEnd w:id="155"/>
    <w:bookmarkStart w:id="156" w:name="bunkering-system-capex-per-shuttle"/>
    <w:p>
      <w:pPr>
        <w:pStyle w:val="Heading3"/>
      </w:pPr>
      <w:r>
        <w:t xml:space="preserve">5.3.3 Bunkering System CAPEX (per shuttle)</w:t>
      </w:r>
    </w:p>
    <w:p>
      <w:pPr>
        <w:pStyle w:val="FirstParagraph"/>
      </w:pPr>
      <w:r>
        <w:rPr>
          <w:b/>
          <w:bCs/>
        </w:rPr>
        <w:t xml:space="preserve">Formula:</w:t>
      </w:r>
    </w:p>
    <w:p>
      <w:pPr>
        <w:pStyle w:val="SourceCode"/>
      </w:pPr>
      <w:r>
        <w:rPr>
          <w:rStyle w:val="VerbatimChar"/>
        </w:rPr>
        <w:t xml:space="preserve">Bunkering_CAPEX = Shuttle_Equipment + Pump_CAPEX</w:t>
      </w:r>
      <w:r>
        <w:br/>
      </w:r>
      <w:r>
        <w:rPr>
          <w:rStyle w:val="VerbatimChar"/>
        </w:rPr>
        <w:t xml:space="preserve">                = (Shuttle_CAPEX x 3%) + Pump_CAPEX</w:t>
      </w:r>
      <w:r>
        <w:br/>
      </w:r>
      <w:r>
        <w:rPr>
          <w:rStyle w:val="VerbatimChar"/>
        </w:rPr>
        <w:t xml:space="preserve">                = (12,928,776 x 0.03) + 317,460</w:t>
      </w:r>
      <w:r>
        <w:br/>
      </w:r>
      <w:r>
        <w:rPr>
          <w:rStyle w:val="VerbatimChar"/>
        </w:rPr>
        <w:t xml:space="preserve">                = 387,863 + 317,460</w:t>
      </w:r>
      <w:r>
        <w:br/>
      </w:r>
      <w:r>
        <w:rPr>
          <w:rStyle w:val="VerbatimChar"/>
        </w:rPr>
        <w:t xml:space="preserve">                = $705,323 per shuttle</w:t>
      </w:r>
    </w:p>
    <w:p>
      <w:pPr>
        <w:pStyle w:val="FirstParagraph"/>
      </w:pPr>
      <w:r>
        <w:rPr>
          <w:b/>
          <w:bCs/>
        </w:rPr>
        <w:t xml:space="preserve">CSV Value</w:t>
      </w:r>
      <w:r>
        <w:t xml:space="preserve">: $705,323</w:t>
      </w:r>
      <w:r>
        <w:t xml:space="preserve"> </w:t>
      </w:r>
      <w:r>
        <w:rPr>
          <w:b/>
          <w:bCs/>
        </w:rPr>
        <w:t xml:space="preserve">Calculated</w:t>
      </w:r>
      <w:r>
        <w:t xml:space="preserve">: $705,323</w:t>
      </w:r>
      <w:r>
        <w:t xml:space="preserve"> </w:t>
      </w:r>
      <w:r>
        <w:rPr>
          <w:b/>
          <w:bCs/>
        </w:rPr>
        <w:t xml:space="preserve">Status</w:t>
      </w:r>
      <w:r>
        <w:t xml:space="preserve">:</w:t>
      </w:r>
      <w:r>
        <w:t xml:space="preserve"> </w:t>
      </w:r>
      <w:r>
        <w:rPr>
          <w:b/>
          <w:bCs/>
        </w:rPr>
        <w:t xml:space="preserve">PASS</w:t>
      </w:r>
    </w:p>
    <w:bookmarkEnd w:id="156"/>
    <w:bookmarkStart w:id="157" w:name="annualized-capex-per-shuttle-per-year-2"/>
    <w:p>
      <w:pPr>
        <w:pStyle w:val="Heading3"/>
      </w:pPr>
      <w:r>
        <w:t xml:space="preserve">5.3.4 Annualized CAPEX (per shuttle per year)</w:t>
      </w:r>
    </w:p>
    <w:p>
      <w:pPr>
        <w:pStyle w:val="FirstParagraph"/>
      </w:pPr>
      <w:r>
        <w:rPr>
          <w:b/>
          <w:bCs/>
        </w:rPr>
        <w:t xml:space="preserve">Formula:</w:t>
      </w:r>
    </w:p>
    <w:p>
      <w:pPr>
        <w:pStyle w:val="SourceCode"/>
      </w:pPr>
      <w:r>
        <w:rPr>
          <w:rStyle w:val="VerbatimChar"/>
        </w:rPr>
        <w:t xml:space="preserve">Annualized_CAPEX = Actual_CAPEX / Annuity_Factor</w:t>
      </w:r>
    </w:p>
    <w:p>
      <w:pPr>
        <w:pStyle w:val="FirstParagraph"/>
      </w:pPr>
      <w:r>
        <w:rPr>
          <w:b/>
          <w:bCs/>
        </w:rPr>
        <w:t xml:space="preserve">Shuttle:</w:t>
      </w:r>
    </w:p>
    <w:p>
      <w:pPr>
        <w:pStyle w:val="SourceCode"/>
      </w:pPr>
      <w:r>
        <w:rPr>
          <w:rStyle w:val="VerbatimChar"/>
        </w:rPr>
        <w:t xml:space="preserve">Annualized_Shuttle_CAPEX = 12,928,776 / 10.8355</w:t>
      </w:r>
      <w:r>
        <w:br/>
      </w:r>
      <w:r>
        <w:rPr>
          <w:rStyle w:val="VerbatimChar"/>
        </w:rPr>
        <w:t xml:space="preserve">                         = $1,193,132 per shuttle per year</w:t>
      </w:r>
    </w:p>
    <w:p>
      <w:pPr>
        <w:pStyle w:val="FirstParagraph"/>
      </w:pPr>
      <w:r>
        <w:rPr>
          <w:b/>
          <w:bCs/>
        </w:rPr>
        <w:t xml:space="preserve">Bunkering:</w:t>
      </w:r>
    </w:p>
    <w:p>
      <w:pPr>
        <w:pStyle w:val="SourceCode"/>
      </w:pPr>
      <w:r>
        <w:rPr>
          <w:rStyle w:val="VerbatimChar"/>
        </w:rPr>
        <w:t xml:space="preserve">Annualized_Bunkering_CAPEX = 705,323 / 10.8355</w:t>
      </w:r>
      <w:r>
        <w:br/>
      </w:r>
      <w:r>
        <w:rPr>
          <w:rStyle w:val="VerbatimChar"/>
        </w:rPr>
        <w:t xml:space="preserve">                            = $65,098 per shuttle per year</w:t>
      </w:r>
    </w:p>
    <w:p>
      <w:pPr>
        <w:pStyle w:val="FirstParagraph"/>
      </w:pPr>
      <w:r>
        <w:rPr>
          <w:b/>
          <w:bCs/>
        </w:rPr>
        <w:t xml:space="preserve">Status</w:t>
      </w:r>
      <w:r>
        <w:t xml:space="preserve">:</w:t>
      </w:r>
      <w:r>
        <w:t xml:space="preserve"> </w:t>
      </w:r>
      <w:r>
        <w:rPr>
          <w:b/>
          <w:bCs/>
        </w:rPr>
        <w:t xml:space="preserve">PASS</w:t>
      </w:r>
    </w:p>
    <w:bookmarkEnd w:id="157"/>
    <w:bookmarkStart w:id="158" w:name="terminal-capex"/>
    <w:p>
      <w:pPr>
        <w:pStyle w:val="Heading3"/>
      </w:pPr>
      <w:r>
        <w:t xml:space="preserve">5.3.5 Terminal CAPEX</w:t>
      </w:r>
    </w:p>
    <w:p>
      <w:pPr>
        <w:pStyle w:val="FirstParagraph"/>
      </w:pPr>
      <w:r>
        <w:t xml:space="preserve">Case 2 has no storage at Busan, therefore:</w:t>
      </w:r>
    </w:p>
    <w:p>
      <w:pPr>
        <w:pStyle w:val="SourceCode"/>
      </w:pPr>
      <w:r>
        <w:rPr>
          <w:rStyle w:val="VerbatimChar"/>
        </w:rPr>
        <w:t xml:space="preserve">Terminal_CAPEX = $0</w:t>
      </w:r>
    </w:p>
    <w:p>
      <w:pPr>
        <w:pStyle w:val="FirstParagraph"/>
      </w:pPr>
      <w:r>
        <w:rPr>
          <w:b/>
          <w:bCs/>
        </w:rPr>
        <w:t xml:space="preserve">CSV Value</w:t>
      </w:r>
      <w:r>
        <w:t xml:space="preserve">: $0</w:t>
      </w:r>
      <w:r>
        <w:t xml:space="preserve"> </w:t>
      </w:r>
      <w:r>
        <w:rPr>
          <w:b/>
          <w:bCs/>
        </w:rPr>
        <w:t xml:space="preserve">Status</w:t>
      </w:r>
      <w:r>
        <w:t xml:space="preserve">:</w:t>
      </w:r>
      <w:r>
        <w:t xml:space="preserve"> </w:t>
      </w:r>
      <w:r>
        <w:rPr>
          <w:b/>
          <w:bCs/>
        </w:rPr>
        <w:t xml:space="preserve">PASS</w:t>
      </w:r>
    </w:p>
    <w:p>
      <w:r>
        <w:pict>
          <v:rect style="width:0;height:1.5pt" o:hralign="center" o:hrstd="t" o:hr="t"/>
        </w:pict>
      </w:r>
    </w:p>
    <w:bookmarkEnd w:id="158"/>
    <w:bookmarkEnd w:id="159"/>
    <w:bookmarkStart w:id="164" w:name="opex-verification-2"/>
    <w:p>
      <w:pPr>
        <w:pStyle w:val="Heading2"/>
      </w:pPr>
      <w:r>
        <w:t xml:space="preserve">5.4 OPEX Verification</w:t>
      </w:r>
    </w:p>
    <w:bookmarkStart w:id="160" w:name="fixed-opex-annual-per-shuttle"/>
    <w:p>
      <w:pPr>
        <w:pStyle w:val="Heading3"/>
      </w:pPr>
      <w:r>
        <w:t xml:space="preserve">5.4.1 Fixed OPEX (Annual, per shuttle)</w:t>
      </w:r>
    </w:p>
    <w:p>
      <w:pPr>
        <w:pStyle w:val="FirstParagraph"/>
      </w:pPr>
      <w:r>
        <w:rPr>
          <w:b/>
          <w:bCs/>
        </w:rPr>
        <w:t xml:space="preserve">Shuttle Fixed OPEX:</w:t>
      </w:r>
    </w:p>
    <w:p>
      <w:pPr>
        <w:pStyle w:val="SourceCode"/>
      </w:pPr>
      <w:r>
        <w:rPr>
          <w:rStyle w:val="VerbatimChar"/>
        </w:rPr>
        <w:t xml:space="preserve">Shuttle_fOPEX = Shuttle_CAPEX x Fixed_OPEX_Ratio</w:t>
      </w:r>
      <w:r>
        <w:br/>
      </w:r>
      <w:r>
        <w:rPr>
          <w:rStyle w:val="VerbatimChar"/>
        </w:rPr>
        <w:t xml:space="preserve">              = 12,928,776 x 0.05</w:t>
      </w:r>
      <w:r>
        <w:br/>
      </w:r>
      <w:r>
        <w:rPr>
          <w:rStyle w:val="VerbatimChar"/>
        </w:rPr>
        <w:t xml:space="preserve">              = $646,439 per shuttle per year</w:t>
      </w:r>
    </w:p>
    <w:p>
      <w:pPr>
        <w:pStyle w:val="FirstParagraph"/>
      </w:pPr>
      <w:r>
        <w:rPr>
          <w:b/>
          <w:bCs/>
        </w:rPr>
        <w:t xml:space="preserve">Bunkering Fixed OPEX:</w:t>
      </w:r>
    </w:p>
    <w:p>
      <w:pPr>
        <w:pStyle w:val="SourceCode"/>
      </w:pPr>
      <w:r>
        <w:rPr>
          <w:rStyle w:val="VerbatimChar"/>
        </w:rPr>
        <w:t xml:space="preserve">Bunkering_fOPEX = Bunkering_CAPEX x Fixed_OPEX_Ratio</w:t>
      </w:r>
      <w:r>
        <w:br/>
      </w:r>
      <w:r>
        <w:rPr>
          <w:rStyle w:val="VerbatimChar"/>
        </w:rPr>
        <w:t xml:space="preserve">                = 705,323 x 0.05</w:t>
      </w:r>
      <w:r>
        <w:br/>
      </w:r>
      <w:r>
        <w:rPr>
          <w:rStyle w:val="VerbatimChar"/>
        </w:rPr>
        <w:t xml:space="preserve">                = $35,266 per shuttle per year</w:t>
      </w:r>
    </w:p>
    <w:p>
      <w:pPr>
        <w:pStyle w:val="FirstParagraph"/>
      </w:pPr>
      <w:r>
        <w:rPr>
          <w:b/>
          <w:bCs/>
        </w:rPr>
        <w:t xml:space="preserve">Status</w:t>
      </w:r>
      <w:r>
        <w:t xml:space="preserve">:</w:t>
      </w:r>
      <w:r>
        <w:t xml:space="preserve"> </w:t>
      </w:r>
      <w:r>
        <w:rPr>
          <w:b/>
          <w:bCs/>
        </w:rPr>
        <w:t xml:space="preserve">PASS</w:t>
      </w:r>
    </w:p>
    <w:bookmarkEnd w:id="160"/>
    <w:bookmarkStart w:id="161" w:name="variable-opex-shuttle-fuel-per-cycle"/>
    <w:p>
      <w:pPr>
        <w:pStyle w:val="Heading3"/>
      </w:pPr>
      <w:r>
        <w:t xml:space="preserve">5.4.2 Variable OPEX – Shuttle Fuel (per cycle)</w:t>
      </w:r>
    </w:p>
    <w:p>
      <w:pPr>
        <w:pStyle w:val="FirstParagraph"/>
      </w:pPr>
      <w:r>
        <w:rPr>
          <w:b/>
          <w:bCs/>
        </w:rPr>
        <w:t xml:space="preserve">Engine Parameters for 5,000 m3 Shuttle: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DWT</w:t>
            </w:r>
          </w:p>
        </w:tc>
        <w:tc>
          <w:tcPr/>
          <w:p>
            <w:pPr>
              <w:pStyle w:val="Compact"/>
            </w:pPr>
            <w:r>
              <w:t xml:space="preserve">4,250 tons</w:t>
            </w:r>
          </w:p>
        </w:tc>
        <w:tc>
          <w:tcPr/>
          <w:p>
            <w:pPr>
              <w:pStyle w:val="Compact"/>
            </w:pPr>
            <w:r>
              <w:t xml:space="preserve">5000 x 0.680 / 0.80</w:t>
            </w:r>
          </w:p>
        </w:tc>
      </w:tr>
      <w:tr>
        <w:tc>
          <w:tcPr/>
          <w:p>
            <w:pPr>
              <w:pStyle w:val="Compact"/>
            </w:pPr>
            <w:r>
              <w:t xml:space="preserve">MCR</w:t>
            </w:r>
          </w:p>
        </w:tc>
        <w:tc>
          <w:tcPr/>
          <w:p>
            <w:pPr>
              <w:pStyle w:val="Compact"/>
            </w:pPr>
            <w:r>
              <w:t xml:space="preserve">1,930 kW</w:t>
            </w:r>
          </w:p>
        </w:tc>
        <w:tc>
          <w:tcPr/>
          <w:p>
            <w:pPr>
              <w:pStyle w:val="Compact"/>
            </w:pPr>
            <w:r>
              <w:t xml:space="preserve">Power Law: 17.17 x 4250^0.566</w:t>
            </w:r>
          </w:p>
        </w:tc>
      </w:tr>
      <w:tr>
        <w:tc>
          <w:tcPr/>
          <w:p>
            <w:pPr>
              <w:pStyle w:val="Compact"/>
            </w:pPr>
            <w:r>
              <w:t xml:space="preserve">SFOC</w:t>
            </w:r>
          </w:p>
        </w:tc>
        <w:tc>
          <w:tcPr/>
          <w:p>
            <w:pPr>
              <w:pStyle w:val="Compact"/>
            </w:pPr>
            <w:r>
              <w:t xml:space="preserve">436 g/kWh</w:t>
            </w:r>
          </w:p>
        </w:tc>
        <w:tc>
          <w:tcPr/>
          <w:p>
            <w:pPr>
              <w:pStyle w:val="Compact"/>
            </w:pPr>
            <w:r>
              <w:t xml:space="preserve">DWT 4,250 in 3,000-8,000 range</w:t>
            </w:r>
          </w:p>
        </w:tc>
      </w:tr>
    </w:tbl>
    <w:p>
      <w:pPr>
        <w:pStyle w:val="BodyText"/>
      </w:pPr>
      <w:r>
        <w:rPr>
          <w:b/>
          <w:bCs/>
        </w:rPr>
        <w:t xml:space="preserve">Fuel Consumption per Cycle:</w:t>
      </w:r>
    </w:p>
    <w:p>
      <w:pPr>
        <w:pStyle w:val="SourceCode"/>
      </w:pPr>
      <w:r>
        <w:rPr>
          <w:rStyle w:val="VerbatimChar"/>
        </w:rPr>
        <w:t xml:space="preserve">Fuel_tons_per_cycle = MCR x SFOC x Travel_Time x Travel_Factor / 1,000,000</w:t>
      </w:r>
      <w:r>
        <w:br/>
      </w:r>
      <w:r>
        <w:rPr>
          <w:rStyle w:val="VerbatimChar"/>
        </w:rPr>
        <w:t xml:space="preserve">                    = 1,930 x 436 x 3.93 x 2.0 / 1,000,000</w:t>
      </w:r>
      <w:r>
        <w:br/>
      </w:r>
      <w:r>
        <w:rPr>
          <w:rStyle w:val="VerbatimChar"/>
        </w:rPr>
        <w:t xml:space="preserve">                    = 841,480 x 3.93 x 2.0 / 1,000,000</w:t>
      </w:r>
      <w:r>
        <w:br/>
      </w:r>
      <w:r>
        <w:rPr>
          <w:rStyle w:val="VerbatimChar"/>
        </w:rPr>
        <w:t xml:space="preserve">                    = 3,307,016 x 2.0 / 1,000,000</w:t>
      </w:r>
      <w:r>
        <w:br/>
      </w:r>
      <w:r>
        <w:rPr>
          <w:rStyle w:val="VerbatimChar"/>
        </w:rPr>
        <w:t xml:space="preserve">                    = 6,614,033 / 1,000,000</w:t>
      </w:r>
      <w:r>
        <w:br/>
      </w:r>
      <w:r>
        <w:rPr>
          <w:rStyle w:val="VerbatimChar"/>
        </w:rPr>
        <w:t xml:space="preserve">                    = 6.6140 tons</w:t>
      </w:r>
    </w:p>
    <w:p>
      <w:pPr>
        <w:pStyle w:val="FirstParagraph"/>
      </w:pPr>
      <w:r>
        <w:rPr>
          <w:b/>
          <w:bCs/>
        </w:rPr>
        <w:t xml:space="preserve">Fuel Cost per Cycle:</w:t>
      </w:r>
    </w:p>
    <w:p>
      <w:pPr>
        <w:pStyle w:val="SourceCode"/>
      </w:pPr>
      <w:r>
        <w:rPr>
          <w:rStyle w:val="VerbatimChar"/>
        </w:rPr>
        <w:t xml:space="preserve">Fuel_cost_per_cycle = 6.6140 x 600</w:t>
      </w:r>
      <w:r>
        <w:br/>
      </w:r>
      <w:r>
        <w:rPr>
          <w:rStyle w:val="VerbatimChar"/>
        </w:rPr>
        <w:t xml:space="preserve">                    = $3,968.42</w:t>
      </w:r>
    </w:p>
    <w:p>
      <w:pPr>
        <w:pStyle w:val="FirstParagraph"/>
      </w:pPr>
      <w:r>
        <w:rPr>
          <w:b/>
          <w:bCs/>
        </w:rPr>
        <w:t xml:space="preserve">CSV Value</w:t>
      </w:r>
      <w:r>
        <w:t xml:space="preserve">: $3,968.50</w:t>
      </w:r>
      <w:r>
        <w:t xml:space="preserve"> </w:t>
      </w:r>
      <w:r>
        <w:rPr>
          <w:b/>
          <w:bCs/>
        </w:rPr>
        <w:t xml:space="preserve">Calculated</w:t>
      </w:r>
      <w:r>
        <w:t xml:space="preserve">: $3,968.42</w:t>
      </w:r>
      <w:r>
        <w:t xml:space="preserve"> </w:t>
      </w:r>
      <w:r>
        <w:rPr>
          <w:b/>
          <w:bCs/>
        </w:rPr>
        <w:t xml:space="preserve">Difference</w:t>
      </w:r>
      <w:r>
        <w:t xml:space="preserve">: $0.08 (rounding, &lt; 0.01%)</w:t>
      </w:r>
      <w:r>
        <w:t xml:space="preserve"> </w:t>
      </w:r>
      <w:r>
        <w:rPr>
          <w:b/>
          <w:bCs/>
        </w:rPr>
        <w:t xml:space="preserve">Status</w:t>
      </w:r>
      <w:r>
        <w:t xml:space="preserve">:</w:t>
      </w:r>
      <w:r>
        <w:t xml:space="preserve"> </w:t>
      </w:r>
      <w:r>
        <w:rPr>
          <w:b/>
          <w:bCs/>
        </w:rPr>
        <w:t xml:space="preserve">PASS</w:t>
      </w:r>
    </w:p>
    <w:bookmarkEnd w:id="161"/>
    <w:bookmarkStart w:id="162" w:name="variable-opex-pump-fuel-per-call"/>
    <w:p>
      <w:pPr>
        <w:pStyle w:val="Heading3"/>
      </w:pPr>
      <w:r>
        <w:t xml:space="preserve">5.4.3 Variable OPEX – Pump Fuel (per call)</w:t>
      </w:r>
    </w:p>
    <w:p>
      <w:pPr>
        <w:pStyle w:val="FirstParagraph"/>
      </w:pPr>
      <w:r>
        <w:rPr>
          <w:b/>
          <w:bCs/>
        </w:rPr>
        <w:t xml:space="preserve">Formula:</w:t>
      </w:r>
    </w:p>
    <w:p>
      <w:pPr>
        <w:pStyle w:val="SourceCode"/>
      </w:pPr>
      <w:r>
        <w:rPr>
          <w:rStyle w:val="VerbatimChar"/>
        </w:rPr>
        <w:t xml:space="preserve">Pumping_Time = Bunker_Volume / Pump_Rate = 5000 / 1000 = 5.0 hours</w:t>
      </w:r>
      <w:r>
        <w:br/>
      </w:r>
      <w:r>
        <w:br/>
      </w:r>
      <w:r>
        <w:rPr>
          <w:rStyle w:val="VerbatimChar"/>
        </w:rPr>
        <w:t xml:space="preserve">Pump_fuel_per_call = P_pump x SFOC x Pumping_Time / 1,000,000 x Fuel_Price</w:t>
      </w:r>
      <w:r>
        <w:br/>
      </w:r>
      <w:r>
        <w:rPr>
          <w:rStyle w:val="VerbatimChar"/>
        </w:rPr>
        <w:t xml:space="preserve">                   = 158.73 x 436 x 5.0 / 1,000,000 x 600</w:t>
      </w:r>
      <w:r>
        <w:br/>
      </w:r>
      <w:r>
        <w:rPr>
          <w:rStyle w:val="VerbatimChar"/>
        </w:rPr>
        <w:t xml:space="preserve">                   = 69,206 x 5.0 / 1,000,000 x 600</w:t>
      </w:r>
      <w:r>
        <w:br/>
      </w:r>
      <w:r>
        <w:rPr>
          <w:rStyle w:val="VerbatimChar"/>
        </w:rPr>
        <w:t xml:space="preserve">                   = 346,031 / 1,000,000 x 600</w:t>
      </w:r>
      <w:r>
        <w:br/>
      </w:r>
      <w:r>
        <w:rPr>
          <w:rStyle w:val="VerbatimChar"/>
        </w:rPr>
        <w:t xml:space="preserve">                   = 0.34603 x 600</w:t>
      </w:r>
      <w:r>
        <w:br/>
      </w:r>
      <w:r>
        <w:rPr>
          <w:rStyle w:val="VerbatimChar"/>
        </w:rPr>
        <w:t xml:space="preserve">                   = $207.62</w:t>
      </w:r>
    </w:p>
    <w:p>
      <w:pPr>
        <w:pStyle w:val="FirstParagraph"/>
      </w:pPr>
      <w:r>
        <w:rPr>
          <w:b/>
          <w:bCs/>
        </w:rPr>
        <w:t xml:space="preserve">CSV Value</w:t>
      </w:r>
      <w:r>
        <w:t xml:space="preserve">: $207.67</w:t>
      </w:r>
      <w:r>
        <w:t xml:space="preserve"> </w:t>
      </w:r>
      <w:r>
        <w:rPr>
          <w:b/>
          <w:bCs/>
        </w:rPr>
        <w:t xml:space="preserve">Calculated</w:t>
      </w:r>
      <w:r>
        <w:t xml:space="preserve">: $207.62</w:t>
      </w:r>
      <w:r>
        <w:t xml:space="preserve"> </w:t>
      </w:r>
      <w:r>
        <w:rPr>
          <w:b/>
          <w:bCs/>
        </w:rPr>
        <w:t xml:space="preserve">Difference</w:t>
      </w:r>
      <w:r>
        <w:t xml:space="preserve">: $0.05 (rounding, &lt; 0.03%)</w:t>
      </w:r>
      <w:r>
        <w:t xml:space="preserve"> </w:t>
      </w:r>
      <w:r>
        <w:rPr>
          <w:b/>
          <w:bCs/>
        </w:rPr>
        <w:t xml:space="preserve">Status</w:t>
      </w:r>
      <w:r>
        <w:t xml:space="preserve">:</w:t>
      </w:r>
      <w:r>
        <w:t xml:space="preserve"> </w:t>
      </w:r>
      <w:r>
        <w:rPr>
          <w:b/>
          <w:bCs/>
        </w:rPr>
        <w:t xml:space="preserve">PASS</w:t>
      </w:r>
    </w:p>
    <w:bookmarkEnd w:id="162"/>
    <w:bookmarkStart w:id="163" w:name="total-fuel-cost-per-cycle-shuttle-pump"/>
    <w:p>
      <w:pPr>
        <w:pStyle w:val="Heading3"/>
      </w:pPr>
      <w:r>
        <w:t xml:space="preserve">5.4.4 Total Fuel Cost per Cycle (Shuttle + Pump)</w:t>
      </w:r>
    </w:p>
    <w:p>
      <w:pPr>
        <w:pStyle w:val="SourceCode"/>
      </w:pPr>
      <w:r>
        <w:rPr>
          <w:rStyle w:val="VerbatimChar"/>
        </w:rPr>
        <w:t xml:space="preserve">Total_fuel_per_cycle = Shuttle_fuel + Pump_fuel</w:t>
      </w:r>
      <w:r>
        <w:br/>
      </w:r>
      <w:r>
        <w:rPr>
          <w:rStyle w:val="VerbatimChar"/>
        </w:rPr>
        <w:t xml:space="preserve">                     = $3,968.50 + $207.67</w:t>
      </w:r>
      <w:r>
        <w:br/>
      </w:r>
      <w:r>
        <w:rPr>
          <w:rStyle w:val="VerbatimChar"/>
        </w:rPr>
        <w:t xml:space="preserve">                     = $4,176.17</w:t>
      </w:r>
    </w:p>
    <w:p>
      <w:pPr>
        <w:pStyle w:val="FirstParagraph"/>
      </w:pPr>
      <w:r>
        <w:t xml:space="preserve">This combined fuel cost per cycle is significantly lower than Yeosu’s equivalent (where the longer travel distance increases shuttle fuel consumption by approximately 46%).</w:t>
      </w:r>
    </w:p>
    <w:p>
      <w:r>
        <w:pict>
          <v:rect style="width:0;height:1.5pt" o:hralign="center" o:hrstd="t" o:hr="t"/>
        </w:pict>
      </w:r>
    </w:p>
    <w:bookmarkEnd w:id="163"/>
    <w:bookmarkEnd w:id="164"/>
    <w:bookmarkStart w:id="168" w:name="npc-total-verification-2"/>
    <w:p>
      <w:pPr>
        <w:pStyle w:val="Heading2"/>
      </w:pPr>
      <w:r>
        <w:t xml:space="preserve">5.5 NPC Total Verification</w:t>
      </w:r>
    </w:p>
    <w:bookmarkStart w:id="165" w:name="Xcc3dd541d70e3008b1ffb0f0c447b5825ec7928"/>
    <w:p>
      <w:pPr>
        <w:pStyle w:val="Heading3"/>
      </w:pPr>
      <w:r>
        <w:t xml:space="preserve">5.5.1 NPC Component Breakdown (5,000 m3 Shuttle - Optimal)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Component</w:t>
            </w:r>
          </w:p>
        </w:tc>
        <w:tc>
          <w:tcPr/>
          <w:p>
            <w:pPr>
              <w:pStyle w:val="Compact"/>
            </w:pPr>
            <w:r>
              <w:t xml:space="preserve">NPC Value (USD M)</w:t>
            </w:r>
          </w:p>
        </w:tc>
        <w:tc>
          <w:tcPr/>
          <w:p>
            <w:pPr>
              <w:pStyle w:val="Compact"/>
            </w:pPr>
            <w:r>
              <w:t xml:space="preserve">Share</w:t>
            </w:r>
          </w:p>
        </w:tc>
      </w:tr>
      <w:tr>
        <w:tc>
          <w:tcPr/>
          <w:p>
            <w:pPr>
              <w:pStyle w:val="Compact"/>
            </w:pPr>
            <w:r>
              <w:t xml:space="preserve">Shuttle CAPEX (Annualized)</w:t>
            </w:r>
          </w:p>
        </w:tc>
        <w:tc>
          <w:tcPr/>
          <w:p>
            <w:pPr>
              <w:pStyle w:val="Compact"/>
            </w:pPr>
            <w:r>
              <w:t xml:space="preserve">332.90</w:t>
            </w:r>
          </w:p>
        </w:tc>
        <w:tc>
          <w:tcPr/>
          <w:p>
            <w:pPr>
              <w:pStyle w:val="Compact"/>
            </w:pPr>
            <w:r>
              <w:t xml:space="preserve">40.1%</w:t>
            </w:r>
          </w:p>
        </w:tc>
      </w:tr>
      <w:tr>
        <w:tc>
          <w:tcPr/>
          <w:p>
            <w:pPr>
              <w:pStyle w:val="Compact"/>
            </w:pPr>
            <w:r>
              <w:t xml:space="preserve">Bunkering CAPEX (Annualized)</w:t>
            </w:r>
          </w:p>
        </w:tc>
        <w:tc>
          <w:tcPr/>
          <w:p>
            <w:pPr>
              <w:pStyle w:val="Compact"/>
            </w:pPr>
            <w:r>
              <w:t xml:space="preserve">18.16</w:t>
            </w:r>
          </w:p>
        </w:tc>
        <w:tc>
          <w:tcPr/>
          <w:p>
            <w:pPr>
              <w:pStyle w:val="Compact"/>
            </w:pPr>
            <w:r>
              <w:t xml:space="preserve">2.2%</w:t>
            </w:r>
          </w:p>
        </w:tc>
      </w:tr>
      <w:tr>
        <w:tc>
          <w:tcPr/>
          <w:p>
            <w:pPr>
              <w:pStyle w:val="Compact"/>
            </w:pPr>
            <w:r>
              <w:t xml:space="preserve">Terminal CAPEX</w:t>
            </w:r>
          </w:p>
        </w:tc>
        <w:tc>
          <w:tcPr/>
          <w:p>
            <w:pPr>
              <w:pStyle w:val="Compact"/>
            </w:pPr>
            <w:r>
              <w:t xml:space="preserve">0.00</w:t>
            </w:r>
          </w:p>
        </w:tc>
        <w:tc>
          <w:tcPr/>
          <w:p>
            <w:pPr>
              <w:pStyle w:val="Compact"/>
            </w:pPr>
            <w:r>
              <w:t xml:space="preserve">0.0%</w:t>
            </w:r>
          </w:p>
        </w:tc>
      </w:tr>
      <w:tr>
        <w:tc>
          <w:tcPr/>
          <w:p>
            <w:pPr>
              <w:pStyle w:val="Compact"/>
            </w:pPr>
            <w:r>
              <w:rPr>
                <w:b/>
                <w:bCs/>
              </w:rPr>
              <w:t xml:space="preserve">Total CAPEX</w:t>
            </w:r>
          </w:p>
        </w:tc>
        <w:tc>
          <w:tcPr/>
          <w:p>
            <w:pPr>
              <w:pStyle w:val="Compact"/>
            </w:pPr>
            <w:r>
              <w:rPr>
                <w:b/>
                <w:bCs/>
              </w:rPr>
              <w:t xml:space="preserve">351.06</w:t>
            </w:r>
          </w:p>
        </w:tc>
        <w:tc>
          <w:tcPr/>
          <w:p>
            <w:pPr>
              <w:pStyle w:val="Compact"/>
            </w:pPr>
            <w:r>
              <w:rPr>
                <w:b/>
                <w:bCs/>
              </w:rPr>
              <w:t xml:space="preserve">42.3%</w:t>
            </w:r>
          </w:p>
        </w:tc>
      </w:tr>
      <w:tr>
        <w:tc>
          <w:tcPr/>
          <w:p>
            <w:pPr>
              <w:pStyle w:val="Compact"/>
            </w:pPr>
            <w:r>
              <w:t xml:space="preserve">Shuttle Fixed OPEX</w:t>
            </w:r>
          </w:p>
        </w:tc>
        <w:tc>
          <w:tcPr/>
          <w:p>
            <w:pPr>
              <w:pStyle w:val="Compact"/>
            </w:pPr>
            <w:r>
              <w:t xml:space="preserve">180.36</w:t>
            </w:r>
          </w:p>
        </w:tc>
        <w:tc>
          <w:tcPr/>
          <w:p>
            <w:pPr>
              <w:pStyle w:val="Compact"/>
            </w:pPr>
            <w:r>
              <w:t xml:space="preserve">21.7%</w:t>
            </w:r>
          </w:p>
        </w:tc>
      </w:tr>
      <w:tr>
        <w:tc>
          <w:tcPr/>
          <w:p>
            <w:pPr>
              <w:pStyle w:val="Compact"/>
            </w:pPr>
            <w:r>
              <w:t xml:space="preserve">Bunkering Fixed OPEX</w:t>
            </w:r>
          </w:p>
        </w:tc>
        <w:tc>
          <w:tcPr/>
          <w:p>
            <w:pPr>
              <w:pStyle w:val="Compact"/>
            </w:pPr>
            <w:r>
              <w:t xml:space="preserve">9.84</w:t>
            </w:r>
          </w:p>
        </w:tc>
        <w:tc>
          <w:tcPr/>
          <w:p>
            <w:pPr>
              <w:pStyle w:val="Compact"/>
            </w:pPr>
            <w:r>
              <w:t xml:space="preserve">1.2%</w:t>
            </w:r>
          </w:p>
        </w:tc>
      </w:tr>
      <w:tr>
        <w:tc>
          <w:tcPr/>
          <w:p>
            <w:pPr>
              <w:pStyle w:val="Compact"/>
            </w:pPr>
            <w:r>
              <w:t xml:space="preserve">Terminal Fixed OPEX</w:t>
            </w:r>
          </w:p>
        </w:tc>
        <w:tc>
          <w:tcPr/>
          <w:p>
            <w:pPr>
              <w:pStyle w:val="Compact"/>
            </w:pPr>
            <w:r>
              <w:t xml:space="preserve">0.00</w:t>
            </w:r>
          </w:p>
        </w:tc>
        <w:tc>
          <w:tcPr/>
          <w:p>
            <w:pPr>
              <w:pStyle w:val="Compact"/>
            </w:pPr>
            <w:r>
              <w:t xml:space="preserve">0.0%</w:t>
            </w:r>
          </w:p>
        </w:tc>
      </w:tr>
      <w:tr>
        <w:tc>
          <w:tcPr/>
          <w:p>
            <w:pPr>
              <w:pStyle w:val="Compact"/>
            </w:pPr>
            <w:r>
              <w:rPr>
                <w:b/>
                <w:bCs/>
              </w:rPr>
              <w:t xml:space="preserve">Total Fixed OPEX</w:t>
            </w:r>
          </w:p>
        </w:tc>
        <w:tc>
          <w:tcPr/>
          <w:p>
            <w:pPr>
              <w:pStyle w:val="Compact"/>
            </w:pPr>
            <w:r>
              <w:rPr>
                <w:b/>
                <w:bCs/>
              </w:rPr>
              <w:t xml:space="preserve">190.20</w:t>
            </w:r>
          </w:p>
        </w:tc>
        <w:tc>
          <w:tcPr/>
          <w:p>
            <w:pPr>
              <w:pStyle w:val="Compact"/>
            </w:pPr>
            <w:r>
              <w:rPr>
                <w:b/>
                <w:bCs/>
              </w:rPr>
              <w:t xml:space="preserve">22.9%</w:t>
            </w:r>
          </w:p>
        </w:tc>
      </w:tr>
      <w:tr>
        <w:tc>
          <w:tcPr/>
          <w:p>
            <w:pPr>
              <w:pStyle w:val="Compact"/>
            </w:pPr>
            <w:r>
              <w:t xml:space="preserve">Shuttle Variable OPEX</w:t>
            </w:r>
          </w:p>
        </w:tc>
        <w:tc>
          <w:tcPr/>
          <w:p>
            <w:pPr>
              <w:pStyle w:val="Compact"/>
            </w:pPr>
            <w:r>
              <w:t xml:space="preserve">275.01</w:t>
            </w:r>
          </w:p>
        </w:tc>
        <w:tc>
          <w:tcPr/>
          <w:p>
            <w:pPr>
              <w:pStyle w:val="Compact"/>
            </w:pPr>
            <w:r>
              <w:t xml:space="preserve">33.1%</w:t>
            </w:r>
          </w:p>
        </w:tc>
      </w:tr>
      <w:tr>
        <w:tc>
          <w:tcPr/>
          <w:p>
            <w:pPr>
              <w:pStyle w:val="Compact"/>
            </w:pPr>
            <w:r>
              <w:t xml:space="preserve">Bunkering Variable OPEX</w:t>
            </w:r>
          </w:p>
        </w:tc>
        <w:tc>
          <w:tcPr/>
          <w:p>
            <w:pPr>
              <w:pStyle w:val="Compact"/>
            </w:pPr>
            <w:r>
              <w:t xml:space="preserve">14.39</w:t>
            </w:r>
          </w:p>
        </w:tc>
        <w:tc>
          <w:tcPr/>
          <w:p>
            <w:pPr>
              <w:pStyle w:val="Compact"/>
            </w:pPr>
            <w:r>
              <w:t xml:space="preserve">1.7%</w:t>
            </w:r>
          </w:p>
        </w:tc>
      </w:tr>
      <w:tr>
        <w:tc>
          <w:tcPr/>
          <w:p>
            <w:pPr>
              <w:pStyle w:val="Compact"/>
            </w:pPr>
            <w:r>
              <w:t xml:space="preserve">Terminal Variable OPEX</w:t>
            </w:r>
          </w:p>
        </w:tc>
        <w:tc>
          <w:tcPr/>
          <w:p>
            <w:pPr>
              <w:pStyle w:val="Compact"/>
            </w:pPr>
            <w:r>
              <w:t xml:space="preserve">0.00</w:t>
            </w:r>
          </w:p>
        </w:tc>
        <w:tc>
          <w:tcPr/>
          <w:p>
            <w:pPr>
              <w:pStyle w:val="Compact"/>
            </w:pPr>
            <w:r>
              <w:t xml:space="preserve">0.0%</w:t>
            </w:r>
          </w:p>
        </w:tc>
      </w:tr>
      <w:tr>
        <w:tc>
          <w:tcPr/>
          <w:p>
            <w:pPr>
              <w:pStyle w:val="Compact"/>
            </w:pPr>
            <w:r>
              <w:rPr>
                <w:b/>
                <w:bCs/>
              </w:rPr>
              <w:t xml:space="preserve">Total Variable OPEX</w:t>
            </w:r>
          </w:p>
        </w:tc>
        <w:tc>
          <w:tcPr/>
          <w:p>
            <w:pPr>
              <w:pStyle w:val="Compact"/>
            </w:pPr>
            <w:r>
              <w:rPr>
                <w:b/>
                <w:bCs/>
              </w:rPr>
              <w:t xml:space="preserve">289.40</w:t>
            </w:r>
          </w:p>
        </w:tc>
        <w:tc>
          <w:tcPr/>
          <w:p>
            <w:pPr>
              <w:pStyle w:val="Compact"/>
            </w:pPr>
            <w:r>
              <w:rPr>
                <w:b/>
                <w:bCs/>
              </w:rPr>
              <w:t xml:space="preserve">34.8%</w:t>
            </w:r>
          </w:p>
        </w:tc>
      </w:tr>
      <w:tr>
        <w:tc>
          <w:tcPr/>
          <w:p>
            <w:pPr>
              <w:pStyle w:val="Compact"/>
            </w:pPr>
            <w:r>
              <w:rPr>
                <w:b/>
                <w:bCs/>
              </w:rPr>
              <w:t xml:space="preserve">TOTAL NPC</w:t>
            </w:r>
          </w:p>
        </w:tc>
        <w:tc>
          <w:tcPr/>
          <w:p>
            <w:pPr>
              <w:pStyle w:val="Compact"/>
            </w:pPr>
            <w:r>
              <w:rPr>
                <w:b/>
                <w:bCs/>
              </w:rPr>
              <w:t xml:space="preserve">830.65</w:t>
            </w:r>
          </w:p>
        </w:tc>
        <w:tc>
          <w:tcPr/>
          <w:p>
            <w:pPr>
              <w:pStyle w:val="Compact"/>
            </w:pPr>
            <w:r>
              <w:rPr>
                <w:b/>
                <w:bCs/>
              </w:rPr>
              <w:t xml:space="preserve">100%</w:t>
            </w:r>
          </w:p>
        </w:tc>
      </w:tr>
    </w:tbl>
    <w:bookmarkEnd w:id="165"/>
    <w:bookmarkStart w:id="166" w:name="npc-sum-verification"/>
    <w:p>
      <w:pPr>
        <w:pStyle w:val="Heading3"/>
      </w:pPr>
      <w:r>
        <w:t xml:space="preserve">5.5.2 NPC Sum Verification</w:t>
      </w:r>
    </w:p>
    <w:p>
      <w:pPr>
        <w:pStyle w:val="SourceCode"/>
      </w:pPr>
      <w:r>
        <w:rPr>
          <w:rStyle w:val="VerbatimChar"/>
        </w:rPr>
        <w:t xml:space="preserve">NPC_Total = Shuttle_CAPEX + Bunkering_CAPEX + Terminal_CAPEX</w:t>
      </w:r>
      <w:r>
        <w:br/>
      </w:r>
      <w:r>
        <w:rPr>
          <w:rStyle w:val="VerbatimChar"/>
        </w:rPr>
        <w:t xml:space="preserve">          + Shuttle_fOPEX + Bunkering_fOPEX + Terminal_fOPEX</w:t>
      </w:r>
      <w:r>
        <w:br/>
      </w:r>
      <w:r>
        <w:rPr>
          <w:rStyle w:val="VerbatimChar"/>
        </w:rPr>
        <w:t xml:space="preserve">          + Shuttle_vOPEX + Bunkering_vOPEX + Terminal_vOPEX</w:t>
      </w:r>
      <w:r>
        <w:br/>
      </w:r>
      <w:r>
        <w:br/>
      </w:r>
      <w:r>
        <w:rPr>
          <w:rStyle w:val="VerbatimChar"/>
        </w:rPr>
        <w:t xml:space="preserve">        = 332.90 + 18.16 + 0.00</w:t>
      </w:r>
      <w:r>
        <w:br/>
      </w:r>
      <w:r>
        <w:rPr>
          <w:rStyle w:val="VerbatimChar"/>
        </w:rPr>
        <w:t xml:space="preserve">        + 180.36 + 9.84 + 0.00</w:t>
      </w:r>
      <w:r>
        <w:br/>
      </w:r>
      <w:r>
        <w:rPr>
          <w:rStyle w:val="VerbatimChar"/>
        </w:rPr>
        <w:t xml:space="preserve">        + 275.01 + 14.39 + 0.00</w:t>
      </w:r>
      <w:r>
        <w:br/>
      </w:r>
      <w:r>
        <w:br/>
      </w:r>
      <w:r>
        <w:rPr>
          <w:rStyle w:val="VerbatimChar"/>
        </w:rPr>
        <w:t xml:space="preserve">        = 351.06 + 190.20 + 289.40</w:t>
      </w:r>
      <w:r>
        <w:br/>
      </w:r>
      <w:r>
        <w:rPr>
          <w:rStyle w:val="VerbatimChar"/>
        </w:rPr>
        <w:t xml:space="preserve">        = 830.66M</w:t>
      </w:r>
    </w:p>
    <w:p>
      <w:pPr>
        <w:pStyle w:val="FirstParagraph"/>
      </w:pPr>
      <w:r>
        <w:rPr>
          <w:b/>
          <w:bCs/>
        </w:rPr>
        <w:t xml:space="preserve">CSV NPC_Total</w:t>
      </w:r>
      <w:r>
        <w:t xml:space="preserve">: $830.65M</w:t>
      </w:r>
      <w:r>
        <w:t xml:space="preserve"> </w:t>
      </w:r>
      <w:r>
        <w:rPr>
          <w:b/>
          <w:bCs/>
        </w:rPr>
        <w:t xml:space="preserve">Calculated Sum</w:t>
      </w:r>
      <w:r>
        <w:t xml:space="preserve">: $830.66M (rounding difference of $0.01M)</w:t>
      </w:r>
      <w:r>
        <w:t xml:space="preserve"> </w:t>
      </w:r>
      <w:r>
        <w:rPr>
          <w:b/>
          <w:bCs/>
        </w:rPr>
        <w:t xml:space="preserve">Status</w:t>
      </w:r>
      <w:r>
        <w:t xml:space="preserve">:</w:t>
      </w:r>
      <w:r>
        <w:t xml:space="preserve"> </w:t>
      </w:r>
      <w:r>
        <w:rPr>
          <w:b/>
          <w:bCs/>
        </w:rPr>
        <w:t xml:space="preserve">PASS</w:t>
      </w:r>
    </w:p>
    <w:bookmarkEnd w:id="166"/>
    <w:bookmarkStart w:id="167" w:name="npc-cost-structure-analysis"/>
    <w:p>
      <w:pPr>
        <w:pStyle w:val="Heading3"/>
      </w:pPr>
      <w:r>
        <w:t xml:space="preserve">5.5.3 NPC Cost Structure Analysis</w:t>
      </w:r>
    </w:p>
    <w:p>
      <w:pPr>
        <w:pStyle w:val="FirstParagraph"/>
      </w:pPr>
      <w:r>
        <w:t xml:space="preserve">The cost structure for Case 2 Ulsan with v6.0 parameters shows:</w:t>
      </w:r>
    </w:p>
    <w:tbl>
      <w:tblPr>
        <w:tblStyle w:val="Table"/>
        <w:tblW w:type="pct" w:w="5000"/>
        <w:tblLayout w:type="fixed"/>
        <w:tblLook w:firstRow="1" w:lastRow="0" w:firstColumn="0" w:lastColumn="0" w:noHBand="0" w:noVBand="0" w:val="0020"/>
      </w:tblPr>
      <w:tblGrid>
        <w:gridCol w:w="1131"/>
        <w:gridCol w:w="1923"/>
        <w:gridCol w:w="1018"/>
        <w:gridCol w:w="1923"/>
        <w:gridCol w:w="1018"/>
        <w:gridCol w:w="905"/>
      </w:tblGrid>
      <w:tr>
        <w:trPr>
          <w:tblHeader w:val="on"/>
        </w:trPr>
        <w:tc>
          <w:tcPr/>
          <w:p>
            <w:pPr>
              <w:pStyle w:val="Compact"/>
            </w:pPr>
            <w:r>
              <w:t xml:space="preserve">Category</w:t>
            </w:r>
          </w:p>
        </w:tc>
        <w:tc>
          <w:tcPr/>
          <w:p>
            <w:pPr>
              <w:pStyle w:val="Compact"/>
            </w:pPr>
            <w:r>
              <w:t xml:space="preserve">v5 Value (USD M)</w:t>
            </w:r>
          </w:p>
        </w:tc>
        <w:tc>
          <w:tcPr/>
          <w:p>
            <w:pPr>
              <w:pStyle w:val="Compact"/>
            </w:pPr>
            <w:r>
              <w:t xml:space="preserve">v5 Share</w:t>
            </w:r>
          </w:p>
        </w:tc>
        <w:tc>
          <w:tcPr/>
          <w:p>
            <w:pPr>
              <w:pStyle w:val="Compact"/>
            </w:pPr>
            <w:r>
              <w:t xml:space="preserve">v6 Value (USD M)</w:t>
            </w:r>
          </w:p>
        </w:tc>
        <w:tc>
          <w:tcPr/>
          <w:p>
            <w:pPr>
              <w:pStyle w:val="Compact"/>
            </w:pPr>
            <w:r>
              <w:t xml:space="preserve">v6 Share</w:t>
            </w:r>
          </w:p>
        </w:tc>
        <w:tc>
          <w:tcPr/>
          <w:p>
            <w:pPr>
              <w:pStyle w:val="Compact"/>
            </w:pPr>
            <w:r>
              <w:t xml:space="preserve">Change</w:t>
            </w:r>
          </w:p>
        </w:tc>
      </w:tr>
      <w:tr>
        <w:tc>
          <w:tcPr/>
          <w:p>
            <w:pPr>
              <w:pStyle w:val="Compact"/>
            </w:pPr>
            <w:r>
              <w:t xml:space="preserve">Total CAPEX</w:t>
            </w:r>
          </w:p>
        </w:tc>
        <w:tc>
          <w:tcPr/>
          <w:p>
            <w:pPr>
              <w:pStyle w:val="Compact"/>
            </w:pPr>
            <w:r>
              <w:t xml:space="preserve">245.36</w:t>
            </w:r>
          </w:p>
        </w:tc>
        <w:tc>
          <w:tcPr/>
          <w:p>
            <w:pPr>
              <w:pStyle w:val="Compact"/>
            </w:pPr>
            <w:r>
              <w:t xml:space="preserve">36.7%</w:t>
            </w:r>
          </w:p>
        </w:tc>
        <w:tc>
          <w:tcPr/>
          <w:p>
            <w:pPr>
              <w:pStyle w:val="Compact"/>
            </w:pPr>
            <w:r>
              <w:t xml:space="preserve">351.06</w:t>
            </w:r>
          </w:p>
        </w:tc>
        <w:tc>
          <w:tcPr/>
          <w:p>
            <w:pPr>
              <w:pStyle w:val="Compact"/>
            </w:pPr>
            <w:r>
              <w:t xml:space="preserve">42.3%</w:t>
            </w:r>
          </w:p>
        </w:tc>
        <w:tc>
          <w:tcPr/>
          <w:p>
            <w:pPr>
              <w:pStyle w:val="Compact"/>
            </w:pPr>
            <w:r>
              <w:t xml:space="preserve">+$105.70M (+43%)</w:t>
            </w:r>
          </w:p>
        </w:tc>
      </w:tr>
      <w:tr>
        <w:tc>
          <w:tcPr/>
          <w:p>
            <w:pPr>
              <w:pStyle w:val="Compact"/>
            </w:pPr>
            <w:r>
              <w:t xml:space="preserve">Total fOPEX</w:t>
            </w:r>
          </w:p>
        </w:tc>
        <w:tc>
          <w:tcPr/>
          <w:p>
            <w:pPr>
              <w:pStyle w:val="Compact"/>
            </w:pPr>
            <w:r>
              <w:t xml:space="preserve">132.94</w:t>
            </w:r>
          </w:p>
        </w:tc>
        <w:tc>
          <w:tcPr/>
          <w:p>
            <w:pPr>
              <w:pStyle w:val="Compact"/>
            </w:pPr>
            <w:r>
              <w:t xml:space="preserve">19.9%</w:t>
            </w:r>
          </w:p>
        </w:tc>
        <w:tc>
          <w:tcPr/>
          <w:p>
            <w:pPr>
              <w:pStyle w:val="Compact"/>
            </w:pPr>
            <w:r>
              <w:t xml:space="preserve">190.20</w:t>
            </w:r>
          </w:p>
        </w:tc>
        <w:tc>
          <w:tcPr/>
          <w:p>
            <w:pPr>
              <w:pStyle w:val="Compact"/>
            </w:pPr>
            <w:r>
              <w:t xml:space="preserve">22.9%</w:t>
            </w:r>
          </w:p>
        </w:tc>
        <w:tc>
          <w:tcPr/>
          <w:p>
            <w:pPr>
              <w:pStyle w:val="Compact"/>
            </w:pPr>
            <w:r>
              <w:t xml:space="preserve">+$57.26M (+43%)</w:t>
            </w:r>
          </w:p>
        </w:tc>
      </w:tr>
      <w:tr>
        <w:tc>
          <w:tcPr/>
          <w:p>
            <w:pPr>
              <w:pStyle w:val="Compact"/>
            </w:pPr>
            <w:r>
              <w:t xml:space="preserve">Total vOPEX</w:t>
            </w:r>
          </w:p>
        </w:tc>
        <w:tc>
          <w:tcPr/>
          <w:p>
            <w:pPr>
              <w:pStyle w:val="Compact"/>
            </w:pPr>
            <w:r>
              <w:t xml:space="preserve">289.40</w:t>
            </w:r>
          </w:p>
        </w:tc>
        <w:tc>
          <w:tcPr/>
          <w:p>
            <w:pPr>
              <w:pStyle w:val="Compact"/>
            </w:pPr>
            <w:r>
              <w:t xml:space="preserve">43.3%</w:t>
            </w:r>
          </w:p>
        </w:tc>
        <w:tc>
          <w:tcPr/>
          <w:p>
            <w:pPr>
              <w:pStyle w:val="Compact"/>
            </w:pPr>
            <w:r>
              <w:t xml:space="preserve">289.40</w:t>
            </w:r>
          </w:p>
        </w:tc>
        <w:tc>
          <w:tcPr/>
          <w:p>
            <w:pPr>
              <w:pStyle w:val="Compact"/>
            </w:pPr>
            <w:r>
              <w:t xml:space="preserve">34.8%</w:t>
            </w:r>
          </w:p>
        </w:tc>
        <w:tc>
          <w:tcPr/>
          <w:p>
            <w:pPr>
              <w:pStyle w:val="Compact"/>
            </w:pPr>
            <w:r>
              <w:t xml:space="preserve">$0.00M (0%)</w:t>
            </w:r>
          </w:p>
        </w:tc>
      </w:tr>
      <w:tr>
        <w:tc>
          <w:tcPr/>
          <w:p>
            <w:pPr>
              <w:pStyle w:val="Compact"/>
            </w:pPr>
            <w:r>
              <w:rPr>
                <w:b/>
                <w:bCs/>
              </w:rPr>
              <w:t xml:space="preserve">Total NPC</w:t>
            </w:r>
          </w:p>
        </w:tc>
        <w:tc>
          <w:tcPr/>
          <w:p>
            <w:pPr>
              <w:pStyle w:val="Compact"/>
            </w:pPr>
            <w:r>
              <w:rPr>
                <w:b/>
                <w:bCs/>
              </w:rPr>
              <w:t xml:space="preserve">667.70</w:t>
            </w:r>
          </w:p>
        </w:tc>
        <w:tc>
          <w:tcPr/>
          <w:p>
            <w:pPr>
              <w:pStyle w:val="Compact"/>
            </w:pPr>
            <w:r>
              <w:rPr>
                <w:b/>
                <w:bCs/>
              </w:rPr>
              <w:t xml:space="preserve">100%</w:t>
            </w:r>
          </w:p>
        </w:tc>
        <w:tc>
          <w:tcPr/>
          <w:p>
            <w:pPr>
              <w:pStyle w:val="Compact"/>
            </w:pPr>
            <w:r>
              <w:rPr>
                <w:b/>
                <w:bCs/>
              </w:rPr>
              <w:t xml:space="preserve">830.65</w:t>
            </w:r>
          </w:p>
        </w:tc>
        <w:tc>
          <w:tcPr/>
          <w:p>
            <w:pPr>
              <w:pStyle w:val="Compact"/>
            </w:pPr>
            <w:r>
              <w:rPr>
                <w:b/>
                <w:bCs/>
              </w:rPr>
              <w:t xml:space="preserve">100%</w:t>
            </w:r>
          </w:p>
        </w:tc>
        <w:tc>
          <w:tcPr/>
          <w:p>
            <w:pPr>
              <w:pStyle w:val="Compact"/>
            </w:pPr>
            <w:r>
              <w:rPr>
                <w:b/>
                <w:bCs/>
              </w:rPr>
              <w:t xml:space="preserve">+$162.95M (+24%)</w:t>
            </w:r>
          </w:p>
        </w:tc>
      </w:tr>
    </w:tbl>
    <w:p>
      <w:pPr>
        <w:pStyle w:val="BodyText"/>
      </w:pPr>
      <w:r>
        <w:rPr>
          <w:b/>
          <w:bCs/>
        </w:rPr>
        <w:t xml:space="preserve">Key Observation</w:t>
      </w:r>
      <w:r>
        <w:t xml:space="preserve">: The variable OPEX is unchanged ($289.40M) between v5 and v6 because the fuel consumption per cycle and total number of calls remain the same. The NPC increase is driven entirely by CAPEX and fixed OPEX growth, which reflects the larger fleet needed to compensate for longer cycle times (31.00h vs 21.19h in v5). With longer cycles, each shuttle completes fewer cycles per year, requiring more shuttles to meet the same demand.</w:t>
      </w:r>
    </w:p>
    <w:p>
      <w:r>
        <w:pict>
          <v:rect style="width:0;height:1.5pt" o:hralign="center" o:hrstd="t" o:hr="t"/>
        </w:pict>
      </w:r>
    </w:p>
    <w:bookmarkEnd w:id="167"/>
    <w:bookmarkEnd w:id="168"/>
    <w:bookmarkStart w:id="172" w:name="total-supply-and-lco-verification-1"/>
    <w:p>
      <w:pPr>
        <w:pStyle w:val="Heading2"/>
      </w:pPr>
      <w:r>
        <w:t xml:space="preserve">5.6 Total Supply and LCO Verification</w:t>
      </w:r>
    </w:p>
    <w:bookmarkStart w:id="169" w:name="total-supply-over-21-years-1"/>
    <w:p>
      <w:pPr>
        <w:pStyle w:val="Heading3"/>
      </w:pPr>
      <w:r>
        <w:t xml:space="preserve">5.6.1 Total Supply over 21 Years</w:t>
      </w:r>
    </w:p>
    <w:p>
      <w:pPr>
        <w:pStyle w:val="FirstParagraph"/>
      </w:pPr>
      <w:r>
        <w:rPr>
          <w:b/>
          <w:bCs/>
        </w:rPr>
        <w:t xml:space="preserve">Demand Growth (Linear):</w:t>
      </w:r>
    </w:p>
    <w:p>
      <w:pPr>
        <w:pStyle w:val="SourceCode"/>
      </w:pPr>
      <w:r>
        <w:rPr>
          <w:rStyle w:val="VerbatimChar"/>
        </w:rPr>
        <w:t xml:space="preserve">Vessels_year(y) = 50 + (500 - 50) x (y - 2030) / (2050 - 2030)</w:t>
      </w:r>
      <w:r>
        <w:br/>
      </w:r>
      <w:r>
        <w:rPr>
          <w:rStyle w:val="VerbatimChar"/>
        </w:rPr>
        <w:t xml:space="preserve">               = 50 + 22.5 x (y - 2030)</w:t>
      </w:r>
      <w:r>
        <w:br/>
      </w:r>
      <w:r>
        <w:br/>
      </w:r>
      <w:r>
        <w:rPr>
          <w:rStyle w:val="VerbatimChar"/>
        </w:rPr>
        <w:t xml:space="preserve">Annual_Calls(y) = Vessels_year(y) x 12 voyages/year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Vessels</w:t>
            </w:r>
          </w:p>
        </w:tc>
        <w:tc>
          <w:tcPr/>
          <w:p>
            <w:pPr>
              <w:pStyle w:val="Compact"/>
            </w:pPr>
            <w:r>
              <w:t xml:space="preserve">Annual Calls</w:t>
            </w:r>
          </w:p>
        </w:tc>
      </w:tr>
      <w:tr>
        <w:tc>
          <w:tcPr/>
          <w:p>
            <w:pPr>
              <w:pStyle w:val="Compact"/>
            </w:pPr>
            <w:r>
              <w:t xml:space="preserve">2030</w:t>
            </w:r>
          </w:p>
        </w:tc>
        <w:tc>
          <w:tcPr/>
          <w:p>
            <w:pPr>
              <w:pStyle w:val="Compact"/>
            </w:pPr>
            <w:r>
              <w:t xml:space="preserve">50</w:t>
            </w:r>
          </w:p>
        </w:tc>
        <w:tc>
          <w:tcPr/>
          <w:p>
            <w:pPr>
              <w:pStyle w:val="Compact"/>
            </w:pPr>
            <w:r>
              <w:t xml:space="preserve">600</w:t>
            </w:r>
          </w:p>
        </w:tc>
      </w:tr>
      <w:tr>
        <w:tc>
          <w:tcPr/>
          <w:p>
            <w:pPr>
              <w:pStyle w:val="Compact"/>
            </w:pPr>
            <w:r>
              <w:t xml:space="preserve">2035</w:t>
            </w:r>
          </w:p>
        </w:tc>
        <w:tc>
          <w:tcPr/>
          <w:p>
            <w:pPr>
              <w:pStyle w:val="Compact"/>
            </w:pPr>
            <w:r>
              <w:t xml:space="preserve">163</w:t>
            </w:r>
          </w:p>
        </w:tc>
        <w:tc>
          <w:tcPr/>
          <w:p>
            <w:pPr>
              <w:pStyle w:val="Compact"/>
            </w:pPr>
            <w:r>
              <w:t xml:space="preserve">1,950</w:t>
            </w:r>
          </w:p>
        </w:tc>
      </w:tr>
      <w:tr>
        <w:tc>
          <w:tcPr/>
          <w:p>
            <w:pPr>
              <w:pStyle w:val="Compact"/>
            </w:pPr>
            <w:r>
              <w:t xml:space="preserve">2040</w:t>
            </w:r>
          </w:p>
        </w:tc>
        <w:tc>
          <w:tcPr/>
          <w:p>
            <w:pPr>
              <w:pStyle w:val="Compact"/>
            </w:pPr>
            <w:r>
              <w:t xml:space="preserve">275</w:t>
            </w:r>
          </w:p>
        </w:tc>
        <w:tc>
          <w:tcPr/>
          <w:p>
            <w:pPr>
              <w:pStyle w:val="Compact"/>
            </w:pPr>
            <w:r>
              <w:t xml:space="preserve">3,300</w:t>
            </w:r>
          </w:p>
        </w:tc>
      </w:tr>
      <w:tr>
        <w:tc>
          <w:tcPr/>
          <w:p>
            <w:pPr>
              <w:pStyle w:val="Compact"/>
            </w:pPr>
            <w:r>
              <w:t xml:space="preserve">2045</w:t>
            </w:r>
          </w:p>
        </w:tc>
        <w:tc>
          <w:tcPr/>
          <w:p>
            <w:pPr>
              <w:pStyle w:val="Compact"/>
            </w:pPr>
            <w:r>
              <w:t xml:space="preserve">388</w:t>
            </w:r>
          </w:p>
        </w:tc>
        <w:tc>
          <w:tcPr/>
          <w:p>
            <w:pPr>
              <w:pStyle w:val="Compact"/>
            </w:pPr>
            <w:r>
              <w:t xml:space="preserve">4,650</w:t>
            </w:r>
          </w:p>
        </w:tc>
      </w:tr>
      <w:tr>
        <w:tc>
          <w:tcPr/>
          <w:p>
            <w:pPr>
              <w:pStyle w:val="Compact"/>
            </w:pPr>
            <w:r>
              <w:t xml:space="preserve">2050</w:t>
            </w:r>
          </w:p>
        </w:tc>
        <w:tc>
          <w:tcPr/>
          <w:p>
            <w:pPr>
              <w:pStyle w:val="Compact"/>
            </w:pPr>
            <w:r>
              <w:t xml:space="preserve">500</w:t>
            </w:r>
          </w:p>
        </w:tc>
        <w:tc>
          <w:tcPr/>
          <w:p>
            <w:pPr>
              <w:pStyle w:val="Compact"/>
            </w:pPr>
            <w:r>
              <w:t xml:space="preserve">6,000</w:t>
            </w:r>
          </w:p>
        </w:tc>
      </w:tr>
    </w:tbl>
    <w:p>
      <w:pPr>
        <w:pStyle w:val="BodyText"/>
      </w:pPr>
      <w:r>
        <w:rPr>
          <w:b/>
          <w:bCs/>
        </w:rPr>
        <w:t xml:space="preserve">Total Calls over 21 Years:</w:t>
      </w:r>
    </w:p>
    <w:p>
      <w:pPr>
        <w:pStyle w:val="SourceCode"/>
      </w:pPr>
      <w:r>
        <w:rPr>
          <w:rStyle w:val="VerbatimChar"/>
        </w:rPr>
        <w:t xml:space="preserve">Total_Calls = sum(y=2030..2050) of Annual_Calls(y)</w:t>
      </w:r>
      <w:r>
        <w:br/>
      </w:r>
      <w:r>
        <w:rPr>
          <w:rStyle w:val="VerbatimChar"/>
        </w:rPr>
        <w:t xml:space="preserve">            = 12 x sum(y=0..20) of (50 + 22.5 x y)</w:t>
      </w:r>
      <w:r>
        <w:br/>
      </w:r>
      <w:r>
        <w:rPr>
          <w:rStyle w:val="VerbatimChar"/>
        </w:rPr>
        <w:t xml:space="preserve">            = 12 x [21 x 50 + 22.5 x (20 x 21 / 2)]</w:t>
      </w:r>
      <w:r>
        <w:br/>
      </w:r>
      <w:r>
        <w:rPr>
          <w:rStyle w:val="VerbatimChar"/>
        </w:rPr>
        <w:t xml:space="preserve">            = 12 x [1,050 + 22.5 x 210]</w:t>
      </w:r>
      <w:r>
        <w:br/>
      </w:r>
      <w:r>
        <w:rPr>
          <w:rStyle w:val="VerbatimChar"/>
        </w:rPr>
        <w:t xml:space="preserve">            = 12 x [1,050 + 4,725]</w:t>
      </w:r>
      <w:r>
        <w:br/>
      </w:r>
      <w:r>
        <w:rPr>
          <w:rStyle w:val="VerbatimChar"/>
        </w:rPr>
        <w:t xml:space="preserve">            = 12 x 5,775</w:t>
      </w:r>
      <w:r>
        <w:br/>
      </w:r>
      <w:r>
        <w:rPr>
          <w:rStyle w:val="VerbatimChar"/>
        </w:rPr>
        <w:t xml:space="preserve">            = 69,300 calls</w:t>
      </w:r>
    </w:p>
    <w:p>
      <w:pPr>
        <w:pStyle w:val="FirstParagraph"/>
      </w:pPr>
      <w:r>
        <w:rPr>
          <w:b/>
          <w:bCs/>
        </w:rPr>
        <w:t xml:space="preserve">Total Supply:</w:t>
      </w:r>
    </w:p>
    <w:p>
      <w:pPr>
        <w:pStyle w:val="SourceCode"/>
      </w:pPr>
      <w:r>
        <w:rPr>
          <w:rStyle w:val="VerbatimChar"/>
        </w:rPr>
        <w:t xml:space="preserve">Total_Supply_m3 = Total_Calls x Bunker_Volume</w:t>
      </w:r>
      <w:r>
        <w:br/>
      </w:r>
      <w:r>
        <w:rPr>
          <w:rStyle w:val="VerbatimChar"/>
        </w:rPr>
        <w:t xml:space="preserve">                = 69,300 x 5,000</w:t>
      </w:r>
      <w:r>
        <w:br/>
      </w:r>
      <w:r>
        <w:rPr>
          <w:rStyle w:val="VerbatimChar"/>
        </w:rPr>
        <w:t xml:space="preserve">                = 346,500,000 m3</w:t>
      </w:r>
      <w:r>
        <w:br/>
      </w:r>
      <w:r>
        <w:br/>
      </w:r>
      <w:r>
        <w:rPr>
          <w:rStyle w:val="VerbatimChar"/>
        </w:rPr>
        <w:t xml:space="preserve">Total_Supply_tons = Total_Supply_m3 x Bunkering_Density</w:t>
      </w:r>
      <w:r>
        <w:br/>
      </w:r>
      <w:r>
        <w:rPr>
          <w:rStyle w:val="VerbatimChar"/>
        </w:rPr>
        <w:t xml:space="preserve">                  = 346,500,000 x 0.680</w:t>
      </w:r>
      <w:r>
        <w:br/>
      </w:r>
      <w:r>
        <w:rPr>
          <w:rStyle w:val="VerbatimChar"/>
        </w:rPr>
        <w:t xml:space="preserve">                  = 235,620,000 tons</w:t>
      </w:r>
    </w:p>
    <w:p>
      <w:pPr>
        <w:pStyle w:val="FirstParagraph"/>
      </w:pPr>
      <w:r>
        <w:rPr>
          <w:b/>
          <w:bCs/>
        </w:rPr>
        <w:t xml:space="preserve">CSV Value</w:t>
      </w:r>
      <w:r>
        <w:t xml:space="preserve">: 235,620,000 tons</w:t>
      </w:r>
      <w:r>
        <w:t xml:space="preserve"> </w:t>
      </w:r>
      <w:r>
        <w:rPr>
          <w:b/>
          <w:bCs/>
        </w:rPr>
        <w:t xml:space="preserve">Calculated</w:t>
      </w:r>
      <w:r>
        <w:t xml:space="preserve">: 235,620,000 tons</w:t>
      </w:r>
      <w:r>
        <w:t xml:space="preserve"> </w:t>
      </w:r>
      <w:r>
        <w:rPr>
          <w:b/>
          <w:bCs/>
        </w:rPr>
        <w:t xml:space="preserve">Status</w:t>
      </w:r>
      <w:r>
        <w:t xml:space="preserve">:</w:t>
      </w:r>
      <w:r>
        <w:t xml:space="preserve"> </w:t>
      </w:r>
      <w:r>
        <w:rPr>
          <w:b/>
          <w:bCs/>
        </w:rPr>
        <w:t xml:space="preserve">PASS</w:t>
      </w:r>
    </w:p>
    <w:bookmarkEnd w:id="169"/>
    <w:bookmarkStart w:id="170" w:name="lcoammonia-calculation"/>
    <w:p>
      <w:pPr>
        <w:pStyle w:val="Heading3"/>
      </w:pPr>
      <w:r>
        <w:t xml:space="preserve">5.6.2 LCOAmmonia Calculation</w:t>
      </w:r>
    </w:p>
    <w:p>
      <w:pPr>
        <w:pStyle w:val="FirstParagraph"/>
      </w:pPr>
      <w:r>
        <w:rPr>
          <w:b/>
          <w:bCs/>
        </w:rPr>
        <w:t xml:space="preserve">Formula:</w:t>
      </w:r>
    </w:p>
    <w:p>
      <w:pPr>
        <w:pStyle w:val="SourceCode"/>
      </w:pPr>
      <w:r>
        <w:rPr>
          <w:rStyle w:val="VerbatimChar"/>
        </w:rPr>
        <w:t xml:space="preserve">LCOAmmonia = NPC_Total / Total_Supply_tons</w:t>
      </w:r>
      <w:r>
        <w:br/>
      </w:r>
      <w:r>
        <w:rPr>
          <w:rStyle w:val="VerbatimChar"/>
        </w:rPr>
        <w:t xml:space="preserve">           = 830,650,000 / 235,620,000</w:t>
      </w:r>
      <w:r>
        <w:br/>
      </w:r>
      <w:r>
        <w:rPr>
          <w:rStyle w:val="VerbatimChar"/>
        </w:rPr>
        <w:t xml:space="preserve">           = $3.526 per ton</w:t>
      </w:r>
      <w:r>
        <w:br/>
      </w:r>
      <w:r>
        <w:rPr>
          <w:rStyle w:val="VerbatimChar"/>
        </w:rPr>
        <w:t xml:space="preserve">           = $3.53 per ton (rounded to 2 decimal places)</w:t>
      </w:r>
    </w:p>
    <w:p>
      <w:pPr>
        <w:pStyle w:val="FirstParagraph"/>
      </w:pPr>
      <w:r>
        <w:rPr>
          <w:b/>
          <w:bCs/>
        </w:rPr>
        <w:t xml:space="preserve">CSV Value</w:t>
      </w:r>
      <w:r>
        <w:t xml:space="preserve">: $3.53/ton</w:t>
      </w:r>
      <w:r>
        <w:t xml:space="preserve"> </w:t>
      </w:r>
      <w:r>
        <w:rPr>
          <w:b/>
          <w:bCs/>
        </w:rPr>
        <w:t xml:space="preserve">Calculated</w:t>
      </w:r>
      <w:r>
        <w:t xml:space="preserve">: $3.53/ton</w:t>
      </w:r>
      <w:r>
        <w:t xml:space="preserve"> </w:t>
      </w:r>
      <w:r>
        <w:rPr>
          <w:b/>
          <w:bCs/>
        </w:rPr>
        <w:t xml:space="preserve">Status</w:t>
      </w:r>
      <w:r>
        <w:t xml:space="preserve">:</w:t>
      </w:r>
      <w:r>
        <w:t xml:space="preserve"> </w:t>
      </w:r>
      <w:r>
        <w:rPr>
          <w:b/>
          <w:bCs/>
        </w:rPr>
        <w:t xml:space="preserve">PASS</w:t>
      </w:r>
    </w:p>
    <w:bookmarkEnd w:id="170"/>
    <w:bookmarkStart w:id="171" w:name="comparison-with-case-3-yeosu-lco"/>
    <w:p>
      <w:pPr>
        <w:pStyle w:val="Heading3"/>
      </w:pPr>
      <w:r>
        <w:t xml:space="preserve">5.6.3 Comparison with Case 3 (Yeosu) LCO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3 Yeosu</w:t>
            </w:r>
          </w:p>
        </w:tc>
        <w:tc>
          <w:tcPr/>
          <w:p>
            <w:pPr>
              <w:pStyle w:val="Compact"/>
            </w:pPr>
            <w:r>
              <w:t xml:space="preserve">Case 2 Ulsan</w:t>
            </w:r>
          </w:p>
        </w:tc>
        <w:tc>
          <w:tcPr/>
          <w:p>
            <w:pPr>
              <w:pStyle w:val="Compact"/>
            </w:pPr>
            <w:r>
              <w:t xml:space="preserve">Difference</w:t>
            </w:r>
          </w:p>
        </w:tc>
      </w:tr>
      <w:tr>
        <w:tc>
          <w:tcPr/>
          <w:p>
            <w:pPr>
              <w:pStyle w:val="Compact"/>
            </w:pPr>
            <w:r>
              <w:t xml:space="preserve">Distance</w:t>
            </w:r>
          </w:p>
        </w:tc>
        <w:tc>
          <w:tcPr/>
          <w:p>
            <w:pPr>
              <w:pStyle w:val="Compact"/>
            </w:pPr>
            <w:r>
              <w:t xml:space="preserve">86 nm</w:t>
            </w:r>
          </w:p>
        </w:tc>
        <w:tc>
          <w:tcPr/>
          <w:p>
            <w:pPr>
              <w:pStyle w:val="Compact"/>
            </w:pPr>
            <w:r>
              <w:t xml:space="preserve">59 nm</w:t>
            </w:r>
          </w:p>
        </w:tc>
        <w:tc>
          <w:tcPr/>
          <w:p>
            <w:pPr>
              <w:pStyle w:val="Compact"/>
            </w:pPr>
            <w:r>
              <w:t xml:space="preserve">-31%</w:t>
            </w:r>
          </w:p>
        </w:tc>
      </w:tr>
      <w:tr>
        <w:tc>
          <w:tcPr/>
          <w:p>
            <w:pPr>
              <w:pStyle w:val="Compact"/>
            </w:pPr>
            <w:r>
              <w:t xml:space="preserve">Optimal Shuttle</w:t>
            </w:r>
          </w:p>
        </w:tc>
        <w:tc>
          <w:tcPr/>
          <w:p>
            <w:pPr>
              <w:pStyle w:val="Compact"/>
            </w:pPr>
            <w:r>
              <w:t xml:space="preserve">10,000 m3</w:t>
            </w:r>
          </w:p>
        </w:tc>
        <w:tc>
          <w:tcPr/>
          <w:p>
            <w:pPr>
              <w:pStyle w:val="Compact"/>
            </w:pPr>
            <w:r>
              <w:t xml:space="preserve">5,000 m3</w:t>
            </w:r>
          </w:p>
        </w:tc>
        <w:tc>
          <w:tcPr/>
          <w:p>
            <w:pPr>
              <w:pStyle w:val="Compact"/>
            </w:pPr>
            <w:r>
              <w:t xml:space="preserve">-50%</w:t>
            </w:r>
          </w:p>
        </w:tc>
      </w:tr>
      <w:tr>
        <w:tc>
          <w:tcPr/>
          <w:p>
            <w:pPr>
              <w:pStyle w:val="Compact"/>
            </w:pPr>
            <w:r>
              <w:t xml:space="preserve">NPC Total</w:t>
            </w:r>
          </w:p>
        </w:tc>
        <w:tc>
          <w:tcPr/>
          <w:p>
            <w:pPr>
              <w:pStyle w:val="Compact"/>
            </w:pPr>
            <w:r>
              <w:t xml:space="preserve">(see Ch. 4)</w:t>
            </w:r>
          </w:p>
        </w:tc>
        <w:tc>
          <w:tcPr/>
          <w:p>
            <w:pPr>
              <w:pStyle w:val="Compact"/>
            </w:pPr>
            <w:r>
              <w:t xml:space="preserve">$830.65M</w:t>
            </w:r>
          </w:p>
        </w:tc>
        <w:tc>
          <w:tcPr/>
          <w:p>
            <w:pPr>
              <w:pStyle w:val="Compact"/>
            </w:pPr>
            <w:r>
              <w:t xml:space="preserve">-</w:t>
            </w:r>
          </w:p>
        </w:tc>
      </w:tr>
      <w:tr>
        <w:tc>
          <w:tcPr/>
          <w:p>
            <w:pPr>
              <w:pStyle w:val="Compact"/>
            </w:pPr>
            <w:r>
              <w:t xml:space="preserve">LCOAmmonia</w:t>
            </w:r>
          </w:p>
        </w:tc>
        <w:tc>
          <w:tcPr/>
          <w:p>
            <w:pPr>
              <w:pStyle w:val="Compact"/>
            </w:pPr>
            <w:r>
              <w:t xml:space="preserve">(see Ch. 4)</w:t>
            </w:r>
          </w:p>
        </w:tc>
        <w:tc>
          <w:tcPr/>
          <w:p>
            <w:pPr>
              <w:pStyle w:val="Compact"/>
            </w:pPr>
            <w:r>
              <w:t xml:space="preserve">$3.53/ton</w:t>
            </w:r>
          </w:p>
        </w:tc>
        <w:tc>
          <w:tcPr/>
          <w:p>
            <w:pPr>
              <w:pStyle w:val="Compact"/>
            </w:pPr>
            <w:r>
              <w:t xml:space="preserve">-</w:t>
            </w:r>
          </w:p>
        </w:tc>
      </w:tr>
      <w:tr>
        <w:tc>
          <w:tcPr/>
          <w:p>
            <w:pPr>
              <w:pStyle w:val="Compact"/>
            </w:pPr>
            <w:r>
              <w:t xml:space="preserve">Total Supply</w:t>
            </w:r>
          </w:p>
        </w:tc>
        <w:tc>
          <w:tcPr/>
          <w:p>
            <w:pPr>
              <w:pStyle w:val="Compact"/>
            </w:pPr>
            <w:r>
              <w:t xml:space="preserve">235,620,000 t</w:t>
            </w:r>
          </w:p>
        </w:tc>
        <w:tc>
          <w:tcPr/>
          <w:p>
            <w:pPr>
              <w:pStyle w:val="Compact"/>
            </w:pPr>
            <w:r>
              <w:t xml:space="preserve">235,620,000 t</w:t>
            </w:r>
          </w:p>
        </w:tc>
        <w:tc>
          <w:tcPr/>
          <w:p>
            <w:pPr>
              <w:pStyle w:val="Compact"/>
            </w:pPr>
            <w:r>
              <w:t xml:space="preserve">0%</w:t>
            </w:r>
          </w:p>
        </w:tc>
      </w:tr>
    </w:tbl>
    <w:p>
      <w:pPr>
        <w:pStyle w:val="BodyText"/>
      </w:pPr>
      <w:r>
        <w:t xml:space="preserve">Both cases serve the same demand (same vessel fleet and voyage count), so the total supply is identical. The cost difference arises solely from infrastructure and operational costs driven by route distance.</w:t>
      </w:r>
    </w:p>
    <w:p>
      <w:r>
        <w:pict>
          <v:rect style="width:0;height:1.5pt" o:hralign="center" o:hrstd="t" o:hr="t"/>
        </w:pict>
      </w:r>
    </w:p>
    <w:bookmarkEnd w:id="171"/>
    <w:bookmarkEnd w:id="172"/>
    <w:bookmarkStart w:id="178" w:name="per-year-results-verification-2"/>
    <w:p>
      <w:pPr>
        <w:pStyle w:val="Heading2"/>
      </w:pPr>
      <w:r>
        <w:t xml:space="preserve">5.7 Per-Year Results Verification</w:t>
      </w:r>
    </w:p>
    <w:bookmarkStart w:id="173" w:name="fleet-profile-5000-m3-shuttle-1"/>
    <w:p>
      <w:pPr>
        <w:pStyle w:val="Heading3"/>
      </w:pPr>
      <w:r>
        <w:t xml:space="preserve">5.7.1 Fleet Profile (5,000 m3 Shuttle)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New Shuttles</w:t>
            </w:r>
          </w:p>
        </w:tc>
        <w:tc>
          <w:tcPr/>
          <w:p>
            <w:pPr>
              <w:pStyle w:val="Compact"/>
            </w:pPr>
            <w:r>
              <w:t xml:space="preserve">Total Shuttles</w:t>
            </w:r>
          </w:p>
        </w:tc>
        <w:tc>
          <w:tcPr/>
          <w:p>
            <w:pPr>
              <w:pStyle w:val="Compact"/>
            </w:pPr>
            <w:r>
              <w:t xml:space="preserve">Annual Calls</w:t>
            </w:r>
          </w:p>
        </w:tc>
      </w:tr>
      <w:tr>
        <w:tc>
          <w:tcPr/>
          <w:p>
            <w:pPr>
              <w:pStyle w:val="Compact"/>
            </w:pPr>
            <w:r>
              <w:t xml:space="preserve">2030</w:t>
            </w:r>
          </w:p>
        </w:tc>
        <w:tc>
          <w:tcPr/>
          <w:p>
            <w:pPr>
              <w:pStyle w:val="Compact"/>
            </w:pPr>
            <w:r>
              <w:t xml:space="preserve">3</w:t>
            </w:r>
          </w:p>
        </w:tc>
        <w:tc>
          <w:tcPr/>
          <w:p>
            <w:pPr>
              <w:pStyle w:val="Compact"/>
            </w:pPr>
            <w:r>
              <w:t xml:space="preserve">3</w:t>
            </w:r>
          </w:p>
        </w:tc>
        <w:tc>
          <w:tcPr/>
          <w:p>
            <w:pPr>
              <w:pStyle w:val="Compact"/>
            </w:pPr>
            <w:r>
              <w:t xml:space="preserve">600</w:t>
            </w:r>
          </w:p>
        </w:tc>
      </w:tr>
      <w:tr>
        <w:tc>
          <w:tcPr/>
          <w:p>
            <w:pPr>
              <w:pStyle w:val="Compact"/>
            </w:pPr>
            <w:r>
              <w:t xml:space="preserve">2031</w:t>
            </w:r>
          </w:p>
        </w:tc>
        <w:tc>
          <w:tcPr/>
          <w:p>
            <w:pPr>
              <w:pStyle w:val="Compact"/>
            </w:pPr>
            <w:r>
              <w:t xml:space="preserve">1</w:t>
            </w:r>
          </w:p>
        </w:tc>
        <w:tc>
          <w:tcPr/>
          <w:p>
            <w:pPr>
              <w:pStyle w:val="Compact"/>
            </w:pPr>
            <w:r>
              <w:t xml:space="preserve">4</w:t>
            </w:r>
          </w:p>
        </w:tc>
        <w:tc>
          <w:tcPr/>
          <w:p>
            <w:pPr>
              <w:pStyle w:val="Compact"/>
            </w:pPr>
            <w:r>
              <w:t xml:space="preserve">650</w:t>
            </w:r>
          </w:p>
        </w:tc>
      </w:tr>
      <w:tr>
        <w:tc>
          <w:tcPr/>
          <w:p>
            <w:pPr>
              <w:pStyle w:val="Compact"/>
            </w:pPr>
            <w:r>
              <w:t xml:space="preserve">2032</w:t>
            </w:r>
          </w:p>
        </w:tc>
        <w:tc>
          <w:tcPr/>
          <w:p>
            <w:pPr>
              <w:pStyle w:val="Compact"/>
            </w:pPr>
            <w:r>
              <w:t xml:space="preserve">1</w:t>
            </w:r>
          </w:p>
        </w:tc>
        <w:tc>
          <w:tcPr/>
          <w:p>
            <w:pPr>
              <w:pStyle w:val="Compact"/>
            </w:pPr>
            <w:r>
              <w:t xml:space="preserve">5</w:t>
            </w:r>
          </w:p>
        </w:tc>
        <w:tc>
          <w:tcPr/>
          <w:p>
            <w:pPr>
              <w:pStyle w:val="Compact"/>
            </w:pPr>
            <w:r>
              <w:t xml:space="preserve">700</w:t>
            </w:r>
          </w:p>
        </w:tc>
      </w:tr>
      <w:tr>
        <w:tc>
          <w:tcPr/>
          <w:p>
            <w:pPr>
              <w:pStyle w:val="Compact"/>
            </w:pPr>
            <w:r>
              <w:t xml:space="preserve">2033</w:t>
            </w:r>
          </w:p>
        </w:tc>
        <w:tc>
          <w:tcPr/>
          <w:p>
            <w:pPr>
              <w:pStyle w:val="Compact"/>
            </w:pPr>
            <w:r>
              <w:t xml:space="preserve">1</w:t>
            </w:r>
          </w:p>
        </w:tc>
        <w:tc>
          <w:tcPr/>
          <w:p>
            <w:pPr>
              <w:pStyle w:val="Compact"/>
            </w:pPr>
            <w:r>
              <w:t xml:space="preserve">6</w:t>
            </w:r>
          </w:p>
        </w:tc>
        <w:tc>
          <w:tcPr/>
          <w:p>
            <w:pPr>
              <w:pStyle w:val="Compact"/>
            </w:pPr>
            <w:r>
              <w:t xml:space="preserve">750</w:t>
            </w:r>
          </w:p>
        </w:tc>
      </w:tr>
      <w:tr>
        <w:tc>
          <w:tcPr/>
          <w:p>
            <w:pPr>
              <w:pStyle w:val="Compact"/>
            </w:pPr>
            <w:r>
              <w:t xml:space="preserve">2034</w:t>
            </w:r>
          </w:p>
        </w:tc>
        <w:tc>
          <w:tcPr/>
          <w:p>
            <w:pPr>
              <w:pStyle w:val="Compact"/>
            </w:pPr>
            <w:r>
              <w:t xml:space="preserve">1</w:t>
            </w:r>
          </w:p>
        </w:tc>
        <w:tc>
          <w:tcPr/>
          <w:p>
            <w:pPr>
              <w:pStyle w:val="Compact"/>
            </w:pPr>
            <w:r>
              <w:t xml:space="preserve">7</w:t>
            </w:r>
          </w:p>
        </w:tc>
        <w:tc>
          <w:tcPr/>
          <w:p>
            <w:pPr>
              <w:pStyle w:val="Compact"/>
            </w:pPr>
            <w:r>
              <w:t xml:space="preserve">900</w:t>
            </w:r>
          </w:p>
        </w:tc>
      </w:tr>
      <w:tr>
        <w:tc>
          <w:tcPr/>
          <w:p>
            <w:pPr>
              <w:pStyle w:val="Compact"/>
            </w:pPr>
            <w:r>
              <w:t xml:space="preserve">2035</w:t>
            </w:r>
          </w:p>
        </w:tc>
        <w:tc>
          <w:tcPr/>
          <w:p>
            <w:pPr>
              <w:pStyle w:val="Compact"/>
            </w:pPr>
            <w:r>
              <w:t xml:space="preserve">1</w:t>
            </w:r>
          </w:p>
        </w:tc>
        <w:tc>
          <w:tcPr/>
          <w:p>
            <w:pPr>
              <w:pStyle w:val="Compact"/>
            </w:pPr>
            <w:r>
              <w:t xml:space="preserve">8</w:t>
            </w:r>
          </w:p>
        </w:tc>
        <w:tc>
          <w:tcPr/>
          <w:p>
            <w:pPr>
              <w:pStyle w:val="Compact"/>
            </w:pPr>
            <w:r>
              <w:t xml:space="preserve">1,950</w:t>
            </w:r>
          </w:p>
        </w:tc>
      </w:tr>
      <w:tr>
        <w:tc>
          <w:tcPr/>
          <w:p>
            <w:pPr>
              <w:pStyle w:val="Compact"/>
            </w:pPr>
            <w:r>
              <w:t xml:space="preserve">2036</w:t>
            </w:r>
          </w:p>
        </w:tc>
        <w:tc>
          <w:tcPr/>
          <w:p>
            <w:pPr>
              <w:pStyle w:val="Compact"/>
            </w:pPr>
            <w:r>
              <w:t xml:space="preserve">1</w:t>
            </w:r>
          </w:p>
        </w:tc>
        <w:tc>
          <w:tcPr/>
          <w:p>
            <w:pPr>
              <w:pStyle w:val="Compact"/>
            </w:pPr>
            <w:r>
              <w:t xml:space="preserve">9</w:t>
            </w:r>
          </w:p>
        </w:tc>
        <w:tc>
          <w:tcPr/>
          <w:p>
            <w:pPr>
              <w:pStyle w:val="Compact"/>
            </w:pPr>
            <w:r>
              <w:t xml:space="preserve">2,100</w:t>
            </w:r>
          </w:p>
        </w:tc>
      </w:tr>
      <w:tr>
        <w:tc>
          <w:tcPr/>
          <w:p>
            <w:pPr>
              <w:pStyle w:val="Compact"/>
            </w:pPr>
            <w:r>
              <w:t xml:space="preserve">2037</w:t>
            </w:r>
          </w:p>
        </w:tc>
        <w:tc>
          <w:tcPr/>
          <w:p>
            <w:pPr>
              <w:pStyle w:val="Compact"/>
            </w:pPr>
            <w:r>
              <w:t xml:space="preserve">1</w:t>
            </w:r>
          </w:p>
        </w:tc>
        <w:tc>
          <w:tcPr/>
          <w:p>
            <w:pPr>
              <w:pStyle w:val="Compact"/>
            </w:pPr>
            <w:r>
              <w:t xml:space="preserve">10</w:t>
            </w:r>
          </w:p>
        </w:tc>
        <w:tc>
          <w:tcPr/>
          <w:p>
            <w:pPr>
              <w:pStyle w:val="Compact"/>
            </w:pPr>
            <w:r>
              <w:t xml:space="preserve">2,250</w:t>
            </w:r>
          </w:p>
        </w:tc>
      </w:tr>
      <w:tr>
        <w:tc>
          <w:tcPr/>
          <w:p>
            <w:pPr>
              <w:pStyle w:val="Compact"/>
            </w:pPr>
            <w:r>
              <w:t xml:space="preserve">2038</w:t>
            </w:r>
          </w:p>
        </w:tc>
        <w:tc>
          <w:tcPr/>
          <w:p>
            <w:pPr>
              <w:pStyle w:val="Compact"/>
            </w:pPr>
            <w:r>
              <w:t xml:space="preserve">1</w:t>
            </w:r>
          </w:p>
        </w:tc>
        <w:tc>
          <w:tcPr/>
          <w:p>
            <w:pPr>
              <w:pStyle w:val="Compact"/>
            </w:pPr>
            <w:r>
              <w:t xml:space="preserve">11</w:t>
            </w:r>
          </w:p>
        </w:tc>
        <w:tc>
          <w:tcPr/>
          <w:p>
            <w:pPr>
              <w:pStyle w:val="Compact"/>
            </w:pPr>
            <w:r>
              <w:t xml:space="preserve">2,400</w:t>
            </w:r>
          </w:p>
        </w:tc>
      </w:tr>
      <w:tr>
        <w:tc>
          <w:tcPr/>
          <w:p>
            <w:pPr>
              <w:pStyle w:val="Compact"/>
            </w:pPr>
            <w:r>
              <w:t xml:space="preserve">2039</w:t>
            </w:r>
          </w:p>
        </w:tc>
        <w:tc>
          <w:tcPr/>
          <w:p>
            <w:pPr>
              <w:pStyle w:val="Compact"/>
            </w:pPr>
            <w:r>
              <w:t xml:space="preserve">1</w:t>
            </w:r>
          </w:p>
        </w:tc>
        <w:tc>
          <w:tcPr/>
          <w:p>
            <w:pPr>
              <w:pStyle w:val="Compact"/>
            </w:pPr>
            <w:r>
              <w:t xml:space="preserve">12</w:t>
            </w:r>
          </w:p>
        </w:tc>
        <w:tc>
          <w:tcPr/>
          <w:p>
            <w:pPr>
              <w:pStyle w:val="Compact"/>
            </w:pPr>
            <w:r>
              <w:t xml:space="preserve">2,550</w:t>
            </w:r>
          </w:p>
        </w:tc>
      </w:tr>
      <w:tr>
        <w:tc>
          <w:tcPr/>
          <w:p>
            <w:pPr>
              <w:pStyle w:val="Compact"/>
            </w:pPr>
            <w:r>
              <w:t xml:space="preserve">2040</w:t>
            </w:r>
          </w:p>
        </w:tc>
        <w:tc>
          <w:tcPr/>
          <w:p>
            <w:pPr>
              <w:pStyle w:val="Compact"/>
            </w:pPr>
            <w:r>
              <w:t xml:space="preserve">1</w:t>
            </w:r>
          </w:p>
        </w:tc>
        <w:tc>
          <w:tcPr/>
          <w:p>
            <w:pPr>
              <w:pStyle w:val="Compact"/>
            </w:pPr>
            <w:r>
              <w:t xml:space="preserve">13</w:t>
            </w:r>
          </w:p>
        </w:tc>
        <w:tc>
          <w:tcPr/>
          <w:p>
            <w:pPr>
              <w:pStyle w:val="Compact"/>
            </w:pPr>
            <w:r>
              <w:t xml:space="preserve">3,300</w:t>
            </w:r>
          </w:p>
        </w:tc>
      </w:tr>
      <w:tr>
        <w:tc>
          <w:tcPr/>
          <w:p>
            <w:pPr>
              <w:pStyle w:val="Compact"/>
            </w:pPr>
            <w:r>
              <w:t xml:space="preserve">2041</w:t>
            </w:r>
          </w:p>
        </w:tc>
        <w:tc>
          <w:tcPr/>
          <w:p>
            <w:pPr>
              <w:pStyle w:val="Compact"/>
            </w:pPr>
            <w:r>
              <w:t xml:space="preserve">1</w:t>
            </w:r>
          </w:p>
        </w:tc>
        <w:tc>
          <w:tcPr/>
          <w:p>
            <w:pPr>
              <w:pStyle w:val="Compact"/>
            </w:pPr>
            <w:r>
              <w:t xml:space="preserve">14</w:t>
            </w:r>
          </w:p>
        </w:tc>
        <w:tc>
          <w:tcPr/>
          <w:p>
            <w:pPr>
              <w:pStyle w:val="Compact"/>
            </w:pPr>
            <w:r>
              <w:t xml:space="preserve">3,450</w:t>
            </w:r>
          </w:p>
        </w:tc>
      </w:tr>
      <w:tr>
        <w:tc>
          <w:tcPr/>
          <w:p>
            <w:pPr>
              <w:pStyle w:val="Compact"/>
            </w:pPr>
            <w:r>
              <w:t xml:space="preserve">2042</w:t>
            </w:r>
          </w:p>
        </w:tc>
        <w:tc>
          <w:tcPr/>
          <w:p>
            <w:pPr>
              <w:pStyle w:val="Compact"/>
            </w:pPr>
            <w:r>
              <w:t xml:space="preserve">1</w:t>
            </w:r>
          </w:p>
        </w:tc>
        <w:tc>
          <w:tcPr/>
          <w:p>
            <w:pPr>
              <w:pStyle w:val="Compact"/>
            </w:pPr>
            <w:r>
              <w:t xml:space="preserve">15</w:t>
            </w:r>
          </w:p>
        </w:tc>
        <w:tc>
          <w:tcPr/>
          <w:p>
            <w:pPr>
              <w:pStyle w:val="Compact"/>
            </w:pPr>
            <w:r>
              <w:t xml:space="preserve">3,600</w:t>
            </w:r>
          </w:p>
        </w:tc>
      </w:tr>
      <w:tr>
        <w:tc>
          <w:tcPr/>
          <w:p>
            <w:pPr>
              <w:pStyle w:val="Compact"/>
            </w:pPr>
            <w:r>
              <w:t xml:space="preserve">2043</w:t>
            </w:r>
          </w:p>
        </w:tc>
        <w:tc>
          <w:tcPr/>
          <w:p>
            <w:pPr>
              <w:pStyle w:val="Compact"/>
            </w:pPr>
            <w:r>
              <w:t xml:space="preserve">1</w:t>
            </w:r>
          </w:p>
        </w:tc>
        <w:tc>
          <w:tcPr/>
          <w:p>
            <w:pPr>
              <w:pStyle w:val="Compact"/>
            </w:pPr>
            <w:r>
              <w:t xml:space="preserve">16</w:t>
            </w:r>
          </w:p>
        </w:tc>
        <w:tc>
          <w:tcPr/>
          <w:p>
            <w:pPr>
              <w:pStyle w:val="Compact"/>
            </w:pPr>
            <w:r>
              <w:t xml:space="preserve">3,750</w:t>
            </w:r>
          </w:p>
        </w:tc>
      </w:tr>
      <w:tr>
        <w:tc>
          <w:tcPr/>
          <w:p>
            <w:pPr>
              <w:pStyle w:val="Compact"/>
            </w:pPr>
            <w:r>
              <w:t xml:space="preserve">2044</w:t>
            </w:r>
          </w:p>
        </w:tc>
        <w:tc>
          <w:tcPr/>
          <w:p>
            <w:pPr>
              <w:pStyle w:val="Compact"/>
            </w:pPr>
            <w:r>
              <w:t xml:space="preserve">1</w:t>
            </w:r>
          </w:p>
        </w:tc>
        <w:tc>
          <w:tcPr/>
          <w:p>
            <w:pPr>
              <w:pStyle w:val="Compact"/>
            </w:pPr>
            <w:r>
              <w:t xml:space="preserve">17</w:t>
            </w:r>
          </w:p>
        </w:tc>
        <w:tc>
          <w:tcPr/>
          <w:p>
            <w:pPr>
              <w:pStyle w:val="Compact"/>
            </w:pPr>
            <w:r>
              <w:t xml:space="preserve">4,500</w:t>
            </w:r>
          </w:p>
        </w:tc>
      </w:tr>
      <w:tr>
        <w:tc>
          <w:tcPr/>
          <w:p>
            <w:pPr>
              <w:pStyle w:val="Compact"/>
            </w:pPr>
            <w:r>
              <w:t xml:space="preserve">2045</w:t>
            </w:r>
          </w:p>
        </w:tc>
        <w:tc>
          <w:tcPr/>
          <w:p>
            <w:pPr>
              <w:pStyle w:val="Compact"/>
            </w:pPr>
            <w:r>
              <w:t xml:space="preserve">2</w:t>
            </w:r>
          </w:p>
        </w:tc>
        <w:tc>
          <w:tcPr/>
          <w:p>
            <w:pPr>
              <w:pStyle w:val="Compact"/>
            </w:pPr>
            <w:r>
              <w:t xml:space="preserve">19</w:t>
            </w:r>
          </w:p>
        </w:tc>
        <w:tc>
          <w:tcPr/>
          <w:p>
            <w:pPr>
              <w:pStyle w:val="Compact"/>
            </w:pPr>
            <w:r>
              <w:t xml:space="preserve">4,650</w:t>
            </w:r>
          </w:p>
        </w:tc>
      </w:tr>
      <w:tr>
        <w:tc>
          <w:tcPr/>
          <w:p>
            <w:pPr>
              <w:pStyle w:val="Compact"/>
            </w:pPr>
            <w:r>
              <w:t xml:space="preserve">2046</w:t>
            </w:r>
          </w:p>
        </w:tc>
        <w:tc>
          <w:tcPr/>
          <w:p>
            <w:pPr>
              <w:pStyle w:val="Compact"/>
            </w:pPr>
            <w:r>
              <w:t xml:space="preserve">1</w:t>
            </w:r>
          </w:p>
        </w:tc>
        <w:tc>
          <w:tcPr/>
          <w:p>
            <w:pPr>
              <w:pStyle w:val="Compact"/>
            </w:pPr>
            <w:r>
              <w:t xml:space="preserve">20</w:t>
            </w:r>
          </w:p>
        </w:tc>
        <w:tc>
          <w:tcPr/>
          <w:p>
            <w:pPr>
              <w:pStyle w:val="Compact"/>
            </w:pPr>
            <w:r>
              <w:t xml:space="preserve">4,800</w:t>
            </w:r>
          </w:p>
        </w:tc>
      </w:tr>
      <w:tr>
        <w:tc>
          <w:tcPr/>
          <w:p>
            <w:pPr>
              <w:pStyle w:val="Compact"/>
            </w:pPr>
            <w:r>
              <w:t xml:space="preserve">2047</w:t>
            </w:r>
          </w:p>
        </w:tc>
        <w:tc>
          <w:tcPr/>
          <w:p>
            <w:pPr>
              <w:pStyle w:val="Compact"/>
            </w:pPr>
            <w:r>
              <w:t xml:space="preserve">1</w:t>
            </w:r>
          </w:p>
        </w:tc>
        <w:tc>
          <w:tcPr/>
          <w:p>
            <w:pPr>
              <w:pStyle w:val="Compact"/>
            </w:pPr>
            <w:r>
              <w:t xml:space="preserve">21</w:t>
            </w:r>
          </w:p>
        </w:tc>
        <w:tc>
          <w:tcPr/>
          <w:p>
            <w:pPr>
              <w:pStyle w:val="Compact"/>
            </w:pPr>
            <w:r>
              <w:t xml:space="preserve">5,400</w:t>
            </w:r>
          </w:p>
        </w:tc>
      </w:tr>
      <w:tr>
        <w:tc>
          <w:tcPr/>
          <w:p>
            <w:pPr>
              <w:pStyle w:val="Compact"/>
            </w:pPr>
            <w:r>
              <w:t xml:space="preserve">2048</w:t>
            </w:r>
          </w:p>
        </w:tc>
        <w:tc>
          <w:tcPr/>
          <w:p>
            <w:pPr>
              <w:pStyle w:val="Compact"/>
            </w:pPr>
            <w:r>
              <w:t xml:space="preserve">1</w:t>
            </w:r>
          </w:p>
        </w:tc>
        <w:tc>
          <w:tcPr/>
          <w:p>
            <w:pPr>
              <w:pStyle w:val="Compact"/>
            </w:pPr>
            <w:r>
              <w:t xml:space="preserve">22</w:t>
            </w:r>
          </w:p>
        </w:tc>
        <w:tc>
          <w:tcPr/>
          <w:p>
            <w:pPr>
              <w:pStyle w:val="Compact"/>
            </w:pPr>
            <w:r>
              <w:t xml:space="preserve">5,550</w:t>
            </w:r>
          </w:p>
        </w:tc>
      </w:tr>
      <w:tr>
        <w:tc>
          <w:tcPr/>
          <w:p>
            <w:pPr>
              <w:pStyle w:val="Compact"/>
            </w:pPr>
            <w:r>
              <w:t xml:space="preserve">2049</w:t>
            </w:r>
          </w:p>
        </w:tc>
        <w:tc>
          <w:tcPr/>
          <w:p>
            <w:pPr>
              <w:pStyle w:val="Compact"/>
            </w:pPr>
            <w:r>
              <w:t xml:space="preserve">1</w:t>
            </w:r>
          </w:p>
        </w:tc>
        <w:tc>
          <w:tcPr/>
          <w:p>
            <w:pPr>
              <w:pStyle w:val="Compact"/>
            </w:pPr>
            <w:r>
              <w:t xml:space="preserve">23</w:t>
            </w:r>
          </w:p>
        </w:tc>
        <w:tc>
          <w:tcPr/>
          <w:p>
            <w:pPr>
              <w:pStyle w:val="Compact"/>
            </w:pPr>
            <w:r>
              <w:t xml:space="preserve">5,700</w:t>
            </w:r>
          </w:p>
        </w:tc>
      </w:tr>
      <w:tr>
        <w:tc>
          <w:tcPr/>
          <w:p>
            <w:pPr>
              <w:pStyle w:val="Compact"/>
            </w:pPr>
            <w:r>
              <w:t xml:space="preserve">2050</w:t>
            </w:r>
          </w:p>
        </w:tc>
        <w:tc>
          <w:tcPr/>
          <w:p>
            <w:pPr>
              <w:pStyle w:val="Compact"/>
            </w:pPr>
            <w:r>
              <w:t xml:space="preserve">1</w:t>
            </w:r>
          </w:p>
        </w:tc>
        <w:tc>
          <w:tcPr/>
          <w:p>
            <w:pPr>
              <w:pStyle w:val="Compact"/>
            </w:pPr>
            <w:r>
              <w:t xml:space="preserve">24</w:t>
            </w:r>
          </w:p>
        </w:tc>
        <w:tc>
          <w:tcPr/>
          <w:p>
            <w:pPr>
              <w:pStyle w:val="Compact"/>
            </w:pPr>
            <w:r>
              <w:t xml:space="preserve">6,000</w:t>
            </w:r>
          </w:p>
        </w:tc>
      </w:tr>
    </w:tbl>
    <w:p>
      <w:pPr>
        <w:pStyle w:val="BodyText"/>
      </w:pPr>
      <w:r>
        <w:rPr>
          <w:b/>
          <w:bCs/>
        </w:rPr>
        <w:t xml:space="preserve">Sum of shuttle-years</w:t>
      </w:r>
      <w:r>
        <w:t xml:space="preserve">: 279</w:t>
      </w:r>
      <w:r>
        <w:t xml:space="preserve"> </w:t>
      </w:r>
      <w:r>
        <w:rPr>
          <w:b/>
          <w:bCs/>
        </w:rPr>
        <w:t xml:space="preserve">Total new shuttles</w:t>
      </w:r>
      <w:r>
        <w:t xml:space="preserve">: 24 (3 initial + 21 additions)</w:t>
      </w:r>
    </w:p>
    <w:bookmarkEnd w:id="173"/>
    <w:bookmarkStart w:id="174" w:name="year-2030-verification-initial-year"/>
    <w:p>
      <w:pPr>
        <w:pStyle w:val="Heading3"/>
      </w:pPr>
      <w:r>
        <w:t xml:space="preserve">5.7.2 Year 2030 Verification (Initial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Formula</w:t>
            </w:r>
          </w:p>
        </w:tc>
        <w:tc>
          <w:tcPr/>
          <w:p>
            <w:pPr>
              <w:pStyle w:val="Compact"/>
            </w:pPr>
            <w:r>
              <w:t xml:space="preserve">Calculation</w:t>
            </w:r>
          </w:p>
        </w:tc>
        <w:tc>
          <w:tcPr/>
          <w:p>
            <w:pPr>
              <w:pStyle w:val="Compact"/>
            </w:pPr>
            <w:r>
              <w:t xml:space="preserve">Value</w:t>
            </w:r>
          </w:p>
        </w:tc>
      </w:tr>
      <w:tr>
        <w:tc>
          <w:tcPr/>
          <w:p>
            <w:pPr>
              <w:pStyle w:val="Compact"/>
            </w:pPr>
            <w:r>
              <w:t xml:space="preserve">New Shuttles</w:t>
            </w:r>
          </w:p>
        </w:tc>
        <w:tc>
          <w:tcPr/>
          <w:p>
            <w:pPr>
              <w:pStyle w:val="Compact"/>
            </w:pPr>
            <w:r>
              <w:t xml:space="preserve">initial</w:t>
            </w:r>
          </w:p>
        </w:tc>
        <w:tc>
          <w:tcPr/>
          <w:p>
            <w:pPr>
              <w:pStyle w:val="Compact"/>
            </w:pPr>
            <w:r>
              <w:t xml:space="preserve">-</w:t>
            </w:r>
          </w:p>
        </w:tc>
        <w:tc>
          <w:tcPr/>
          <w:p>
            <w:pPr>
              <w:pStyle w:val="Compact"/>
            </w:pPr>
            <w:r>
              <w:t xml:space="preserve">3</w:t>
            </w:r>
          </w:p>
        </w:tc>
      </w:tr>
      <w:tr>
        <w:tc>
          <w:tcPr/>
          <w:p>
            <w:pPr>
              <w:pStyle w:val="Compact"/>
            </w:pPr>
            <w:r>
              <w:t xml:space="preserve">Total Shuttles</w:t>
            </w:r>
          </w:p>
        </w:tc>
        <w:tc>
          <w:tcPr/>
          <w:p>
            <w:pPr>
              <w:pStyle w:val="Compact"/>
            </w:pPr>
            <w:r>
              <w:t xml:space="preserve">cumulative</w:t>
            </w:r>
          </w:p>
        </w:tc>
        <w:tc>
          <w:tcPr/>
          <w:p>
            <w:pPr>
              <w:pStyle w:val="Compact"/>
            </w:pPr>
            <w:r>
              <w:t xml:space="preserve">-</w:t>
            </w:r>
          </w:p>
        </w:tc>
        <w:tc>
          <w:tcPr/>
          <w:p>
            <w:pPr>
              <w:pStyle w:val="Compact"/>
            </w:pPr>
            <w:r>
              <w:t xml:space="preserve">3</w:t>
            </w:r>
          </w:p>
        </w:tc>
      </w:tr>
      <w:tr>
        <w:tc>
          <w:tcPr/>
          <w:p>
            <w:pPr>
              <w:pStyle w:val="Compact"/>
            </w:pPr>
            <w:r>
              <w:t xml:space="preserve">Annual Calls</w:t>
            </w:r>
          </w:p>
        </w:tc>
        <w:tc>
          <w:tcPr/>
          <w:p>
            <w:pPr>
              <w:pStyle w:val="Compact"/>
            </w:pPr>
            <w:r>
              <w:t xml:space="preserve">50 vessels x 12</w:t>
            </w:r>
          </w:p>
        </w:tc>
        <w:tc>
          <w:tcPr/>
          <w:p>
            <w:pPr>
              <w:pStyle w:val="Compact"/>
            </w:pPr>
            <w:r>
              <w:t xml:space="preserve">-</w:t>
            </w:r>
          </w:p>
        </w:tc>
        <w:tc>
          <w:tcPr/>
          <w:p>
            <w:pPr>
              <w:pStyle w:val="Compact"/>
            </w:pPr>
            <w:r>
              <w:t xml:space="preserve">600</w:t>
            </w:r>
          </w:p>
        </w:tc>
      </w:tr>
      <w:tr>
        <w:tc>
          <w:tcPr/>
          <w:p>
            <w:pPr>
              <w:pStyle w:val="Compact"/>
            </w:pPr>
            <w:r>
              <w:t xml:space="preserve">CAPEX_Shuttle (raw)</w:t>
            </w:r>
          </w:p>
        </w:tc>
        <w:tc>
          <w:tcPr/>
          <w:p>
            <w:pPr>
              <w:pStyle w:val="Compact"/>
            </w:pPr>
            <w:r>
              <w:t xml:space="preserve">3 x $12,928,776</w:t>
            </w:r>
          </w:p>
        </w:tc>
        <w:tc>
          <w:tcPr/>
          <w:p>
            <w:pPr>
              <w:pStyle w:val="Compact"/>
            </w:pPr>
            <w:r>
              <w:t xml:space="preserve">-</w:t>
            </w:r>
          </w:p>
        </w:tc>
        <w:tc>
          <w:tcPr/>
          <w:p>
            <w:pPr>
              <w:pStyle w:val="Compact"/>
            </w:pPr>
            <w:r>
              <w:t xml:space="preserve">$38,786,328 ($38.7863M)</w:t>
            </w:r>
          </w:p>
        </w:tc>
      </w:tr>
      <w:tr>
        <w:tc>
          <w:tcPr/>
          <w:p>
            <w:pPr>
              <w:pStyle w:val="Compact"/>
            </w:pPr>
            <w:r>
              <w:t xml:space="preserve">Ann_CAPEX_Shuttle</w:t>
            </w:r>
          </w:p>
        </w:tc>
        <w:tc>
          <w:tcPr/>
          <w:p>
            <w:pPr>
              <w:pStyle w:val="Compact"/>
            </w:pPr>
            <w:r>
              <w:t xml:space="preserve">38,786,328 / 10.8355</w:t>
            </w:r>
          </w:p>
        </w:tc>
        <w:tc>
          <w:tcPr/>
          <w:p>
            <w:pPr>
              <w:pStyle w:val="Compact"/>
            </w:pPr>
            <w:r>
              <w:t xml:space="preserve">-</w:t>
            </w:r>
          </w:p>
        </w:tc>
        <w:tc>
          <w:tcPr/>
          <w:p>
            <w:pPr>
              <w:pStyle w:val="Compact"/>
            </w:pPr>
            <w:r>
              <w:t xml:space="preserve">$3,579,396/yr</w:t>
            </w:r>
          </w:p>
        </w:tc>
      </w:tr>
      <w:tr>
        <w:tc>
          <w:tcPr/>
          <w:p>
            <w:pPr>
              <w:pStyle w:val="Compact"/>
            </w:pPr>
            <w:r>
              <w:t xml:space="preserve">fOPEX_Shuttle</w:t>
            </w:r>
          </w:p>
        </w:tc>
        <w:tc>
          <w:tcPr/>
          <w:p>
            <w:pPr>
              <w:pStyle w:val="Compact"/>
            </w:pPr>
            <w:r>
              <w:t xml:space="preserve">3 x $646,439</w:t>
            </w:r>
          </w:p>
        </w:tc>
        <w:tc>
          <w:tcPr/>
          <w:p>
            <w:pPr>
              <w:pStyle w:val="Compact"/>
            </w:pPr>
            <w:r>
              <w:t xml:space="preserve">-</w:t>
            </w:r>
          </w:p>
        </w:tc>
        <w:tc>
          <w:tcPr/>
          <w:p>
            <w:pPr>
              <w:pStyle w:val="Compact"/>
            </w:pPr>
            <w:r>
              <w:t xml:space="preserve">$1,939,317/yr</w:t>
            </w:r>
          </w:p>
        </w:tc>
      </w:tr>
      <w:tr>
        <w:tc>
          <w:tcPr/>
          <w:p>
            <w:pPr>
              <w:pStyle w:val="Compact"/>
            </w:pPr>
            <w:r>
              <w:t xml:space="preserve">vOPEX_Shuttle</w:t>
            </w:r>
          </w:p>
        </w:tc>
        <w:tc>
          <w:tcPr/>
          <w:p>
            <w:pPr>
              <w:pStyle w:val="Compact"/>
            </w:pPr>
            <w:r>
              <w:t xml:space="preserve">600 x $3,968.50</w:t>
            </w:r>
          </w:p>
        </w:tc>
        <w:tc>
          <w:tcPr/>
          <w:p>
            <w:pPr>
              <w:pStyle w:val="Compact"/>
            </w:pPr>
            <w:r>
              <w:t xml:space="preserve">-</w:t>
            </w:r>
          </w:p>
        </w:tc>
        <w:tc>
          <w:tcPr/>
          <w:p>
            <w:pPr>
              <w:pStyle w:val="Compact"/>
            </w:pPr>
            <w:r>
              <w:t xml:space="preserve">$2,381,100 ($2.3811M)</w:t>
            </w:r>
          </w:p>
        </w:tc>
      </w:tr>
      <w:tr>
        <w:tc>
          <w:tcPr/>
          <w:p>
            <w:pPr>
              <w:pStyle w:val="Compact"/>
            </w:pPr>
            <w:r>
              <w:t xml:space="preserve">vOPEX_Pump</w:t>
            </w:r>
          </w:p>
        </w:tc>
        <w:tc>
          <w:tcPr/>
          <w:p>
            <w:pPr>
              <w:pStyle w:val="Compact"/>
            </w:pPr>
            <w:r>
              <w:t xml:space="preserve">600 x $207.67</w:t>
            </w:r>
          </w:p>
        </w:tc>
        <w:tc>
          <w:tcPr/>
          <w:p>
            <w:pPr>
              <w:pStyle w:val="Compact"/>
            </w:pPr>
            <w:r>
              <w:t xml:space="preserve">-</w:t>
            </w:r>
          </w:p>
        </w:tc>
        <w:tc>
          <w:tcPr/>
          <w:p>
            <w:pPr>
              <w:pStyle w:val="Compact"/>
            </w:pPr>
            <w:r>
              <w:t xml:space="preserve">$124,602 ($0.1246M)</w:t>
            </w:r>
          </w:p>
        </w:tc>
      </w:tr>
    </w:tbl>
    <w:p>
      <w:pPr>
        <w:pStyle w:val="BodyText"/>
      </w:pPr>
      <w:r>
        <w:rPr>
          <w:b/>
          <w:bCs/>
        </w:rPr>
        <w:t xml:space="preserve">Verification against CSV: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Calculated</w:t>
            </w:r>
          </w:p>
        </w:tc>
        <w:tc>
          <w:tcPr/>
          <w:p>
            <w:pPr>
              <w:pStyle w:val="Compact"/>
            </w:pPr>
            <w:r>
              <w:t xml:space="preserve">CSV Value</w:t>
            </w:r>
          </w:p>
        </w:tc>
        <w:tc>
          <w:tcPr/>
          <w:p>
            <w:pPr>
              <w:pStyle w:val="Compact"/>
            </w:pPr>
            <w:r>
              <w:t xml:space="preserve">Status</w:t>
            </w:r>
          </w:p>
        </w:tc>
      </w:tr>
      <w:tr>
        <w:tc>
          <w:tcPr/>
          <w:p>
            <w:pPr>
              <w:pStyle w:val="Compact"/>
            </w:pPr>
            <w:r>
              <w:t xml:space="preserve">CAPEX_Shuttle</w:t>
            </w:r>
          </w:p>
        </w:tc>
        <w:tc>
          <w:tcPr/>
          <w:p>
            <w:pPr>
              <w:pStyle w:val="Compact"/>
            </w:pPr>
            <w:r>
              <w:t xml:space="preserve">$38.7863M</w:t>
            </w:r>
          </w:p>
        </w:tc>
        <w:tc>
          <w:tcPr/>
          <w:p>
            <w:pPr>
              <w:pStyle w:val="Compact"/>
            </w:pPr>
            <w:r>
              <w:t xml:space="preserve">$38.7863M</w:t>
            </w:r>
          </w:p>
        </w:tc>
        <w:tc>
          <w:tcPr/>
          <w:p>
            <w:pPr>
              <w:pStyle w:val="Compact"/>
            </w:pPr>
            <w:r>
              <w:t xml:space="preserve">PASS</w:t>
            </w:r>
          </w:p>
        </w:tc>
      </w:tr>
      <w:tr>
        <w:tc>
          <w:tcPr/>
          <w:p>
            <w:pPr>
              <w:pStyle w:val="Compact"/>
            </w:pPr>
            <w:r>
              <w:t xml:space="preserve">vOPEX_Shuttle</w:t>
            </w:r>
          </w:p>
        </w:tc>
        <w:tc>
          <w:tcPr/>
          <w:p>
            <w:pPr>
              <w:pStyle w:val="Compact"/>
            </w:pPr>
            <w:r>
              <w:t xml:space="preserve">$2.3811M</w:t>
            </w:r>
          </w:p>
        </w:tc>
        <w:tc>
          <w:tcPr/>
          <w:p>
            <w:pPr>
              <w:pStyle w:val="Compact"/>
            </w:pPr>
            <w:r>
              <w:t xml:space="preserve">$2.3811M</w:t>
            </w:r>
          </w:p>
        </w:tc>
        <w:tc>
          <w:tcPr/>
          <w:p>
            <w:pPr>
              <w:pStyle w:val="Compact"/>
            </w:pPr>
            <w:r>
              <w:t xml:space="preserve">PASS</w:t>
            </w:r>
          </w:p>
        </w:tc>
      </w:tr>
      <w:tr>
        <w:tc>
          <w:tcPr/>
          <w:p>
            <w:pPr>
              <w:pStyle w:val="Compact"/>
            </w:pPr>
            <w:r>
              <w:t xml:space="preserve">vOPEX_Pump</w:t>
            </w:r>
          </w:p>
        </w:tc>
        <w:tc>
          <w:tcPr/>
          <w:p>
            <w:pPr>
              <w:pStyle w:val="Compact"/>
            </w:pPr>
            <w:r>
              <w:t xml:space="preserve">$0.1246M</w:t>
            </w:r>
          </w:p>
        </w:tc>
        <w:tc>
          <w:tcPr/>
          <w:p>
            <w:pPr>
              <w:pStyle w:val="Compact"/>
            </w:pPr>
            <w:r>
              <w:t xml:space="preserve">$0.1246M</w:t>
            </w:r>
          </w:p>
        </w:tc>
        <w:tc>
          <w:tcPr/>
          <w:p>
            <w:pPr>
              <w:pStyle w:val="Compact"/>
            </w:pPr>
            <w:r>
              <w:t xml:space="preserve">PASS</w:t>
            </w:r>
          </w:p>
        </w:tc>
      </w:tr>
    </w:tbl>
    <w:bookmarkEnd w:id="174"/>
    <w:bookmarkStart w:id="175" w:name="year-2040-verification-mid-period-1"/>
    <w:p>
      <w:pPr>
        <w:pStyle w:val="Heading3"/>
      </w:pPr>
      <w:r>
        <w:t xml:space="preserve">5.7.3 Year 2040 Verification (Mid-Period)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Formula</w:t>
            </w:r>
          </w:p>
        </w:tc>
        <w:tc>
          <w:tcPr/>
          <w:p>
            <w:pPr>
              <w:pStyle w:val="Compact"/>
            </w:pPr>
            <w:r>
              <w:t xml:space="preserve">Calculation</w:t>
            </w:r>
          </w:p>
        </w:tc>
        <w:tc>
          <w:tcPr/>
          <w:p>
            <w:pPr>
              <w:pStyle w:val="Compact"/>
            </w:pPr>
            <w:r>
              <w:t xml:space="preserve">Value</w:t>
            </w:r>
          </w:p>
        </w:tc>
      </w:tr>
      <w:tr>
        <w:tc>
          <w:tcPr/>
          <w:p>
            <w:pPr>
              <w:pStyle w:val="Compact"/>
            </w:pPr>
            <w:r>
              <w:t xml:space="preserve">Total Shuttles</w:t>
            </w:r>
          </w:p>
        </w:tc>
        <w:tc>
          <w:tcPr/>
          <w:p>
            <w:pPr>
              <w:pStyle w:val="Compact"/>
            </w:pPr>
            <w:r>
              <w:t xml:space="preserve">cumulative</w:t>
            </w:r>
          </w:p>
        </w:tc>
        <w:tc>
          <w:tcPr/>
          <w:p>
            <w:pPr>
              <w:pStyle w:val="Compact"/>
            </w:pPr>
            <w:r>
              <w:t xml:space="preserve">-</w:t>
            </w:r>
          </w:p>
        </w:tc>
        <w:tc>
          <w:tcPr/>
          <w:p>
            <w:pPr>
              <w:pStyle w:val="Compact"/>
            </w:pPr>
            <w:r>
              <w:t xml:space="preserve">13</w:t>
            </w:r>
          </w:p>
        </w:tc>
      </w:tr>
      <w:tr>
        <w:tc>
          <w:tcPr/>
          <w:p>
            <w:pPr>
              <w:pStyle w:val="Compact"/>
            </w:pPr>
            <w:r>
              <w:t xml:space="preserve">Annual Calls</w:t>
            </w:r>
          </w:p>
        </w:tc>
        <w:tc>
          <w:tcPr/>
          <w:p>
            <w:pPr>
              <w:pStyle w:val="Compact"/>
            </w:pPr>
            <w:r>
              <w:t xml:space="preserve">275 vessels x 12</w:t>
            </w:r>
          </w:p>
        </w:tc>
        <w:tc>
          <w:tcPr/>
          <w:p>
            <w:pPr>
              <w:pStyle w:val="Compact"/>
            </w:pPr>
            <w:r>
              <w:t xml:space="preserve">-</w:t>
            </w:r>
          </w:p>
        </w:tc>
        <w:tc>
          <w:tcPr/>
          <w:p>
            <w:pPr>
              <w:pStyle w:val="Compact"/>
            </w:pPr>
            <w:r>
              <w:t xml:space="preserve">3,300</w:t>
            </w:r>
          </w:p>
        </w:tc>
      </w:tr>
      <w:tr>
        <w:tc>
          <w:tcPr/>
          <w:p>
            <w:pPr>
              <w:pStyle w:val="Compact"/>
            </w:pPr>
            <w:r>
              <w:t xml:space="preserve">Ann_CAPEX_Shuttle</w:t>
            </w:r>
          </w:p>
        </w:tc>
        <w:tc>
          <w:tcPr/>
          <w:p>
            <w:pPr>
              <w:pStyle w:val="Compact"/>
            </w:pPr>
            <w:r>
              <w:t xml:space="preserve">13 x $1,193,132</w:t>
            </w:r>
          </w:p>
        </w:tc>
        <w:tc>
          <w:tcPr/>
          <w:p>
            <w:pPr>
              <w:pStyle w:val="Compact"/>
            </w:pPr>
            <w:r>
              <w:t xml:space="preserve">-</w:t>
            </w:r>
          </w:p>
        </w:tc>
        <w:tc>
          <w:tcPr/>
          <w:p>
            <w:pPr>
              <w:pStyle w:val="Compact"/>
            </w:pPr>
            <w:r>
              <w:t xml:space="preserve">$15,510,716 ($15.5107M)</w:t>
            </w:r>
          </w:p>
        </w:tc>
      </w:tr>
      <w:tr>
        <w:tc>
          <w:tcPr/>
          <w:p>
            <w:pPr>
              <w:pStyle w:val="Compact"/>
            </w:pPr>
            <w:r>
              <w:t xml:space="preserve">fOPEX_Shuttle</w:t>
            </w:r>
          </w:p>
        </w:tc>
        <w:tc>
          <w:tcPr/>
          <w:p>
            <w:pPr>
              <w:pStyle w:val="Compact"/>
            </w:pPr>
            <w:r>
              <w:t xml:space="preserve">13 x $646,439</w:t>
            </w:r>
          </w:p>
        </w:tc>
        <w:tc>
          <w:tcPr/>
          <w:p>
            <w:pPr>
              <w:pStyle w:val="Compact"/>
            </w:pPr>
            <w:r>
              <w:t xml:space="preserve">-</w:t>
            </w:r>
          </w:p>
        </w:tc>
        <w:tc>
          <w:tcPr/>
          <w:p>
            <w:pPr>
              <w:pStyle w:val="Compact"/>
            </w:pPr>
            <w:r>
              <w:t xml:space="preserve">$8,403,707 ($8.4037M)</w:t>
            </w:r>
          </w:p>
        </w:tc>
      </w:tr>
      <w:tr>
        <w:tc>
          <w:tcPr/>
          <w:p>
            <w:pPr>
              <w:pStyle w:val="Compact"/>
            </w:pPr>
            <w:r>
              <w:t xml:space="preserve">vOPEX_Shuttle</w:t>
            </w:r>
          </w:p>
        </w:tc>
        <w:tc>
          <w:tcPr/>
          <w:p>
            <w:pPr>
              <w:pStyle w:val="Compact"/>
            </w:pPr>
            <w:r>
              <w:t xml:space="preserve">3,300 x $3,968.50</w:t>
            </w:r>
          </w:p>
        </w:tc>
        <w:tc>
          <w:tcPr/>
          <w:p>
            <w:pPr>
              <w:pStyle w:val="Compact"/>
            </w:pPr>
            <w:r>
              <w:t xml:space="preserve">-</w:t>
            </w:r>
          </w:p>
        </w:tc>
        <w:tc>
          <w:tcPr/>
          <w:p>
            <w:pPr>
              <w:pStyle w:val="Compact"/>
            </w:pPr>
            <w:r>
              <w:t xml:space="preserve">$13,096,050</w:t>
            </w:r>
          </w:p>
        </w:tc>
      </w:tr>
      <w:tr>
        <w:tc>
          <w:tcPr/>
          <w:p>
            <w:pPr>
              <w:pStyle w:val="Compact"/>
            </w:pPr>
            <w:r>
              <w:t xml:space="preserve">vOPEX_Pump</w:t>
            </w:r>
          </w:p>
        </w:tc>
        <w:tc>
          <w:tcPr/>
          <w:p>
            <w:pPr>
              <w:pStyle w:val="Compact"/>
            </w:pPr>
            <w:r>
              <w:t xml:space="preserve">3,300 x $207.67</w:t>
            </w:r>
          </w:p>
        </w:tc>
        <w:tc>
          <w:tcPr/>
          <w:p>
            <w:pPr>
              <w:pStyle w:val="Compact"/>
            </w:pPr>
            <w:r>
              <w:t xml:space="preserve">-</w:t>
            </w:r>
          </w:p>
        </w:tc>
        <w:tc>
          <w:tcPr/>
          <w:p>
            <w:pPr>
              <w:pStyle w:val="Compact"/>
            </w:pPr>
            <w:r>
              <w:t xml:space="preserve">$685,311</w:t>
            </w:r>
          </w:p>
        </w:tc>
      </w:tr>
    </w:tbl>
    <w:p>
      <w:pPr>
        <w:pStyle w:val="BodyText"/>
      </w:pPr>
      <w:r>
        <w:rPr>
          <w:b/>
          <w:bCs/>
        </w:rPr>
        <w:t xml:space="preserve">Verification against CSV: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Calculated</w:t>
            </w:r>
          </w:p>
        </w:tc>
        <w:tc>
          <w:tcPr/>
          <w:p>
            <w:pPr>
              <w:pStyle w:val="Compact"/>
            </w:pPr>
            <w:r>
              <w:t xml:space="preserve">CSV Value</w:t>
            </w:r>
          </w:p>
        </w:tc>
        <w:tc>
          <w:tcPr/>
          <w:p>
            <w:pPr>
              <w:pStyle w:val="Compact"/>
            </w:pPr>
            <w:r>
              <w:t xml:space="preserve">Status</w:t>
            </w:r>
          </w:p>
        </w:tc>
      </w:tr>
      <w:tr>
        <w:tc>
          <w:tcPr/>
          <w:p>
            <w:pPr>
              <w:pStyle w:val="Compact"/>
            </w:pPr>
            <w:r>
              <w:t xml:space="preserve">Ann_CAPEX_Shuttle</w:t>
            </w:r>
          </w:p>
        </w:tc>
        <w:tc>
          <w:tcPr/>
          <w:p>
            <w:pPr>
              <w:pStyle w:val="Compact"/>
            </w:pPr>
            <w:r>
              <w:t xml:space="preserve">$15.5107M</w:t>
            </w:r>
          </w:p>
        </w:tc>
        <w:tc>
          <w:tcPr/>
          <w:p>
            <w:pPr>
              <w:pStyle w:val="Compact"/>
            </w:pPr>
            <w:r>
              <w:t xml:space="preserve">$15.5114M</w:t>
            </w:r>
          </w:p>
        </w:tc>
        <w:tc>
          <w:tcPr/>
          <w:p>
            <w:pPr>
              <w:pStyle w:val="Compact"/>
            </w:pPr>
            <w:r>
              <w:t xml:space="preserve">PASS (rounding)</w:t>
            </w:r>
          </w:p>
        </w:tc>
      </w:tr>
      <w:tr>
        <w:tc>
          <w:tcPr/>
          <w:p>
            <w:pPr>
              <w:pStyle w:val="Compact"/>
            </w:pPr>
            <w:r>
              <w:t xml:space="preserve">fOPEX_Shuttle</w:t>
            </w:r>
          </w:p>
        </w:tc>
        <w:tc>
          <w:tcPr/>
          <w:p>
            <w:pPr>
              <w:pStyle w:val="Compact"/>
            </w:pPr>
            <w:r>
              <w:t xml:space="preserve">$8.4037M</w:t>
            </w:r>
          </w:p>
        </w:tc>
        <w:tc>
          <w:tcPr/>
          <w:p>
            <w:pPr>
              <w:pStyle w:val="Compact"/>
            </w:pPr>
            <w:r>
              <w:t xml:space="preserve">$8.4037M</w:t>
            </w:r>
          </w:p>
        </w:tc>
        <w:tc>
          <w:tcPr/>
          <w:p>
            <w:pPr>
              <w:pStyle w:val="Compact"/>
            </w:pPr>
            <w:r>
              <w:t xml:space="preserve">PASS</w:t>
            </w:r>
          </w:p>
        </w:tc>
      </w:tr>
    </w:tbl>
    <w:bookmarkEnd w:id="175"/>
    <w:bookmarkStart w:id="176" w:name="year-2050-verification-final-year-1"/>
    <w:p>
      <w:pPr>
        <w:pStyle w:val="Heading3"/>
      </w:pPr>
      <w:r>
        <w:t xml:space="preserve">5.7.4 Year 2050 Verification (Final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Formula</w:t>
            </w:r>
          </w:p>
        </w:tc>
        <w:tc>
          <w:tcPr/>
          <w:p>
            <w:pPr>
              <w:pStyle w:val="Compact"/>
            </w:pPr>
            <w:r>
              <w:t xml:space="preserve">Calculation</w:t>
            </w:r>
          </w:p>
        </w:tc>
        <w:tc>
          <w:tcPr/>
          <w:p>
            <w:pPr>
              <w:pStyle w:val="Compact"/>
            </w:pPr>
            <w:r>
              <w:t xml:space="preserve">Value</w:t>
            </w:r>
          </w:p>
        </w:tc>
      </w:tr>
      <w:tr>
        <w:tc>
          <w:tcPr/>
          <w:p>
            <w:pPr>
              <w:pStyle w:val="Compact"/>
            </w:pPr>
            <w:r>
              <w:t xml:space="preserve">Total Shuttles</w:t>
            </w:r>
          </w:p>
        </w:tc>
        <w:tc>
          <w:tcPr/>
          <w:p>
            <w:pPr>
              <w:pStyle w:val="Compact"/>
            </w:pPr>
            <w:r>
              <w:t xml:space="preserve">cumulative</w:t>
            </w:r>
          </w:p>
        </w:tc>
        <w:tc>
          <w:tcPr/>
          <w:p>
            <w:pPr>
              <w:pStyle w:val="Compact"/>
            </w:pPr>
            <w:r>
              <w:t xml:space="preserve">-</w:t>
            </w:r>
          </w:p>
        </w:tc>
        <w:tc>
          <w:tcPr/>
          <w:p>
            <w:pPr>
              <w:pStyle w:val="Compact"/>
            </w:pPr>
            <w:r>
              <w:t xml:space="preserve">24</w:t>
            </w:r>
          </w:p>
        </w:tc>
      </w:tr>
      <w:tr>
        <w:tc>
          <w:tcPr/>
          <w:p>
            <w:pPr>
              <w:pStyle w:val="Compact"/>
            </w:pPr>
            <w:r>
              <w:t xml:space="preserve">Annual Calls</w:t>
            </w:r>
          </w:p>
        </w:tc>
        <w:tc>
          <w:tcPr/>
          <w:p>
            <w:pPr>
              <w:pStyle w:val="Compact"/>
            </w:pPr>
            <w:r>
              <w:t xml:space="preserve">500 vessels x 12</w:t>
            </w:r>
          </w:p>
        </w:tc>
        <w:tc>
          <w:tcPr/>
          <w:p>
            <w:pPr>
              <w:pStyle w:val="Compact"/>
            </w:pPr>
            <w:r>
              <w:t xml:space="preserve">-</w:t>
            </w:r>
          </w:p>
        </w:tc>
        <w:tc>
          <w:tcPr/>
          <w:p>
            <w:pPr>
              <w:pStyle w:val="Compact"/>
            </w:pPr>
            <w:r>
              <w:t xml:space="preserve">6,000</w:t>
            </w:r>
          </w:p>
        </w:tc>
      </w:tr>
      <w:tr>
        <w:tc>
          <w:tcPr/>
          <w:p>
            <w:pPr>
              <w:pStyle w:val="Compact"/>
            </w:pPr>
            <w:r>
              <w:t xml:space="preserve">Ann_CAPEX_Shuttle</w:t>
            </w:r>
          </w:p>
        </w:tc>
        <w:tc>
          <w:tcPr/>
          <w:p>
            <w:pPr>
              <w:pStyle w:val="Compact"/>
            </w:pPr>
            <w:r>
              <w:t xml:space="preserve">24 x $1,193,132</w:t>
            </w:r>
          </w:p>
        </w:tc>
        <w:tc>
          <w:tcPr/>
          <w:p>
            <w:pPr>
              <w:pStyle w:val="Compact"/>
            </w:pPr>
            <w:r>
              <w:t xml:space="preserve">-</w:t>
            </w:r>
          </w:p>
        </w:tc>
        <w:tc>
          <w:tcPr/>
          <w:p>
            <w:pPr>
              <w:pStyle w:val="Compact"/>
            </w:pPr>
            <w:r>
              <w:t xml:space="preserve">$28,635,168</w:t>
            </w:r>
          </w:p>
        </w:tc>
      </w:tr>
      <w:tr>
        <w:tc>
          <w:tcPr/>
          <w:p>
            <w:pPr>
              <w:pStyle w:val="Compact"/>
            </w:pPr>
            <w:r>
              <w:t xml:space="preserve">fOPEX_Shuttle</w:t>
            </w:r>
          </w:p>
        </w:tc>
        <w:tc>
          <w:tcPr/>
          <w:p>
            <w:pPr>
              <w:pStyle w:val="Compact"/>
            </w:pPr>
            <w:r>
              <w:t xml:space="preserve">24 x $646,439</w:t>
            </w:r>
          </w:p>
        </w:tc>
        <w:tc>
          <w:tcPr/>
          <w:p>
            <w:pPr>
              <w:pStyle w:val="Compact"/>
            </w:pPr>
            <w:r>
              <w:t xml:space="preserve">-</w:t>
            </w:r>
          </w:p>
        </w:tc>
        <w:tc>
          <w:tcPr/>
          <w:p>
            <w:pPr>
              <w:pStyle w:val="Compact"/>
            </w:pPr>
            <w:r>
              <w:t xml:space="preserve">$15,514,536</w:t>
            </w:r>
          </w:p>
        </w:tc>
      </w:tr>
      <w:tr>
        <w:tc>
          <w:tcPr/>
          <w:p>
            <w:pPr>
              <w:pStyle w:val="Compact"/>
            </w:pPr>
            <w:r>
              <w:t xml:space="preserve">vOPEX_Shuttle</w:t>
            </w:r>
          </w:p>
        </w:tc>
        <w:tc>
          <w:tcPr/>
          <w:p>
            <w:pPr>
              <w:pStyle w:val="Compact"/>
            </w:pPr>
            <w:r>
              <w:t xml:space="preserve">6,000 x $3,968.50</w:t>
            </w:r>
          </w:p>
        </w:tc>
        <w:tc>
          <w:tcPr/>
          <w:p>
            <w:pPr>
              <w:pStyle w:val="Compact"/>
            </w:pPr>
            <w:r>
              <w:t xml:space="preserve">-</w:t>
            </w:r>
          </w:p>
        </w:tc>
        <w:tc>
          <w:tcPr/>
          <w:p>
            <w:pPr>
              <w:pStyle w:val="Compact"/>
            </w:pPr>
            <w:r>
              <w:t xml:space="preserve">$23,811,000</w:t>
            </w:r>
          </w:p>
        </w:tc>
      </w:tr>
      <w:tr>
        <w:tc>
          <w:tcPr/>
          <w:p>
            <w:pPr>
              <w:pStyle w:val="Compact"/>
            </w:pPr>
            <w:r>
              <w:t xml:space="preserve">vOPEX_Pump</w:t>
            </w:r>
          </w:p>
        </w:tc>
        <w:tc>
          <w:tcPr/>
          <w:p>
            <w:pPr>
              <w:pStyle w:val="Compact"/>
            </w:pPr>
            <w:r>
              <w:t xml:space="preserve">6,000 x $207.67</w:t>
            </w:r>
          </w:p>
        </w:tc>
        <w:tc>
          <w:tcPr/>
          <w:p>
            <w:pPr>
              <w:pStyle w:val="Compact"/>
            </w:pPr>
            <w:r>
              <w:t xml:space="preserve">-</w:t>
            </w:r>
          </w:p>
        </w:tc>
        <w:tc>
          <w:tcPr/>
          <w:p>
            <w:pPr>
              <w:pStyle w:val="Compact"/>
            </w:pPr>
            <w:r>
              <w:t xml:space="preserve">$1,246,020</w:t>
            </w:r>
          </w:p>
        </w:tc>
      </w:tr>
    </w:tbl>
    <w:bookmarkEnd w:id="176"/>
    <w:bookmarkStart w:id="177" w:name="npc-accumulation-verification"/>
    <w:p>
      <w:pPr>
        <w:pStyle w:val="Heading3"/>
      </w:pPr>
      <w:r>
        <w:t xml:space="preserve">5.7.5 NPC Accumulation Verification</w:t>
      </w:r>
    </w:p>
    <w:p>
      <w:pPr>
        <w:pStyle w:val="FirstParagraph"/>
      </w:pPr>
      <w:r>
        <w:rPr>
          <w:b/>
          <w:bCs/>
        </w:rPr>
        <w:t xml:space="preserve">Shuttle CAPEX NPC (all 21 years):</w:t>
      </w:r>
    </w:p>
    <w:p>
      <w:pPr>
        <w:pStyle w:val="SourceCode"/>
      </w:pPr>
      <w:r>
        <w:rPr>
          <w:rStyle w:val="VerbatimChar"/>
        </w:rPr>
        <w:t xml:space="preserve">NPC_Shuttle_CAPEX = sum of Annualized_CAPEX over all years</w:t>
      </w:r>
      <w:r>
        <w:br/>
      </w:r>
      <w:r>
        <w:rPr>
          <w:rStyle w:val="VerbatimChar"/>
        </w:rPr>
        <w:t xml:space="preserve">                  = Annuity_Factor_per_shuttle x sum_of(shuttle_count_per_year)</w:t>
      </w:r>
      <w:r>
        <w:br/>
      </w:r>
      <w:r>
        <w:rPr>
          <w:rStyle w:val="VerbatimChar"/>
        </w:rPr>
        <w:t xml:space="preserve">                    ... (simplified: sum of shuttle-years x annualized per shuttle)</w:t>
      </w:r>
      <w:r>
        <w:br/>
      </w:r>
      <w:r>
        <w:rPr>
          <w:rStyle w:val="VerbatimChar"/>
        </w:rPr>
        <w:t xml:space="preserve">                  = 279 x $1,193,132</w:t>
      </w:r>
      <w:r>
        <w:br/>
      </w:r>
      <w:r>
        <w:rPr>
          <w:rStyle w:val="VerbatimChar"/>
        </w:rPr>
        <w:t xml:space="preserve">                  = $332,884,028</w:t>
      </w:r>
      <w:r>
        <w:br/>
      </w:r>
      <w:r>
        <w:rPr>
          <w:rStyle w:val="VerbatimChar"/>
        </w:rPr>
        <w:t xml:space="preserve">                  = $332.88M</w:t>
      </w:r>
    </w:p>
    <w:p>
      <w:pPr>
        <w:pStyle w:val="FirstParagraph"/>
      </w:pPr>
      <w:r>
        <w:rPr>
          <w:b/>
          <w:bCs/>
        </w:rPr>
        <w:t xml:space="preserve">CSV Value</w:t>
      </w:r>
      <w:r>
        <w:t xml:space="preserve">: $332.90M</w:t>
      </w:r>
      <w:r>
        <w:t xml:space="preserve"> </w:t>
      </w:r>
      <w:r>
        <w:rPr>
          <w:b/>
          <w:bCs/>
        </w:rPr>
        <w:t xml:space="preserve">Difference</w:t>
      </w:r>
      <w:r>
        <w:t xml:space="preserve">: $0.02M (rounding across 21 years)</w:t>
      </w:r>
      <w:r>
        <w:t xml:space="preserve"> </w:t>
      </w:r>
      <w:r>
        <w:rPr>
          <w:b/>
          <w:bCs/>
        </w:rPr>
        <w:t xml:space="preserve">Status</w:t>
      </w:r>
      <w:r>
        <w:t xml:space="preserve">:</w:t>
      </w:r>
      <w:r>
        <w:t xml:space="preserve"> </w:t>
      </w:r>
      <w:r>
        <w:rPr>
          <w:b/>
          <w:bCs/>
        </w:rPr>
        <w:t xml:space="preserve">PASS</w:t>
      </w:r>
    </w:p>
    <w:p>
      <w:pPr>
        <w:pStyle w:val="BodyText"/>
      </w:pPr>
      <w:r>
        <w:rPr>
          <w:b/>
          <w:bCs/>
        </w:rPr>
        <w:t xml:space="preserve">Shuttle fOPEX NPC (all 21 years):</w:t>
      </w:r>
    </w:p>
    <w:p>
      <w:pPr>
        <w:pStyle w:val="SourceCode"/>
      </w:pPr>
      <w:r>
        <w:rPr>
          <w:rStyle w:val="VerbatimChar"/>
        </w:rPr>
        <w:t xml:space="preserve">NPC_Shuttle_fOPEX = sum of annual fOPEX over all years</w:t>
      </w:r>
      <w:r>
        <w:br/>
      </w:r>
      <w:r>
        <w:rPr>
          <w:rStyle w:val="VerbatimChar"/>
        </w:rPr>
        <w:t xml:space="preserve">                  = sum_of(shuttle_count_per_year) x fOPEX_per_shuttle</w:t>
      </w:r>
      <w:r>
        <w:br/>
      </w:r>
      <w:r>
        <w:rPr>
          <w:rStyle w:val="VerbatimChar"/>
        </w:rPr>
        <w:t xml:space="preserve">                  = 279 x $646,439</w:t>
      </w:r>
      <w:r>
        <w:br/>
      </w:r>
      <w:r>
        <w:rPr>
          <w:rStyle w:val="VerbatimChar"/>
        </w:rPr>
        <w:t xml:space="preserve">                  = $180,356,481</w:t>
      </w:r>
      <w:r>
        <w:br/>
      </w:r>
      <w:r>
        <w:rPr>
          <w:rStyle w:val="VerbatimChar"/>
        </w:rPr>
        <w:t xml:space="preserve">                  = $180.36M</w:t>
      </w:r>
    </w:p>
    <w:p>
      <w:pPr>
        <w:pStyle w:val="FirstParagraph"/>
      </w:pPr>
      <w:r>
        <w:rPr>
          <w:b/>
          <w:bCs/>
        </w:rPr>
        <w:t xml:space="preserve">CSV Value</w:t>
      </w:r>
      <w:r>
        <w:t xml:space="preserve">: $180.36M</w:t>
      </w:r>
      <w:r>
        <w:t xml:space="preserve"> </w:t>
      </w:r>
      <w:r>
        <w:rPr>
          <w:b/>
          <w:bCs/>
        </w:rPr>
        <w:t xml:space="preserve">Calculated</w:t>
      </w:r>
      <w:r>
        <w:t xml:space="preserve">: $180.36M</w:t>
      </w:r>
      <w:r>
        <w:t xml:space="preserve"> </w:t>
      </w:r>
      <w:r>
        <w:rPr>
          <w:b/>
          <w:bCs/>
        </w:rPr>
        <w:t xml:space="preserve">Status</w:t>
      </w:r>
      <w:r>
        <w:t xml:space="preserve">:</w:t>
      </w:r>
      <w:r>
        <w:t xml:space="preserve"> </w:t>
      </w:r>
      <w:r>
        <w:rPr>
          <w:b/>
          <w:bCs/>
        </w:rPr>
        <w:t xml:space="preserve">PASS</w:t>
      </w:r>
    </w:p>
    <w:p>
      <w:pPr>
        <w:pStyle w:val="BodyText"/>
      </w:pPr>
      <w:r>
        <w:rPr>
          <w:b/>
          <w:bCs/>
        </w:rPr>
        <w:t xml:space="preserve">Shuttle vOPEX NPC (all 21 years):</w:t>
      </w:r>
    </w:p>
    <w:p>
      <w:pPr>
        <w:pStyle w:val="SourceCode"/>
      </w:pPr>
      <w:r>
        <w:rPr>
          <w:rStyle w:val="VerbatimChar"/>
        </w:rPr>
        <w:t xml:space="preserve">NPC_Shuttle_vOPEX = sum of annual vOPEX over all years</w:t>
      </w:r>
      <w:r>
        <w:br/>
      </w:r>
      <w:r>
        <w:rPr>
          <w:rStyle w:val="VerbatimChar"/>
        </w:rPr>
        <w:t xml:space="preserve">                  = Total_Calls x Fuel_cost_per_cycle</w:t>
      </w:r>
      <w:r>
        <w:br/>
      </w:r>
      <w:r>
        <w:rPr>
          <w:rStyle w:val="VerbatimChar"/>
        </w:rPr>
        <w:t xml:space="preserve">                  = 69,300 x $3,968.50</w:t>
      </w:r>
      <w:r>
        <w:br/>
      </w:r>
      <w:r>
        <w:rPr>
          <w:rStyle w:val="VerbatimChar"/>
        </w:rPr>
        <w:t xml:space="preserve">                  = $275,016,825</w:t>
      </w:r>
      <w:r>
        <w:br/>
      </w:r>
      <w:r>
        <w:rPr>
          <w:rStyle w:val="VerbatimChar"/>
        </w:rPr>
        <w:t xml:space="preserve">                  = $275.02M</w:t>
      </w:r>
    </w:p>
    <w:p>
      <w:pPr>
        <w:pStyle w:val="FirstParagraph"/>
      </w:pPr>
      <w:r>
        <w:rPr>
          <w:b/>
          <w:bCs/>
        </w:rPr>
        <w:t xml:space="preserve">CSV Value</w:t>
      </w:r>
      <w:r>
        <w:t xml:space="preserve">: $275.01M</w:t>
      </w:r>
      <w:r>
        <w:t xml:space="preserve"> </w:t>
      </w:r>
      <w:r>
        <w:rPr>
          <w:b/>
          <w:bCs/>
        </w:rPr>
        <w:t xml:space="preserve">Difference</w:t>
      </w:r>
      <w:r>
        <w:t xml:space="preserve">: $0.01M (rounding)</w:t>
      </w:r>
      <w:r>
        <w:t xml:space="preserve"> </w:t>
      </w:r>
      <w:r>
        <w:rPr>
          <w:b/>
          <w:bCs/>
        </w:rPr>
        <w:t xml:space="preserve">Status</w:t>
      </w:r>
      <w:r>
        <w:t xml:space="preserve">:</w:t>
      </w:r>
      <w:r>
        <w:t xml:space="preserve"> </w:t>
      </w:r>
      <w:r>
        <w:rPr>
          <w:b/>
          <w:bCs/>
        </w:rPr>
        <w:t xml:space="preserve">PASS</w:t>
      </w:r>
    </w:p>
    <w:p>
      <w:r>
        <w:pict>
          <v:rect style="width:0;height:1.5pt" o:hralign="center" o:hrstd="t" o:hr="t"/>
        </w:pict>
      </w:r>
    </w:p>
    <w:bookmarkEnd w:id="177"/>
    <w:bookmarkEnd w:id="178"/>
    <w:bookmarkStart w:id="184" w:name="all-shuttle-sizes-summary-2"/>
    <w:p>
      <w:pPr>
        <w:pStyle w:val="Heading2"/>
      </w:pPr>
      <w:r>
        <w:t xml:space="preserve">5.8 All Shuttle Sizes Summary</w:t>
      </w:r>
    </w:p>
    <w:bookmarkStart w:id="179" w:name="complete-scenario-comparison-v6.0"/>
    <w:p>
      <w:pPr>
        <w:pStyle w:val="Heading3"/>
      </w:pPr>
      <w:r>
        <w:t xml:space="preserve">5.8.1 Complete Scenario Comparison (v6.0)</w:t>
      </w:r>
    </w:p>
    <w:tbl>
      <w:tblPr>
        <w:tblStyle w:val="Table"/>
        <w:tblW w:type="pct" w:w="5000"/>
        <w:tblLayout w:type="fixed"/>
        <w:tblLook w:firstRow="1" w:lastRow="0" w:firstColumn="0" w:lastColumn="0" w:noHBand="0" w:noVBand="0" w:val="0020"/>
      </w:tblPr>
      <w:tblGrid>
        <w:gridCol w:w="1049"/>
        <w:gridCol w:w="1049"/>
        <w:gridCol w:w="1049"/>
        <w:gridCol w:w="477"/>
        <w:gridCol w:w="1049"/>
        <w:gridCol w:w="1240"/>
        <w:gridCol w:w="1431"/>
        <w:gridCol w:w="572"/>
      </w:tblGrid>
      <w:tr>
        <w:trPr>
          <w:tblHeader w:val="on"/>
        </w:trPr>
        <w:tc>
          <w:tcPr/>
          <w:p>
            <w:pPr>
              <w:pStyle w:val="Compact"/>
            </w:pPr>
            <w:r>
              <w:t xml:space="preserve">Size (m3)</w:t>
            </w:r>
          </w:p>
        </w:tc>
        <w:tc>
          <w:tcPr/>
          <w:p>
            <w:pPr>
              <w:pStyle w:val="Compact"/>
            </w:pPr>
            <w:r>
              <w:t xml:space="preserve">Cycle (h)</w:t>
            </w:r>
          </w:p>
        </w:tc>
        <w:tc>
          <w:tcPr/>
          <w:p>
            <w:pPr>
              <w:pStyle w:val="Compact"/>
            </w:pPr>
            <w:r>
              <w:t xml:space="preserve">Shore (h)</w:t>
            </w:r>
          </w:p>
        </w:tc>
        <w:tc>
          <w:tcPr/>
          <w:p>
            <w:pPr>
              <w:pStyle w:val="Compact"/>
            </w:pPr>
            <w:r>
              <w:t xml:space="preserve">VpT</w:t>
            </w:r>
          </w:p>
        </w:tc>
        <w:tc>
          <w:tcPr/>
          <w:p>
            <w:pPr>
              <w:pStyle w:val="Compact"/>
            </w:pPr>
            <w:r>
              <w:t xml:space="preserve">Ann Cycles</w:t>
            </w:r>
          </w:p>
        </w:tc>
        <w:tc>
          <w:tcPr/>
          <w:p>
            <w:pPr>
              <w:pStyle w:val="Compact"/>
            </w:pPr>
            <w:r>
              <w:t xml:space="preserve">NPC (USD M)</w:t>
            </w:r>
          </w:p>
        </w:tc>
        <w:tc>
          <w:tcPr/>
          <w:p>
            <w:pPr>
              <w:pStyle w:val="Compact"/>
            </w:pPr>
            <w:r>
              <w:t xml:space="preserve">LCO (USD/ton)</w:t>
            </w:r>
          </w:p>
        </w:tc>
        <w:tc>
          <w:tcPr/>
          <w:p>
            <w:pPr>
              <w:pStyle w:val="Compact"/>
            </w:pPr>
            <w:r>
              <w:t xml:space="preserve">Rank</w:t>
            </w:r>
          </w:p>
        </w:tc>
      </w:tr>
      <w:tr>
        <w:tc>
          <w:tcPr/>
          <w:p>
            <w:pPr>
              <w:pStyle w:val="Compact"/>
            </w:pPr>
            <w:r>
              <w:t xml:space="preserve">2,500</w:t>
            </w:r>
          </w:p>
        </w:tc>
        <w:tc>
          <w:tcPr/>
          <w:p>
            <w:pPr>
              <w:pStyle w:val="Compact"/>
            </w:pPr>
            <w:r>
              <w:t xml:space="preserve">27.43</w:t>
            </w:r>
          </w:p>
        </w:tc>
        <w:tc>
          <w:tcPr/>
          <w:p>
            <w:pPr>
              <w:pStyle w:val="Compact"/>
            </w:pPr>
            <w:r>
              <w:t xml:space="preserve">7.57</w:t>
            </w:r>
          </w:p>
        </w:tc>
        <w:tc>
          <w:tcPr/>
          <w:p>
            <w:pPr>
              <w:pStyle w:val="Compact"/>
            </w:pPr>
            <w:r>
              <w:t xml:space="preserve">1</w:t>
            </w:r>
          </w:p>
        </w:tc>
        <w:tc>
          <w:tcPr/>
          <w:p>
            <w:pPr>
              <w:pStyle w:val="Compact"/>
            </w:pPr>
            <w:r>
              <w:t xml:space="preserve">291.64</w:t>
            </w:r>
          </w:p>
        </w:tc>
        <w:tc>
          <w:tcPr/>
          <w:p>
            <w:pPr>
              <w:pStyle w:val="Compact"/>
            </w:pPr>
            <w:r>
              <w:t xml:space="preserve">1,018.59</w:t>
            </w:r>
          </w:p>
        </w:tc>
        <w:tc>
          <w:tcPr/>
          <w:p>
            <w:pPr>
              <w:pStyle w:val="Compact"/>
            </w:pPr>
            <w:r>
              <w:t xml:space="preserve">4.32</w:t>
            </w:r>
          </w:p>
        </w:tc>
        <w:tc>
          <w:tcPr/>
          <w:p>
            <w:pPr>
              <w:pStyle w:val="Compact"/>
            </w:pPr>
            <w:r>
              <w:t xml:space="preserve">4</w:t>
            </w:r>
          </w:p>
        </w:tc>
      </w:tr>
      <w:tr>
        <w:tc>
          <w:tcPr/>
          <w:p>
            <w:pPr>
              <w:pStyle w:val="Compact"/>
            </w:pPr>
            <w:r>
              <w:rPr>
                <w:b/>
                <w:bCs/>
              </w:rPr>
              <w:t xml:space="preserve">5,000</w:t>
            </w:r>
          </w:p>
        </w:tc>
        <w:tc>
          <w:tcPr/>
          <w:p>
            <w:pPr>
              <w:pStyle w:val="Compact"/>
            </w:pPr>
            <w:r>
              <w:rPr>
                <w:b/>
                <w:bCs/>
              </w:rPr>
              <w:t xml:space="preserve">31.00</w:t>
            </w:r>
          </w:p>
        </w:tc>
        <w:tc>
          <w:tcPr/>
          <w:p>
            <w:pPr>
              <w:pStyle w:val="Compact"/>
            </w:pPr>
            <w:r>
              <w:rPr>
                <w:b/>
                <w:bCs/>
              </w:rPr>
              <w:t xml:space="preserve">11.14</w:t>
            </w:r>
          </w:p>
        </w:tc>
        <w:tc>
          <w:tcPr/>
          <w:p>
            <w:pPr>
              <w:pStyle w:val="Compact"/>
            </w:pPr>
            <w:r>
              <w:rPr>
                <w:b/>
                <w:bCs/>
              </w:rPr>
              <w:t xml:space="preserve">1</w:t>
            </w:r>
          </w:p>
        </w:tc>
        <w:tc>
          <w:tcPr/>
          <w:p>
            <w:pPr>
              <w:pStyle w:val="Compact"/>
            </w:pPr>
            <w:r>
              <w:rPr>
                <w:b/>
                <w:bCs/>
              </w:rPr>
              <w:t xml:space="preserve">258.04</w:t>
            </w:r>
          </w:p>
        </w:tc>
        <w:tc>
          <w:tcPr/>
          <w:p>
            <w:pPr>
              <w:pStyle w:val="Compact"/>
            </w:pPr>
            <w:r>
              <w:rPr>
                <w:b/>
                <w:bCs/>
              </w:rPr>
              <w:t xml:space="preserve">830.65</w:t>
            </w:r>
          </w:p>
        </w:tc>
        <w:tc>
          <w:tcPr/>
          <w:p>
            <w:pPr>
              <w:pStyle w:val="Compact"/>
            </w:pPr>
            <w:r>
              <w:rPr>
                <w:b/>
                <w:bCs/>
              </w:rPr>
              <w:t xml:space="preserve">3.53</w:t>
            </w:r>
          </w:p>
        </w:tc>
        <w:tc>
          <w:tcPr/>
          <w:p>
            <w:pPr>
              <w:pStyle w:val="Compact"/>
            </w:pPr>
            <w:r>
              <w:rPr>
                <w:b/>
                <w:bCs/>
              </w:rPr>
              <w:t xml:space="preserve">1</w:t>
            </w:r>
          </w:p>
        </w:tc>
      </w:tr>
      <w:tr>
        <w:tc>
          <w:tcPr/>
          <w:p>
            <w:pPr>
              <w:pStyle w:val="Compact"/>
            </w:pPr>
            <w:r>
              <w:t xml:space="preserve">10,000</w:t>
            </w:r>
          </w:p>
        </w:tc>
        <w:tc>
          <w:tcPr/>
          <w:p>
            <w:pPr>
              <w:pStyle w:val="Compact"/>
            </w:pPr>
            <w:r>
              <w:t xml:space="preserve">48.15</w:t>
            </w:r>
          </w:p>
        </w:tc>
        <w:tc>
          <w:tcPr/>
          <w:p>
            <w:pPr>
              <w:pStyle w:val="Compact"/>
            </w:pPr>
            <w:r>
              <w:t xml:space="preserve">18.29</w:t>
            </w:r>
          </w:p>
        </w:tc>
        <w:tc>
          <w:tcPr/>
          <w:p>
            <w:pPr>
              <w:pStyle w:val="Compact"/>
            </w:pPr>
            <w:r>
              <w:t xml:space="preserve">2</w:t>
            </w:r>
          </w:p>
        </w:tc>
        <w:tc>
          <w:tcPr/>
          <w:p>
            <w:pPr>
              <w:pStyle w:val="Compact"/>
            </w:pPr>
            <w:r>
              <w:t xml:space="preserve">166.16</w:t>
            </w:r>
          </w:p>
        </w:tc>
        <w:tc>
          <w:tcPr/>
          <w:p>
            <w:pPr>
              <w:pStyle w:val="Compact"/>
            </w:pPr>
            <w:r>
              <w:t xml:space="preserve">926.43</w:t>
            </w:r>
          </w:p>
        </w:tc>
        <w:tc>
          <w:tcPr/>
          <w:p>
            <w:pPr>
              <w:pStyle w:val="Compact"/>
            </w:pPr>
            <w:r>
              <w:t xml:space="preserve">3.93</w:t>
            </w:r>
          </w:p>
        </w:tc>
        <w:tc>
          <w:tcPr/>
          <w:p>
            <w:pPr>
              <w:pStyle w:val="Compact"/>
            </w:pPr>
            <w:r>
              <w:t xml:space="preserve">2</w:t>
            </w:r>
          </w:p>
        </w:tc>
      </w:tr>
      <w:tr>
        <w:tc>
          <w:tcPr/>
          <w:p>
            <w:pPr>
              <w:pStyle w:val="Compact"/>
            </w:pPr>
            <w:r>
              <w:t xml:space="preserve">15,000</w:t>
            </w:r>
          </w:p>
        </w:tc>
        <w:tc>
          <w:tcPr/>
          <w:p>
            <w:pPr>
              <w:pStyle w:val="Compact"/>
            </w:pPr>
            <w:r>
              <w:t xml:space="preserve">65.29</w:t>
            </w:r>
          </w:p>
        </w:tc>
        <w:tc>
          <w:tcPr/>
          <w:p>
            <w:pPr>
              <w:pStyle w:val="Compact"/>
            </w:pPr>
            <w:r>
              <w:t xml:space="preserve">25.43</w:t>
            </w:r>
          </w:p>
        </w:tc>
        <w:tc>
          <w:tcPr/>
          <w:p>
            <w:pPr>
              <w:pStyle w:val="Compact"/>
            </w:pPr>
            <w:r>
              <w:t xml:space="preserve">3</w:t>
            </w:r>
          </w:p>
        </w:tc>
        <w:tc>
          <w:tcPr/>
          <w:p>
            <w:pPr>
              <w:pStyle w:val="Compact"/>
            </w:pPr>
            <w:r>
              <w:t xml:space="preserve">122.53</w:t>
            </w:r>
          </w:p>
        </w:tc>
        <w:tc>
          <w:tcPr/>
          <w:p>
            <w:pPr>
              <w:pStyle w:val="Compact"/>
            </w:pPr>
            <w:r>
              <w:t xml:space="preserve">1,055.37</w:t>
            </w:r>
          </w:p>
        </w:tc>
        <w:tc>
          <w:tcPr/>
          <w:p>
            <w:pPr>
              <w:pStyle w:val="Compact"/>
            </w:pPr>
            <w:r>
              <w:t xml:space="preserve">4.48</w:t>
            </w:r>
          </w:p>
        </w:tc>
        <w:tc>
          <w:tcPr/>
          <w:p>
            <w:pPr>
              <w:pStyle w:val="Compact"/>
            </w:pPr>
            <w:r>
              <w:t xml:space="preserve">3</w:t>
            </w:r>
          </w:p>
        </w:tc>
      </w:tr>
      <w:tr>
        <w:tc>
          <w:tcPr/>
          <w:p>
            <w:pPr>
              <w:pStyle w:val="Compact"/>
            </w:pPr>
            <w:r>
              <w:t xml:space="preserve">20,000</w:t>
            </w:r>
          </w:p>
        </w:tc>
        <w:tc>
          <w:tcPr/>
          <w:p>
            <w:pPr>
              <w:pStyle w:val="Compact"/>
            </w:pPr>
            <w:r>
              <w:t xml:space="preserve">82.43</w:t>
            </w:r>
          </w:p>
        </w:tc>
        <w:tc>
          <w:tcPr/>
          <w:p>
            <w:pPr>
              <w:pStyle w:val="Compact"/>
            </w:pPr>
            <w:r>
              <w:t xml:space="preserve">32.57</w:t>
            </w:r>
          </w:p>
        </w:tc>
        <w:tc>
          <w:tcPr/>
          <w:p>
            <w:pPr>
              <w:pStyle w:val="Compact"/>
            </w:pPr>
            <w:r>
              <w:t xml:space="preserve">4</w:t>
            </w:r>
          </w:p>
        </w:tc>
        <w:tc>
          <w:tcPr/>
          <w:p>
            <w:pPr>
              <w:pStyle w:val="Compact"/>
            </w:pPr>
            <w:r>
              <w:t xml:space="preserve">97.05</w:t>
            </w:r>
          </w:p>
        </w:tc>
        <w:tc>
          <w:tcPr/>
          <w:p>
            <w:pPr>
              <w:pStyle w:val="Compact"/>
            </w:pPr>
            <w:r>
              <w:t xml:space="preserve">1,181.22</w:t>
            </w:r>
          </w:p>
        </w:tc>
        <w:tc>
          <w:tcPr/>
          <w:p>
            <w:pPr>
              <w:pStyle w:val="Compact"/>
            </w:pPr>
            <w:r>
              <w:t xml:space="preserve">5.01</w:t>
            </w:r>
          </w:p>
        </w:tc>
        <w:tc>
          <w:tcPr/>
          <w:p>
            <w:pPr>
              <w:pStyle w:val="Compact"/>
            </w:pPr>
            <w:r>
              <w:t xml:space="preserve">5</w:t>
            </w:r>
          </w:p>
        </w:tc>
      </w:tr>
      <w:tr>
        <w:tc>
          <w:tcPr/>
          <w:p>
            <w:pPr>
              <w:pStyle w:val="Compact"/>
            </w:pPr>
            <w:r>
              <w:t xml:space="preserve">25,000</w:t>
            </w:r>
          </w:p>
        </w:tc>
        <w:tc>
          <w:tcPr/>
          <w:p>
            <w:pPr>
              <w:pStyle w:val="Compact"/>
            </w:pPr>
            <w:r>
              <w:t xml:space="preserve">99.57</w:t>
            </w:r>
          </w:p>
        </w:tc>
        <w:tc>
          <w:tcPr/>
          <w:p>
            <w:pPr>
              <w:pStyle w:val="Compact"/>
            </w:pPr>
            <w:r>
              <w:t xml:space="preserve">39.71</w:t>
            </w:r>
          </w:p>
        </w:tc>
        <w:tc>
          <w:tcPr/>
          <w:p>
            <w:pPr>
              <w:pStyle w:val="Compact"/>
            </w:pPr>
            <w:r>
              <w:t xml:space="preserve">5</w:t>
            </w:r>
          </w:p>
        </w:tc>
        <w:tc>
          <w:tcPr/>
          <w:p>
            <w:pPr>
              <w:pStyle w:val="Compact"/>
            </w:pPr>
            <w:r>
              <w:t xml:space="preserve">80.34</w:t>
            </w:r>
          </w:p>
        </w:tc>
        <w:tc>
          <w:tcPr/>
          <w:p>
            <w:pPr>
              <w:pStyle w:val="Compact"/>
            </w:pPr>
            <w:r>
              <w:t xml:space="preserve">1,309.29</w:t>
            </w:r>
          </w:p>
        </w:tc>
        <w:tc>
          <w:tcPr/>
          <w:p>
            <w:pPr>
              <w:pStyle w:val="Compact"/>
            </w:pPr>
            <w:r>
              <w:t xml:space="preserve">5.56</w:t>
            </w:r>
          </w:p>
        </w:tc>
        <w:tc>
          <w:tcPr/>
          <w:p>
            <w:pPr>
              <w:pStyle w:val="Compact"/>
            </w:pPr>
            <w:r>
              <w:t xml:space="preserve">6</w:t>
            </w:r>
          </w:p>
        </w:tc>
      </w:tr>
      <w:tr>
        <w:tc>
          <w:tcPr/>
          <w:p>
            <w:pPr>
              <w:pStyle w:val="Compact"/>
            </w:pPr>
            <w:r>
              <w:t xml:space="preserve">30,000</w:t>
            </w:r>
          </w:p>
        </w:tc>
        <w:tc>
          <w:tcPr/>
          <w:p>
            <w:pPr>
              <w:pStyle w:val="Compact"/>
            </w:pPr>
            <w:r>
              <w:t xml:space="preserve">116.72</w:t>
            </w:r>
          </w:p>
        </w:tc>
        <w:tc>
          <w:tcPr/>
          <w:p>
            <w:pPr>
              <w:pStyle w:val="Compact"/>
            </w:pPr>
            <w:r>
              <w:t xml:space="preserve">46.86</w:t>
            </w:r>
          </w:p>
        </w:tc>
        <w:tc>
          <w:tcPr/>
          <w:p>
            <w:pPr>
              <w:pStyle w:val="Compact"/>
            </w:pPr>
            <w:r>
              <w:t xml:space="preserve">6</w:t>
            </w:r>
          </w:p>
        </w:tc>
        <w:tc>
          <w:tcPr/>
          <w:p>
            <w:pPr>
              <w:pStyle w:val="Compact"/>
            </w:pPr>
            <w:r>
              <w:t xml:space="preserve">68.54</w:t>
            </w:r>
          </w:p>
        </w:tc>
        <w:tc>
          <w:tcPr/>
          <w:p>
            <w:pPr>
              <w:pStyle w:val="Compact"/>
            </w:pPr>
            <w:r>
              <w:t xml:space="preserve">1,447.41</w:t>
            </w:r>
          </w:p>
        </w:tc>
        <w:tc>
          <w:tcPr/>
          <w:p>
            <w:pPr>
              <w:pStyle w:val="Compact"/>
            </w:pPr>
            <w:r>
              <w:t xml:space="preserve">6.14</w:t>
            </w:r>
          </w:p>
        </w:tc>
        <w:tc>
          <w:tcPr/>
          <w:p>
            <w:pPr>
              <w:pStyle w:val="Compact"/>
            </w:pPr>
            <w:r>
              <w:t xml:space="preserve">7</w:t>
            </w:r>
          </w:p>
        </w:tc>
      </w:tr>
      <w:tr>
        <w:tc>
          <w:tcPr/>
          <w:p>
            <w:pPr>
              <w:pStyle w:val="Compact"/>
            </w:pPr>
            <w:r>
              <w:t xml:space="preserve">35,000</w:t>
            </w:r>
          </w:p>
        </w:tc>
        <w:tc>
          <w:tcPr/>
          <w:p>
            <w:pPr>
              <w:pStyle w:val="Compact"/>
            </w:pPr>
            <w:r>
              <w:t xml:space="preserve">133.86</w:t>
            </w:r>
          </w:p>
        </w:tc>
        <w:tc>
          <w:tcPr/>
          <w:p>
            <w:pPr>
              <w:pStyle w:val="Compact"/>
            </w:pPr>
            <w:r>
              <w:t xml:space="preserve">54.00</w:t>
            </w:r>
          </w:p>
        </w:tc>
        <w:tc>
          <w:tcPr/>
          <w:p>
            <w:pPr>
              <w:pStyle w:val="Compact"/>
            </w:pPr>
            <w:r>
              <w:t xml:space="preserve">7</w:t>
            </w:r>
          </w:p>
        </w:tc>
        <w:tc>
          <w:tcPr/>
          <w:p>
            <w:pPr>
              <w:pStyle w:val="Compact"/>
            </w:pPr>
            <w:r>
              <w:t xml:space="preserve">59.76</w:t>
            </w:r>
          </w:p>
        </w:tc>
        <w:tc>
          <w:tcPr/>
          <w:p>
            <w:pPr>
              <w:pStyle w:val="Compact"/>
            </w:pPr>
            <w:r>
              <w:t xml:space="preserve">1,583.27</w:t>
            </w:r>
          </w:p>
        </w:tc>
        <w:tc>
          <w:tcPr/>
          <w:p>
            <w:pPr>
              <w:pStyle w:val="Compact"/>
            </w:pPr>
            <w:r>
              <w:t xml:space="preserve">6.72</w:t>
            </w:r>
          </w:p>
        </w:tc>
        <w:tc>
          <w:tcPr/>
          <w:p>
            <w:pPr>
              <w:pStyle w:val="Compact"/>
            </w:pPr>
            <w:r>
              <w:t xml:space="preserve">8</w:t>
            </w:r>
          </w:p>
        </w:tc>
      </w:tr>
      <w:tr>
        <w:tc>
          <w:tcPr/>
          <w:p>
            <w:pPr>
              <w:pStyle w:val="Compact"/>
            </w:pPr>
            <w:r>
              <w:t xml:space="preserve">40,000</w:t>
            </w:r>
          </w:p>
        </w:tc>
        <w:tc>
          <w:tcPr/>
          <w:p>
            <w:pPr>
              <w:pStyle w:val="Compact"/>
            </w:pPr>
            <w:r>
              <w:t xml:space="preserve">151.00</w:t>
            </w:r>
          </w:p>
        </w:tc>
        <w:tc>
          <w:tcPr/>
          <w:p>
            <w:pPr>
              <w:pStyle w:val="Compact"/>
            </w:pPr>
            <w:r>
              <w:t xml:space="preserve">61.14</w:t>
            </w:r>
          </w:p>
        </w:tc>
        <w:tc>
          <w:tcPr/>
          <w:p>
            <w:pPr>
              <w:pStyle w:val="Compact"/>
            </w:pPr>
            <w:r>
              <w:t xml:space="preserve">8</w:t>
            </w:r>
          </w:p>
        </w:tc>
        <w:tc>
          <w:tcPr/>
          <w:p>
            <w:pPr>
              <w:pStyle w:val="Compact"/>
            </w:pPr>
            <w:r>
              <w:t xml:space="preserve">52.98</w:t>
            </w:r>
          </w:p>
        </w:tc>
        <w:tc>
          <w:tcPr/>
          <w:p>
            <w:pPr>
              <w:pStyle w:val="Compact"/>
            </w:pPr>
            <w:r>
              <w:t xml:space="preserve">1,698.61</w:t>
            </w:r>
          </w:p>
        </w:tc>
        <w:tc>
          <w:tcPr/>
          <w:p>
            <w:pPr>
              <w:pStyle w:val="Compact"/>
            </w:pPr>
            <w:r>
              <w:t xml:space="preserve">7.21</w:t>
            </w:r>
          </w:p>
        </w:tc>
        <w:tc>
          <w:tcPr/>
          <w:p>
            <w:pPr>
              <w:pStyle w:val="Compact"/>
            </w:pPr>
            <w:r>
              <w:t xml:space="preserve">9</w:t>
            </w:r>
          </w:p>
        </w:tc>
      </w:tr>
      <w:tr>
        <w:tc>
          <w:tcPr/>
          <w:p>
            <w:pPr>
              <w:pStyle w:val="Compact"/>
            </w:pPr>
            <w:r>
              <w:t xml:space="preserve">45,000</w:t>
            </w:r>
          </w:p>
        </w:tc>
        <w:tc>
          <w:tcPr/>
          <w:p>
            <w:pPr>
              <w:pStyle w:val="Compact"/>
            </w:pPr>
            <w:r>
              <w:t xml:space="preserve">168.15</w:t>
            </w:r>
          </w:p>
        </w:tc>
        <w:tc>
          <w:tcPr/>
          <w:p>
            <w:pPr>
              <w:pStyle w:val="Compact"/>
            </w:pPr>
            <w:r>
              <w:t xml:space="preserve">68.29</w:t>
            </w:r>
          </w:p>
        </w:tc>
        <w:tc>
          <w:tcPr/>
          <w:p>
            <w:pPr>
              <w:pStyle w:val="Compact"/>
            </w:pPr>
            <w:r>
              <w:t xml:space="preserve">9</w:t>
            </w:r>
          </w:p>
        </w:tc>
        <w:tc>
          <w:tcPr/>
          <w:p>
            <w:pPr>
              <w:pStyle w:val="Compact"/>
            </w:pPr>
            <w:r>
              <w:t xml:space="preserve">47.58</w:t>
            </w:r>
          </w:p>
        </w:tc>
        <w:tc>
          <w:tcPr/>
          <w:p>
            <w:pPr>
              <w:pStyle w:val="Compact"/>
            </w:pPr>
            <w:r>
              <w:t xml:space="preserve">1,828.78</w:t>
            </w:r>
          </w:p>
        </w:tc>
        <w:tc>
          <w:tcPr/>
          <w:p>
            <w:pPr>
              <w:pStyle w:val="Compact"/>
            </w:pPr>
            <w:r>
              <w:t xml:space="preserve">7.76</w:t>
            </w:r>
          </w:p>
        </w:tc>
        <w:tc>
          <w:tcPr/>
          <w:p>
            <w:pPr>
              <w:pStyle w:val="Compact"/>
            </w:pPr>
            <w:r>
              <w:t xml:space="preserve">10</w:t>
            </w:r>
          </w:p>
        </w:tc>
      </w:tr>
      <w:tr>
        <w:tc>
          <w:tcPr/>
          <w:p>
            <w:pPr>
              <w:pStyle w:val="Compact"/>
            </w:pPr>
            <w:r>
              <w:t xml:space="preserve">50,000</w:t>
            </w:r>
          </w:p>
        </w:tc>
        <w:tc>
          <w:tcPr/>
          <w:p>
            <w:pPr>
              <w:pStyle w:val="Compact"/>
            </w:pPr>
            <w:r>
              <w:t xml:space="preserve">185.29</w:t>
            </w:r>
          </w:p>
        </w:tc>
        <w:tc>
          <w:tcPr/>
          <w:p>
            <w:pPr>
              <w:pStyle w:val="Compact"/>
            </w:pPr>
            <w:r>
              <w:t xml:space="preserve">75.43</w:t>
            </w:r>
          </w:p>
        </w:tc>
        <w:tc>
          <w:tcPr/>
          <w:p>
            <w:pPr>
              <w:pStyle w:val="Compact"/>
            </w:pPr>
            <w:r>
              <w:t xml:space="preserve">10</w:t>
            </w:r>
          </w:p>
        </w:tc>
        <w:tc>
          <w:tcPr/>
          <w:p>
            <w:pPr>
              <w:pStyle w:val="Compact"/>
            </w:pPr>
            <w:r>
              <w:t xml:space="preserve">43.18</w:t>
            </w:r>
          </w:p>
        </w:tc>
        <w:tc>
          <w:tcPr/>
          <w:p>
            <w:pPr>
              <w:pStyle w:val="Compact"/>
            </w:pPr>
            <w:r>
              <w:t xml:space="preserve">1,953.94</w:t>
            </w:r>
          </w:p>
        </w:tc>
        <w:tc>
          <w:tcPr/>
          <w:p>
            <w:pPr>
              <w:pStyle w:val="Compact"/>
            </w:pPr>
            <w:r>
              <w:t xml:space="preserve">8.29</w:t>
            </w:r>
          </w:p>
        </w:tc>
        <w:tc>
          <w:tcPr/>
          <w:p>
            <w:pPr>
              <w:pStyle w:val="Compact"/>
            </w:pPr>
            <w:r>
              <w:t xml:space="preserve">11</w:t>
            </w:r>
          </w:p>
        </w:tc>
      </w:tr>
    </w:tbl>
    <w:p>
      <w:pPr>
        <w:pStyle w:val="BodyText"/>
      </w:pPr>
      <w:r>
        <w:rPr>
          <w:b/>
          <w:bCs/>
        </w:rPr>
        <w:t xml:space="preserve">Optimal Configuration (v6.0)</w:t>
      </w:r>
      <w:r>
        <w:t xml:space="preserve">: 5,000 m3 shuttle at $830.65M NPC ($3.53/ton LCOAmmonia)</w:t>
      </w:r>
    </w:p>
    <w:bookmarkEnd w:id="179"/>
    <w:bookmarkStart w:id="180" w:name="cycle-time-decomposition-by-shuttle-size"/>
    <w:p>
      <w:pPr>
        <w:pStyle w:val="Heading3"/>
      </w:pPr>
      <w:r>
        <w:t xml:space="preserve">5.8.2 Cycle Time Decomposition by Shuttle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 (m3)</w:t>
            </w:r>
          </w:p>
        </w:tc>
        <w:tc>
          <w:tcPr/>
          <w:p>
            <w:pPr>
              <w:pStyle w:val="Compact"/>
            </w:pPr>
            <w:r>
              <w:t xml:space="preserve">Shore Loading (h)</w:t>
            </w:r>
          </w:p>
        </w:tc>
        <w:tc>
          <w:tcPr/>
          <w:p>
            <w:pPr>
              <w:pStyle w:val="Compact"/>
            </w:pPr>
            <w:r>
              <w:t xml:space="preserve">Basic Cycle (h)</w:t>
            </w:r>
          </w:p>
        </w:tc>
        <w:tc>
          <w:tcPr/>
          <w:p>
            <w:pPr>
              <w:pStyle w:val="Compact"/>
            </w:pPr>
            <w:r>
              <w:t xml:space="preserve">Shore % of Total</w:t>
            </w:r>
          </w:p>
        </w:tc>
      </w:tr>
      <w:tr>
        <w:tc>
          <w:tcPr/>
          <w:p>
            <w:pPr>
              <w:pStyle w:val="Compact"/>
            </w:pPr>
            <w:r>
              <w:t xml:space="preserve">2,500</w:t>
            </w:r>
          </w:p>
        </w:tc>
        <w:tc>
          <w:tcPr/>
          <w:p>
            <w:pPr>
              <w:pStyle w:val="Compact"/>
            </w:pPr>
            <w:r>
              <w:t xml:space="preserve">7.57</w:t>
            </w:r>
          </w:p>
        </w:tc>
        <w:tc>
          <w:tcPr/>
          <w:p>
            <w:pPr>
              <w:pStyle w:val="Compact"/>
            </w:pPr>
            <w:r>
              <w:t xml:space="preserve">19.86</w:t>
            </w:r>
          </w:p>
        </w:tc>
        <w:tc>
          <w:tcPr/>
          <w:p>
            <w:pPr>
              <w:pStyle w:val="Compact"/>
            </w:pPr>
            <w:r>
              <w:t xml:space="preserve">27.6%</w:t>
            </w:r>
          </w:p>
        </w:tc>
      </w:tr>
      <w:tr>
        <w:tc>
          <w:tcPr/>
          <w:p>
            <w:pPr>
              <w:pStyle w:val="Compact"/>
            </w:pPr>
            <w:r>
              <w:t xml:space="preserve">5,000</w:t>
            </w:r>
          </w:p>
        </w:tc>
        <w:tc>
          <w:tcPr/>
          <w:p>
            <w:pPr>
              <w:pStyle w:val="Compact"/>
            </w:pPr>
            <w:r>
              <w:t xml:space="preserve">11.14</w:t>
            </w:r>
          </w:p>
        </w:tc>
        <w:tc>
          <w:tcPr/>
          <w:p>
            <w:pPr>
              <w:pStyle w:val="Compact"/>
            </w:pPr>
            <w:r>
              <w:t xml:space="preserve">19.86</w:t>
            </w:r>
          </w:p>
        </w:tc>
        <w:tc>
          <w:tcPr/>
          <w:p>
            <w:pPr>
              <w:pStyle w:val="Compact"/>
            </w:pPr>
            <w:r>
              <w:t xml:space="preserve">35.9%</w:t>
            </w:r>
          </w:p>
        </w:tc>
      </w:tr>
      <w:tr>
        <w:tc>
          <w:tcPr/>
          <w:p>
            <w:pPr>
              <w:pStyle w:val="Compact"/>
            </w:pPr>
            <w:r>
              <w:t xml:space="preserve">10,000</w:t>
            </w:r>
          </w:p>
        </w:tc>
        <w:tc>
          <w:tcPr/>
          <w:p>
            <w:pPr>
              <w:pStyle w:val="Compact"/>
            </w:pPr>
            <w:r>
              <w:t xml:space="preserve">18.29</w:t>
            </w:r>
          </w:p>
        </w:tc>
        <w:tc>
          <w:tcPr/>
          <w:p>
            <w:pPr>
              <w:pStyle w:val="Compact"/>
            </w:pPr>
            <w:r>
              <w:t xml:space="preserve">29.86</w:t>
            </w:r>
          </w:p>
        </w:tc>
        <w:tc>
          <w:tcPr/>
          <w:p>
            <w:pPr>
              <w:pStyle w:val="Compact"/>
            </w:pPr>
            <w:r>
              <w:t xml:space="preserve">38.0%</w:t>
            </w:r>
          </w:p>
        </w:tc>
      </w:tr>
      <w:tr>
        <w:tc>
          <w:tcPr/>
          <w:p>
            <w:pPr>
              <w:pStyle w:val="Compact"/>
            </w:pPr>
            <w:r>
              <w:t xml:space="preserve">15,000</w:t>
            </w:r>
          </w:p>
        </w:tc>
        <w:tc>
          <w:tcPr/>
          <w:p>
            <w:pPr>
              <w:pStyle w:val="Compact"/>
            </w:pPr>
            <w:r>
              <w:t xml:space="preserve">25.43</w:t>
            </w:r>
          </w:p>
        </w:tc>
        <w:tc>
          <w:tcPr/>
          <w:p>
            <w:pPr>
              <w:pStyle w:val="Compact"/>
            </w:pPr>
            <w:r>
              <w:t xml:space="preserve">39.86</w:t>
            </w:r>
          </w:p>
        </w:tc>
        <w:tc>
          <w:tcPr/>
          <w:p>
            <w:pPr>
              <w:pStyle w:val="Compact"/>
            </w:pPr>
            <w:r>
              <w:t xml:space="preserve">39.0%</w:t>
            </w:r>
          </w:p>
        </w:tc>
      </w:tr>
      <w:tr>
        <w:tc>
          <w:tcPr/>
          <w:p>
            <w:pPr>
              <w:pStyle w:val="Compact"/>
            </w:pPr>
            <w:r>
              <w:t xml:space="preserve">20,000</w:t>
            </w:r>
          </w:p>
        </w:tc>
        <w:tc>
          <w:tcPr/>
          <w:p>
            <w:pPr>
              <w:pStyle w:val="Compact"/>
            </w:pPr>
            <w:r>
              <w:t xml:space="preserve">32.57</w:t>
            </w:r>
          </w:p>
        </w:tc>
        <w:tc>
          <w:tcPr/>
          <w:p>
            <w:pPr>
              <w:pStyle w:val="Compact"/>
            </w:pPr>
            <w:r>
              <w:t xml:space="preserve">49.86</w:t>
            </w:r>
          </w:p>
        </w:tc>
        <w:tc>
          <w:tcPr/>
          <w:p>
            <w:pPr>
              <w:pStyle w:val="Compact"/>
            </w:pPr>
            <w:r>
              <w:t xml:space="preserve">39.5%</w:t>
            </w:r>
          </w:p>
        </w:tc>
      </w:tr>
      <w:tr>
        <w:tc>
          <w:tcPr/>
          <w:p>
            <w:pPr>
              <w:pStyle w:val="Compact"/>
            </w:pPr>
            <w:r>
              <w:t xml:space="preserve">50,000</w:t>
            </w:r>
          </w:p>
        </w:tc>
        <w:tc>
          <w:tcPr/>
          <w:p>
            <w:pPr>
              <w:pStyle w:val="Compact"/>
            </w:pPr>
            <w:r>
              <w:t xml:space="preserve">75.43</w:t>
            </w:r>
          </w:p>
        </w:tc>
        <w:tc>
          <w:tcPr/>
          <w:p>
            <w:pPr>
              <w:pStyle w:val="Compact"/>
            </w:pPr>
            <w:r>
              <w:t xml:space="preserve">109.86</w:t>
            </w:r>
          </w:p>
        </w:tc>
        <w:tc>
          <w:tcPr/>
          <w:p>
            <w:pPr>
              <w:pStyle w:val="Compact"/>
            </w:pPr>
            <w:r>
              <w:t xml:space="preserve">40.7%</w:t>
            </w:r>
          </w:p>
        </w:tc>
      </w:tr>
    </w:tbl>
    <w:p>
      <w:pPr>
        <w:pStyle w:val="BodyText"/>
      </w:pPr>
      <w:r>
        <w:t xml:space="preserve">The shore loading fraction increases with shuttle size because the pumping rate at the Ulsan terminal (700 m3/h) is slower than at-sea bunkering (1,000 m3/h). For the largest shuttles, shore loading consumes over 40% of the total cycle time.</w:t>
      </w:r>
    </w:p>
    <w:bookmarkEnd w:id="180"/>
    <w:bookmarkStart w:id="181" w:name="X78e05f3cb40cc726af4b69eff01029254666531"/>
    <w:p>
      <w:pPr>
        <w:pStyle w:val="Heading3"/>
      </w:pPr>
      <w:r>
        <w:t xml:space="preserve">5.8.3 Annual Cycles Verification (Selected Sizes)</w:t>
      </w:r>
    </w:p>
    <w:p>
      <w:pPr>
        <w:pStyle w:val="FirstParagraph"/>
      </w:pPr>
      <w:r>
        <w:rPr>
          <w:b/>
          <w:bCs/>
        </w:rPr>
        <w:t xml:space="preserve">Formula:</w:t>
      </w:r>
    </w:p>
    <w:p>
      <w:pPr>
        <w:pStyle w:val="SourceCode"/>
      </w:pPr>
      <w:r>
        <w:rPr>
          <w:rStyle w:val="VerbatimChar"/>
        </w:rPr>
        <w:t xml:space="preserve">Annual_Cycles_Max = floor(Max_Hours / Total_Cycle)</w:t>
      </w:r>
      <w:r>
        <w:br/>
      </w:r>
      <w:r>
        <w:rPr>
          <w:rStyle w:val="VerbatimChar"/>
        </w:rPr>
        <w:t xml:space="preserve">                  = floor(8000 / Cycle_Duration)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Size (m3)</w:t>
            </w:r>
          </w:p>
        </w:tc>
        <w:tc>
          <w:tcPr/>
          <w:p>
            <w:pPr>
              <w:pStyle w:val="Compact"/>
            </w:pPr>
            <w:r>
              <w:t xml:space="preserve">Total Cycle (h)</w:t>
            </w:r>
          </w:p>
        </w:tc>
        <w:tc>
          <w:tcPr/>
          <w:p>
            <w:pPr>
              <w:pStyle w:val="Compact"/>
            </w:pPr>
            <w:r>
              <w:t xml:space="preserve">8000 / Cycle</w:t>
            </w:r>
          </w:p>
        </w:tc>
        <w:tc>
          <w:tcPr/>
          <w:p>
            <w:pPr>
              <w:pStyle w:val="Compact"/>
            </w:pPr>
            <w:r>
              <w:t xml:space="preserve">CSV Value</w:t>
            </w:r>
          </w:p>
        </w:tc>
        <w:tc>
          <w:tcPr/>
          <w:p>
            <w:pPr>
              <w:pStyle w:val="Compact"/>
            </w:pPr>
            <w:r>
              <w:t xml:space="preserve">Status</w:t>
            </w:r>
          </w:p>
        </w:tc>
      </w:tr>
      <w:tr>
        <w:tc>
          <w:tcPr/>
          <w:p>
            <w:pPr>
              <w:pStyle w:val="Compact"/>
            </w:pPr>
            <w:r>
              <w:t xml:space="preserve">2,500</w:t>
            </w:r>
          </w:p>
        </w:tc>
        <w:tc>
          <w:tcPr/>
          <w:p>
            <w:pPr>
              <w:pStyle w:val="Compact"/>
            </w:pPr>
            <w:r>
              <w:t xml:space="preserve">27.4314</w:t>
            </w:r>
          </w:p>
        </w:tc>
        <w:tc>
          <w:tcPr/>
          <w:p>
            <w:pPr>
              <w:pStyle w:val="Compact"/>
            </w:pPr>
            <w:r>
              <w:t xml:space="preserve">291.64</w:t>
            </w:r>
          </w:p>
        </w:tc>
        <w:tc>
          <w:tcPr/>
          <w:p>
            <w:pPr>
              <w:pStyle w:val="Compact"/>
            </w:pPr>
            <w:r>
              <w:t xml:space="preserve">291.64</w:t>
            </w:r>
          </w:p>
        </w:tc>
        <w:tc>
          <w:tcPr/>
          <w:p>
            <w:pPr>
              <w:pStyle w:val="Compact"/>
            </w:pPr>
            <w:r>
              <w:t xml:space="preserve">PASS</w:t>
            </w:r>
          </w:p>
        </w:tc>
      </w:tr>
      <w:tr>
        <w:tc>
          <w:tcPr/>
          <w:p>
            <w:pPr>
              <w:pStyle w:val="Compact"/>
            </w:pPr>
            <w:r>
              <w:t xml:space="preserve">5,000</w:t>
            </w:r>
          </w:p>
        </w:tc>
        <w:tc>
          <w:tcPr/>
          <w:p>
            <w:pPr>
              <w:pStyle w:val="Compact"/>
            </w:pPr>
            <w:r>
              <w:t xml:space="preserve">31.0029</w:t>
            </w:r>
          </w:p>
        </w:tc>
        <w:tc>
          <w:tcPr/>
          <w:p>
            <w:pPr>
              <w:pStyle w:val="Compact"/>
            </w:pPr>
            <w:r>
              <w:t xml:space="preserve">258.04</w:t>
            </w:r>
          </w:p>
        </w:tc>
        <w:tc>
          <w:tcPr/>
          <w:p>
            <w:pPr>
              <w:pStyle w:val="Compact"/>
            </w:pPr>
            <w:r>
              <w:t xml:space="preserve">258.04</w:t>
            </w:r>
          </w:p>
        </w:tc>
        <w:tc>
          <w:tcPr/>
          <w:p>
            <w:pPr>
              <w:pStyle w:val="Compact"/>
            </w:pPr>
            <w:r>
              <w:t xml:space="preserve">PASS</w:t>
            </w:r>
          </w:p>
        </w:tc>
      </w:tr>
      <w:tr>
        <w:tc>
          <w:tcPr/>
          <w:p>
            <w:pPr>
              <w:pStyle w:val="Compact"/>
            </w:pPr>
            <w:r>
              <w:t xml:space="preserve">10,000</w:t>
            </w:r>
          </w:p>
        </w:tc>
        <w:tc>
          <w:tcPr/>
          <w:p>
            <w:pPr>
              <w:pStyle w:val="Compact"/>
            </w:pPr>
            <w:r>
              <w:t xml:space="preserve">48.1457</w:t>
            </w:r>
          </w:p>
        </w:tc>
        <w:tc>
          <w:tcPr/>
          <w:p>
            <w:pPr>
              <w:pStyle w:val="Compact"/>
            </w:pPr>
            <w:r>
              <w:t xml:space="preserve">166.16</w:t>
            </w:r>
          </w:p>
        </w:tc>
        <w:tc>
          <w:tcPr/>
          <w:p>
            <w:pPr>
              <w:pStyle w:val="Compact"/>
            </w:pPr>
            <w:r>
              <w:t xml:space="preserve">166.16</w:t>
            </w:r>
          </w:p>
        </w:tc>
        <w:tc>
          <w:tcPr/>
          <w:p>
            <w:pPr>
              <w:pStyle w:val="Compact"/>
            </w:pPr>
            <w:r>
              <w:t xml:space="preserve">PASS</w:t>
            </w:r>
          </w:p>
        </w:tc>
      </w:tr>
      <w:tr>
        <w:tc>
          <w:tcPr/>
          <w:p>
            <w:pPr>
              <w:pStyle w:val="Compact"/>
            </w:pPr>
            <w:r>
              <w:t xml:space="preserve">50,000</w:t>
            </w:r>
          </w:p>
        </w:tc>
        <w:tc>
          <w:tcPr/>
          <w:p>
            <w:pPr>
              <w:pStyle w:val="Compact"/>
            </w:pPr>
            <w:r>
              <w:t xml:space="preserve">185.2886</w:t>
            </w:r>
          </w:p>
        </w:tc>
        <w:tc>
          <w:tcPr/>
          <w:p>
            <w:pPr>
              <w:pStyle w:val="Compact"/>
            </w:pPr>
            <w:r>
              <w:t xml:space="preserve">43.18</w:t>
            </w:r>
          </w:p>
        </w:tc>
        <w:tc>
          <w:tcPr/>
          <w:p>
            <w:pPr>
              <w:pStyle w:val="Compact"/>
            </w:pPr>
            <w:r>
              <w:t xml:space="preserve">43.18</w:t>
            </w:r>
          </w:p>
        </w:tc>
        <w:tc>
          <w:tcPr/>
          <w:p>
            <w:pPr>
              <w:pStyle w:val="Compact"/>
            </w:pPr>
            <w:r>
              <w:t xml:space="preserve">PASS</w:t>
            </w:r>
          </w:p>
        </w:tc>
      </w:tr>
    </w:tbl>
    <w:bookmarkEnd w:id="181"/>
    <w:bookmarkStart w:id="182" w:name="why-5000-m3-is-optimal"/>
    <w:p>
      <w:pPr>
        <w:pStyle w:val="Heading3"/>
      </w:pPr>
      <w:r>
        <w:t xml:space="preserve">5.8.4 Why 5,000 m3 is Optimal</w:t>
      </w:r>
    </w:p>
    <w:p>
      <w:pPr>
        <w:pStyle w:val="FirstParagraph"/>
      </w:pPr>
      <w:r>
        <w:t xml:space="preserve">The 5,000 m3 shuttle achieves the lowest NPC due to the following balance:</w:t>
      </w:r>
    </w:p>
    <w:p>
      <w:pPr>
        <w:numPr>
          <w:ilvl w:val="0"/>
          <w:numId w:val="1005"/>
        </w:numPr>
      </w:pPr>
      <w:r>
        <w:rPr>
          <w:b/>
          <w:bCs/>
        </w:rPr>
        <w:t xml:space="preserve">Cycle Efficiency</w:t>
      </w:r>
      <w:r>
        <w:t xml:space="preserve">: At 31.00h per cycle, it achieves 258 cycles/year per shuttle – significantly more than larger sizes (e.g., 10,000 m3 at 166 cycles/year).</w:t>
      </w:r>
    </w:p>
    <w:p>
      <w:pPr>
        <w:numPr>
          <w:ilvl w:val="0"/>
          <w:numId w:val="1005"/>
        </w:numPr>
      </w:pPr>
      <w:r>
        <w:rPr>
          <w:b/>
          <w:bCs/>
        </w:rPr>
        <w:t xml:space="preserve">Fleet Size vs Unit Cost</w:t>
      </w:r>
      <w:r>
        <w:t xml:space="preserve">: Although a 5,000 m3 shuttle costs less per unit ($12.93M) than 10,000 m3 ($21.74M), the 5,000 m3 fleet requires more total shuttles (24 vs fewer for larger sizes). However, the higher throughput per shuttle more than compensates.</w:t>
      </w:r>
    </w:p>
    <w:p>
      <w:pPr>
        <w:numPr>
          <w:ilvl w:val="0"/>
          <w:numId w:val="1005"/>
        </w:numPr>
      </w:pPr>
      <w:r>
        <w:rPr>
          <w:b/>
          <w:bCs/>
        </w:rPr>
        <w:t xml:space="preserve">VpT=1 Advantage</w:t>
      </w:r>
      <w:r>
        <w:t xml:space="preserve">: With VpT=1, the 5,000 m3 shuttle serves exactly one vessel per trip with no idle capacity. The 2,500 m3 shuttle also has VpT=1 but carries less per trip, requiring the same number of in-port operations for less delivered volume.</w:t>
      </w:r>
    </w:p>
    <w:p>
      <w:pPr>
        <w:numPr>
          <w:ilvl w:val="0"/>
          <w:numId w:val="1005"/>
        </w:numPr>
      </w:pPr>
      <w:r>
        <w:rPr>
          <w:b/>
          <w:bCs/>
        </w:rPr>
        <w:t xml:space="preserve">Distance Factor</w:t>
      </w:r>
      <w:r>
        <w:t xml:space="preserve">: At 59 nm (vs Yeosu’s 86 nm), the travel time is modest enough that smaller, more frequent trips remain competitive. The short distance means travel overhead is a smaller fraction of total cycle time.</w:t>
      </w:r>
    </w:p>
    <w:bookmarkEnd w:id="182"/>
    <w:bookmarkStart w:id="183" w:name="comparison-with-v5-results"/>
    <w:p>
      <w:pPr>
        <w:pStyle w:val="Heading3"/>
      </w:pPr>
      <w:r>
        <w:t xml:space="preserve">5.8.5 Comparison with v5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v5</w:t>
            </w:r>
          </w:p>
        </w:tc>
        <w:tc>
          <w:tcPr/>
          <w:p>
            <w:pPr>
              <w:pStyle w:val="Compact"/>
            </w:pPr>
            <w:r>
              <w:t xml:space="preserve">v6.0</w:t>
            </w:r>
          </w:p>
        </w:tc>
        <w:tc>
          <w:tcPr/>
          <w:p>
            <w:pPr>
              <w:pStyle w:val="Compact"/>
            </w:pPr>
            <w:r>
              <w:t xml:space="preserve">Change</w:t>
            </w:r>
          </w:p>
        </w:tc>
      </w:tr>
      <w:tr>
        <w:tc>
          <w:tcPr/>
          <w:p>
            <w:pPr>
              <w:pStyle w:val="Compact"/>
            </w:pPr>
            <w:r>
              <w:t xml:space="preserve">Optimal Shuttle</w:t>
            </w:r>
          </w:p>
        </w:tc>
        <w:tc>
          <w:tcPr/>
          <w:p>
            <w:pPr>
              <w:pStyle w:val="Compact"/>
            </w:pPr>
            <w:r>
              <w:t xml:space="preserve">5,000 m3</w:t>
            </w:r>
          </w:p>
        </w:tc>
        <w:tc>
          <w:tcPr/>
          <w:p>
            <w:pPr>
              <w:pStyle w:val="Compact"/>
            </w:pPr>
            <w:r>
              <w:t xml:space="preserve">5,000 m3</w:t>
            </w:r>
          </w:p>
        </w:tc>
        <w:tc>
          <w:tcPr/>
          <w:p>
            <w:pPr>
              <w:pStyle w:val="Compact"/>
            </w:pPr>
            <w:r>
              <w:t xml:space="preserve">No change</w:t>
            </w:r>
          </w:p>
        </w:tc>
      </w:tr>
      <w:tr>
        <w:tc>
          <w:tcPr/>
          <w:p>
            <w:pPr>
              <w:pStyle w:val="Compact"/>
            </w:pPr>
            <w:r>
              <w:t xml:space="preserve">Optimal NPC</w:t>
            </w:r>
          </w:p>
        </w:tc>
        <w:tc>
          <w:tcPr/>
          <w:p>
            <w:pPr>
              <w:pStyle w:val="Compact"/>
            </w:pPr>
            <w:r>
              <w:t xml:space="preserve">$667.70M</w:t>
            </w:r>
          </w:p>
        </w:tc>
        <w:tc>
          <w:tcPr/>
          <w:p>
            <w:pPr>
              <w:pStyle w:val="Compact"/>
            </w:pPr>
            <w:r>
              <w:t xml:space="preserve">$830.65M</w:t>
            </w:r>
          </w:p>
        </w:tc>
        <w:tc>
          <w:tcPr/>
          <w:p>
            <w:pPr>
              <w:pStyle w:val="Compact"/>
            </w:pPr>
            <w:r>
              <w:t xml:space="preserve">+$162.95M (+24.4%)</w:t>
            </w:r>
          </w:p>
        </w:tc>
      </w:tr>
      <w:tr>
        <w:tc>
          <w:tcPr/>
          <w:p>
            <w:pPr>
              <w:pStyle w:val="Compact"/>
            </w:pPr>
            <w:r>
              <w:t xml:space="preserve">Optimal LCO</w:t>
            </w:r>
          </w:p>
        </w:tc>
        <w:tc>
          <w:tcPr/>
          <w:p>
            <w:pPr>
              <w:pStyle w:val="Compact"/>
            </w:pPr>
            <w:r>
              <w:t xml:space="preserve">$2.83/ton</w:t>
            </w:r>
          </w:p>
        </w:tc>
        <w:tc>
          <w:tcPr/>
          <w:p>
            <w:pPr>
              <w:pStyle w:val="Compact"/>
            </w:pPr>
            <w:r>
              <w:t xml:space="preserve">$3.53/ton</w:t>
            </w:r>
          </w:p>
        </w:tc>
        <w:tc>
          <w:tcPr/>
          <w:p>
            <w:pPr>
              <w:pStyle w:val="Compact"/>
            </w:pPr>
            <w:r>
              <w:t xml:space="preserve">+$0.70/ton (+24.7%)</w:t>
            </w:r>
          </w:p>
        </w:tc>
      </w:tr>
      <w:tr>
        <w:tc>
          <w:tcPr/>
          <w:p>
            <w:pPr>
              <w:pStyle w:val="Compact"/>
            </w:pPr>
            <w:r>
              <w:t xml:space="preserve">Cycle Time (5000)</w:t>
            </w:r>
          </w:p>
        </w:tc>
        <w:tc>
          <w:tcPr/>
          <w:p>
            <w:pPr>
              <w:pStyle w:val="Compact"/>
            </w:pPr>
            <w:r>
              <w:t xml:space="preserve">21.19 h</w:t>
            </w:r>
          </w:p>
        </w:tc>
        <w:tc>
          <w:tcPr/>
          <w:p>
            <w:pPr>
              <w:pStyle w:val="Compact"/>
            </w:pPr>
            <w:r>
              <w:t xml:space="preserve">31.00 h</w:t>
            </w:r>
          </w:p>
        </w:tc>
        <w:tc>
          <w:tcPr/>
          <w:p>
            <w:pPr>
              <w:pStyle w:val="Compact"/>
            </w:pPr>
            <w:r>
              <w:t xml:space="preserve">+9.81 h (+46.3%)</w:t>
            </w:r>
          </w:p>
        </w:tc>
      </w:tr>
      <w:tr>
        <w:tc>
          <w:tcPr/>
          <w:p>
            <w:pPr>
              <w:pStyle w:val="Compact"/>
            </w:pPr>
            <w:r>
              <w:t xml:space="preserve">Annual Cycles (5000)</w:t>
            </w:r>
          </w:p>
        </w:tc>
        <w:tc>
          <w:tcPr/>
          <w:p>
            <w:pPr>
              <w:pStyle w:val="Compact"/>
            </w:pPr>
            <w:r>
              <w:t xml:space="preserve">377.48</w:t>
            </w:r>
          </w:p>
        </w:tc>
        <w:tc>
          <w:tcPr/>
          <w:p>
            <w:pPr>
              <w:pStyle w:val="Compact"/>
            </w:pPr>
            <w:r>
              <w:t xml:space="preserve">258.04</w:t>
            </w:r>
          </w:p>
        </w:tc>
        <w:tc>
          <w:tcPr/>
          <w:p>
            <w:pPr>
              <w:pStyle w:val="Compact"/>
            </w:pPr>
            <w:r>
              <w:t xml:space="preserve">-119.44 (-31.6%)</w:t>
            </w:r>
          </w:p>
        </w:tc>
      </w:tr>
    </w:tbl>
    <w:p>
      <w:pPr>
        <w:pStyle w:val="BodyText"/>
      </w:pPr>
      <w:r>
        <w:t xml:space="preserve">The optimal shuttle size remains at 5,000 m3 despite the parameter changes. The 46% increase in cycle time (driven by slower shore loading and longer setup times) reduces annual shuttle throughput by 32%, requiring a larger fleet (24 shuttles vs fewer in v5) and increasing total NPC by 24%.</w:t>
      </w:r>
    </w:p>
    <w:p>
      <w:r>
        <w:pict>
          <v:rect style="width:0;height:1.5pt" o:hralign="center" o:hrstd="t" o:hr="t"/>
        </w:pict>
      </w:r>
    </w:p>
    <w:bookmarkEnd w:id="183"/>
    <w:bookmarkEnd w:id="184"/>
    <w:bookmarkStart w:id="188" w:name="variable-opex-pattern-analysis-1"/>
    <w:p>
      <w:pPr>
        <w:pStyle w:val="Heading2"/>
      </w:pPr>
      <w:r>
        <w:t xml:space="preserve">5.9 Variable OPEX Pattern Analysis</w:t>
      </w:r>
    </w:p>
    <w:bookmarkStart w:id="185" w:name="X7339ac4659ef3e8187319b6b26f8cca9d6596ba"/>
    <w:p>
      <w:pPr>
        <w:pStyle w:val="Heading3"/>
      </w:pPr>
      <w:r>
        <w:t xml:space="preserve">5.9.1 Variable OPEX Decomposition by Shuttle Size</w:t>
      </w:r>
    </w:p>
    <w:tbl>
      <w:tblPr>
        <w:tblStyle w:val="Table"/>
        <w:tblW w:type="pct" w:w="5000"/>
        <w:tblLayout w:type="fixed"/>
        <w:tblLook w:firstRow="1" w:lastRow="0" w:firstColumn="0" w:lastColumn="0" w:noHBand="0" w:noVBand="0" w:val="0020"/>
      </w:tblPr>
      <w:tblGrid>
        <w:gridCol w:w="1089"/>
        <w:gridCol w:w="990"/>
        <w:gridCol w:w="1287"/>
        <w:gridCol w:w="1089"/>
        <w:gridCol w:w="1683"/>
        <w:gridCol w:w="495"/>
        <w:gridCol w:w="1287"/>
      </w:tblGrid>
      <w:tr>
        <w:trPr>
          <w:tblHeader w:val="on"/>
        </w:trPr>
        <w:tc>
          <w:tcPr/>
          <w:p>
            <w:pPr>
              <w:pStyle w:val="Compact"/>
            </w:pPr>
            <w:r>
              <w:t xml:space="preserve">Size (m3)</w:t>
            </w:r>
          </w:p>
        </w:tc>
        <w:tc>
          <w:tcPr/>
          <w:p>
            <w:pPr>
              <w:pStyle w:val="Compact"/>
            </w:pPr>
            <w:r>
              <w:t xml:space="preserve">MCR (kW)</w:t>
            </w:r>
          </w:p>
        </w:tc>
        <w:tc>
          <w:tcPr/>
          <w:p>
            <w:pPr>
              <w:pStyle w:val="Compact"/>
            </w:pPr>
            <w:r>
              <w:t xml:space="preserve">SFOC (g/kWh)</w:t>
            </w:r>
          </w:p>
        </w:tc>
        <w:tc>
          <w:tcPr/>
          <w:p>
            <w:pPr>
              <w:pStyle w:val="Compact"/>
            </w:pPr>
            <w:r>
              <w:t xml:space="preserve">DWT (ton)</w:t>
            </w:r>
          </w:p>
        </w:tc>
        <w:tc>
          <w:tcPr/>
          <w:p>
            <w:pPr>
              <w:pStyle w:val="Compact"/>
            </w:pPr>
            <w:r>
              <w:t xml:space="preserve">Fuel/Cycle (USD)</w:t>
            </w:r>
          </w:p>
        </w:tc>
        <w:tc>
          <w:tcPr/>
          <w:p>
            <w:pPr>
              <w:pStyle w:val="Compact"/>
            </w:pPr>
            <w:r>
              <w:t xml:space="preserve">VpT</w:t>
            </w:r>
          </w:p>
        </w:tc>
        <w:tc>
          <w:tcPr/>
          <w:p>
            <w:pPr>
              <w:pStyle w:val="Compact"/>
            </w:pPr>
            <w:r>
              <w:t xml:space="preserve">Calls Served</w:t>
            </w:r>
          </w:p>
        </w:tc>
      </w:tr>
      <w:tr>
        <w:tc>
          <w:tcPr/>
          <w:p>
            <w:pPr>
              <w:pStyle w:val="Compact"/>
            </w:pPr>
            <w:r>
              <w:t xml:space="preserve">2,500</w:t>
            </w:r>
          </w:p>
        </w:tc>
        <w:tc>
          <w:tcPr/>
          <w:p>
            <w:pPr>
              <w:pStyle w:val="Compact"/>
            </w:pPr>
            <w:r>
              <w:t xml:space="preserve">1,310</w:t>
            </w:r>
          </w:p>
        </w:tc>
        <w:tc>
          <w:tcPr/>
          <w:p>
            <w:pPr>
              <w:pStyle w:val="Compact"/>
            </w:pPr>
            <w:r>
              <w:t xml:space="preserve">505</w:t>
            </w:r>
          </w:p>
        </w:tc>
        <w:tc>
          <w:tcPr/>
          <w:p>
            <w:pPr>
              <w:pStyle w:val="Compact"/>
            </w:pPr>
            <w:r>
              <w:t xml:space="preserve">2,125</w:t>
            </w:r>
          </w:p>
        </w:tc>
        <w:tc>
          <w:tcPr/>
          <w:p>
            <w:pPr>
              <w:pStyle w:val="Compact"/>
            </w:pPr>
            <w:r>
              <w:t xml:space="preserve">5,212</w:t>
            </w:r>
          </w:p>
        </w:tc>
        <w:tc>
          <w:tcPr/>
          <w:p>
            <w:pPr>
              <w:pStyle w:val="Compact"/>
            </w:pPr>
            <w:r>
              <w:t xml:space="preserve">1</w:t>
            </w:r>
          </w:p>
        </w:tc>
        <w:tc>
          <w:tcPr/>
          <w:p>
            <w:pPr>
              <w:pStyle w:val="Compact"/>
            </w:pPr>
            <w:r>
              <w:t xml:space="preserve">1</w:t>
            </w:r>
          </w:p>
        </w:tc>
      </w:tr>
      <w:tr>
        <w:tc>
          <w:tcPr/>
          <w:p>
            <w:pPr>
              <w:pStyle w:val="Compact"/>
            </w:pPr>
            <w:r>
              <w:t xml:space="preserve">5,000</w:t>
            </w:r>
          </w:p>
        </w:tc>
        <w:tc>
          <w:tcPr/>
          <w:p>
            <w:pPr>
              <w:pStyle w:val="Compact"/>
            </w:pPr>
            <w:r>
              <w:t xml:space="preserve">1,930</w:t>
            </w:r>
          </w:p>
        </w:tc>
        <w:tc>
          <w:tcPr/>
          <w:p>
            <w:pPr>
              <w:pStyle w:val="Compact"/>
            </w:pPr>
            <w:r>
              <w:t xml:space="preserve">436</w:t>
            </w:r>
          </w:p>
        </w:tc>
        <w:tc>
          <w:tcPr/>
          <w:p>
            <w:pPr>
              <w:pStyle w:val="Compact"/>
            </w:pPr>
            <w:r>
              <w:t xml:space="preserve">4,250</w:t>
            </w:r>
          </w:p>
        </w:tc>
        <w:tc>
          <w:tcPr/>
          <w:p>
            <w:pPr>
              <w:pStyle w:val="Compact"/>
            </w:pPr>
            <w:r>
              <w:t xml:space="preserve">3,969</w:t>
            </w:r>
          </w:p>
        </w:tc>
        <w:tc>
          <w:tcPr/>
          <w:p>
            <w:pPr>
              <w:pStyle w:val="Compact"/>
            </w:pPr>
            <w:r>
              <w:t xml:space="preserve">1</w:t>
            </w:r>
          </w:p>
        </w:tc>
        <w:tc>
          <w:tcPr/>
          <w:p>
            <w:pPr>
              <w:pStyle w:val="Compact"/>
            </w:pPr>
            <w:r>
              <w:t xml:space="preserve">1</w:t>
            </w:r>
          </w:p>
        </w:tc>
      </w:tr>
      <w:tr>
        <w:tc>
          <w:tcPr/>
          <w:p>
            <w:pPr>
              <w:pStyle w:val="Compact"/>
            </w:pPr>
            <w:r>
              <w:t xml:space="preserve">10,000</w:t>
            </w:r>
          </w:p>
        </w:tc>
        <w:tc>
          <w:tcPr/>
          <w:p>
            <w:pPr>
              <w:pStyle w:val="Compact"/>
            </w:pPr>
            <w:r>
              <w:t xml:space="preserve">2,990</w:t>
            </w:r>
          </w:p>
        </w:tc>
        <w:tc>
          <w:tcPr/>
          <w:p>
            <w:pPr>
              <w:pStyle w:val="Compact"/>
            </w:pPr>
            <w:r>
              <w:t xml:space="preserve">413</w:t>
            </w:r>
          </w:p>
        </w:tc>
        <w:tc>
          <w:tcPr/>
          <w:p>
            <w:pPr>
              <w:pStyle w:val="Compact"/>
            </w:pPr>
            <w:r>
              <w:t xml:space="preserve">8,500</w:t>
            </w:r>
          </w:p>
        </w:tc>
        <w:tc>
          <w:tcPr/>
          <w:p>
            <w:pPr>
              <w:pStyle w:val="Compact"/>
            </w:pPr>
            <w:r>
              <w:t xml:space="preserve">5,842</w:t>
            </w:r>
          </w:p>
        </w:tc>
        <w:tc>
          <w:tcPr/>
          <w:p>
            <w:pPr>
              <w:pStyle w:val="Compact"/>
            </w:pPr>
            <w:r>
              <w:t xml:space="preserve">2</w:t>
            </w:r>
          </w:p>
        </w:tc>
        <w:tc>
          <w:tcPr/>
          <w:p>
            <w:pPr>
              <w:pStyle w:val="Compact"/>
            </w:pPr>
            <w:r>
              <w:t xml:space="preserve">2</w:t>
            </w:r>
          </w:p>
        </w:tc>
      </w:tr>
      <w:tr>
        <w:tc>
          <w:tcPr/>
          <w:p>
            <w:pPr>
              <w:pStyle w:val="Compact"/>
            </w:pPr>
            <w:r>
              <w:t xml:space="preserve">15,000</w:t>
            </w:r>
          </w:p>
        </w:tc>
        <w:tc>
          <w:tcPr/>
          <w:p>
            <w:pPr>
              <w:pStyle w:val="Compact"/>
            </w:pPr>
            <w:r>
              <w:t xml:space="preserve">3,850</w:t>
            </w:r>
          </w:p>
        </w:tc>
        <w:tc>
          <w:tcPr/>
          <w:p>
            <w:pPr>
              <w:pStyle w:val="Compact"/>
            </w:pPr>
            <w:r>
              <w:t xml:space="preserve">413</w:t>
            </w:r>
          </w:p>
        </w:tc>
        <w:tc>
          <w:tcPr/>
          <w:p>
            <w:pPr>
              <w:pStyle w:val="Compact"/>
            </w:pPr>
            <w:r>
              <w:t xml:space="preserve">12,750</w:t>
            </w:r>
          </w:p>
        </w:tc>
        <w:tc>
          <w:tcPr/>
          <w:p>
            <w:pPr>
              <w:pStyle w:val="Compact"/>
            </w:pPr>
            <w:r>
              <w:t xml:space="preserve">7,519</w:t>
            </w:r>
          </w:p>
        </w:tc>
        <w:tc>
          <w:tcPr/>
          <w:p>
            <w:pPr>
              <w:pStyle w:val="Compact"/>
            </w:pPr>
            <w:r>
              <w:t xml:space="preserve">3</w:t>
            </w:r>
          </w:p>
        </w:tc>
        <w:tc>
          <w:tcPr/>
          <w:p>
            <w:pPr>
              <w:pStyle w:val="Compact"/>
            </w:pPr>
            <w:r>
              <w:t xml:space="preserve">3</w:t>
            </w:r>
          </w:p>
        </w:tc>
      </w:tr>
      <w:tr>
        <w:tc>
          <w:tcPr/>
          <w:p>
            <w:pPr>
              <w:pStyle w:val="Compact"/>
            </w:pPr>
            <w:r>
              <w:t xml:space="preserve">20,000</w:t>
            </w:r>
          </w:p>
        </w:tc>
        <w:tc>
          <w:tcPr/>
          <w:p>
            <w:pPr>
              <w:pStyle w:val="Compact"/>
            </w:pPr>
            <w:r>
              <w:t xml:space="preserve">4,610</w:t>
            </w:r>
          </w:p>
        </w:tc>
        <w:tc>
          <w:tcPr/>
          <w:p>
            <w:pPr>
              <w:pStyle w:val="Compact"/>
            </w:pPr>
            <w:r>
              <w:t xml:space="preserve">390</w:t>
            </w:r>
          </w:p>
        </w:tc>
        <w:tc>
          <w:tcPr/>
          <w:p>
            <w:pPr>
              <w:pStyle w:val="Compact"/>
            </w:pPr>
            <w:r>
              <w:t xml:space="preserve">17,000</w:t>
            </w:r>
          </w:p>
        </w:tc>
        <w:tc>
          <w:tcPr/>
          <w:p>
            <w:pPr>
              <w:pStyle w:val="Compact"/>
            </w:pPr>
            <w:r>
              <w:t xml:space="preserve">8,501</w:t>
            </w:r>
          </w:p>
        </w:tc>
        <w:tc>
          <w:tcPr/>
          <w:p>
            <w:pPr>
              <w:pStyle w:val="Compact"/>
            </w:pPr>
            <w:r>
              <w:t xml:space="preserve">4</w:t>
            </w:r>
          </w:p>
        </w:tc>
        <w:tc>
          <w:tcPr/>
          <w:p>
            <w:pPr>
              <w:pStyle w:val="Compact"/>
            </w:pPr>
            <w:r>
              <w:t xml:space="preserve">4</w:t>
            </w:r>
          </w:p>
        </w:tc>
      </w:tr>
      <w:tr>
        <w:tc>
          <w:tcPr/>
          <w:p>
            <w:pPr>
              <w:pStyle w:val="Compact"/>
            </w:pPr>
            <w:r>
              <w:t xml:space="preserve">25,000</w:t>
            </w:r>
          </w:p>
        </w:tc>
        <w:tc>
          <w:tcPr/>
          <w:p>
            <w:pPr>
              <w:pStyle w:val="Compact"/>
            </w:pPr>
            <w:r>
              <w:t xml:space="preserve">5,300</w:t>
            </w:r>
          </w:p>
        </w:tc>
        <w:tc>
          <w:tcPr/>
          <w:p>
            <w:pPr>
              <w:pStyle w:val="Compact"/>
            </w:pPr>
            <w:r>
              <w:t xml:space="preserve">390</w:t>
            </w:r>
          </w:p>
        </w:tc>
        <w:tc>
          <w:tcPr/>
          <w:p>
            <w:pPr>
              <w:pStyle w:val="Compact"/>
            </w:pPr>
            <w:r>
              <w:t xml:space="preserve">21,250</w:t>
            </w:r>
          </w:p>
        </w:tc>
        <w:tc>
          <w:tcPr/>
          <w:p>
            <w:pPr>
              <w:pStyle w:val="Compact"/>
            </w:pPr>
            <w:r>
              <w:t xml:space="preserve">9,774</w:t>
            </w:r>
          </w:p>
        </w:tc>
        <w:tc>
          <w:tcPr/>
          <w:p>
            <w:pPr>
              <w:pStyle w:val="Compact"/>
            </w:pPr>
            <w:r>
              <w:t xml:space="preserve">5</w:t>
            </w:r>
          </w:p>
        </w:tc>
        <w:tc>
          <w:tcPr/>
          <w:p>
            <w:pPr>
              <w:pStyle w:val="Compact"/>
            </w:pPr>
            <w:r>
              <w:t xml:space="preserve">5</w:t>
            </w:r>
          </w:p>
        </w:tc>
      </w:tr>
      <w:tr>
        <w:tc>
          <w:tcPr/>
          <w:p>
            <w:pPr>
              <w:pStyle w:val="Compact"/>
            </w:pPr>
            <w:r>
              <w:t xml:space="preserve">30,000</w:t>
            </w:r>
          </w:p>
        </w:tc>
        <w:tc>
          <w:tcPr/>
          <w:p>
            <w:pPr>
              <w:pStyle w:val="Compact"/>
            </w:pPr>
            <w:r>
              <w:t xml:space="preserve">5,940</w:t>
            </w:r>
          </w:p>
        </w:tc>
        <w:tc>
          <w:tcPr/>
          <w:p>
            <w:pPr>
              <w:pStyle w:val="Compact"/>
            </w:pPr>
            <w:r>
              <w:t xml:space="preserve">390</w:t>
            </w:r>
          </w:p>
        </w:tc>
        <w:tc>
          <w:tcPr/>
          <w:p>
            <w:pPr>
              <w:pStyle w:val="Compact"/>
            </w:pPr>
            <w:r>
              <w:t xml:space="preserve">25,500</w:t>
            </w:r>
          </w:p>
        </w:tc>
        <w:tc>
          <w:tcPr/>
          <w:p>
            <w:pPr>
              <w:pStyle w:val="Compact"/>
            </w:pPr>
            <w:r>
              <w:t xml:space="preserve">10,955</w:t>
            </w:r>
          </w:p>
        </w:tc>
        <w:tc>
          <w:tcPr/>
          <w:p>
            <w:pPr>
              <w:pStyle w:val="Compact"/>
            </w:pPr>
            <w:r>
              <w:t xml:space="preserve">6</w:t>
            </w:r>
          </w:p>
        </w:tc>
        <w:tc>
          <w:tcPr/>
          <w:p>
            <w:pPr>
              <w:pStyle w:val="Compact"/>
            </w:pPr>
            <w:r>
              <w:t xml:space="preserve">6</w:t>
            </w:r>
          </w:p>
        </w:tc>
      </w:tr>
      <w:tr>
        <w:tc>
          <w:tcPr/>
          <w:p>
            <w:pPr>
              <w:pStyle w:val="Compact"/>
            </w:pPr>
            <w:r>
              <w:t xml:space="preserve">35,000</w:t>
            </w:r>
          </w:p>
        </w:tc>
        <w:tc>
          <w:tcPr/>
          <w:p>
            <w:pPr>
              <w:pStyle w:val="Compact"/>
            </w:pPr>
            <w:r>
              <w:t xml:space="preserve">6,540</w:t>
            </w:r>
          </w:p>
        </w:tc>
        <w:tc>
          <w:tcPr/>
          <w:p>
            <w:pPr>
              <w:pStyle w:val="Compact"/>
            </w:pPr>
            <w:r>
              <w:t xml:space="preserve">379</w:t>
            </w:r>
          </w:p>
        </w:tc>
        <w:tc>
          <w:tcPr/>
          <w:p>
            <w:pPr>
              <w:pStyle w:val="Compact"/>
            </w:pPr>
            <w:r>
              <w:t xml:space="preserve">29,750</w:t>
            </w:r>
          </w:p>
        </w:tc>
        <w:tc>
          <w:tcPr/>
          <w:p>
            <w:pPr>
              <w:pStyle w:val="Compact"/>
            </w:pPr>
            <w:r>
              <w:t xml:space="preserve">11,717</w:t>
            </w:r>
          </w:p>
        </w:tc>
        <w:tc>
          <w:tcPr/>
          <w:p>
            <w:pPr>
              <w:pStyle w:val="Compact"/>
            </w:pPr>
            <w:r>
              <w:t xml:space="preserve">7</w:t>
            </w:r>
          </w:p>
        </w:tc>
        <w:tc>
          <w:tcPr/>
          <w:p>
            <w:pPr>
              <w:pStyle w:val="Compact"/>
            </w:pPr>
            <w:r>
              <w:t xml:space="preserve">7</w:t>
            </w:r>
          </w:p>
        </w:tc>
      </w:tr>
      <w:tr>
        <w:tc>
          <w:tcPr/>
          <w:p>
            <w:pPr>
              <w:pStyle w:val="Compact"/>
            </w:pPr>
            <w:r>
              <w:t xml:space="preserve">40,000</w:t>
            </w:r>
          </w:p>
        </w:tc>
        <w:tc>
          <w:tcPr/>
          <w:p>
            <w:pPr>
              <w:pStyle w:val="Compact"/>
            </w:pPr>
            <w:r>
              <w:t xml:space="preserve">7,100</w:t>
            </w:r>
          </w:p>
        </w:tc>
        <w:tc>
          <w:tcPr/>
          <w:p>
            <w:pPr>
              <w:pStyle w:val="Compact"/>
            </w:pPr>
            <w:r>
              <w:t xml:space="preserve">379</w:t>
            </w:r>
          </w:p>
        </w:tc>
        <w:tc>
          <w:tcPr/>
          <w:p>
            <w:pPr>
              <w:pStyle w:val="Compact"/>
            </w:pPr>
            <w:r>
              <w:t xml:space="preserve">34,000</w:t>
            </w:r>
          </w:p>
        </w:tc>
        <w:tc>
          <w:tcPr/>
          <w:p>
            <w:pPr>
              <w:pStyle w:val="Compact"/>
            </w:pPr>
            <w:r>
              <w:t xml:space="preserve">12,716</w:t>
            </w:r>
          </w:p>
        </w:tc>
        <w:tc>
          <w:tcPr/>
          <w:p>
            <w:pPr>
              <w:pStyle w:val="Compact"/>
            </w:pPr>
            <w:r>
              <w:t xml:space="preserve">8</w:t>
            </w:r>
          </w:p>
        </w:tc>
        <w:tc>
          <w:tcPr/>
          <w:p>
            <w:pPr>
              <w:pStyle w:val="Compact"/>
            </w:pPr>
            <w:r>
              <w:t xml:space="preserve">8</w:t>
            </w:r>
          </w:p>
        </w:tc>
      </w:tr>
      <w:tr>
        <w:tc>
          <w:tcPr/>
          <w:p>
            <w:pPr>
              <w:pStyle w:val="Compact"/>
            </w:pPr>
            <w:r>
              <w:t xml:space="preserve">45,000</w:t>
            </w:r>
          </w:p>
        </w:tc>
        <w:tc>
          <w:tcPr/>
          <w:p>
            <w:pPr>
              <w:pStyle w:val="Compact"/>
            </w:pPr>
            <w:r>
              <w:t xml:space="preserve">7,640</w:t>
            </w:r>
          </w:p>
        </w:tc>
        <w:tc>
          <w:tcPr/>
          <w:p>
            <w:pPr>
              <w:pStyle w:val="Compact"/>
            </w:pPr>
            <w:r>
              <w:t xml:space="preserve">379</w:t>
            </w:r>
          </w:p>
        </w:tc>
        <w:tc>
          <w:tcPr/>
          <w:p>
            <w:pPr>
              <w:pStyle w:val="Compact"/>
            </w:pPr>
            <w:r>
              <w:t xml:space="preserve">38,250</w:t>
            </w:r>
          </w:p>
        </w:tc>
        <w:tc>
          <w:tcPr/>
          <w:p>
            <w:pPr>
              <w:pStyle w:val="Compact"/>
            </w:pPr>
            <w:r>
              <w:t xml:space="preserve">13,685</w:t>
            </w:r>
          </w:p>
        </w:tc>
        <w:tc>
          <w:tcPr/>
          <w:p>
            <w:pPr>
              <w:pStyle w:val="Compact"/>
            </w:pPr>
            <w:r>
              <w:t xml:space="preserve">9</w:t>
            </w:r>
          </w:p>
        </w:tc>
        <w:tc>
          <w:tcPr/>
          <w:p>
            <w:pPr>
              <w:pStyle w:val="Compact"/>
            </w:pPr>
            <w:r>
              <w:t xml:space="preserve">9</w:t>
            </w:r>
          </w:p>
        </w:tc>
      </w:tr>
      <w:tr>
        <w:tc>
          <w:tcPr/>
          <w:p>
            <w:pPr>
              <w:pStyle w:val="Compact"/>
            </w:pPr>
            <w:r>
              <w:t xml:space="preserve">50,000</w:t>
            </w:r>
          </w:p>
        </w:tc>
        <w:tc>
          <w:tcPr/>
          <w:p>
            <w:pPr>
              <w:pStyle w:val="Compact"/>
            </w:pPr>
            <w:r>
              <w:t xml:space="preserve">8,150</w:t>
            </w:r>
          </w:p>
        </w:tc>
        <w:tc>
          <w:tcPr/>
          <w:p>
            <w:pPr>
              <w:pStyle w:val="Compact"/>
            </w:pPr>
            <w:r>
              <w:t xml:space="preserve">379</w:t>
            </w:r>
          </w:p>
        </w:tc>
        <w:tc>
          <w:tcPr/>
          <w:p>
            <w:pPr>
              <w:pStyle w:val="Compact"/>
            </w:pPr>
            <w:r>
              <w:t xml:space="preserve">42,500</w:t>
            </w:r>
          </w:p>
        </w:tc>
        <w:tc>
          <w:tcPr/>
          <w:p>
            <w:pPr>
              <w:pStyle w:val="Compact"/>
            </w:pPr>
            <w:r>
              <w:t xml:space="preserve">14,600</w:t>
            </w:r>
          </w:p>
        </w:tc>
        <w:tc>
          <w:tcPr/>
          <w:p>
            <w:pPr>
              <w:pStyle w:val="Compact"/>
            </w:pPr>
            <w:r>
              <w:t xml:space="preserve">10</w:t>
            </w:r>
          </w:p>
        </w:tc>
        <w:tc>
          <w:tcPr/>
          <w:p>
            <w:pPr>
              <w:pStyle w:val="Compact"/>
            </w:pPr>
            <w:r>
              <w:t xml:space="preserve">10</w:t>
            </w:r>
          </w:p>
        </w:tc>
      </w:tr>
    </w:tbl>
    <w:bookmarkEnd w:id="185"/>
    <w:bookmarkStart w:id="186" w:name="fuel-cost-per-call-normalized-metric"/>
    <w:p>
      <w:pPr>
        <w:pStyle w:val="Heading3"/>
      </w:pPr>
      <w:r>
        <w:t xml:space="preserve">5.9.2 Fuel Cost per Call (Normalized Metric)</w:t>
      </w:r>
    </w:p>
    <w:p>
      <w:pPr>
        <w:pStyle w:val="FirstParagraph"/>
      </w:pPr>
      <w:r>
        <w:t xml:space="preserve">The most informative metric for Case 2 is fuel cost per call served:</w:t>
      </w:r>
    </w:p>
    <w:p>
      <w:pPr>
        <w:pStyle w:val="SourceCode"/>
      </w:pPr>
      <w:r>
        <w:rPr>
          <w:rStyle w:val="VerbatimChar"/>
        </w:rPr>
        <w:t xml:space="preserve">Fuel_per_call = Shuttle_Fuel_per_cycle / VpT + Pump_Fuel_per_call</w:t>
      </w:r>
    </w:p>
    <w:tbl>
      <w:tblPr>
        <w:tblStyle w:val="Table"/>
        <w:tblW w:type="pct" w:w="5000"/>
        <w:tblLayout w:type="fixed"/>
        <w:tblLook w:firstRow="1" w:lastRow="0" w:firstColumn="0" w:lastColumn="0" w:noHBand="0" w:noVBand="0" w:val="0020"/>
      </w:tblPr>
      <w:tblGrid>
        <w:gridCol w:w="1161"/>
        <w:gridCol w:w="2006"/>
        <w:gridCol w:w="528"/>
        <w:gridCol w:w="1900"/>
        <w:gridCol w:w="1161"/>
        <w:gridCol w:w="1161"/>
      </w:tblGrid>
      <w:tr>
        <w:trPr>
          <w:tblHeader w:val="on"/>
        </w:trPr>
        <w:tc>
          <w:tcPr/>
          <w:p>
            <w:pPr>
              <w:pStyle w:val="Compact"/>
            </w:pPr>
            <w:r>
              <w:t xml:space="preserve">Size (m3)</w:t>
            </w:r>
          </w:p>
        </w:tc>
        <w:tc>
          <w:tcPr/>
          <w:p>
            <w:pPr>
              <w:pStyle w:val="Compact"/>
            </w:pPr>
            <w:r>
              <w:t xml:space="preserve">Shuttle Fuel/Cycle</w:t>
            </w:r>
          </w:p>
        </w:tc>
        <w:tc>
          <w:tcPr/>
          <w:p>
            <w:pPr>
              <w:pStyle w:val="Compact"/>
            </w:pPr>
            <w:r>
              <w:t xml:space="preserve">VpT</w:t>
            </w:r>
          </w:p>
        </w:tc>
        <w:tc>
          <w:tcPr/>
          <w:p>
            <w:pPr>
              <w:pStyle w:val="Compact"/>
            </w:pPr>
            <w:r>
              <w:t xml:space="preserve">Shuttle Fuel/Call</w:t>
            </w:r>
          </w:p>
        </w:tc>
        <w:tc>
          <w:tcPr/>
          <w:p>
            <w:pPr>
              <w:pStyle w:val="Compact"/>
            </w:pPr>
            <w:r>
              <w:t xml:space="preserve">Pump/Call</w:t>
            </w:r>
          </w:p>
        </w:tc>
        <w:tc>
          <w:tcPr/>
          <w:p>
            <w:pPr>
              <w:pStyle w:val="Compact"/>
            </w:pPr>
            <w:r>
              <w:t xml:space="preserve">Total/Call</w:t>
            </w:r>
          </w:p>
        </w:tc>
      </w:tr>
      <w:tr>
        <w:tc>
          <w:tcPr/>
          <w:p>
            <w:pPr>
              <w:pStyle w:val="Compact"/>
            </w:pPr>
            <w:r>
              <w:t xml:space="preserve">2,500</w:t>
            </w:r>
          </w:p>
        </w:tc>
        <w:tc>
          <w:tcPr/>
          <w:p>
            <w:pPr>
              <w:pStyle w:val="Compact"/>
            </w:pPr>
            <w:r>
              <w:t xml:space="preserve">$5,212</w:t>
            </w:r>
          </w:p>
        </w:tc>
        <w:tc>
          <w:tcPr/>
          <w:p>
            <w:pPr>
              <w:pStyle w:val="Compact"/>
            </w:pPr>
            <w:r>
              <w:t xml:space="preserve">1</w:t>
            </w:r>
          </w:p>
        </w:tc>
        <w:tc>
          <w:tcPr/>
          <w:p>
            <w:pPr>
              <w:pStyle w:val="Compact"/>
            </w:pPr>
            <w:r>
              <w:t xml:space="preserve">$5,212</w:t>
            </w:r>
          </w:p>
        </w:tc>
        <w:tc>
          <w:tcPr/>
          <w:p>
            <w:pPr>
              <w:pStyle w:val="Compact"/>
            </w:pPr>
            <w:r>
              <w:t xml:space="preserve">$208</w:t>
            </w:r>
          </w:p>
        </w:tc>
        <w:tc>
          <w:tcPr/>
          <w:p>
            <w:pPr>
              <w:pStyle w:val="Compact"/>
            </w:pPr>
            <w:r>
              <w:t xml:space="preserve">$5,420</w:t>
            </w:r>
          </w:p>
        </w:tc>
      </w:tr>
      <w:tr>
        <w:tc>
          <w:tcPr/>
          <w:p>
            <w:pPr>
              <w:pStyle w:val="Compact"/>
            </w:pPr>
            <w:r>
              <w:rPr>
                <w:b/>
                <w:bCs/>
              </w:rPr>
              <w:t xml:space="preserve">5,000</w:t>
            </w:r>
          </w:p>
        </w:tc>
        <w:tc>
          <w:tcPr/>
          <w:p>
            <w:pPr>
              <w:pStyle w:val="Compact"/>
            </w:pPr>
            <w:r>
              <w:rPr>
                <w:b/>
                <w:bCs/>
              </w:rPr>
              <w:t xml:space="preserve">$3,969</w:t>
            </w:r>
          </w:p>
        </w:tc>
        <w:tc>
          <w:tcPr/>
          <w:p>
            <w:pPr>
              <w:pStyle w:val="Compact"/>
            </w:pPr>
            <w:r>
              <w:rPr>
                <w:b/>
                <w:bCs/>
              </w:rPr>
              <w:t xml:space="preserve">1</w:t>
            </w:r>
          </w:p>
        </w:tc>
        <w:tc>
          <w:tcPr/>
          <w:p>
            <w:pPr>
              <w:pStyle w:val="Compact"/>
            </w:pPr>
            <w:r>
              <w:rPr>
                <w:b/>
                <w:bCs/>
              </w:rPr>
              <w:t xml:space="preserve">$3,969</w:t>
            </w:r>
          </w:p>
        </w:tc>
        <w:tc>
          <w:tcPr/>
          <w:p>
            <w:pPr>
              <w:pStyle w:val="Compact"/>
            </w:pPr>
            <w:r>
              <w:rPr>
                <w:b/>
                <w:bCs/>
              </w:rPr>
              <w:t xml:space="preserve">$208</w:t>
            </w:r>
          </w:p>
        </w:tc>
        <w:tc>
          <w:tcPr/>
          <w:p>
            <w:pPr>
              <w:pStyle w:val="Compact"/>
            </w:pPr>
            <w:r>
              <w:rPr>
                <w:b/>
                <w:bCs/>
              </w:rPr>
              <w:t xml:space="preserve">$4,177</w:t>
            </w:r>
          </w:p>
        </w:tc>
      </w:tr>
      <w:tr>
        <w:tc>
          <w:tcPr/>
          <w:p>
            <w:pPr>
              <w:pStyle w:val="Compact"/>
            </w:pPr>
            <w:r>
              <w:t xml:space="preserve">10,000</w:t>
            </w:r>
          </w:p>
        </w:tc>
        <w:tc>
          <w:tcPr/>
          <w:p>
            <w:pPr>
              <w:pStyle w:val="Compact"/>
            </w:pPr>
            <w:r>
              <w:t xml:space="preserve">$5,842</w:t>
            </w:r>
          </w:p>
        </w:tc>
        <w:tc>
          <w:tcPr/>
          <w:p>
            <w:pPr>
              <w:pStyle w:val="Compact"/>
            </w:pPr>
            <w:r>
              <w:t xml:space="preserve">2</w:t>
            </w:r>
          </w:p>
        </w:tc>
        <w:tc>
          <w:tcPr/>
          <w:p>
            <w:pPr>
              <w:pStyle w:val="Compact"/>
            </w:pPr>
            <w:r>
              <w:t xml:space="preserve">$2,921</w:t>
            </w:r>
          </w:p>
        </w:tc>
        <w:tc>
          <w:tcPr/>
          <w:p>
            <w:pPr>
              <w:pStyle w:val="Compact"/>
            </w:pPr>
            <w:r>
              <w:t xml:space="preserve">$208</w:t>
            </w:r>
          </w:p>
        </w:tc>
        <w:tc>
          <w:tcPr/>
          <w:p>
            <w:pPr>
              <w:pStyle w:val="Compact"/>
            </w:pPr>
            <w:r>
              <w:t xml:space="preserve">$3,129</w:t>
            </w:r>
          </w:p>
        </w:tc>
      </w:tr>
      <w:tr>
        <w:tc>
          <w:tcPr/>
          <w:p>
            <w:pPr>
              <w:pStyle w:val="Compact"/>
            </w:pPr>
            <w:r>
              <w:t xml:space="preserve">15,000</w:t>
            </w:r>
          </w:p>
        </w:tc>
        <w:tc>
          <w:tcPr/>
          <w:p>
            <w:pPr>
              <w:pStyle w:val="Compact"/>
            </w:pPr>
            <w:r>
              <w:t xml:space="preserve">$7,519</w:t>
            </w:r>
          </w:p>
        </w:tc>
        <w:tc>
          <w:tcPr/>
          <w:p>
            <w:pPr>
              <w:pStyle w:val="Compact"/>
            </w:pPr>
            <w:r>
              <w:t xml:space="preserve">3</w:t>
            </w:r>
          </w:p>
        </w:tc>
        <w:tc>
          <w:tcPr/>
          <w:p>
            <w:pPr>
              <w:pStyle w:val="Compact"/>
            </w:pPr>
            <w:r>
              <w:t xml:space="preserve">$2,506</w:t>
            </w:r>
          </w:p>
        </w:tc>
        <w:tc>
          <w:tcPr/>
          <w:p>
            <w:pPr>
              <w:pStyle w:val="Compact"/>
            </w:pPr>
            <w:r>
              <w:t xml:space="preserve">$208</w:t>
            </w:r>
          </w:p>
        </w:tc>
        <w:tc>
          <w:tcPr/>
          <w:p>
            <w:pPr>
              <w:pStyle w:val="Compact"/>
            </w:pPr>
            <w:r>
              <w:t xml:space="preserve">$2,714</w:t>
            </w:r>
          </w:p>
        </w:tc>
      </w:tr>
      <w:tr>
        <w:tc>
          <w:tcPr/>
          <w:p>
            <w:pPr>
              <w:pStyle w:val="Compact"/>
            </w:pPr>
            <w:r>
              <w:t xml:space="preserve">20,000</w:t>
            </w:r>
          </w:p>
        </w:tc>
        <w:tc>
          <w:tcPr/>
          <w:p>
            <w:pPr>
              <w:pStyle w:val="Compact"/>
            </w:pPr>
            <w:r>
              <w:t xml:space="preserve">$8,501</w:t>
            </w:r>
          </w:p>
        </w:tc>
        <w:tc>
          <w:tcPr/>
          <w:p>
            <w:pPr>
              <w:pStyle w:val="Compact"/>
            </w:pPr>
            <w:r>
              <w:t xml:space="preserve">4</w:t>
            </w:r>
          </w:p>
        </w:tc>
        <w:tc>
          <w:tcPr/>
          <w:p>
            <w:pPr>
              <w:pStyle w:val="Compact"/>
            </w:pPr>
            <w:r>
              <w:t xml:space="preserve">$2,125</w:t>
            </w:r>
          </w:p>
        </w:tc>
        <w:tc>
          <w:tcPr/>
          <w:p>
            <w:pPr>
              <w:pStyle w:val="Compact"/>
            </w:pPr>
            <w:r>
              <w:t xml:space="preserve">$208</w:t>
            </w:r>
          </w:p>
        </w:tc>
        <w:tc>
          <w:tcPr/>
          <w:p>
            <w:pPr>
              <w:pStyle w:val="Compact"/>
            </w:pPr>
            <w:r>
              <w:t xml:space="preserve">$2,333</w:t>
            </w:r>
          </w:p>
        </w:tc>
      </w:tr>
      <w:tr>
        <w:tc>
          <w:tcPr/>
          <w:p>
            <w:pPr>
              <w:pStyle w:val="Compact"/>
            </w:pPr>
            <w:r>
              <w:t xml:space="preserve">50,000</w:t>
            </w:r>
          </w:p>
        </w:tc>
        <w:tc>
          <w:tcPr/>
          <w:p>
            <w:pPr>
              <w:pStyle w:val="Compact"/>
            </w:pPr>
            <w:r>
              <w:t xml:space="preserve">$14,600</w:t>
            </w:r>
          </w:p>
        </w:tc>
        <w:tc>
          <w:tcPr/>
          <w:p>
            <w:pPr>
              <w:pStyle w:val="Compact"/>
            </w:pPr>
            <w:r>
              <w:t xml:space="preserve">10</w:t>
            </w:r>
          </w:p>
        </w:tc>
        <w:tc>
          <w:tcPr/>
          <w:p>
            <w:pPr>
              <w:pStyle w:val="Compact"/>
            </w:pPr>
            <w:r>
              <w:t xml:space="preserve">$1,460</w:t>
            </w:r>
          </w:p>
        </w:tc>
        <w:tc>
          <w:tcPr/>
          <w:p>
            <w:pPr>
              <w:pStyle w:val="Compact"/>
            </w:pPr>
            <w:r>
              <w:t xml:space="preserve">$208</w:t>
            </w:r>
          </w:p>
        </w:tc>
        <w:tc>
          <w:tcPr/>
          <w:p>
            <w:pPr>
              <w:pStyle w:val="Compact"/>
            </w:pPr>
            <w:r>
              <w:t xml:space="preserve">$1,668</w:t>
            </w:r>
          </w:p>
        </w:tc>
      </w:tr>
    </w:tbl>
    <w:p>
      <w:pPr>
        <w:pStyle w:val="BodyText"/>
      </w:pPr>
      <w:r>
        <w:rPr>
          <w:b/>
          <w:bCs/>
        </w:rPr>
        <w:t xml:space="preserve">Key Insight</w:t>
      </w:r>
      <w:r>
        <w:t xml:space="preserve">: The fuel cost per call decreases with larger shuttles because the travel overhead is shared across more vessels per trip. The 5,000 m3 shuttle has a higher per-call fuel cost ($4,177) than the 10,000 m3 ($3,129), but the lower CAPEX and higher annual throughput of the smaller shuttle more than compensate. This is the defining trade-off for the Ulsan route.</w:t>
      </w:r>
    </w:p>
    <w:bookmarkEnd w:id="186"/>
    <w:bookmarkStart w:id="187" w:name="sfoc-discontinuity-effect"/>
    <w:p>
      <w:pPr>
        <w:pStyle w:val="Heading3"/>
      </w:pPr>
      <w:r>
        <w:t xml:space="preserve">5.9.3 SFOC Discontinuity Effect</w:t>
      </w:r>
    </w:p>
    <w:p>
      <w:pPr>
        <w:pStyle w:val="FirstParagraph"/>
      </w:pPr>
      <w:r>
        <w:t xml:space="preserve">The 2,500 m3 shuttle (DWT 2,125) uses SFOC = 505 g/kWh (high-speed 4-stroke engine), while the 5,000 m3 shuttle (DWT 4,250) uses SFOC = 436 g/kWh (medium-speed 4-stroke). This 14% SFOC reduction at the DWT 3,000 boundary, combined with the sub-linear MCR growth, gives the 5,000 m3 shuttle a significant fuel efficiency advantage over the 2,500 m3 size:</w:t>
      </w:r>
    </w:p>
    <w:p>
      <w:pPr>
        <w:pStyle w:val="SourceCode"/>
      </w:pPr>
      <w:r>
        <w:rPr>
          <w:rStyle w:val="VerbatimChar"/>
        </w:rPr>
        <w:t xml:space="preserve">MCR x SFOC comparison:</w:t>
      </w:r>
      <w:r>
        <w:br/>
      </w:r>
      <w:r>
        <w:rPr>
          <w:rStyle w:val="VerbatimChar"/>
        </w:rPr>
        <w:t xml:space="preserve">  2500 m3:  1,310 x 505 = 661,550 (fuel factor)</w:t>
      </w:r>
      <w:r>
        <w:br/>
      </w:r>
      <w:r>
        <w:rPr>
          <w:rStyle w:val="VerbatimChar"/>
        </w:rPr>
        <w:t xml:space="preserve">  5000 m3:  1,930 x 436 = 841,480 (fuel factor)</w:t>
      </w:r>
      <w:r>
        <w:br/>
      </w:r>
      <w:r>
        <w:rPr>
          <w:rStyle w:val="VerbatimChar"/>
        </w:rPr>
        <w:t xml:space="preserve">  Ratio: 841,480 / 661,550 = 1.272 (only 27% more fuel for 100% more cargo)</w:t>
      </w:r>
    </w:p>
    <w:p>
      <w:r>
        <w:pict>
          <v:rect style="width:0;height:1.5pt" o:hralign="center" o:hrstd="t" o:hr="t"/>
        </w:pict>
      </w:r>
    </w:p>
    <w:bookmarkEnd w:id="187"/>
    <w:bookmarkEnd w:id="188"/>
    <w:bookmarkStart w:id="193" w:name="annualized-cost-verification-2"/>
    <w:p>
      <w:pPr>
        <w:pStyle w:val="Heading2"/>
      </w:pPr>
      <w:r>
        <w:t xml:space="preserve">5.10 Annualized Cost Verification</w:t>
      </w:r>
    </w:p>
    <w:bookmarkStart w:id="189" w:name="formula-1"/>
    <w:p>
      <w:pPr>
        <w:pStyle w:val="Heading3"/>
      </w:pPr>
      <w:r>
        <w:t xml:space="preserve">5.10.1 Formula</w:t>
      </w:r>
    </w:p>
    <w:p>
      <w:pPr>
        <w:pStyle w:val="SourceCode"/>
      </w:pPr>
      <w:r>
        <w:rPr>
          <w:rStyle w:val="VerbatimChar"/>
        </w:rPr>
        <w:t xml:space="preserve">Annualized_Cost = NPC_Total / Annuity_Factor</w:t>
      </w:r>
      <w:r>
        <w:br/>
      </w:r>
      <w:r>
        <w:rPr>
          <w:rStyle w:val="VerbatimChar"/>
        </w:rPr>
        <w:t xml:space="preserve">                = NPC_Total / 10.8355</w:t>
      </w:r>
    </w:p>
    <w:bookmarkEnd w:id="189"/>
    <w:bookmarkStart w:id="190" w:name="calculation"/>
    <w:p>
      <w:pPr>
        <w:pStyle w:val="Heading3"/>
      </w:pPr>
      <w:r>
        <w:t xml:space="preserve">5.10.2 Calculation</w:t>
      </w:r>
    </w:p>
    <w:p>
      <w:pPr>
        <w:pStyle w:val="SourceCode"/>
      </w:pPr>
      <w:r>
        <w:rPr>
          <w:rStyle w:val="VerbatimChar"/>
        </w:rPr>
        <w:t xml:space="preserve">Annualized_Cost = 830,650,000 / 10.8355</w:t>
      </w:r>
      <w:r>
        <w:br/>
      </w:r>
      <w:r>
        <w:rPr>
          <w:rStyle w:val="VerbatimChar"/>
        </w:rPr>
        <w:t xml:space="preserve">                = $76,662,411</w:t>
      </w:r>
      <w:r>
        <w:br/>
      </w:r>
      <w:r>
        <w:rPr>
          <w:rStyle w:val="VerbatimChar"/>
        </w:rPr>
        <w:t xml:space="preserve">                = $76.66M per year</w:t>
      </w:r>
    </w:p>
    <w:p>
      <w:pPr>
        <w:pStyle w:val="FirstParagraph"/>
      </w:pPr>
      <w:r>
        <w:rPr>
          <w:b/>
          <w:bCs/>
        </w:rPr>
        <w:t xml:space="preserve">CSV Value</w:t>
      </w:r>
      <w:r>
        <w:t xml:space="preserve">: $76.66M/yr</w:t>
      </w:r>
      <w:r>
        <w:t xml:space="preserve"> </w:t>
      </w:r>
      <w:r>
        <w:rPr>
          <w:b/>
          <w:bCs/>
        </w:rPr>
        <w:t xml:space="preserve">Calculated</w:t>
      </w:r>
      <w:r>
        <w:t xml:space="preserve">: $76.66M/yr</w:t>
      </w:r>
      <w:r>
        <w:t xml:space="preserve"> </w:t>
      </w:r>
      <w:r>
        <w:rPr>
          <w:b/>
          <w:bCs/>
        </w:rPr>
        <w:t xml:space="preserve">Status</w:t>
      </w:r>
      <w:r>
        <w:t xml:space="preserve">:</w:t>
      </w:r>
      <w:r>
        <w:t xml:space="preserve"> </w:t>
      </w:r>
      <w:r>
        <w:rPr>
          <w:b/>
          <w:bCs/>
        </w:rPr>
        <w:t xml:space="preserve">PASS</w:t>
      </w:r>
    </w:p>
    <w:bookmarkEnd w:id="190"/>
    <w:bookmarkStart w:id="191" w:name="annualized-cost-breakdown-1"/>
    <w:p>
      <w:pPr>
        <w:pStyle w:val="Heading3"/>
      </w:pPr>
      <w:r>
        <w:t xml:space="preserve">5.10.3 Annualized Cost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Annualized (USD M/yr)</w:t>
            </w:r>
          </w:p>
        </w:tc>
        <w:tc>
          <w:tcPr/>
          <w:p>
            <w:pPr>
              <w:pStyle w:val="Compact"/>
            </w:pPr>
            <w:r>
              <w:t xml:space="preserve">Share</w:t>
            </w:r>
          </w:p>
        </w:tc>
      </w:tr>
      <w:tr>
        <w:tc>
          <w:tcPr/>
          <w:p>
            <w:pPr>
              <w:pStyle w:val="Compact"/>
            </w:pPr>
            <w:r>
              <w:t xml:space="preserve">Shuttle CAPEX</w:t>
            </w:r>
          </w:p>
        </w:tc>
        <w:tc>
          <w:tcPr/>
          <w:p>
            <w:pPr>
              <w:pStyle w:val="Compact"/>
            </w:pPr>
            <w:r>
              <w:t xml:space="preserve">30.73</w:t>
            </w:r>
          </w:p>
        </w:tc>
        <w:tc>
          <w:tcPr/>
          <w:p>
            <w:pPr>
              <w:pStyle w:val="Compact"/>
            </w:pPr>
            <w:r>
              <w:t xml:space="preserve">40.1%</w:t>
            </w:r>
          </w:p>
        </w:tc>
      </w:tr>
      <w:tr>
        <w:tc>
          <w:tcPr/>
          <w:p>
            <w:pPr>
              <w:pStyle w:val="Compact"/>
            </w:pPr>
            <w:r>
              <w:t xml:space="preserve">Bunkering CAPEX</w:t>
            </w:r>
          </w:p>
        </w:tc>
        <w:tc>
          <w:tcPr/>
          <w:p>
            <w:pPr>
              <w:pStyle w:val="Compact"/>
            </w:pPr>
            <w:r>
              <w:t xml:space="preserve">1.68</w:t>
            </w:r>
          </w:p>
        </w:tc>
        <w:tc>
          <w:tcPr/>
          <w:p>
            <w:pPr>
              <w:pStyle w:val="Compact"/>
            </w:pPr>
            <w:r>
              <w:t xml:space="preserve">2.2%</w:t>
            </w:r>
          </w:p>
        </w:tc>
      </w:tr>
      <w:tr>
        <w:tc>
          <w:tcPr/>
          <w:p>
            <w:pPr>
              <w:pStyle w:val="Compact"/>
            </w:pPr>
            <w:r>
              <w:t xml:space="preserve">Shuttle fOPEX</w:t>
            </w:r>
          </w:p>
        </w:tc>
        <w:tc>
          <w:tcPr/>
          <w:p>
            <w:pPr>
              <w:pStyle w:val="Compact"/>
            </w:pPr>
            <w:r>
              <w:t xml:space="preserve">16.65</w:t>
            </w:r>
          </w:p>
        </w:tc>
        <w:tc>
          <w:tcPr/>
          <w:p>
            <w:pPr>
              <w:pStyle w:val="Compact"/>
            </w:pPr>
            <w:r>
              <w:t xml:space="preserve">21.7%</w:t>
            </w:r>
          </w:p>
        </w:tc>
      </w:tr>
      <w:tr>
        <w:tc>
          <w:tcPr/>
          <w:p>
            <w:pPr>
              <w:pStyle w:val="Compact"/>
            </w:pPr>
            <w:r>
              <w:t xml:space="preserve">Bunkering fOPEX</w:t>
            </w:r>
          </w:p>
        </w:tc>
        <w:tc>
          <w:tcPr/>
          <w:p>
            <w:pPr>
              <w:pStyle w:val="Compact"/>
            </w:pPr>
            <w:r>
              <w:t xml:space="preserve">0.91</w:t>
            </w:r>
          </w:p>
        </w:tc>
        <w:tc>
          <w:tcPr/>
          <w:p>
            <w:pPr>
              <w:pStyle w:val="Compact"/>
            </w:pPr>
            <w:r>
              <w:t xml:space="preserve">1.2%</w:t>
            </w:r>
          </w:p>
        </w:tc>
      </w:tr>
      <w:tr>
        <w:tc>
          <w:tcPr/>
          <w:p>
            <w:pPr>
              <w:pStyle w:val="Compact"/>
            </w:pPr>
            <w:r>
              <w:t xml:space="preserve">Shuttle vOPEX</w:t>
            </w:r>
          </w:p>
        </w:tc>
        <w:tc>
          <w:tcPr/>
          <w:p>
            <w:pPr>
              <w:pStyle w:val="Compact"/>
            </w:pPr>
            <w:r>
              <w:t xml:space="preserve">25.38</w:t>
            </w:r>
          </w:p>
        </w:tc>
        <w:tc>
          <w:tcPr/>
          <w:p>
            <w:pPr>
              <w:pStyle w:val="Compact"/>
            </w:pPr>
            <w:r>
              <w:t xml:space="preserve">33.1%</w:t>
            </w:r>
          </w:p>
        </w:tc>
      </w:tr>
      <w:tr>
        <w:tc>
          <w:tcPr/>
          <w:p>
            <w:pPr>
              <w:pStyle w:val="Compact"/>
            </w:pPr>
            <w:r>
              <w:t xml:space="preserve">Bunkering vOPEX</w:t>
            </w:r>
          </w:p>
        </w:tc>
        <w:tc>
          <w:tcPr/>
          <w:p>
            <w:pPr>
              <w:pStyle w:val="Compact"/>
            </w:pPr>
            <w:r>
              <w:t xml:space="preserve">1.33</w:t>
            </w:r>
          </w:p>
        </w:tc>
        <w:tc>
          <w:tcPr/>
          <w:p>
            <w:pPr>
              <w:pStyle w:val="Compact"/>
            </w:pPr>
            <w:r>
              <w:t xml:space="preserve">1.7%</w:t>
            </w:r>
          </w:p>
        </w:tc>
      </w:tr>
      <w:tr>
        <w:tc>
          <w:tcPr/>
          <w:p>
            <w:pPr>
              <w:pStyle w:val="Compact"/>
            </w:pPr>
            <w:r>
              <w:rPr>
                <w:b/>
                <w:bCs/>
              </w:rPr>
              <w:t xml:space="preserve">Total</w:t>
            </w:r>
          </w:p>
        </w:tc>
        <w:tc>
          <w:tcPr/>
          <w:p>
            <w:pPr>
              <w:pStyle w:val="Compact"/>
            </w:pPr>
            <w:r>
              <w:rPr>
                <w:b/>
                <w:bCs/>
              </w:rPr>
              <w:t xml:space="preserve">76.66</w:t>
            </w:r>
          </w:p>
        </w:tc>
        <w:tc>
          <w:tcPr/>
          <w:p>
            <w:pPr>
              <w:pStyle w:val="Compact"/>
            </w:pPr>
            <w:r>
              <w:rPr>
                <w:b/>
                <w:bCs/>
              </w:rPr>
              <w:t xml:space="preserve">100%</w:t>
            </w:r>
          </w:p>
        </w:tc>
      </w:tr>
    </w:tbl>
    <w:bookmarkEnd w:id="191"/>
    <w:bookmarkStart w:id="192" w:name="annualized-cost-per-call"/>
    <w:p>
      <w:pPr>
        <w:pStyle w:val="Heading3"/>
      </w:pPr>
      <w:r>
        <w:t xml:space="preserve">5.10.4 Annualized Cost per Call</w:t>
      </w:r>
    </w:p>
    <w:p>
      <w:pPr>
        <w:pStyle w:val="SourceCode"/>
      </w:pPr>
      <w:r>
        <w:rPr>
          <w:rStyle w:val="VerbatimChar"/>
        </w:rPr>
        <w:t xml:space="preserve">Average annual calls = 69,300 / 21 = 3,300 calls/year (average)</w:t>
      </w:r>
      <w:r>
        <w:br/>
      </w:r>
      <w:r>
        <w:br/>
      </w:r>
      <w:r>
        <w:rPr>
          <w:rStyle w:val="VerbatimChar"/>
        </w:rPr>
        <w:t xml:space="preserve">Annualized_cost_per_call = 76,660,000 / 3,300</w:t>
      </w:r>
      <w:r>
        <w:br/>
      </w:r>
      <w:r>
        <w:rPr>
          <w:rStyle w:val="VerbatimChar"/>
        </w:rPr>
        <w:t xml:space="preserve">                         = $23,230 per call (average)</w:t>
      </w:r>
    </w:p>
    <w:p>
      <w:pPr>
        <w:pStyle w:val="FirstParagraph"/>
      </w:pPr>
      <w:r>
        <w:t xml:space="preserve">For comparison, each call delivers 5,000 m3 x 0.680 = 3,400 tons of ammonia, so the logistics cost represents $6.83 per ton of fuel delivered (note: this differs from LCO because LCO is computed from NPC/total supply without annualization).</w:t>
      </w:r>
    </w:p>
    <w:p>
      <w:r>
        <w:pict>
          <v:rect style="width:0;height:1.5pt" o:hralign="center" o:hrstd="t" o:hr="t"/>
        </w:pict>
      </w:r>
    </w:p>
    <w:bookmarkEnd w:id="192"/>
    <w:bookmarkEnd w:id="193"/>
    <w:bookmarkStart w:id="199" w:name="verification-summary-2"/>
    <w:p>
      <w:pPr>
        <w:pStyle w:val="Heading2"/>
      </w:pPr>
      <w:r>
        <w:t xml:space="preserve">5.11 Verification Summary</w:t>
      </w:r>
    </w:p>
    <w:bookmarkStart w:id="194" w:name="cycle-time-verification-items"/>
    <w:p>
      <w:pPr>
        <w:pStyle w:val="Heading3"/>
      </w:pPr>
      <w:r>
        <w:t xml:space="preserve">5.11.1 Cycle Time Verification Items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1</w:t>
            </w:r>
          </w:p>
        </w:tc>
        <w:tc>
          <w:tcPr/>
          <w:p>
            <w:pPr>
              <w:pStyle w:val="Compact"/>
            </w:pPr>
            <w:r>
              <w:t xml:space="preserve">Shore Loading (5000 m3)</w:t>
            </w:r>
          </w:p>
        </w:tc>
        <w:tc>
          <w:tcPr/>
          <w:p>
            <w:pPr>
              <w:pStyle w:val="Compact"/>
            </w:pPr>
            <w:r>
              <w:t xml:space="preserve">11.1429 h</w:t>
            </w:r>
          </w:p>
        </w:tc>
        <w:tc>
          <w:tcPr/>
          <w:p>
            <w:pPr>
              <w:pStyle w:val="Compact"/>
            </w:pPr>
            <w:r>
              <w:t xml:space="preserve">11.1429 h</w:t>
            </w:r>
          </w:p>
        </w:tc>
        <w:tc>
          <w:tcPr/>
          <w:p>
            <w:pPr>
              <w:pStyle w:val="Compact"/>
            </w:pPr>
            <w:r>
              <w:t xml:space="preserve">0.00%</w:t>
            </w:r>
          </w:p>
        </w:tc>
        <w:tc>
          <w:tcPr/>
          <w:p>
            <w:pPr>
              <w:pStyle w:val="Compact"/>
            </w:pPr>
            <w:r>
              <w:t xml:space="preserve">PASS</w:t>
            </w:r>
          </w:p>
        </w:tc>
      </w:tr>
      <w:tr>
        <w:tc>
          <w:tcPr/>
          <w:p>
            <w:pPr>
              <w:pStyle w:val="Compact"/>
            </w:pPr>
            <w:r>
              <w:t xml:space="preserve">2</w:t>
            </w:r>
          </w:p>
        </w:tc>
        <w:tc>
          <w:tcPr/>
          <w:p>
            <w:pPr>
              <w:pStyle w:val="Compact"/>
            </w:pPr>
            <w:r>
              <w:t xml:space="preserve">Basic Cycle (5000 m3)</w:t>
            </w:r>
          </w:p>
        </w:tc>
        <w:tc>
          <w:tcPr/>
          <w:p>
            <w:pPr>
              <w:pStyle w:val="Compact"/>
            </w:pPr>
            <w:r>
              <w:t xml:space="preserve">19.86 h</w:t>
            </w:r>
          </w:p>
        </w:tc>
        <w:tc>
          <w:tcPr/>
          <w:p>
            <w:pPr>
              <w:pStyle w:val="Compact"/>
            </w:pPr>
            <w:r>
              <w:t xml:space="preserve">19.86 h</w:t>
            </w:r>
          </w:p>
        </w:tc>
        <w:tc>
          <w:tcPr/>
          <w:p>
            <w:pPr>
              <w:pStyle w:val="Compact"/>
            </w:pPr>
            <w:r>
              <w:t xml:space="preserve">0.00%</w:t>
            </w:r>
          </w:p>
        </w:tc>
        <w:tc>
          <w:tcPr/>
          <w:p>
            <w:pPr>
              <w:pStyle w:val="Compact"/>
            </w:pPr>
            <w:r>
              <w:t xml:space="preserve">PASS</w:t>
            </w:r>
          </w:p>
        </w:tc>
      </w:tr>
      <w:tr>
        <w:tc>
          <w:tcPr/>
          <w:p>
            <w:pPr>
              <w:pStyle w:val="Compact"/>
            </w:pPr>
            <w:r>
              <w:t xml:space="preserve">3</w:t>
            </w:r>
          </w:p>
        </w:tc>
        <w:tc>
          <w:tcPr/>
          <w:p>
            <w:pPr>
              <w:pStyle w:val="Compact"/>
            </w:pPr>
            <w:r>
              <w:t xml:space="preserve">Total Cycle (5000 m3)</w:t>
            </w:r>
          </w:p>
        </w:tc>
        <w:tc>
          <w:tcPr/>
          <w:p>
            <w:pPr>
              <w:pStyle w:val="Compact"/>
            </w:pPr>
            <w:r>
              <w:t xml:space="preserve">31.0029 h</w:t>
            </w:r>
          </w:p>
        </w:tc>
        <w:tc>
          <w:tcPr/>
          <w:p>
            <w:pPr>
              <w:pStyle w:val="Compact"/>
            </w:pPr>
            <w:r>
              <w:t xml:space="preserve">31.0029 h</w:t>
            </w:r>
          </w:p>
        </w:tc>
        <w:tc>
          <w:tcPr/>
          <w:p>
            <w:pPr>
              <w:pStyle w:val="Compact"/>
            </w:pPr>
            <w:r>
              <w:t xml:space="preserve">0.00%</w:t>
            </w:r>
          </w:p>
        </w:tc>
        <w:tc>
          <w:tcPr/>
          <w:p>
            <w:pPr>
              <w:pStyle w:val="Compact"/>
            </w:pPr>
            <w:r>
              <w:t xml:space="preserve">PASS</w:t>
            </w:r>
          </w:p>
        </w:tc>
      </w:tr>
      <w:tr>
        <w:tc>
          <w:tcPr/>
          <w:p>
            <w:pPr>
              <w:pStyle w:val="Compact"/>
            </w:pPr>
            <w:r>
              <w:t xml:space="preserve">4</w:t>
            </w:r>
          </w:p>
        </w:tc>
        <w:tc>
          <w:tcPr/>
          <w:p>
            <w:pPr>
              <w:pStyle w:val="Compact"/>
            </w:pPr>
            <w:r>
              <w:t xml:space="preserve">Total Cycle (10000 m3)</w:t>
            </w:r>
          </w:p>
        </w:tc>
        <w:tc>
          <w:tcPr/>
          <w:p>
            <w:pPr>
              <w:pStyle w:val="Compact"/>
            </w:pPr>
            <w:r>
              <w:t xml:space="preserve">48.1457 h</w:t>
            </w:r>
          </w:p>
        </w:tc>
        <w:tc>
          <w:tcPr/>
          <w:p>
            <w:pPr>
              <w:pStyle w:val="Compact"/>
            </w:pPr>
            <w:r>
              <w:t xml:space="preserve">48.1457 h</w:t>
            </w:r>
          </w:p>
        </w:tc>
        <w:tc>
          <w:tcPr/>
          <w:p>
            <w:pPr>
              <w:pStyle w:val="Compact"/>
            </w:pPr>
            <w:r>
              <w:t xml:space="preserve">0.00%</w:t>
            </w:r>
          </w:p>
        </w:tc>
        <w:tc>
          <w:tcPr/>
          <w:p>
            <w:pPr>
              <w:pStyle w:val="Compact"/>
            </w:pPr>
            <w:r>
              <w:t xml:space="preserve">PASS</w:t>
            </w:r>
          </w:p>
        </w:tc>
      </w:tr>
      <w:tr>
        <w:tc>
          <w:tcPr/>
          <w:p>
            <w:pPr>
              <w:pStyle w:val="Compact"/>
            </w:pPr>
            <w:r>
              <w:t xml:space="preserve">5</w:t>
            </w:r>
          </w:p>
        </w:tc>
        <w:tc>
          <w:tcPr/>
          <w:p>
            <w:pPr>
              <w:pStyle w:val="Compact"/>
            </w:pPr>
            <w:r>
              <w:t xml:space="preserve">VpT (5000 m3)</w:t>
            </w:r>
          </w:p>
        </w:tc>
        <w:tc>
          <w:tcPr/>
          <w:p>
            <w:pPr>
              <w:pStyle w:val="Compact"/>
            </w:pPr>
            <w:r>
              <w:t xml:space="preserve">1</w:t>
            </w:r>
          </w:p>
        </w:tc>
        <w:tc>
          <w:tcPr/>
          <w:p>
            <w:pPr>
              <w:pStyle w:val="Compact"/>
            </w:pPr>
            <w:r>
              <w:t xml:space="preserve">1</w:t>
            </w:r>
          </w:p>
        </w:tc>
        <w:tc>
          <w:tcPr/>
          <w:p>
            <w:pPr>
              <w:pStyle w:val="Compact"/>
            </w:pPr>
            <w:r>
              <w:t xml:space="preserve">0.00%</w:t>
            </w:r>
          </w:p>
        </w:tc>
        <w:tc>
          <w:tcPr/>
          <w:p>
            <w:pPr>
              <w:pStyle w:val="Compact"/>
            </w:pPr>
            <w:r>
              <w:t xml:space="preserve">PASS</w:t>
            </w:r>
          </w:p>
        </w:tc>
      </w:tr>
      <w:tr>
        <w:tc>
          <w:tcPr/>
          <w:p>
            <w:pPr>
              <w:pStyle w:val="Compact"/>
            </w:pPr>
            <w:r>
              <w:t xml:space="preserve">6</w:t>
            </w:r>
          </w:p>
        </w:tc>
        <w:tc>
          <w:tcPr/>
          <w:p>
            <w:pPr>
              <w:pStyle w:val="Compact"/>
            </w:pPr>
            <w:r>
              <w:t xml:space="preserve">VpT (10000 m3)</w:t>
            </w:r>
          </w:p>
        </w:tc>
        <w:tc>
          <w:tcPr/>
          <w:p>
            <w:pPr>
              <w:pStyle w:val="Compact"/>
            </w:pPr>
            <w:r>
              <w:t xml:space="preserve">2</w:t>
            </w:r>
          </w:p>
        </w:tc>
        <w:tc>
          <w:tcPr/>
          <w:p>
            <w:pPr>
              <w:pStyle w:val="Compact"/>
            </w:pPr>
            <w:r>
              <w:t xml:space="preserve">2</w:t>
            </w:r>
          </w:p>
        </w:tc>
        <w:tc>
          <w:tcPr/>
          <w:p>
            <w:pPr>
              <w:pStyle w:val="Compact"/>
            </w:pPr>
            <w:r>
              <w:t xml:space="preserve">0.00%</w:t>
            </w:r>
          </w:p>
        </w:tc>
        <w:tc>
          <w:tcPr/>
          <w:p>
            <w:pPr>
              <w:pStyle w:val="Compact"/>
            </w:pPr>
            <w:r>
              <w:t xml:space="preserve">PASS</w:t>
            </w:r>
          </w:p>
        </w:tc>
      </w:tr>
      <w:tr>
        <w:tc>
          <w:tcPr/>
          <w:p>
            <w:pPr>
              <w:pStyle w:val="Compact"/>
            </w:pPr>
            <w:r>
              <w:t xml:space="preserve">7</w:t>
            </w:r>
          </w:p>
        </w:tc>
        <w:tc>
          <w:tcPr/>
          <w:p>
            <w:pPr>
              <w:pStyle w:val="Compact"/>
            </w:pPr>
            <w:r>
              <w:t xml:space="preserve">Annual Cycles (5000 m3)</w:t>
            </w:r>
          </w:p>
        </w:tc>
        <w:tc>
          <w:tcPr/>
          <w:p>
            <w:pPr>
              <w:pStyle w:val="Compact"/>
            </w:pPr>
            <w:r>
              <w:t xml:space="preserve">258.04</w:t>
            </w:r>
          </w:p>
        </w:tc>
        <w:tc>
          <w:tcPr/>
          <w:p>
            <w:pPr>
              <w:pStyle w:val="Compact"/>
            </w:pPr>
            <w:r>
              <w:t xml:space="preserve">258.04</w:t>
            </w:r>
          </w:p>
        </w:tc>
        <w:tc>
          <w:tcPr/>
          <w:p>
            <w:pPr>
              <w:pStyle w:val="Compact"/>
            </w:pPr>
            <w:r>
              <w:t xml:space="preserve">0.00%</w:t>
            </w:r>
          </w:p>
        </w:tc>
        <w:tc>
          <w:tcPr/>
          <w:p>
            <w:pPr>
              <w:pStyle w:val="Compact"/>
            </w:pPr>
            <w:r>
              <w:t xml:space="preserve">PASS</w:t>
            </w:r>
          </w:p>
        </w:tc>
      </w:tr>
    </w:tbl>
    <w:bookmarkEnd w:id="194"/>
    <w:bookmarkStart w:id="195" w:name="capex-verification-items"/>
    <w:p>
      <w:pPr>
        <w:pStyle w:val="Heading3"/>
      </w:pPr>
      <w:r>
        <w:t xml:space="preserve">5.11.2 CAPEX Verification Items</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8</w:t>
            </w:r>
          </w:p>
        </w:tc>
        <w:tc>
          <w:tcPr/>
          <w:p>
            <w:pPr>
              <w:pStyle w:val="Compact"/>
            </w:pPr>
            <w:r>
              <w:t xml:space="preserve">Shuttle CAPEX (5000 m3)</w:t>
            </w:r>
          </w:p>
        </w:tc>
        <w:tc>
          <w:tcPr/>
          <w:p>
            <w:pPr>
              <w:pStyle w:val="Compact"/>
            </w:pPr>
            <w:r>
              <w:t xml:space="preserve">$12,928,776</w:t>
            </w:r>
          </w:p>
        </w:tc>
        <w:tc>
          <w:tcPr/>
          <w:p>
            <w:pPr>
              <w:pStyle w:val="Compact"/>
            </w:pPr>
            <w:r>
              <w:t xml:space="preserve">$12,928,776</w:t>
            </w:r>
          </w:p>
        </w:tc>
        <w:tc>
          <w:tcPr/>
          <w:p>
            <w:pPr>
              <w:pStyle w:val="Compact"/>
            </w:pPr>
            <w:r>
              <w:t xml:space="preserve">0.00%</w:t>
            </w:r>
          </w:p>
        </w:tc>
        <w:tc>
          <w:tcPr/>
          <w:p>
            <w:pPr>
              <w:pStyle w:val="Compact"/>
            </w:pPr>
            <w:r>
              <w:t xml:space="preserve">PASS</w:t>
            </w:r>
          </w:p>
        </w:tc>
      </w:tr>
      <w:tr>
        <w:tc>
          <w:tcPr/>
          <w:p>
            <w:pPr>
              <w:pStyle w:val="Compact"/>
            </w:pPr>
            <w:r>
              <w:t xml:space="preserve">9</w:t>
            </w:r>
          </w:p>
        </w:tc>
        <w:tc>
          <w:tcPr/>
          <w:p>
            <w:pPr>
              <w:pStyle w:val="Compact"/>
            </w:pPr>
            <w:r>
              <w:t xml:space="preserve">Pump Power</w:t>
            </w:r>
          </w:p>
        </w:tc>
        <w:tc>
          <w:tcPr/>
          <w:p>
            <w:pPr>
              <w:pStyle w:val="Compact"/>
            </w:pPr>
            <w:r>
              <w:t xml:space="preserve">158.73 kW</w:t>
            </w:r>
          </w:p>
        </w:tc>
        <w:tc>
          <w:tcPr/>
          <w:p>
            <w:pPr>
              <w:pStyle w:val="Compact"/>
            </w:pPr>
            <w:r>
              <w:t xml:space="preserve">158.73 kW</w:t>
            </w:r>
          </w:p>
        </w:tc>
        <w:tc>
          <w:tcPr/>
          <w:p>
            <w:pPr>
              <w:pStyle w:val="Compact"/>
            </w:pPr>
            <w:r>
              <w:t xml:space="preserve">0.00%</w:t>
            </w:r>
          </w:p>
        </w:tc>
        <w:tc>
          <w:tcPr/>
          <w:p>
            <w:pPr>
              <w:pStyle w:val="Compact"/>
            </w:pPr>
            <w:r>
              <w:t xml:space="preserve">PASS</w:t>
            </w:r>
          </w:p>
        </w:tc>
      </w:tr>
      <w:tr>
        <w:tc>
          <w:tcPr/>
          <w:p>
            <w:pPr>
              <w:pStyle w:val="Compact"/>
            </w:pPr>
            <w:r>
              <w:t xml:space="preserve">10</w:t>
            </w:r>
          </w:p>
        </w:tc>
        <w:tc>
          <w:tcPr/>
          <w:p>
            <w:pPr>
              <w:pStyle w:val="Compact"/>
            </w:pPr>
            <w:r>
              <w:t xml:space="preserve">Pump CAPEX</w:t>
            </w:r>
          </w:p>
        </w:tc>
        <w:tc>
          <w:tcPr/>
          <w:p>
            <w:pPr>
              <w:pStyle w:val="Compact"/>
            </w:pPr>
            <w:r>
              <w:t xml:space="preserve">$317,460</w:t>
            </w:r>
          </w:p>
        </w:tc>
        <w:tc>
          <w:tcPr/>
          <w:p>
            <w:pPr>
              <w:pStyle w:val="Compact"/>
            </w:pPr>
            <w:r>
              <w:t xml:space="preserve">$317,460</w:t>
            </w:r>
          </w:p>
        </w:tc>
        <w:tc>
          <w:tcPr/>
          <w:p>
            <w:pPr>
              <w:pStyle w:val="Compact"/>
            </w:pPr>
            <w:r>
              <w:t xml:space="preserve">0.00%</w:t>
            </w:r>
          </w:p>
        </w:tc>
        <w:tc>
          <w:tcPr/>
          <w:p>
            <w:pPr>
              <w:pStyle w:val="Compact"/>
            </w:pPr>
            <w:r>
              <w:t xml:space="preserve">PASS</w:t>
            </w:r>
          </w:p>
        </w:tc>
      </w:tr>
      <w:tr>
        <w:tc>
          <w:tcPr/>
          <w:p>
            <w:pPr>
              <w:pStyle w:val="Compact"/>
            </w:pPr>
            <w:r>
              <w:t xml:space="preserve">11</w:t>
            </w:r>
          </w:p>
        </w:tc>
        <w:tc>
          <w:tcPr/>
          <w:p>
            <w:pPr>
              <w:pStyle w:val="Compact"/>
            </w:pPr>
            <w:r>
              <w:t xml:space="preserve">Bunkering CAPEX/shuttle</w:t>
            </w:r>
          </w:p>
        </w:tc>
        <w:tc>
          <w:tcPr/>
          <w:p>
            <w:pPr>
              <w:pStyle w:val="Compact"/>
            </w:pPr>
            <w:r>
              <w:t xml:space="preserve">$705,323</w:t>
            </w:r>
          </w:p>
        </w:tc>
        <w:tc>
          <w:tcPr/>
          <w:p>
            <w:pPr>
              <w:pStyle w:val="Compact"/>
            </w:pPr>
            <w:r>
              <w:t xml:space="preserve">$705,323</w:t>
            </w:r>
          </w:p>
        </w:tc>
        <w:tc>
          <w:tcPr/>
          <w:p>
            <w:pPr>
              <w:pStyle w:val="Compact"/>
            </w:pPr>
            <w:r>
              <w:t xml:space="preserve">0.00%</w:t>
            </w:r>
          </w:p>
        </w:tc>
        <w:tc>
          <w:tcPr/>
          <w:p>
            <w:pPr>
              <w:pStyle w:val="Compact"/>
            </w:pPr>
            <w:r>
              <w:t xml:space="preserve">PASS</w:t>
            </w:r>
          </w:p>
        </w:tc>
      </w:tr>
      <w:tr>
        <w:tc>
          <w:tcPr/>
          <w:p>
            <w:pPr>
              <w:pStyle w:val="Compact"/>
            </w:pPr>
            <w:r>
              <w:t xml:space="preserve">12</w:t>
            </w:r>
          </w:p>
        </w:tc>
        <w:tc>
          <w:tcPr/>
          <w:p>
            <w:pPr>
              <w:pStyle w:val="Compact"/>
            </w:pPr>
            <w:r>
              <w:t xml:space="preserve">Annualized Shuttle CAPEX</w:t>
            </w:r>
          </w:p>
        </w:tc>
        <w:tc>
          <w:tcPr/>
          <w:p>
            <w:pPr>
              <w:pStyle w:val="Compact"/>
            </w:pPr>
            <w:r>
              <w:t xml:space="preserve">$1,193,132/yr</w:t>
            </w:r>
          </w:p>
        </w:tc>
        <w:tc>
          <w:tcPr/>
          <w:p>
            <w:pPr>
              <w:pStyle w:val="Compact"/>
            </w:pPr>
            <w:r>
              <w:t xml:space="preserve">$1,193,132/yr</w:t>
            </w:r>
          </w:p>
        </w:tc>
        <w:tc>
          <w:tcPr/>
          <w:p>
            <w:pPr>
              <w:pStyle w:val="Compact"/>
            </w:pPr>
            <w:r>
              <w:t xml:space="preserve">0.00%</w:t>
            </w:r>
          </w:p>
        </w:tc>
        <w:tc>
          <w:tcPr/>
          <w:p>
            <w:pPr>
              <w:pStyle w:val="Compact"/>
            </w:pPr>
            <w:r>
              <w:t xml:space="preserve">PASS</w:t>
            </w:r>
          </w:p>
        </w:tc>
      </w:tr>
    </w:tbl>
    <w:bookmarkEnd w:id="195"/>
    <w:bookmarkStart w:id="196" w:name="opex-verification-items"/>
    <w:p>
      <w:pPr>
        <w:pStyle w:val="Heading3"/>
      </w:pPr>
      <w:r>
        <w:t xml:space="preserve">5.11.3 OPEX Verification Items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13</w:t>
            </w:r>
          </w:p>
        </w:tc>
        <w:tc>
          <w:tcPr/>
          <w:p>
            <w:pPr>
              <w:pStyle w:val="Compact"/>
            </w:pPr>
            <w:r>
              <w:t xml:space="preserve">Shuttle fOPEX/yr/unit</w:t>
            </w:r>
          </w:p>
        </w:tc>
        <w:tc>
          <w:tcPr/>
          <w:p>
            <w:pPr>
              <w:pStyle w:val="Compact"/>
            </w:pPr>
            <w:r>
              <w:t xml:space="preserve">$646,439</w:t>
            </w:r>
          </w:p>
        </w:tc>
        <w:tc>
          <w:tcPr/>
          <w:p>
            <w:pPr>
              <w:pStyle w:val="Compact"/>
            </w:pPr>
            <w:r>
              <w:t xml:space="preserve">$646,439</w:t>
            </w:r>
          </w:p>
        </w:tc>
        <w:tc>
          <w:tcPr/>
          <w:p>
            <w:pPr>
              <w:pStyle w:val="Compact"/>
            </w:pPr>
            <w:r>
              <w:t xml:space="preserve">0.00%</w:t>
            </w:r>
          </w:p>
        </w:tc>
        <w:tc>
          <w:tcPr/>
          <w:p>
            <w:pPr>
              <w:pStyle w:val="Compact"/>
            </w:pPr>
            <w:r>
              <w:t xml:space="preserve">PASS</w:t>
            </w:r>
          </w:p>
        </w:tc>
      </w:tr>
      <w:tr>
        <w:tc>
          <w:tcPr/>
          <w:p>
            <w:pPr>
              <w:pStyle w:val="Compact"/>
            </w:pPr>
            <w:r>
              <w:t xml:space="preserve">14</w:t>
            </w:r>
          </w:p>
        </w:tc>
        <w:tc>
          <w:tcPr/>
          <w:p>
            <w:pPr>
              <w:pStyle w:val="Compact"/>
            </w:pPr>
            <w:r>
              <w:t xml:space="preserve">Bunkering fOPEX/yr/unit</w:t>
            </w:r>
          </w:p>
        </w:tc>
        <w:tc>
          <w:tcPr/>
          <w:p>
            <w:pPr>
              <w:pStyle w:val="Compact"/>
            </w:pPr>
            <w:r>
              <w:t xml:space="preserve">$35,266</w:t>
            </w:r>
          </w:p>
        </w:tc>
        <w:tc>
          <w:tcPr/>
          <w:p>
            <w:pPr>
              <w:pStyle w:val="Compact"/>
            </w:pPr>
            <w:r>
              <w:t xml:space="preserve">$35,266</w:t>
            </w:r>
          </w:p>
        </w:tc>
        <w:tc>
          <w:tcPr/>
          <w:p>
            <w:pPr>
              <w:pStyle w:val="Compact"/>
            </w:pPr>
            <w:r>
              <w:t xml:space="preserve">0.00%</w:t>
            </w:r>
          </w:p>
        </w:tc>
        <w:tc>
          <w:tcPr/>
          <w:p>
            <w:pPr>
              <w:pStyle w:val="Compact"/>
            </w:pPr>
            <w:r>
              <w:t xml:space="preserve">PASS</w:t>
            </w:r>
          </w:p>
        </w:tc>
      </w:tr>
      <w:tr>
        <w:tc>
          <w:tcPr/>
          <w:p>
            <w:pPr>
              <w:pStyle w:val="Compact"/>
            </w:pPr>
            <w:r>
              <w:t xml:space="preserve">15</w:t>
            </w:r>
          </w:p>
        </w:tc>
        <w:tc>
          <w:tcPr/>
          <w:p>
            <w:pPr>
              <w:pStyle w:val="Compact"/>
            </w:pPr>
            <w:r>
              <w:t xml:space="preserve">Shuttle fuel/cycle</w:t>
            </w:r>
          </w:p>
        </w:tc>
        <w:tc>
          <w:tcPr/>
          <w:p>
            <w:pPr>
              <w:pStyle w:val="Compact"/>
            </w:pPr>
            <w:r>
              <w:t xml:space="preserve">$3,968.42</w:t>
            </w:r>
          </w:p>
        </w:tc>
        <w:tc>
          <w:tcPr/>
          <w:p>
            <w:pPr>
              <w:pStyle w:val="Compact"/>
            </w:pPr>
            <w:r>
              <w:t xml:space="preserve">$3,968.50</w:t>
            </w:r>
          </w:p>
        </w:tc>
        <w:tc>
          <w:tcPr/>
          <w:p>
            <w:pPr>
              <w:pStyle w:val="Compact"/>
            </w:pPr>
            <w:r>
              <w:t xml:space="preserve">&lt;0.01%</w:t>
            </w:r>
          </w:p>
        </w:tc>
        <w:tc>
          <w:tcPr/>
          <w:p>
            <w:pPr>
              <w:pStyle w:val="Compact"/>
            </w:pPr>
            <w:r>
              <w:t xml:space="preserve">PASS</w:t>
            </w:r>
          </w:p>
        </w:tc>
      </w:tr>
      <w:tr>
        <w:tc>
          <w:tcPr/>
          <w:p>
            <w:pPr>
              <w:pStyle w:val="Compact"/>
            </w:pPr>
            <w:r>
              <w:t xml:space="preserve">16</w:t>
            </w:r>
          </w:p>
        </w:tc>
        <w:tc>
          <w:tcPr/>
          <w:p>
            <w:pPr>
              <w:pStyle w:val="Compact"/>
            </w:pPr>
            <w:r>
              <w:t xml:space="preserve">Pump fuel/call</w:t>
            </w:r>
          </w:p>
        </w:tc>
        <w:tc>
          <w:tcPr/>
          <w:p>
            <w:pPr>
              <w:pStyle w:val="Compact"/>
            </w:pPr>
            <w:r>
              <w:t xml:space="preserve">$207.62</w:t>
            </w:r>
          </w:p>
        </w:tc>
        <w:tc>
          <w:tcPr/>
          <w:p>
            <w:pPr>
              <w:pStyle w:val="Compact"/>
            </w:pPr>
            <w:r>
              <w:t xml:space="preserve">$207.67</w:t>
            </w:r>
          </w:p>
        </w:tc>
        <w:tc>
          <w:tcPr/>
          <w:p>
            <w:pPr>
              <w:pStyle w:val="Compact"/>
            </w:pPr>
            <w:r>
              <w:t xml:space="preserve">0.03%</w:t>
            </w:r>
          </w:p>
        </w:tc>
        <w:tc>
          <w:tcPr/>
          <w:p>
            <w:pPr>
              <w:pStyle w:val="Compact"/>
            </w:pPr>
            <w:r>
              <w:t xml:space="preserve">PASS</w:t>
            </w:r>
          </w:p>
        </w:tc>
      </w:tr>
    </w:tbl>
    <w:bookmarkEnd w:id="196"/>
    <w:bookmarkStart w:id="197" w:name="npc-and-lco-verification-items"/>
    <w:p>
      <w:pPr>
        <w:pStyle w:val="Heading3"/>
      </w:pPr>
      <w:r>
        <w:t xml:space="preserve">5.11.4 NPC and LCO Verification Items</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17</w:t>
            </w:r>
          </w:p>
        </w:tc>
        <w:tc>
          <w:tcPr/>
          <w:p>
            <w:pPr>
              <w:pStyle w:val="Compact"/>
            </w:pPr>
            <w:r>
              <w:t xml:space="preserve">NPC_Shuttle_CAPEX</w:t>
            </w:r>
          </w:p>
        </w:tc>
        <w:tc>
          <w:tcPr/>
          <w:p>
            <w:pPr>
              <w:pStyle w:val="Compact"/>
            </w:pPr>
            <w:r>
              <w:t xml:space="preserve">$332.88M</w:t>
            </w:r>
          </w:p>
        </w:tc>
        <w:tc>
          <w:tcPr/>
          <w:p>
            <w:pPr>
              <w:pStyle w:val="Compact"/>
            </w:pPr>
            <w:r>
              <w:t xml:space="preserve">$332.90M</w:t>
            </w:r>
          </w:p>
        </w:tc>
        <w:tc>
          <w:tcPr/>
          <w:p>
            <w:pPr>
              <w:pStyle w:val="Compact"/>
            </w:pPr>
            <w:r>
              <w:t xml:space="preserve">&lt;0.01%</w:t>
            </w:r>
          </w:p>
        </w:tc>
        <w:tc>
          <w:tcPr/>
          <w:p>
            <w:pPr>
              <w:pStyle w:val="Compact"/>
            </w:pPr>
            <w:r>
              <w:t xml:space="preserve">PASS</w:t>
            </w:r>
          </w:p>
        </w:tc>
      </w:tr>
      <w:tr>
        <w:tc>
          <w:tcPr/>
          <w:p>
            <w:pPr>
              <w:pStyle w:val="Compact"/>
            </w:pPr>
            <w:r>
              <w:t xml:space="preserve">18</w:t>
            </w:r>
          </w:p>
        </w:tc>
        <w:tc>
          <w:tcPr/>
          <w:p>
            <w:pPr>
              <w:pStyle w:val="Compact"/>
            </w:pPr>
            <w:r>
              <w:t xml:space="preserve">NPC_Shuttle_fOPEX</w:t>
            </w:r>
          </w:p>
        </w:tc>
        <w:tc>
          <w:tcPr/>
          <w:p>
            <w:pPr>
              <w:pStyle w:val="Compact"/>
            </w:pPr>
            <w:r>
              <w:t xml:space="preserve">$180.36M</w:t>
            </w:r>
          </w:p>
        </w:tc>
        <w:tc>
          <w:tcPr/>
          <w:p>
            <w:pPr>
              <w:pStyle w:val="Compact"/>
            </w:pPr>
            <w:r>
              <w:t xml:space="preserve">$180.36M</w:t>
            </w:r>
          </w:p>
        </w:tc>
        <w:tc>
          <w:tcPr/>
          <w:p>
            <w:pPr>
              <w:pStyle w:val="Compact"/>
            </w:pPr>
            <w:r>
              <w:t xml:space="preserve">0.00%</w:t>
            </w:r>
          </w:p>
        </w:tc>
        <w:tc>
          <w:tcPr/>
          <w:p>
            <w:pPr>
              <w:pStyle w:val="Compact"/>
            </w:pPr>
            <w:r>
              <w:t xml:space="preserve">PASS</w:t>
            </w:r>
          </w:p>
        </w:tc>
      </w:tr>
      <w:tr>
        <w:tc>
          <w:tcPr/>
          <w:p>
            <w:pPr>
              <w:pStyle w:val="Compact"/>
            </w:pPr>
            <w:r>
              <w:t xml:space="preserve">19</w:t>
            </w:r>
          </w:p>
        </w:tc>
        <w:tc>
          <w:tcPr/>
          <w:p>
            <w:pPr>
              <w:pStyle w:val="Compact"/>
            </w:pPr>
            <w:r>
              <w:t xml:space="preserve">NPC_Shuttle_vOPEX</w:t>
            </w:r>
          </w:p>
        </w:tc>
        <w:tc>
          <w:tcPr/>
          <w:p>
            <w:pPr>
              <w:pStyle w:val="Compact"/>
            </w:pPr>
            <w:r>
              <w:t xml:space="preserve">$275.02M</w:t>
            </w:r>
          </w:p>
        </w:tc>
        <w:tc>
          <w:tcPr/>
          <w:p>
            <w:pPr>
              <w:pStyle w:val="Compact"/>
            </w:pPr>
            <w:r>
              <w:t xml:space="preserve">$275.01M</w:t>
            </w:r>
          </w:p>
        </w:tc>
        <w:tc>
          <w:tcPr/>
          <w:p>
            <w:pPr>
              <w:pStyle w:val="Compact"/>
            </w:pPr>
            <w:r>
              <w:t xml:space="preserve">&lt;0.01%</w:t>
            </w:r>
          </w:p>
        </w:tc>
        <w:tc>
          <w:tcPr/>
          <w:p>
            <w:pPr>
              <w:pStyle w:val="Compact"/>
            </w:pPr>
            <w:r>
              <w:t xml:space="preserve">PASS</w:t>
            </w:r>
          </w:p>
        </w:tc>
      </w:tr>
      <w:tr>
        <w:tc>
          <w:tcPr/>
          <w:p>
            <w:pPr>
              <w:pStyle w:val="Compact"/>
            </w:pPr>
            <w:r>
              <w:t xml:space="preserve">20</w:t>
            </w:r>
          </w:p>
        </w:tc>
        <w:tc>
          <w:tcPr/>
          <w:p>
            <w:pPr>
              <w:pStyle w:val="Compact"/>
            </w:pPr>
            <w:r>
              <w:t xml:space="preserve">NPC_Bunkering_CAPEX</w:t>
            </w:r>
          </w:p>
        </w:tc>
        <w:tc>
          <w:tcPr/>
          <w:p>
            <w:pPr>
              <w:pStyle w:val="Compact"/>
            </w:pPr>
            <w:r>
              <w:t xml:space="preserve">$18.16M</w:t>
            </w:r>
          </w:p>
        </w:tc>
        <w:tc>
          <w:tcPr/>
          <w:p>
            <w:pPr>
              <w:pStyle w:val="Compact"/>
            </w:pPr>
            <w:r>
              <w:t xml:space="preserve">$18.16M</w:t>
            </w:r>
          </w:p>
        </w:tc>
        <w:tc>
          <w:tcPr/>
          <w:p>
            <w:pPr>
              <w:pStyle w:val="Compact"/>
            </w:pPr>
            <w:r>
              <w:t xml:space="preserve">0.00%</w:t>
            </w:r>
          </w:p>
        </w:tc>
        <w:tc>
          <w:tcPr/>
          <w:p>
            <w:pPr>
              <w:pStyle w:val="Compact"/>
            </w:pPr>
            <w:r>
              <w:t xml:space="preserve">PASS</w:t>
            </w:r>
          </w:p>
        </w:tc>
      </w:tr>
      <w:tr>
        <w:tc>
          <w:tcPr/>
          <w:p>
            <w:pPr>
              <w:pStyle w:val="Compact"/>
            </w:pPr>
            <w:r>
              <w:t xml:space="preserve">21</w:t>
            </w:r>
          </w:p>
        </w:tc>
        <w:tc>
          <w:tcPr/>
          <w:p>
            <w:pPr>
              <w:pStyle w:val="Compact"/>
            </w:pPr>
            <w:r>
              <w:t xml:space="preserve">NPC Total (sum check)</w:t>
            </w:r>
          </w:p>
        </w:tc>
        <w:tc>
          <w:tcPr/>
          <w:p>
            <w:pPr>
              <w:pStyle w:val="Compact"/>
            </w:pPr>
            <w:r>
              <w:t xml:space="preserve">$830.66M</w:t>
            </w:r>
          </w:p>
        </w:tc>
        <w:tc>
          <w:tcPr/>
          <w:p>
            <w:pPr>
              <w:pStyle w:val="Compact"/>
            </w:pPr>
            <w:r>
              <w:t xml:space="preserve">$830.65M</w:t>
            </w:r>
          </w:p>
        </w:tc>
        <w:tc>
          <w:tcPr/>
          <w:p>
            <w:pPr>
              <w:pStyle w:val="Compact"/>
            </w:pPr>
            <w:r>
              <w:t xml:space="preserve">&lt;0.01%</w:t>
            </w:r>
          </w:p>
        </w:tc>
        <w:tc>
          <w:tcPr/>
          <w:p>
            <w:pPr>
              <w:pStyle w:val="Compact"/>
            </w:pPr>
            <w:r>
              <w:t xml:space="preserve">PASS</w:t>
            </w:r>
          </w:p>
        </w:tc>
      </w:tr>
      <w:tr>
        <w:tc>
          <w:tcPr/>
          <w:p>
            <w:pPr>
              <w:pStyle w:val="Compact"/>
            </w:pPr>
            <w:r>
              <w:t xml:space="preserve">22</w:t>
            </w:r>
          </w:p>
        </w:tc>
        <w:tc>
          <w:tcPr/>
          <w:p>
            <w:pPr>
              <w:pStyle w:val="Compact"/>
            </w:pPr>
            <w:r>
              <w:t xml:space="preserve">LCOAmmonia</w:t>
            </w:r>
          </w:p>
        </w:tc>
        <w:tc>
          <w:tcPr/>
          <w:p>
            <w:pPr>
              <w:pStyle w:val="Compact"/>
            </w:pPr>
            <w:r>
              <w:t xml:space="preserve">$3.53/ton</w:t>
            </w:r>
          </w:p>
        </w:tc>
        <w:tc>
          <w:tcPr/>
          <w:p>
            <w:pPr>
              <w:pStyle w:val="Compact"/>
            </w:pPr>
            <w:r>
              <w:t xml:space="preserve">$3.53/ton</w:t>
            </w:r>
          </w:p>
        </w:tc>
        <w:tc>
          <w:tcPr/>
          <w:p>
            <w:pPr>
              <w:pStyle w:val="Compact"/>
            </w:pPr>
            <w:r>
              <w:t xml:space="preserve">0.00%</w:t>
            </w:r>
          </w:p>
        </w:tc>
        <w:tc>
          <w:tcPr/>
          <w:p>
            <w:pPr>
              <w:pStyle w:val="Compact"/>
            </w:pPr>
            <w:r>
              <w:t xml:space="preserve">PASS</w:t>
            </w:r>
          </w:p>
        </w:tc>
      </w:tr>
      <w:tr>
        <w:tc>
          <w:tcPr/>
          <w:p>
            <w:pPr>
              <w:pStyle w:val="Compact"/>
            </w:pPr>
            <w:r>
              <w:t xml:space="preserve">23</w:t>
            </w:r>
          </w:p>
        </w:tc>
        <w:tc>
          <w:tcPr/>
          <w:p>
            <w:pPr>
              <w:pStyle w:val="Compact"/>
            </w:pPr>
            <w:r>
              <w:t xml:space="preserve">Annualized Cost</w:t>
            </w:r>
          </w:p>
        </w:tc>
        <w:tc>
          <w:tcPr/>
          <w:p>
            <w:pPr>
              <w:pStyle w:val="Compact"/>
            </w:pPr>
            <w:r>
              <w:t xml:space="preserve">$76.66M/yr</w:t>
            </w:r>
          </w:p>
        </w:tc>
        <w:tc>
          <w:tcPr/>
          <w:p>
            <w:pPr>
              <w:pStyle w:val="Compact"/>
            </w:pPr>
            <w:r>
              <w:t xml:space="preserve">$76.66M/yr</w:t>
            </w:r>
          </w:p>
        </w:tc>
        <w:tc>
          <w:tcPr/>
          <w:p>
            <w:pPr>
              <w:pStyle w:val="Compact"/>
            </w:pPr>
            <w:r>
              <w:t xml:space="preserve">0.00%</w:t>
            </w:r>
          </w:p>
        </w:tc>
        <w:tc>
          <w:tcPr/>
          <w:p>
            <w:pPr>
              <w:pStyle w:val="Compact"/>
            </w:pPr>
            <w:r>
              <w:t xml:space="preserve">PASS</w:t>
            </w:r>
          </w:p>
        </w:tc>
      </w:tr>
      <w:tr>
        <w:tc>
          <w:tcPr/>
          <w:p>
            <w:pPr>
              <w:pStyle w:val="Compact"/>
            </w:pPr>
            <w:r>
              <w:t xml:space="preserve">24</w:t>
            </w:r>
          </w:p>
        </w:tc>
        <w:tc>
          <w:tcPr/>
          <w:p>
            <w:pPr>
              <w:pStyle w:val="Compact"/>
            </w:pPr>
            <w:r>
              <w:t xml:space="preserve">Total Supply (21 yr)</w:t>
            </w:r>
          </w:p>
        </w:tc>
        <w:tc>
          <w:tcPr/>
          <w:p>
            <w:pPr>
              <w:pStyle w:val="Compact"/>
            </w:pPr>
            <w:r>
              <w:t xml:space="preserve">235,620,000 t</w:t>
            </w:r>
          </w:p>
        </w:tc>
        <w:tc>
          <w:tcPr/>
          <w:p>
            <w:pPr>
              <w:pStyle w:val="Compact"/>
            </w:pPr>
            <w:r>
              <w:t xml:space="preserve">235,620,000 t</w:t>
            </w:r>
          </w:p>
        </w:tc>
        <w:tc>
          <w:tcPr/>
          <w:p>
            <w:pPr>
              <w:pStyle w:val="Compact"/>
            </w:pPr>
            <w:r>
              <w:t xml:space="preserve">0.00%</w:t>
            </w:r>
          </w:p>
        </w:tc>
        <w:tc>
          <w:tcPr/>
          <w:p>
            <w:pPr>
              <w:pStyle w:val="Compact"/>
            </w:pPr>
            <w:r>
              <w:t xml:space="preserve">PASS</w:t>
            </w:r>
          </w:p>
        </w:tc>
      </w:tr>
    </w:tbl>
    <w:bookmarkEnd w:id="197"/>
    <w:bookmarkStart w:id="198" w:name="per-year-verification-items"/>
    <w:p>
      <w:pPr>
        <w:pStyle w:val="Heading3"/>
      </w:pPr>
      <w:r>
        <w:t xml:space="preserve">5.11.5 Per-Year Verification Items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2030</w:t>
            </w:r>
          </w:p>
        </w:tc>
        <w:tc>
          <w:tcPr/>
          <w:p>
            <w:pPr>
              <w:pStyle w:val="Compact"/>
            </w:pPr>
            <w:r>
              <w:t xml:space="preserve">CAPEX_Shuttle (raw)</w:t>
            </w:r>
          </w:p>
        </w:tc>
        <w:tc>
          <w:tcPr/>
          <w:p>
            <w:pPr>
              <w:pStyle w:val="Compact"/>
            </w:pPr>
            <w:r>
              <w:t xml:space="preserve">$38.7863M</w:t>
            </w:r>
          </w:p>
        </w:tc>
        <w:tc>
          <w:tcPr/>
          <w:p>
            <w:pPr>
              <w:pStyle w:val="Compact"/>
            </w:pPr>
            <w:r>
              <w:t xml:space="preserve">$38.7863M</w:t>
            </w:r>
          </w:p>
        </w:tc>
        <w:tc>
          <w:tcPr/>
          <w:p>
            <w:pPr>
              <w:pStyle w:val="Compact"/>
            </w:pPr>
            <w:r>
              <w:t xml:space="preserve">PASS</w:t>
            </w:r>
          </w:p>
        </w:tc>
      </w:tr>
      <w:tr>
        <w:tc>
          <w:tcPr/>
          <w:p>
            <w:pPr>
              <w:pStyle w:val="Compact"/>
            </w:pPr>
            <w:r>
              <w:t xml:space="preserve">2030</w:t>
            </w:r>
          </w:p>
        </w:tc>
        <w:tc>
          <w:tcPr/>
          <w:p>
            <w:pPr>
              <w:pStyle w:val="Compact"/>
            </w:pPr>
            <w:r>
              <w:t xml:space="preserve">vOPEX_Shuttle</w:t>
            </w:r>
          </w:p>
        </w:tc>
        <w:tc>
          <w:tcPr/>
          <w:p>
            <w:pPr>
              <w:pStyle w:val="Compact"/>
            </w:pPr>
            <w:r>
              <w:t xml:space="preserve">$2.3811M</w:t>
            </w:r>
          </w:p>
        </w:tc>
        <w:tc>
          <w:tcPr/>
          <w:p>
            <w:pPr>
              <w:pStyle w:val="Compact"/>
            </w:pPr>
            <w:r>
              <w:t xml:space="preserve">$2.3811M</w:t>
            </w:r>
          </w:p>
        </w:tc>
        <w:tc>
          <w:tcPr/>
          <w:p>
            <w:pPr>
              <w:pStyle w:val="Compact"/>
            </w:pPr>
            <w:r>
              <w:t xml:space="preserve">PASS</w:t>
            </w:r>
          </w:p>
        </w:tc>
      </w:tr>
      <w:tr>
        <w:tc>
          <w:tcPr/>
          <w:p>
            <w:pPr>
              <w:pStyle w:val="Compact"/>
            </w:pPr>
            <w:r>
              <w:t xml:space="preserve">2030</w:t>
            </w:r>
          </w:p>
        </w:tc>
        <w:tc>
          <w:tcPr/>
          <w:p>
            <w:pPr>
              <w:pStyle w:val="Compact"/>
            </w:pPr>
            <w:r>
              <w:t xml:space="preserve">vOPEX_Pump</w:t>
            </w:r>
          </w:p>
        </w:tc>
        <w:tc>
          <w:tcPr/>
          <w:p>
            <w:pPr>
              <w:pStyle w:val="Compact"/>
            </w:pPr>
            <w:r>
              <w:t xml:space="preserve">$0.1246M</w:t>
            </w:r>
          </w:p>
        </w:tc>
        <w:tc>
          <w:tcPr/>
          <w:p>
            <w:pPr>
              <w:pStyle w:val="Compact"/>
            </w:pPr>
            <w:r>
              <w:t xml:space="preserve">$0.1246M</w:t>
            </w:r>
          </w:p>
        </w:tc>
        <w:tc>
          <w:tcPr/>
          <w:p>
            <w:pPr>
              <w:pStyle w:val="Compact"/>
            </w:pPr>
            <w:r>
              <w:t xml:space="preserve">PASS</w:t>
            </w:r>
          </w:p>
        </w:tc>
      </w:tr>
      <w:tr>
        <w:tc>
          <w:tcPr/>
          <w:p>
            <w:pPr>
              <w:pStyle w:val="Compact"/>
            </w:pPr>
            <w:r>
              <w:t xml:space="preserve">2040</w:t>
            </w:r>
          </w:p>
        </w:tc>
        <w:tc>
          <w:tcPr/>
          <w:p>
            <w:pPr>
              <w:pStyle w:val="Compact"/>
            </w:pPr>
            <w:r>
              <w:t xml:space="preserve">Ann_CAPEX (13 shuttles)</w:t>
            </w:r>
          </w:p>
        </w:tc>
        <w:tc>
          <w:tcPr/>
          <w:p>
            <w:pPr>
              <w:pStyle w:val="Compact"/>
            </w:pPr>
            <w:r>
              <w:t xml:space="preserve">$15.5107M</w:t>
            </w:r>
          </w:p>
        </w:tc>
        <w:tc>
          <w:tcPr/>
          <w:p>
            <w:pPr>
              <w:pStyle w:val="Compact"/>
            </w:pPr>
            <w:r>
              <w:t xml:space="preserve">$15.5114M</w:t>
            </w:r>
          </w:p>
        </w:tc>
        <w:tc>
          <w:tcPr/>
          <w:p>
            <w:pPr>
              <w:pStyle w:val="Compact"/>
            </w:pPr>
            <w:r>
              <w:t xml:space="preserve">PASS</w:t>
            </w:r>
          </w:p>
        </w:tc>
      </w:tr>
      <w:tr>
        <w:tc>
          <w:tcPr/>
          <w:p>
            <w:pPr>
              <w:pStyle w:val="Compact"/>
            </w:pPr>
            <w:r>
              <w:t xml:space="preserve">2040</w:t>
            </w:r>
          </w:p>
        </w:tc>
        <w:tc>
          <w:tcPr/>
          <w:p>
            <w:pPr>
              <w:pStyle w:val="Compact"/>
            </w:pPr>
            <w:r>
              <w:t xml:space="preserve">fOPEX_Shuttle</w:t>
            </w:r>
          </w:p>
        </w:tc>
        <w:tc>
          <w:tcPr/>
          <w:p>
            <w:pPr>
              <w:pStyle w:val="Compact"/>
            </w:pPr>
            <w:r>
              <w:t xml:space="preserve">$8.4037M</w:t>
            </w:r>
          </w:p>
        </w:tc>
        <w:tc>
          <w:tcPr/>
          <w:p>
            <w:pPr>
              <w:pStyle w:val="Compact"/>
            </w:pPr>
            <w:r>
              <w:t xml:space="preserve">$8.4037M</w:t>
            </w:r>
          </w:p>
        </w:tc>
        <w:tc>
          <w:tcPr/>
          <w:p>
            <w:pPr>
              <w:pStyle w:val="Compact"/>
            </w:pPr>
            <w:r>
              <w:t xml:space="preserve">PASS</w:t>
            </w:r>
          </w:p>
        </w:tc>
      </w:tr>
    </w:tbl>
    <w:p>
      <w:pPr>
        <w:pStyle w:val="BodyText"/>
      </w:pPr>
      <w:r>
        <w:rPr>
          <w:b/>
          <w:bCs/>
        </w:rPr>
        <w:t xml:space="preserve">Result: All 24 verification items PASSED for Case 2 (Ulsan) with v6.0 parameters.</w:t>
      </w:r>
    </w:p>
    <w:p>
      <w:r>
        <w:pict>
          <v:rect style="width:0;height:1.5pt" o:hralign="center" o:hrstd="t" o:hr="t"/>
        </w:pict>
      </w:r>
    </w:p>
    <w:bookmarkEnd w:id="198"/>
    <w:bookmarkEnd w:id="199"/>
    <w:bookmarkStart w:id="200" w:name="figure-reference-2"/>
    <w:p>
      <w:pPr>
        <w:pStyle w:val="Heading2"/>
      </w:pPr>
      <w:r>
        <w:t xml:space="preserve">5.12 Figure Reference</w:t>
      </w:r>
    </w:p>
    <w:tbl>
      <w:tblPr>
        <w:tblStyle w:val="FigureTable"/>
        <w:tblW w:type="auto" w:w="0"/>
        <w:jc w:val="center"/>
        <w:tblLook w:firstRow="0" w:lastRow="0" w:firstColumn="0" w:lastColumn="0"/>
      </w:tblPr>
      <w:tblGrid>
        <w:gridCol w:w="7920"/>
      </w:tblGrid>
      <w:tr>
        <w:tc>
          <w:tcPr/>
          <w:p>
            <w:pPr>
              <w:pStyle w:val="Compact"/>
              <w:jc w:val="center"/>
            </w:pPr>
            <w:r>
              <w:t xml:space="preserve">D1: NPC vs Shuttle Size</w:t>
            </w:r>
          </w:p>
        </w:tc>
      </w:tr>
    </w:tbl>
    <w:p>
      <w:pPr>
        <w:pStyle w:val="ImageCaption"/>
      </w:pPr>
      <w:r>
        <w:t xml:space="preserve">D1: NPC vs Shuttle Size</w:t>
      </w:r>
    </w:p>
    <w:p>
      <w:pPr>
        <w:pStyle w:val="BodyText"/>
      </w:pPr>
      <w:r>
        <w:rPr>
          <w:i/>
          <w:iCs/>
        </w:rPr>
        <w:t xml:space="preserve">Figure D1 shows the NPC comparison across all shuttle sizes for all three cases, including Case 2 Ulsan. The 5,000 m3 optimum is visible as the minimum point on the Ulsan curve. Note that Ulsan (59 nm) consistently shows lower NPC than Yeosu (86 nm) at every shuttle size, confirming the distance advantage.</w:t>
      </w:r>
    </w:p>
    <w:tbl>
      <w:tblPr>
        <w:tblStyle w:val="FigureTable"/>
        <w:tblW w:type="auto" w:w="0"/>
        <w:jc w:val="center"/>
        <w:tblLook w:firstRow="0" w:lastRow="0" w:firstColumn="0" w:lastColumn="0"/>
      </w:tblPr>
      <w:tblGrid>
        <w:gridCol w:w="7920"/>
      </w:tblGrid>
      <w:tr>
        <w:tc>
          <w:tcPr/>
          <w:p>
            <w:pPr>
              <w:pStyle w:val="Compact"/>
              <w:jc w:val="center"/>
            </w:pPr>
            <w:r>
              <w:t xml:space="preserve">D6: Fleet Growth Over Time</w:t>
            </w:r>
          </w:p>
        </w:tc>
      </w:tr>
    </w:tbl>
    <w:p>
      <w:pPr>
        <w:pStyle w:val="ImageCaption"/>
      </w:pPr>
      <w:r>
        <w:t xml:space="preserve">D6: Fleet Growth Over Time</w:t>
      </w:r>
    </w:p>
    <w:p>
      <w:pPr>
        <w:pStyle w:val="BodyText"/>
      </w:pPr>
      <w:r>
        <w:rPr>
          <w:i/>
          <w:iCs/>
        </w:rPr>
        <w:t xml:space="preserve">Figure D6 shows the fleet buildup over the 21-year planning horizon. Case 2 Ulsan requires 24 shuttles (5,000 m3) by 2050, growing from an initial fleet of 3 shuttles in 2030.</w:t>
      </w:r>
    </w:p>
    <w:tbl>
      <w:tblPr>
        <w:tblStyle w:val="FigureTable"/>
        <w:tblW w:type="auto" w:w="0"/>
        <w:jc w:val="center"/>
        <w:tblLook w:firstRow="0" w:lastRow="0" w:firstColumn="0" w:lastColumn="0"/>
      </w:tblPr>
      <w:tblGrid>
        <w:gridCol w:w="7920"/>
      </w:tblGrid>
      <w:tr>
        <w:tc>
          <w:tcPr/>
          <w:p>
            <w:pPr>
              <w:pStyle w:val="Compact"/>
              <w:jc w:val="center"/>
            </w:pPr>
            <w:r>
              <w:t xml:space="preserve">D9: NPC Breakdown by Component</w:t>
            </w:r>
          </w:p>
        </w:tc>
      </w:tr>
    </w:tbl>
    <w:p>
      <w:pPr>
        <w:pStyle w:val="ImageCaption"/>
      </w:pPr>
      <w:r>
        <w:t xml:space="preserve">D9: NPC Breakdown by Component</w:t>
      </w:r>
    </w:p>
    <w:p>
      <w:pPr>
        <w:pStyle w:val="BodyText"/>
      </w:pPr>
      <w:r>
        <w:rPr>
          <w:i/>
          <w:iCs/>
        </w:rPr>
        <w:t xml:space="preserve">Figure D9 shows the NPC cost structure for each case. Case 2 Ulsan’s cost is dominated by CAPEX (42.3%) and variable OPEX (34.8%), with fixed OPEX at 22.9%. The absence of terminal costs (no Busan storage) distinguishes Case 2 from Case 1.</w:t>
      </w:r>
    </w:p>
    <w:bookmarkEnd w:id="200"/>
    <w:bookmarkEnd w:id="201"/>
    <w:bookmarkStart w:id="216" w:name="cross-case-comparison"/>
    <w:p>
      <w:pPr>
        <w:pStyle w:val="Heading1"/>
      </w:pPr>
      <w:r>
        <w:t xml:space="preserve">6. Cross-Case Comparison</w:t>
      </w:r>
    </w:p>
    <w:bookmarkStart w:id="202" w:name="optimal-configuration-comparison"/>
    <w:p>
      <w:pPr>
        <w:pStyle w:val="Heading2"/>
      </w:pPr>
      <w:r>
        <w:t xml:space="preserve">6.1 Optimal Configuration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Case 1: Busan</w:t>
            </w:r>
          </w:p>
        </w:tc>
        <w:tc>
          <w:tcPr/>
          <w:p>
            <w:pPr>
              <w:pStyle w:val="Compact"/>
            </w:pPr>
            <w:r>
              <w:t xml:space="preserve">Case 3: Yeosu</w:t>
            </w:r>
          </w:p>
        </w:tc>
        <w:tc>
          <w:tcPr/>
          <w:p>
            <w:pPr>
              <w:pStyle w:val="Compact"/>
            </w:pPr>
            <w:r>
              <w:t xml:space="preserve">Case 2: Ulsan</w:t>
            </w:r>
          </w:p>
        </w:tc>
      </w:tr>
      <w:tr>
        <w:tc>
          <w:tcPr/>
          <w:p>
            <w:pPr>
              <w:pStyle w:val="Compact"/>
            </w:pPr>
            <w:r>
              <w:rPr>
                <w:b/>
                <w:bCs/>
              </w:rPr>
              <w:t xml:space="preserve">Optimal Shuttle</w:t>
            </w:r>
          </w:p>
        </w:tc>
        <w:tc>
          <w:tcPr/>
          <w:p>
            <w:pPr>
              <w:pStyle w:val="Compact"/>
            </w:pPr>
            <w:r>
              <w:rPr>
                <w:b/>
                <w:bCs/>
              </w:rPr>
              <w:t xml:space="preserve">2,500 m3</w:t>
            </w:r>
          </w:p>
        </w:tc>
        <w:tc>
          <w:tcPr/>
          <w:p>
            <w:pPr>
              <w:pStyle w:val="Compact"/>
            </w:pPr>
            <w:r>
              <w:rPr>
                <w:b/>
                <w:bCs/>
              </w:rPr>
              <w:t xml:space="preserve">5,000 m3</w:t>
            </w:r>
          </w:p>
        </w:tc>
        <w:tc>
          <w:tcPr/>
          <w:p>
            <w:pPr>
              <w:pStyle w:val="Compact"/>
            </w:pPr>
            <w:r>
              <w:rPr>
                <w:b/>
                <w:bCs/>
              </w:rPr>
              <w:t xml:space="preserve">5,000 m3</w:t>
            </w:r>
          </w:p>
        </w:tc>
      </w:tr>
      <w:tr>
        <w:tc>
          <w:tcPr/>
          <w:p>
            <w:pPr>
              <w:pStyle w:val="Compact"/>
            </w:pPr>
            <w:r>
              <w:t xml:space="preserve">Pump Rate</w:t>
            </w:r>
          </w:p>
        </w:tc>
        <w:tc>
          <w:tcPr/>
          <w:p>
            <w:pPr>
              <w:pStyle w:val="Compact"/>
            </w:pPr>
            <w:r>
              <w:t xml:space="preserve">1,000 m3/h</w:t>
            </w:r>
          </w:p>
        </w:tc>
        <w:tc>
          <w:tcPr/>
          <w:p>
            <w:pPr>
              <w:pStyle w:val="Compact"/>
            </w:pPr>
            <w:r>
              <w:t xml:space="preserve">1,000 m3/h</w:t>
            </w:r>
          </w:p>
        </w:tc>
        <w:tc>
          <w:tcPr/>
          <w:p>
            <w:pPr>
              <w:pStyle w:val="Compact"/>
            </w:pPr>
            <w:r>
              <w:t xml:space="preserve">1,000 m3/h</w:t>
            </w:r>
          </w:p>
        </w:tc>
      </w:tr>
      <w:tr>
        <w:tc>
          <w:tcPr/>
          <w:p>
            <w:pPr>
              <w:pStyle w:val="Compact"/>
            </w:pPr>
            <w:r>
              <w:t xml:space="preserve">Travel (one-way)</w:t>
            </w:r>
          </w:p>
        </w:tc>
        <w:tc>
          <w:tcPr/>
          <w:p>
            <w:pPr>
              <w:pStyle w:val="Compact"/>
            </w:pPr>
            <w:r>
              <w:t xml:space="preserve">1.0 h</w:t>
            </w:r>
          </w:p>
        </w:tc>
        <w:tc>
          <w:tcPr/>
          <w:p>
            <w:pPr>
              <w:pStyle w:val="Compact"/>
            </w:pPr>
            <w:r>
              <w:t xml:space="preserve">5.73 h</w:t>
            </w:r>
          </w:p>
        </w:tc>
        <w:tc>
          <w:tcPr/>
          <w:p>
            <w:pPr>
              <w:pStyle w:val="Compact"/>
            </w:pPr>
            <w:r>
              <w:t xml:space="preserve">3.93 h</w:t>
            </w:r>
          </w:p>
        </w:tc>
      </w:tr>
      <w:tr>
        <w:tc>
          <w:tcPr/>
          <w:p>
            <w:pPr>
              <w:pStyle w:val="Compact"/>
            </w:pPr>
            <w:r>
              <w:t xml:space="preserve">Has Storage</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VpT (optimal)</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Trips per Call</w:t>
            </w:r>
          </w:p>
        </w:tc>
        <w:tc>
          <w:tcPr/>
          <w:p>
            <w:pPr>
              <w:pStyle w:val="Compact"/>
            </w:pPr>
            <w:r>
              <w:t xml:space="preserve">2</w:t>
            </w:r>
          </w:p>
        </w:tc>
        <w:tc>
          <w:tcPr/>
          <w:p>
            <w:pPr>
              <w:pStyle w:val="Compact"/>
            </w:pPr>
            <w:r>
              <w:t xml:space="preserve">1</w:t>
            </w:r>
          </w:p>
        </w:tc>
        <w:tc>
          <w:tcPr/>
          <w:p>
            <w:pPr>
              <w:pStyle w:val="Compact"/>
            </w:pPr>
            <w:r>
              <w:t xml:space="preserve">1</w:t>
            </w:r>
          </w:p>
        </w:tc>
      </w:tr>
    </w:tbl>
    <w:bookmarkEnd w:id="202"/>
    <w:bookmarkStart w:id="206" w:name="cycle-time-comparison"/>
    <w:p>
      <w:pPr>
        <w:pStyle w:val="Heading2"/>
      </w:pPr>
      <w:r>
        <w:t xml:space="preserve">6.2 Cycle Time Comparison</w:t>
      </w:r>
    </w:p>
    <w:bookmarkStart w:id="203" w:name="time-components-optimal-shuttle"/>
    <w:p>
      <w:pPr>
        <w:pStyle w:val="Heading3"/>
      </w:pPr>
      <w:r>
        <w:t xml:space="preserve">6.2.1 Time Components (Optimal Shuttle)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Case 1 (2500)</w:t>
            </w:r>
          </w:p>
        </w:tc>
        <w:tc>
          <w:tcPr/>
          <w:p>
            <w:pPr>
              <w:pStyle w:val="Compact"/>
            </w:pPr>
            <w:r>
              <w:t xml:space="preserve">Case 3 (5000)</w:t>
            </w:r>
          </w:p>
        </w:tc>
        <w:tc>
          <w:tcPr/>
          <w:p>
            <w:pPr>
              <w:pStyle w:val="Compact"/>
            </w:pPr>
            <w:r>
              <w:t xml:space="preserve">Case 2 (5000)</w:t>
            </w:r>
          </w:p>
        </w:tc>
      </w:tr>
      <w:tr>
        <w:tc>
          <w:tcPr/>
          <w:p>
            <w:pPr>
              <w:pStyle w:val="Compact"/>
            </w:pPr>
            <w:r>
              <w:t xml:space="preserve">Shore Loading</w:t>
            </w:r>
          </w:p>
        </w:tc>
        <w:tc>
          <w:tcPr/>
          <w:p>
            <w:pPr>
              <w:pStyle w:val="Compact"/>
            </w:pPr>
            <w:r>
              <w:t xml:space="preserve">7.57 h</w:t>
            </w:r>
          </w:p>
        </w:tc>
        <w:tc>
          <w:tcPr/>
          <w:p>
            <w:pPr>
              <w:pStyle w:val="Compact"/>
            </w:pPr>
            <w:r>
              <w:t xml:space="preserve">11.14 h</w:t>
            </w:r>
          </w:p>
        </w:tc>
        <w:tc>
          <w:tcPr/>
          <w:p>
            <w:pPr>
              <w:pStyle w:val="Compact"/>
            </w:pPr>
            <w:r>
              <w:t xml:space="preserve">11.14 h</w:t>
            </w:r>
          </w:p>
        </w:tc>
      </w:tr>
      <w:tr>
        <w:tc>
          <w:tcPr/>
          <w:p>
            <w:pPr>
              <w:pStyle w:val="Compact"/>
            </w:pPr>
            <w:r>
              <w:t xml:space="preserve">Travel Outbound</w:t>
            </w:r>
          </w:p>
        </w:tc>
        <w:tc>
          <w:tcPr/>
          <w:p>
            <w:pPr>
              <w:pStyle w:val="Compact"/>
            </w:pPr>
            <w:r>
              <w:t xml:space="preserve">1.00 h</w:t>
            </w:r>
          </w:p>
        </w:tc>
        <w:tc>
          <w:tcPr/>
          <w:p>
            <w:pPr>
              <w:pStyle w:val="Compact"/>
            </w:pPr>
            <w:r>
              <w:t xml:space="preserve">5.73 h</w:t>
            </w:r>
          </w:p>
        </w:tc>
        <w:tc>
          <w:tcPr/>
          <w:p>
            <w:pPr>
              <w:pStyle w:val="Compact"/>
            </w:pPr>
            <w:r>
              <w:t xml:space="preserve">3.93 h</w:t>
            </w:r>
          </w:p>
        </w:tc>
      </w:tr>
      <w:tr>
        <w:tc>
          <w:tcPr/>
          <w:p>
            <w:pPr>
              <w:pStyle w:val="Compact"/>
            </w:pPr>
            <w:r>
              <w:t xml:space="preserve">Port Entry</w:t>
            </w:r>
          </w:p>
        </w:tc>
        <w:tc>
          <w:tcPr/>
          <w:p>
            <w:pPr>
              <w:pStyle w:val="Compact"/>
            </w:pPr>
            <w:r>
              <w:t xml:space="preserve">0.00 h</w:t>
            </w:r>
          </w:p>
        </w:tc>
        <w:tc>
          <w:tcPr/>
          <w:p>
            <w:pPr>
              <w:pStyle w:val="Compact"/>
            </w:pPr>
            <w:r>
              <w:t xml:space="preserve">1.00 h</w:t>
            </w:r>
          </w:p>
        </w:tc>
        <w:tc>
          <w:tcPr/>
          <w:p>
            <w:pPr>
              <w:pStyle w:val="Compact"/>
            </w:pPr>
            <w:r>
              <w:t xml:space="preserve">1.00 h</w:t>
            </w:r>
          </w:p>
        </w:tc>
      </w:tr>
      <w:tr>
        <w:tc>
          <w:tcPr/>
          <w:p>
            <w:pPr>
              <w:pStyle w:val="Compact"/>
            </w:pPr>
            <w:r>
              <w:t xml:space="preserve">Movement (per vessel)</w:t>
            </w:r>
          </w:p>
        </w:tc>
        <w:tc>
          <w:tcPr/>
          <w:p>
            <w:pPr>
              <w:pStyle w:val="Compact"/>
            </w:pPr>
            <w:r>
              <w:t xml:space="preserve">0.00 h</w:t>
            </w:r>
          </w:p>
        </w:tc>
        <w:tc>
          <w:tcPr/>
          <w:p>
            <w:pPr>
              <w:pStyle w:val="Compact"/>
            </w:pPr>
            <w:r>
              <w:t xml:space="preserve">1.00 h</w:t>
            </w:r>
          </w:p>
        </w:tc>
        <w:tc>
          <w:tcPr/>
          <w:p>
            <w:pPr>
              <w:pStyle w:val="Compact"/>
            </w:pPr>
            <w:r>
              <w:t xml:space="preserve">1.00 h</w:t>
            </w:r>
          </w:p>
        </w:tc>
      </w:tr>
      <w:tr>
        <w:tc>
          <w:tcPr/>
          <w:p>
            <w:pPr>
              <w:pStyle w:val="Compact"/>
            </w:pPr>
            <w:r>
              <w:t xml:space="preserve">Setup Inbound</w:t>
            </w:r>
          </w:p>
        </w:tc>
        <w:tc>
          <w:tcPr/>
          <w:p>
            <w:pPr>
              <w:pStyle w:val="Compact"/>
            </w:pPr>
            <w:r>
              <w:t xml:space="preserve">2.00 h</w:t>
            </w:r>
          </w:p>
        </w:tc>
        <w:tc>
          <w:tcPr/>
          <w:p>
            <w:pPr>
              <w:pStyle w:val="Compact"/>
            </w:pPr>
            <w:r>
              <w:t xml:space="preserve">2.00 h</w:t>
            </w:r>
          </w:p>
        </w:tc>
        <w:tc>
          <w:tcPr/>
          <w:p>
            <w:pPr>
              <w:pStyle w:val="Compact"/>
            </w:pPr>
            <w:r>
              <w:t xml:space="preserve">2.00 h</w:t>
            </w:r>
          </w:p>
        </w:tc>
      </w:tr>
      <w:tr>
        <w:tc>
          <w:tcPr/>
          <w:p>
            <w:pPr>
              <w:pStyle w:val="Compact"/>
            </w:pPr>
            <w:r>
              <w:t xml:space="preserve">Pumping</w:t>
            </w:r>
          </w:p>
        </w:tc>
        <w:tc>
          <w:tcPr/>
          <w:p>
            <w:pPr>
              <w:pStyle w:val="Compact"/>
            </w:pPr>
            <w:r>
              <w:t xml:space="preserve">2.50 h</w:t>
            </w:r>
          </w:p>
        </w:tc>
        <w:tc>
          <w:tcPr/>
          <w:p>
            <w:pPr>
              <w:pStyle w:val="Compact"/>
            </w:pPr>
            <w:r>
              <w:t xml:space="preserve">5.00 h</w:t>
            </w:r>
          </w:p>
        </w:tc>
        <w:tc>
          <w:tcPr/>
          <w:p>
            <w:pPr>
              <w:pStyle w:val="Compact"/>
            </w:pPr>
            <w:r>
              <w:t xml:space="preserve">5.00 h</w:t>
            </w:r>
          </w:p>
        </w:tc>
      </w:tr>
      <w:tr>
        <w:tc>
          <w:tcPr/>
          <w:p>
            <w:pPr>
              <w:pStyle w:val="Compact"/>
            </w:pPr>
            <w:r>
              <w:t xml:space="preserve">Setup Outbound</w:t>
            </w:r>
          </w:p>
        </w:tc>
        <w:tc>
          <w:tcPr/>
          <w:p>
            <w:pPr>
              <w:pStyle w:val="Compact"/>
            </w:pPr>
            <w:r>
              <w:t xml:space="preserve">2.00 h</w:t>
            </w:r>
          </w:p>
        </w:tc>
        <w:tc>
          <w:tcPr/>
          <w:p>
            <w:pPr>
              <w:pStyle w:val="Compact"/>
            </w:pPr>
            <w:r>
              <w:t xml:space="preserve">2.00 h</w:t>
            </w:r>
          </w:p>
        </w:tc>
        <w:tc>
          <w:tcPr/>
          <w:p>
            <w:pPr>
              <w:pStyle w:val="Compact"/>
            </w:pPr>
            <w:r>
              <w:t xml:space="preserve">2.00 h</w:t>
            </w:r>
          </w:p>
        </w:tc>
      </w:tr>
      <w:tr>
        <w:tc>
          <w:tcPr/>
          <w:p>
            <w:pPr>
              <w:pStyle w:val="Compact"/>
            </w:pPr>
            <w:r>
              <w:t xml:space="preserve">Port Exit</w:t>
            </w:r>
          </w:p>
        </w:tc>
        <w:tc>
          <w:tcPr/>
          <w:p>
            <w:pPr>
              <w:pStyle w:val="Compact"/>
            </w:pPr>
            <w:r>
              <w:t xml:space="preserve">0.00 h</w:t>
            </w:r>
          </w:p>
        </w:tc>
        <w:tc>
          <w:tcPr/>
          <w:p>
            <w:pPr>
              <w:pStyle w:val="Compact"/>
            </w:pPr>
            <w:r>
              <w:t xml:space="preserve">1.00 h</w:t>
            </w:r>
          </w:p>
        </w:tc>
        <w:tc>
          <w:tcPr/>
          <w:p>
            <w:pPr>
              <w:pStyle w:val="Compact"/>
            </w:pPr>
            <w:r>
              <w:t xml:space="preserve">1.00 h</w:t>
            </w:r>
          </w:p>
        </w:tc>
      </w:tr>
      <w:tr>
        <w:tc>
          <w:tcPr/>
          <w:p>
            <w:pPr>
              <w:pStyle w:val="Compact"/>
            </w:pPr>
            <w:r>
              <w:t xml:space="preserve">Travel Return</w:t>
            </w:r>
          </w:p>
        </w:tc>
        <w:tc>
          <w:tcPr/>
          <w:p>
            <w:pPr>
              <w:pStyle w:val="Compact"/>
            </w:pPr>
            <w:r>
              <w:t xml:space="preserve">1.00 h</w:t>
            </w:r>
          </w:p>
        </w:tc>
        <w:tc>
          <w:tcPr/>
          <w:p>
            <w:pPr>
              <w:pStyle w:val="Compact"/>
            </w:pPr>
            <w:r>
              <w:t xml:space="preserve">5.73 h</w:t>
            </w:r>
          </w:p>
        </w:tc>
        <w:tc>
          <w:tcPr/>
          <w:p>
            <w:pPr>
              <w:pStyle w:val="Compact"/>
            </w:pPr>
            <w:r>
              <w:t xml:space="preserve">3.93 h</w:t>
            </w:r>
          </w:p>
        </w:tc>
      </w:tr>
      <w:tr>
        <w:tc>
          <w:tcPr/>
          <w:p>
            <w:pPr>
              <w:pStyle w:val="Compact"/>
            </w:pPr>
            <w:r>
              <w:rPr>
                <w:b/>
                <w:bCs/>
              </w:rPr>
              <w:t xml:space="preserve">Total Cycle</w:t>
            </w:r>
          </w:p>
        </w:tc>
        <w:tc>
          <w:tcPr/>
          <w:p>
            <w:pPr>
              <w:pStyle w:val="Compact"/>
            </w:pPr>
            <w:r>
              <w:rPr>
                <w:b/>
                <w:bCs/>
              </w:rPr>
              <w:t xml:space="preserve">16.07 h</w:t>
            </w:r>
          </w:p>
        </w:tc>
        <w:tc>
          <w:tcPr/>
          <w:p>
            <w:pPr>
              <w:pStyle w:val="Compact"/>
            </w:pPr>
            <w:r>
              <w:rPr>
                <w:b/>
                <w:bCs/>
              </w:rPr>
              <w:t xml:space="preserve">34.60 h</w:t>
            </w:r>
          </w:p>
        </w:tc>
        <w:tc>
          <w:tcPr/>
          <w:p>
            <w:pPr>
              <w:pStyle w:val="Compact"/>
            </w:pPr>
            <w:r>
              <w:rPr>
                <w:b/>
                <w:bCs/>
              </w:rPr>
              <w:t xml:space="preserve">31.00 h</w:t>
            </w:r>
          </w:p>
        </w:tc>
      </w:tr>
    </w:tbl>
    <w:bookmarkEnd w:id="203"/>
    <w:bookmarkStart w:id="204" w:name="time-distribution-analysis"/>
    <w:p>
      <w:pPr>
        <w:pStyle w:val="Heading3"/>
      </w:pPr>
      <w:r>
        <w:t xml:space="preserve">6.2.2 Time Distribution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Case 1</w:t>
            </w:r>
          </w:p>
        </w:tc>
        <w:tc>
          <w:tcPr/>
          <w:p>
            <w:pPr>
              <w:pStyle w:val="Compact"/>
            </w:pPr>
            <w:r>
              <w:t xml:space="preserve">Case 3</w:t>
            </w:r>
          </w:p>
        </w:tc>
        <w:tc>
          <w:tcPr/>
          <w:p>
            <w:pPr>
              <w:pStyle w:val="Compact"/>
            </w:pPr>
            <w:r>
              <w:t xml:space="preserve">Case 2</w:t>
            </w:r>
          </w:p>
        </w:tc>
      </w:tr>
      <w:tr>
        <w:tc>
          <w:tcPr/>
          <w:p>
            <w:pPr>
              <w:pStyle w:val="Compact"/>
            </w:pPr>
            <w:r>
              <w:t xml:space="preserve">Shore Loading</w:t>
            </w:r>
          </w:p>
        </w:tc>
        <w:tc>
          <w:tcPr/>
          <w:p>
            <w:pPr>
              <w:pStyle w:val="Compact"/>
            </w:pPr>
            <w:r>
              <w:t xml:space="preserve">47.1%</w:t>
            </w:r>
          </w:p>
        </w:tc>
        <w:tc>
          <w:tcPr/>
          <w:p>
            <w:pPr>
              <w:pStyle w:val="Compact"/>
            </w:pPr>
            <w:r>
              <w:t xml:space="preserve">32.2%</w:t>
            </w:r>
          </w:p>
        </w:tc>
        <w:tc>
          <w:tcPr/>
          <w:p>
            <w:pPr>
              <w:pStyle w:val="Compact"/>
            </w:pPr>
            <w:r>
              <w:t xml:space="preserve">35.9%</w:t>
            </w:r>
          </w:p>
        </w:tc>
      </w:tr>
      <w:tr>
        <w:tc>
          <w:tcPr/>
          <w:p>
            <w:pPr>
              <w:pStyle w:val="Compact"/>
            </w:pPr>
            <w:r>
              <w:t xml:space="preserve">Travel (round trip)</w:t>
            </w:r>
          </w:p>
        </w:tc>
        <w:tc>
          <w:tcPr/>
          <w:p>
            <w:pPr>
              <w:pStyle w:val="Compact"/>
            </w:pPr>
            <w:r>
              <w:t xml:space="preserve">12.4%</w:t>
            </w:r>
          </w:p>
        </w:tc>
        <w:tc>
          <w:tcPr/>
          <w:p>
            <w:pPr>
              <w:pStyle w:val="Compact"/>
            </w:pPr>
            <w:r>
              <w:t xml:space="preserve">33.1%</w:t>
            </w:r>
          </w:p>
        </w:tc>
        <w:tc>
          <w:tcPr/>
          <w:p>
            <w:pPr>
              <w:pStyle w:val="Compact"/>
            </w:pPr>
            <w:r>
              <w:t xml:space="preserve">25.4%</w:t>
            </w:r>
          </w:p>
        </w:tc>
      </w:tr>
      <w:tr>
        <w:tc>
          <w:tcPr/>
          <w:p>
            <w:pPr>
              <w:pStyle w:val="Compact"/>
            </w:pPr>
            <w:r>
              <w:t xml:space="preserve">Port Operations</w:t>
            </w:r>
          </w:p>
        </w:tc>
        <w:tc>
          <w:tcPr/>
          <w:p>
            <w:pPr>
              <w:pStyle w:val="Compact"/>
            </w:pPr>
            <w:r>
              <w:t xml:space="preserve">0.0%</w:t>
            </w:r>
          </w:p>
        </w:tc>
        <w:tc>
          <w:tcPr/>
          <w:p>
            <w:pPr>
              <w:pStyle w:val="Compact"/>
            </w:pPr>
            <w:r>
              <w:t xml:space="preserve">5.8%</w:t>
            </w:r>
          </w:p>
        </w:tc>
        <w:tc>
          <w:tcPr/>
          <w:p>
            <w:pPr>
              <w:pStyle w:val="Compact"/>
            </w:pPr>
            <w:r>
              <w:t xml:space="preserve">6.5%</w:t>
            </w:r>
          </w:p>
        </w:tc>
      </w:tr>
      <w:tr>
        <w:tc>
          <w:tcPr/>
          <w:p>
            <w:pPr>
              <w:pStyle w:val="Compact"/>
            </w:pPr>
            <w:r>
              <w:t xml:space="preserve">Setup (total)</w:t>
            </w:r>
          </w:p>
        </w:tc>
        <w:tc>
          <w:tcPr/>
          <w:p>
            <w:pPr>
              <w:pStyle w:val="Compact"/>
            </w:pPr>
            <w:r>
              <w:t xml:space="preserve">24.9%</w:t>
            </w:r>
          </w:p>
        </w:tc>
        <w:tc>
          <w:tcPr/>
          <w:p>
            <w:pPr>
              <w:pStyle w:val="Compact"/>
            </w:pPr>
            <w:r>
              <w:t xml:space="preserve">11.6%</w:t>
            </w:r>
          </w:p>
        </w:tc>
        <w:tc>
          <w:tcPr/>
          <w:p>
            <w:pPr>
              <w:pStyle w:val="Compact"/>
            </w:pPr>
            <w:r>
              <w:t xml:space="preserve">12.9%</w:t>
            </w:r>
          </w:p>
        </w:tc>
      </w:tr>
      <w:tr>
        <w:tc>
          <w:tcPr/>
          <w:p>
            <w:pPr>
              <w:pStyle w:val="Compact"/>
            </w:pPr>
            <w:r>
              <w:t xml:space="preserve">Pumping</w:t>
            </w:r>
          </w:p>
        </w:tc>
        <w:tc>
          <w:tcPr/>
          <w:p>
            <w:pPr>
              <w:pStyle w:val="Compact"/>
            </w:pPr>
            <w:r>
              <w:t xml:space="preserve">15.6%</w:t>
            </w:r>
          </w:p>
        </w:tc>
        <w:tc>
          <w:tcPr/>
          <w:p>
            <w:pPr>
              <w:pStyle w:val="Compact"/>
            </w:pPr>
            <w:r>
              <w:t xml:space="preserve">14.5%</w:t>
            </w:r>
          </w:p>
        </w:tc>
        <w:tc>
          <w:tcPr/>
          <w:p>
            <w:pPr>
              <w:pStyle w:val="Compact"/>
            </w:pPr>
            <w:r>
              <w:t xml:space="preserve">16.1%</w:t>
            </w:r>
          </w:p>
        </w:tc>
      </w:tr>
      <w:tr>
        <w:tc>
          <w:tcPr/>
          <w:p>
            <w:pPr>
              <w:pStyle w:val="Compact"/>
            </w:pPr>
            <w:r>
              <w:t xml:space="preserve">Movement</w:t>
            </w:r>
          </w:p>
        </w:tc>
        <w:tc>
          <w:tcPr/>
          <w:p>
            <w:pPr>
              <w:pStyle w:val="Compact"/>
            </w:pPr>
            <w:r>
              <w:t xml:space="preserve">0.0%</w:t>
            </w:r>
          </w:p>
        </w:tc>
        <w:tc>
          <w:tcPr/>
          <w:p>
            <w:pPr>
              <w:pStyle w:val="Compact"/>
            </w:pPr>
            <w:r>
              <w:t xml:space="preserve">2.9%</w:t>
            </w:r>
          </w:p>
        </w:tc>
        <w:tc>
          <w:tcPr/>
          <w:p>
            <w:pPr>
              <w:pStyle w:val="Compact"/>
            </w:pPr>
            <w:r>
              <w:t xml:space="preserve">3.2%</w:t>
            </w:r>
          </w:p>
        </w:tc>
      </w:tr>
      <w:tr>
        <w:tc>
          <w:tcPr/>
          <w:p>
            <w:pPr>
              <w:pStyle w:val="Compact"/>
            </w:pPr>
            <w:r>
              <w:rPr>
                <w:b/>
                <w:bCs/>
              </w:rPr>
              <w:t xml:space="preserve">Total</w:t>
            </w:r>
          </w:p>
        </w:tc>
        <w:tc>
          <w:tcPr/>
          <w:p>
            <w:pPr>
              <w:pStyle w:val="Compact"/>
            </w:pPr>
            <w:r>
              <w:rPr>
                <w:b/>
                <w:bCs/>
              </w:rPr>
              <w:t xml:space="preserve">100%</w:t>
            </w:r>
          </w:p>
        </w:tc>
        <w:tc>
          <w:tcPr/>
          <w:p>
            <w:pPr>
              <w:pStyle w:val="Compact"/>
            </w:pPr>
            <w:r>
              <w:rPr>
                <w:b/>
                <w:bCs/>
              </w:rPr>
              <w:t xml:space="preserve">100%</w:t>
            </w:r>
          </w:p>
        </w:tc>
        <w:tc>
          <w:tcPr/>
          <w:p>
            <w:pPr>
              <w:pStyle w:val="Compact"/>
            </w:pPr>
            <w:r>
              <w:rPr>
                <w:b/>
                <w:bCs/>
              </w:rPr>
              <w:t xml:space="preserve">100%</w:t>
            </w:r>
          </w:p>
        </w:tc>
      </w:tr>
    </w:tbl>
    <w:p>
      <w:pPr>
        <w:pStyle w:val="BodyText"/>
      </w:pPr>
      <w:r>
        <w:rPr>
          <w:b/>
          <w:bCs/>
        </w:rPr>
        <w:t xml:space="preserve">Key Insight</w:t>
      </w:r>
      <w:r>
        <w:t xml:space="preserve">: Shore loading is the largest single time component in all cases (35-47%),</w:t>
      </w:r>
      <w:r>
        <w:t xml:space="preserve"> </w:t>
      </w:r>
      <w:r>
        <w:t xml:space="preserve">reflecting the impact of the reduced shore pump rate (700 m3/h). For Case 1, shore loading</w:t>
      </w:r>
      <w:r>
        <w:t xml:space="preserve"> </w:t>
      </w:r>
      <w:r>
        <w:t xml:space="preserve">alone accounts for nearly half the cycle time.</w:t>
      </w:r>
    </w:p>
    <w:bookmarkEnd w:id="204"/>
    <w:bookmarkStart w:id="205" w:name="annual-capacity"/>
    <w:p>
      <w:pPr>
        <w:pStyle w:val="Heading3"/>
      </w:pPr>
      <w:r>
        <w:t xml:space="preserve">6.2.3 Annual Capacity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1</w:t>
            </w:r>
          </w:p>
        </w:tc>
        <w:tc>
          <w:tcPr/>
          <w:p>
            <w:pPr>
              <w:pStyle w:val="Compact"/>
            </w:pPr>
            <w:r>
              <w:t xml:space="preserve">Case 3</w:t>
            </w:r>
          </w:p>
        </w:tc>
        <w:tc>
          <w:tcPr/>
          <w:p>
            <w:pPr>
              <w:pStyle w:val="Compact"/>
            </w:pPr>
            <w:r>
              <w:t xml:space="preserve">Case 2</w:t>
            </w:r>
          </w:p>
        </w:tc>
      </w:tr>
      <w:tr>
        <w:tc>
          <w:tcPr/>
          <w:p>
            <w:pPr>
              <w:pStyle w:val="Compact"/>
            </w:pPr>
            <w:r>
              <w:t xml:space="preserve">Cycle Duration (h)</w:t>
            </w:r>
          </w:p>
        </w:tc>
        <w:tc>
          <w:tcPr/>
          <w:p>
            <w:pPr>
              <w:pStyle w:val="Compact"/>
            </w:pPr>
            <w:r>
              <w:t xml:space="preserve">16.07</w:t>
            </w:r>
          </w:p>
        </w:tc>
        <w:tc>
          <w:tcPr/>
          <w:p>
            <w:pPr>
              <w:pStyle w:val="Compact"/>
            </w:pPr>
            <w:r>
              <w:t xml:space="preserve">34.60</w:t>
            </w:r>
          </w:p>
        </w:tc>
        <w:tc>
          <w:tcPr/>
          <w:p>
            <w:pPr>
              <w:pStyle w:val="Compact"/>
            </w:pPr>
            <w:r>
              <w:t xml:space="preserve">31.00</w:t>
            </w:r>
          </w:p>
        </w:tc>
      </w:tr>
      <w:tr>
        <w:tc>
          <w:tcPr/>
          <w:p>
            <w:pPr>
              <w:pStyle w:val="Compact"/>
            </w:pPr>
            <w:r>
              <w:t xml:space="preserve">Annual Cycles/Shuttle</w:t>
            </w:r>
          </w:p>
        </w:tc>
        <w:tc>
          <w:tcPr/>
          <w:p>
            <w:pPr>
              <w:pStyle w:val="Compact"/>
            </w:pPr>
            <w:r>
              <w:t xml:space="preserve">497.78</w:t>
            </w:r>
          </w:p>
        </w:tc>
        <w:tc>
          <w:tcPr/>
          <w:p>
            <w:pPr>
              <w:pStyle w:val="Compact"/>
            </w:pPr>
            <w:r>
              <w:t xml:space="preserve">231.19</w:t>
            </w:r>
          </w:p>
        </w:tc>
        <w:tc>
          <w:tcPr/>
          <w:p>
            <w:pPr>
              <w:pStyle w:val="Compact"/>
            </w:pPr>
            <w:r>
              <w:t xml:space="preserve">258.04</w:t>
            </w:r>
          </w:p>
        </w:tc>
      </w:tr>
      <w:tr>
        <w:tc>
          <w:tcPr/>
          <w:p>
            <w:pPr>
              <w:pStyle w:val="Compact"/>
            </w:pPr>
            <w:r>
              <w:t xml:space="preserve">Supply/Cycle (m3)</w:t>
            </w:r>
          </w:p>
        </w:tc>
        <w:tc>
          <w:tcPr/>
          <w:p>
            <w:pPr>
              <w:pStyle w:val="Compact"/>
            </w:pPr>
            <w:r>
              <w:t xml:space="preserve">2,500</w:t>
            </w:r>
          </w:p>
        </w:tc>
        <w:tc>
          <w:tcPr/>
          <w:p>
            <w:pPr>
              <w:pStyle w:val="Compact"/>
            </w:pPr>
            <w:r>
              <w:t xml:space="preserve">5,000</w:t>
            </w:r>
          </w:p>
        </w:tc>
        <w:tc>
          <w:tcPr/>
          <w:p>
            <w:pPr>
              <w:pStyle w:val="Compact"/>
            </w:pPr>
            <w:r>
              <w:t xml:space="preserve">5,000</w:t>
            </w:r>
          </w:p>
        </w:tc>
      </w:tr>
      <w:tr>
        <w:tc>
          <w:tcPr/>
          <w:p>
            <w:pPr>
              <w:pStyle w:val="Compact"/>
            </w:pPr>
            <w:r>
              <w:t xml:space="preserve">Annual Supply/Shuttle (m3)</w:t>
            </w:r>
          </w:p>
        </w:tc>
        <w:tc>
          <w:tcPr/>
          <w:p>
            <w:pPr>
              <w:pStyle w:val="Compact"/>
            </w:pPr>
            <w:r>
              <w:t xml:space="preserve">1,244,444</w:t>
            </w:r>
          </w:p>
        </w:tc>
        <w:tc>
          <w:tcPr/>
          <w:p>
            <w:pPr>
              <w:pStyle w:val="Compact"/>
            </w:pPr>
            <w:r>
              <w:t xml:space="preserve">1,155,974</w:t>
            </w:r>
          </w:p>
        </w:tc>
        <w:tc>
          <w:tcPr/>
          <w:p>
            <w:pPr>
              <w:pStyle w:val="Compact"/>
            </w:pPr>
            <w:r>
              <w:t xml:space="preserve">1,290,204</w:t>
            </w:r>
          </w:p>
        </w:tc>
      </w:tr>
    </w:tbl>
    <w:p>
      <w:pPr>
        <w:pStyle w:val="BodyText"/>
      </w:pPr>
      <w:r>
        <w:rPr>
          <w:b/>
          <w:bCs/>
        </w:rPr>
        <w:t xml:space="preserve">Notable</w:t>
      </w:r>
      <w:r>
        <w:t xml:space="preserve">: Despite Case 2 having fewer annual cycles than Case 1, each cycle delivers</w:t>
      </w:r>
      <w:r>
        <w:t xml:space="preserve"> </w:t>
      </w:r>
      <w:r>
        <w:t xml:space="preserve">twice the volume (5,000 vs 2,500 m3), giving Case 2 slightly higher annual supply per shuttle.</w:t>
      </w:r>
    </w:p>
    <w:bookmarkEnd w:id="205"/>
    <w:bookmarkEnd w:id="206"/>
    <w:bookmarkStart w:id="210" w:name="cost-comparison"/>
    <w:p>
      <w:pPr>
        <w:pStyle w:val="Heading2"/>
      </w:pPr>
      <w:r>
        <w:t xml:space="preserve">6.3 Cost Comparison</w:t>
      </w:r>
    </w:p>
    <w:bookmarkStart w:id="207" w:name="unit-capex"/>
    <w:p>
      <w:pPr>
        <w:pStyle w:val="Heading3"/>
      </w:pPr>
      <w:r>
        <w:t xml:space="preserve">6.3.1 Unit CAPEX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Case 1 (2500)</w:t>
            </w:r>
          </w:p>
        </w:tc>
        <w:tc>
          <w:tcPr/>
          <w:p>
            <w:pPr>
              <w:pStyle w:val="Compact"/>
            </w:pPr>
            <w:r>
              <w:t xml:space="preserve">Case 2 (5000)</w:t>
            </w:r>
          </w:p>
        </w:tc>
      </w:tr>
      <w:tr>
        <w:tc>
          <w:tcPr/>
          <w:p>
            <w:pPr>
              <w:pStyle w:val="Compact"/>
            </w:pPr>
            <w:r>
              <w:t xml:space="preserve">Shuttle CAPEX</w:t>
            </w:r>
          </w:p>
        </w:tc>
        <w:tc>
          <w:tcPr/>
          <w:p>
            <w:pPr>
              <w:pStyle w:val="Compact"/>
            </w:pPr>
            <w:r>
              <w:t xml:space="preserve">$7,687,500</w:t>
            </w:r>
          </w:p>
        </w:tc>
        <w:tc>
          <w:tcPr/>
          <w:p>
            <w:pPr>
              <w:pStyle w:val="Compact"/>
            </w:pPr>
            <w:r>
              <w:t xml:space="preserve">$12,928,776</w:t>
            </w:r>
          </w:p>
        </w:tc>
      </w:tr>
      <w:tr>
        <w:tc>
          <w:tcPr/>
          <w:p>
            <w:pPr>
              <w:pStyle w:val="Compact"/>
            </w:pPr>
            <w:r>
              <w:t xml:space="preserve">Pump CAPEX</w:t>
            </w:r>
          </w:p>
        </w:tc>
        <w:tc>
          <w:tcPr/>
          <w:p>
            <w:pPr>
              <w:pStyle w:val="Compact"/>
            </w:pPr>
            <w:r>
              <w:t xml:space="preserve">$317,460</w:t>
            </w:r>
          </w:p>
        </w:tc>
        <w:tc>
          <w:tcPr/>
          <w:p>
            <w:pPr>
              <w:pStyle w:val="Compact"/>
            </w:pPr>
            <w:r>
              <w:t xml:space="preserve">$317,460</w:t>
            </w:r>
          </w:p>
        </w:tc>
      </w:tr>
      <w:tr>
        <w:tc>
          <w:tcPr/>
          <w:p>
            <w:pPr>
              <w:pStyle w:val="Compact"/>
            </w:pPr>
            <w:r>
              <w:t xml:space="preserve">Bunkering CAPEX</w:t>
            </w:r>
          </w:p>
        </w:tc>
        <w:tc>
          <w:tcPr/>
          <w:p>
            <w:pPr>
              <w:pStyle w:val="Compact"/>
            </w:pPr>
            <w:r>
              <w:t xml:space="preserve">$548,085</w:t>
            </w:r>
          </w:p>
        </w:tc>
        <w:tc>
          <w:tcPr/>
          <w:p>
            <w:pPr>
              <w:pStyle w:val="Compact"/>
            </w:pPr>
            <w:r>
              <w:t xml:space="preserve">$705,323</w:t>
            </w:r>
          </w:p>
        </w:tc>
      </w:tr>
      <w:tr>
        <w:tc>
          <w:tcPr/>
          <w:p>
            <w:pPr>
              <w:pStyle w:val="Compact"/>
            </w:pPr>
            <w:r>
              <w:t xml:space="preserve">Shuttle fOPEX/yr</w:t>
            </w:r>
          </w:p>
        </w:tc>
        <w:tc>
          <w:tcPr/>
          <w:p>
            <w:pPr>
              <w:pStyle w:val="Compact"/>
            </w:pPr>
            <w:r>
              <w:t xml:space="preserve">$384,375</w:t>
            </w:r>
          </w:p>
        </w:tc>
        <w:tc>
          <w:tcPr/>
          <w:p>
            <w:pPr>
              <w:pStyle w:val="Compact"/>
            </w:pPr>
            <w:r>
              <w:t xml:space="preserve">$646,439</w:t>
            </w:r>
          </w:p>
        </w:tc>
      </w:tr>
      <w:tr>
        <w:tc>
          <w:tcPr/>
          <w:p>
            <w:pPr>
              <w:pStyle w:val="Compact"/>
            </w:pPr>
            <w:r>
              <w:t xml:space="preserve">Bunkering fOPEX/yr</w:t>
            </w:r>
          </w:p>
        </w:tc>
        <w:tc>
          <w:tcPr/>
          <w:p>
            <w:pPr>
              <w:pStyle w:val="Compact"/>
            </w:pPr>
            <w:r>
              <w:t xml:space="preserve">$27,404</w:t>
            </w:r>
          </w:p>
        </w:tc>
        <w:tc>
          <w:tcPr/>
          <w:p>
            <w:pPr>
              <w:pStyle w:val="Compact"/>
            </w:pPr>
            <w:r>
              <w:t xml:space="preserve">$35,266</w:t>
            </w:r>
          </w:p>
        </w:tc>
      </w:tr>
    </w:tbl>
    <w:bookmarkEnd w:id="207"/>
    <w:bookmarkStart w:id="208" w:name="npc-component-comparison"/>
    <w:p>
      <w:pPr>
        <w:pStyle w:val="Heading3"/>
      </w:pPr>
      <w:r>
        <w:t xml:space="preserve">6.3.2 NPC Component Comparison</w:t>
      </w:r>
    </w:p>
    <w:tbl>
      <w:tblPr>
        <w:tblStyle w:val="Table"/>
        <w:tblW w:type="pct" w:w="5000"/>
        <w:tblLayout w:type="fixed"/>
        <w:tblLook w:firstRow="1" w:lastRow="0" w:firstColumn="0" w:lastColumn="0" w:noHBand="0" w:noVBand="0" w:val="0020"/>
      </w:tblPr>
      <w:tblGrid>
        <w:gridCol w:w="1452"/>
        <w:gridCol w:w="1584"/>
        <w:gridCol w:w="396"/>
        <w:gridCol w:w="1848"/>
        <w:gridCol w:w="396"/>
        <w:gridCol w:w="1848"/>
        <w:gridCol w:w="396"/>
      </w:tblGrid>
      <w:tr>
        <w:trPr>
          <w:tblHeader w:val="on"/>
        </w:trPr>
        <w:tc>
          <w:tcPr/>
          <w:p>
            <w:pPr>
              <w:pStyle w:val="Compact"/>
            </w:pPr>
            <w:r>
              <w:t xml:space="preserve">Component</w:t>
            </w:r>
          </w:p>
        </w:tc>
        <w:tc>
          <w:tcPr/>
          <w:p>
            <w:pPr>
              <w:pStyle w:val="Compact"/>
            </w:pPr>
            <w:r>
              <w:t xml:space="preserve">Case 1 (</w:t>
            </w:r>
            <m:oMath>
              <m:r>
                <m:t>M</m:t>
              </m:r>
              <m:r>
                <m:rPr>
                  <m:sty m:val="p"/>
                </m:rPr>
                <m:t>)</m:t>
              </m:r>
              <m:r>
                <m:rPr>
                  <m:sty m:val="p"/>
                </m:rPr>
                <m:t>|</m:t>
              </m:r>
            </m:oMath>
            <w:r>
              <w:t xml:space="preserve">M)</w:t>
            </w:r>
          </w:p>
        </w:tc>
        <w:tc>
          <w:tcPr/>
          <w:p>
            <w:pPr>
              <w:pStyle w:val="Compact"/>
            </w:pPr>
            <w:r>
              <w:t xml:space="preserve">%</w:t>
            </w:r>
          </w:p>
        </w:tc>
        <w:tc>
          <w:tcPr/>
          <w:p>
            <w:pPr>
              <w:pStyle w:val="Compact"/>
            </w:pPr>
            <w:r>
              <w:t xml:space="preserve">Case 2 ($M)</w:t>
            </w:r>
          </w:p>
        </w:tc>
        <w:tc>
          <w:tcPr/>
          <w:p>
            <w:pPr>
              <w:pStyle w:val="Compact"/>
            </w:pPr>
            <w:r>
              <w:t xml:space="preserve">%</w:t>
            </w:r>
          </w:p>
        </w:tc>
        <w:tc>
          <w:tcPr/>
          <w:p>
            <w:pPr>
              <w:pStyle w:val="Compact"/>
            </w:pPr>
          </w:p>
        </w:tc>
        <w:tc>
          <w:tcPr/>
          <w:p>
            <w:pPr>
              <w:pStyle w:val="Compact"/>
            </w:pPr>
          </w:p>
        </w:tc>
      </w:tr>
      <w:tr>
        <w:tc>
          <w:tcPr/>
          <w:p>
            <w:pPr>
              <w:pStyle w:val="Compact"/>
            </w:pPr>
            <w:r>
              <w:t xml:space="preserve">Shuttle CAPEX</w:t>
            </w:r>
          </w:p>
        </w:tc>
        <w:tc>
          <w:tcPr/>
          <w:p>
            <w:pPr>
              <w:pStyle w:val="Compact"/>
            </w:pPr>
            <w:r>
              <w:t xml:space="preserve">205.04</w:t>
            </w:r>
          </w:p>
        </w:tc>
        <w:tc>
          <w:tcPr/>
          <w:p>
            <w:pPr>
              <w:pStyle w:val="Compact"/>
            </w:pPr>
            <w:r>
              <w:t xml:space="preserve">49.97%</w:t>
            </w:r>
          </w:p>
        </w:tc>
        <w:tc>
          <w:tcPr/>
          <w:p>
            <w:pPr>
              <w:pStyle w:val="Compact"/>
            </w:pPr>
            <w:r>
              <w:t xml:space="preserve">368.69</w:t>
            </w:r>
          </w:p>
        </w:tc>
        <w:tc>
          <w:tcPr/>
          <w:p>
            <w:pPr>
              <w:pStyle w:val="Compact"/>
            </w:pPr>
            <w:r>
              <w:t xml:space="preserve">36.33%</w:t>
            </w:r>
          </w:p>
        </w:tc>
        <w:tc>
          <w:tcPr/>
          <w:p>
            <w:pPr>
              <w:pStyle w:val="Compact"/>
            </w:pPr>
            <w:r>
              <w:t xml:space="preserve">332.90</w:t>
            </w:r>
          </w:p>
        </w:tc>
        <w:tc>
          <w:tcPr/>
          <w:p>
            <w:pPr>
              <w:pStyle w:val="Compact"/>
            </w:pPr>
            <w:r>
              <w:t xml:space="preserve">40.08%</w:t>
            </w:r>
          </w:p>
        </w:tc>
      </w:tr>
      <w:tr>
        <w:tc>
          <w:tcPr/>
          <w:p>
            <w:pPr>
              <w:pStyle w:val="Compact"/>
            </w:pPr>
            <w:r>
              <w:t xml:space="preserve">Bunkering CAPEX</w:t>
            </w:r>
          </w:p>
        </w:tc>
        <w:tc>
          <w:tcPr/>
          <w:p>
            <w:pPr>
              <w:pStyle w:val="Compact"/>
            </w:pPr>
            <w:r>
              <w:t xml:space="preserve">14.62</w:t>
            </w:r>
          </w:p>
        </w:tc>
        <w:tc>
          <w:tcPr/>
          <w:p>
            <w:pPr>
              <w:pStyle w:val="Compact"/>
            </w:pPr>
            <w:r>
              <w:t xml:space="preserve">3.56%</w:t>
            </w:r>
          </w:p>
        </w:tc>
        <w:tc>
          <w:tcPr/>
          <w:p>
            <w:pPr>
              <w:pStyle w:val="Compact"/>
            </w:pPr>
            <w:r>
              <w:t xml:space="preserve">20.11</w:t>
            </w:r>
          </w:p>
        </w:tc>
        <w:tc>
          <w:tcPr/>
          <w:p>
            <w:pPr>
              <w:pStyle w:val="Compact"/>
            </w:pPr>
            <w:r>
              <w:t xml:space="preserve">1.98%</w:t>
            </w:r>
          </w:p>
        </w:tc>
        <w:tc>
          <w:tcPr/>
          <w:p>
            <w:pPr>
              <w:pStyle w:val="Compact"/>
            </w:pPr>
            <w:r>
              <w:t xml:space="preserve">18.16</w:t>
            </w:r>
          </w:p>
        </w:tc>
        <w:tc>
          <w:tcPr/>
          <w:p>
            <w:pPr>
              <w:pStyle w:val="Compact"/>
            </w:pPr>
            <w:r>
              <w:t xml:space="preserve">2.19%</w:t>
            </w:r>
          </w:p>
        </w:tc>
      </w:tr>
      <w:tr>
        <w:tc>
          <w:tcPr/>
          <w:p>
            <w:pPr>
              <w:pStyle w:val="Compact"/>
            </w:pPr>
            <w:r>
              <w:t xml:space="preserve">Terminal CAPEX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Subtotal CAPEX</w:t>
            </w:r>
          </w:p>
        </w:tc>
        <w:tc>
          <w:tcPr/>
          <w:p>
            <w:pPr>
              <w:pStyle w:val="Compact"/>
            </w:pPr>
            <w:r>
              <w:rPr>
                <w:b/>
                <w:bCs/>
              </w:rPr>
              <w:t xml:space="preserve">219.66</w:t>
            </w:r>
          </w:p>
        </w:tc>
        <w:tc>
          <w:tcPr/>
          <w:p>
            <w:pPr>
              <w:pStyle w:val="Compact"/>
            </w:pPr>
            <w:r>
              <w:rPr>
                <w:b/>
                <w:bCs/>
              </w:rPr>
              <w:t xml:space="preserve">53.53%</w:t>
            </w:r>
          </w:p>
        </w:tc>
        <w:tc>
          <w:tcPr/>
          <w:p>
            <w:pPr>
              <w:pStyle w:val="Compact"/>
            </w:pPr>
            <w:r>
              <w:rPr>
                <w:b/>
                <w:bCs/>
              </w:rPr>
              <w:t xml:space="preserve">388.80</w:t>
            </w:r>
          </w:p>
        </w:tc>
        <w:tc>
          <w:tcPr/>
          <w:p>
            <w:pPr>
              <w:pStyle w:val="Compact"/>
            </w:pPr>
            <w:r>
              <w:rPr>
                <w:b/>
                <w:bCs/>
              </w:rPr>
              <w:t xml:space="preserve">38.31%</w:t>
            </w:r>
          </w:p>
        </w:tc>
        <w:tc>
          <w:tcPr/>
          <w:p>
            <w:pPr>
              <w:pStyle w:val="Compact"/>
            </w:pPr>
            <w:r>
              <w:rPr>
                <w:b/>
                <w:bCs/>
              </w:rPr>
              <w:t xml:space="preserve">351.06</w:t>
            </w:r>
          </w:p>
        </w:tc>
        <w:tc>
          <w:tcPr/>
          <w:p>
            <w:pPr>
              <w:pStyle w:val="Compact"/>
            </w:pPr>
            <w:r>
              <w:rPr>
                <w:b/>
                <w:bCs/>
              </w:rPr>
              <w:t xml:space="preserve">42.26%</w:t>
            </w:r>
          </w:p>
        </w:tc>
      </w:tr>
      <w:tr>
        <w:tc>
          <w:tcPr/>
          <w:p>
            <w:pPr>
              <w:pStyle w:val="Compact"/>
            </w:pPr>
            <w:r>
              <w:t xml:space="preserve">Shuttle fOPEX</w:t>
            </w:r>
          </w:p>
        </w:tc>
        <w:tc>
          <w:tcPr/>
          <w:p>
            <w:pPr>
              <w:pStyle w:val="Compact"/>
            </w:pPr>
            <w:r>
              <w:t xml:space="preserve">111.08</w:t>
            </w:r>
          </w:p>
        </w:tc>
        <w:tc>
          <w:tcPr/>
          <w:p>
            <w:pPr>
              <w:pStyle w:val="Compact"/>
            </w:pPr>
            <w:r>
              <w:t xml:space="preserve">27.07%</w:t>
            </w:r>
          </w:p>
        </w:tc>
        <w:tc>
          <w:tcPr/>
          <w:p>
            <w:pPr>
              <w:pStyle w:val="Compact"/>
            </w:pPr>
            <w:r>
              <w:t xml:space="preserve">199.75</w:t>
            </w:r>
          </w:p>
        </w:tc>
        <w:tc>
          <w:tcPr/>
          <w:p>
            <w:pPr>
              <w:pStyle w:val="Compact"/>
            </w:pPr>
            <w:r>
              <w:t xml:space="preserve">19.68%</w:t>
            </w:r>
          </w:p>
        </w:tc>
        <w:tc>
          <w:tcPr/>
          <w:p>
            <w:pPr>
              <w:pStyle w:val="Compact"/>
            </w:pPr>
            <w:r>
              <w:t xml:space="preserve">180.36</w:t>
            </w:r>
          </w:p>
        </w:tc>
        <w:tc>
          <w:tcPr/>
          <w:p>
            <w:pPr>
              <w:pStyle w:val="Compact"/>
            </w:pPr>
            <w:r>
              <w:t xml:space="preserve">21.71%</w:t>
            </w:r>
          </w:p>
        </w:tc>
      </w:tr>
      <w:tr>
        <w:tc>
          <w:tcPr/>
          <w:p>
            <w:pPr>
              <w:pStyle w:val="Compact"/>
            </w:pPr>
            <w:r>
              <w:t xml:space="preserve">Bunkering fOPEX</w:t>
            </w:r>
          </w:p>
        </w:tc>
        <w:tc>
          <w:tcPr/>
          <w:p>
            <w:pPr>
              <w:pStyle w:val="Compact"/>
            </w:pPr>
            <w:r>
              <w:t xml:space="preserve">7.92</w:t>
            </w:r>
          </w:p>
        </w:tc>
        <w:tc>
          <w:tcPr/>
          <w:p>
            <w:pPr>
              <w:pStyle w:val="Compact"/>
            </w:pPr>
            <w:r>
              <w:t xml:space="preserve">1.93%</w:t>
            </w:r>
          </w:p>
        </w:tc>
        <w:tc>
          <w:tcPr/>
          <w:p>
            <w:pPr>
              <w:pStyle w:val="Compact"/>
            </w:pPr>
            <w:r>
              <w:t xml:space="preserve">10.90</w:t>
            </w:r>
          </w:p>
        </w:tc>
        <w:tc>
          <w:tcPr/>
          <w:p>
            <w:pPr>
              <w:pStyle w:val="Compact"/>
            </w:pPr>
            <w:r>
              <w:t xml:space="preserve">1.07%</w:t>
            </w:r>
          </w:p>
        </w:tc>
        <w:tc>
          <w:tcPr/>
          <w:p>
            <w:pPr>
              <w:pStyle w:val="Compact"/>
            </w:pPr>
            <w:r>
              <w:t xml:space="preserve">9.84</w:t>
            </w:r>
          </w:p>
        </w:tc>
        <w:tc>
          <w:tcPr/>
          <w:p>
            <w:pPr>
              <w:pStyle w:val="Compact"/>
            </w:pPr>
            <w:r>
              <w:t xml:space="preserve">1.18%</w:t>
            </w:r>
          </w:p>
        </w:tc>
      </w:tr>
      <w:tr>
        <w:tc>
          <w:tcPr/>
          <w:p>
            <w:pPr>
              <w:pStyle w:val="Compact"/>
            </w:pPr>
            <w:r>
              <w:t xml:space="preserve">Terminal fOPEX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Subtotal fOPEX</w:t>
            </w:r>
          </w:p>
        </w:tc>
        <w:tc>
          <w:tcPr/>
          <w:p>
            <w:pPr>
              <w:pStyle w:val="Compact"/>
            </w:pPr>
            <w:r>
              <w:rPr>
                <w:b/>
                <w:bCs/>
              </w:rPr>
              <w:t xml:space="preserve">119.00</w:t>
            </w:r>
          </w:p>
        </w:tc>
        <w:tc>
          <w:tcPr/>
          <w:p>
            <w:pPr>
              <w:pStyle w:val="Compact"/>
            </w:pPr>
            <w:r>
              <w:rPr>
                <w:b/>
                <w:bCs/>
              </w:rPr>
              <w:t xml:space="preserve">29.00%</w:t>
            </w:r>
          </w:p>
        </w:tc>
        <w:tc>
          <w:tcPr/>
          <w:p>
            <w:pPr>
              <w:pStyle w:val="Compact"/>
            </w:pPr>
            <w:r>
              <w:rPr>
                <w:b/>
                <w:bCs/>
              </w:rPr>
              <w:t xml:space="preserve">210.65</w:t>
            </w:r>
          </w:p>
        </w:tc>
        <w:tc>
          <w:tcPr/>
          <w:p>
            <w:pPr>
              <w:pStyle w:val="Compact"/>
            </w:pPr>
            <w:r>
              <w:rPr>
                <w:b/>
                <w:bCs/>
              </w:rPr>
              <w:t xml:space="preserve">20.76%</w:t>
            </w:r>
          </w:p>
        </w:tc>
        <w:tc>
          <w:tcPr/>
          <w:p>
            <w:pPr>
              <w:pStyle w:val="Compact"/>
            </w:pPr>
            <w:r>
              <w:rPr>
                <w:b/>
                <w:bCs/>
              </w:rPr>
              <w:t xml:space="preserve">190.20</w:t>
            </w:r>
          </w:p>
        </w:tc>
        <w:tc>
          <w:tcPr/>
          <w:p>
            <w:pPr>
              <w:pStyle w:val="Compact"/>
            </w:pPr>
            <w:r>
              <w:rPr>
                <w:b/>
                <w:bCs/>
              </w:rPr>
              <w:t xml:space="preserve">22.90%</w:t>
            </w:r>
          </w:p>
        </w:tc>
      </w:tr>
      <w:tr>
        <w:tc>
          <w:tcPr/>
          <w:p>
            <w:pPr>
              <w:pStyle w:val="Compact"/>
            </w:pPr>
            <w:r>
              <w:t xml:space="preserve">Shuttle vOPEX</w:t>
            </w:r>
          </w:p>
        </w:tc>
        <w:tc>
          <w:tcPr/>
          <w:p>
            <w:pPr>
              <w:pStyle w:val="Compact"/>
            </w:pPr>
            <w:r>
              <w:t xml:space="preserve">55.01</w:t>
            </w:r>
          </w:p>
        </w:tc>
        <w:tc>
          <w:tcPr/>
          <w:p>
            <w:pPr>
              <w:pStyle w:val="Compact"/>
            </w:pPr>
            <w:r>
              <w:t xml:space="preserve">13.40%</w:t>
            </w:r>
          </w:p>
        </w:tc>
        <w:tc>
          <w:tcPr/>
          <w:p>
            <w:pPr>
              <w:pStyle w:val="Compact"/>
            </w:pPr>
            <w:r>
              <w:t xml:space="preserve">400.97</w:t>
            </w:r>
          </w:p>
        </w:tc>
        <w:tc>
          <w:tcPr/>
          <w:p>
            <w:pPr>
              <w:pStyle w:val="Compact"/>
            </w:pPr>
            <w:r>
              <w:t xml:space="preserve">39.51%</w:t>
            </w:r>
          </w:p>
        </w:tc>
        <w:tc>
          <w:tcPr/>
          <w:p>
            <w:pPr>
              <w:pStyle w:val="Compact"/>
            </w:pPr>
            <w:r>
              <w:t xml:space="preserve">275.01</w:t>
            </w:r>
          </w:p>
        </w:tc>
        <w:tc>
          <w:tcPr/>
          <w:p>
            <w:pPr>
              <w:pStyle w:val="Compact"/>
            </w:pPr>
            <w:r>
              <w:t xml:space="preserve">33.11%</w:t>
            </w:r>
          </w:p>
        </w:tc>
      </w:tr>
      <w:tr>
        <w:tc>
          <w:tcPr/>
          <w:p>
            <w:pPr>
              <w:pStyle w:val="Compact"/>
            </w:pPr>
            <w:r>
              <w:t xml:space="preserve">Bunkering vOPEX</w:t>
            </w:r>
          </w:p>
        </w:tc>
        <w:tc>
          <w:tcPr/>
          <w:p>
            <w:pPr>
              <w:pStyle w:val="Compact"/>
            </w:pPr>
            <w:r>
              <w:t xml:space="preserve">16.67</w:t>
            </w:r>
          </w:p>
        </w:tc>
        <w:tc>
          <w:tcPr/>
          <w:p>
            <w:pPr>
              <w:pStyle w:val="Compact"/>
            </w:pPr>
            <w:r>
              <w:t xml:space="preserve">4.06%</w:t>
            </w:r>
          </w:p>
        </w:tc>
        <w:tc>
          <w:tcPr/>
          <w:p>
            <w:pPr>
              <w:pStyle w:val="Compact"/>
            </w:pPr>
            <w:r>
              <w:t xml:space="preserve">14.39</w:t>
            </w:r>
          </w:p>
        </w:tc>
        <w:tc>
          <w:tcPr/>
          <w:p>
            <w:pPr>
              <w:pStyle w:val="Compact"/>
            </w:pPr>
            <w:r>
              <w:t xml:space="preserve">1.42%</w:t>
            </w:r>
          </w:p>
        </w:tc>
        <w:tc>
          <w:tcPr/>
          <w:p>
            <w:pPr>
              <w:pStyle w:val="Compact"/>
            </w:pPr>
            <w:r>
              <w:t xml:space="preserve">14.39</w:t>
            </w:r>
          </w:p>
        </w:tc>
        <w:tc>
          <w:tcPr/>
          <w:p>
            <w:pPr>
              <w:pStyle w:val="Compact"/>
            </w:pPr>
            <w:r>
              <w:t xml:space="preserve">1.73%</w:t>
            </w:r>
          </w:p>
        </w:tc>
      </w:tr>
      <w:tr>
        <w:tc>
          <w:tcPr/>
          <w:p>
            <w:pPr>
              <w:pStyle w:val="Compact"/>
            </w:pPr>
            <w:r>
              <w:t xml:space="preserve">Terminal vOPEX</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Subtotal vOPEX</w:t>
            </w:r>
          </w:p>
        </w:tc>
        <w:tc>
          <w:tcPr/>
          <w:p>
            <w:pPr>
              <w:pStyle w:val="Compact"/>
            </w:pPr>
            <w:r>
              <w:rPr>
                <w:b/>
                <w:bCs/>
              </w:rPr>
              <w:t xml:space="preserve">71.68</w:t>
            </w:r>
          </w:p>
        </w:tc>
        <w:tc>
          <w:tcPr/>
          <w:p>
            <w:pPr>
              <w:pStyle w:val="Compact"/>
            </w:pPr>
            <w:r>
              <w:rPr>
                <w:b/>
                <w:bCs/>
              </w:rPr>
              <w:t xml:space="preserve">17.47%</w:t>
            </w:r>
          </w:p>
        </w:tc>
        <w:tc>
          <w:tcPr/>
          <w:p>
            <w:pPr>
              <w:pStyle w:val="Compact"/>
            </w:pPr>
            <w:r>
              <w:rPr>
                <w:b/>
                <w:bCs/>
              </w:rPr>
              <w:t xml:space="preserve">415.36</w:t>
            </w:r>
          </w:p>
        </w:tc>
        <w:tc>
          <w:tcPr/>
          <w:p>
            <w:pPr>
              <w:pStyle w:val="Compact"/>
            </w:pPr>
            <w:r>
              <w:rPr>
                <w:b/>
                <w:bCs/>
              </w:rPr>
              <w:t xml:space="preserve">40.93%</w:t>
            </w:r>
          </w:p>
        </w:tc>
        <w:tc>
          <w:tcPr/>
          <w:p>
            <w:pPr>
              <w:pStyle w:val="Compact"/>
            </w:pPr>
            <w:r>
              <w:rPr>
                <w:b/>
                <w:bCs/>
              </w:rPr>
              <w:t xml:space="preserve">289.40</w:t>
            </w:r>
          </w:p>
        </w:tc>
        <w:tc>
          <w:tcPr/>
          <w:p>
            <w:pPr>
              <w:pStyle w:val="Compact"/>
            </w:pPr>
            <w:r>
              <w:rPr>
                <w:b/>
                <w:bCs/>
              </w:rPr>
              <w:t xml:space="preserve">34.84%</w:t>
            </w:r>
          </w:p>
        </w:tc>
      </w:tr>
      <w:tr>
        <w:tc>
          <w:tcPr/>
          <w:p>
            <w:pPr>
              <w:pStyle w:val="Compact"/>
            </w:pPr>
            <w:r>
              <w:rPr>
                <w:b/>
                <w:bCs/>
              </w:rPr>
              <w:t xml:space="preserve">NPC TOTAL</w:t>
            </w:r>
          </w:p>
        </w:tc>
        <w:tc>
          <w:tcPr/>
          <w:p>
            <w:pPr>
              <w:pStyle w:val="Compact"/>
            </w:pPr>
            <w:r>
              <w:rPr>
                <w:b/>
                <w:bCs/>
              </w:rPr>
              <w:t xml:space="preserve">410.34</w:t>
            </w:r>
          </w:p>
        </w:tc>
        <w:tc>
          <w:tcPr/>
          <w:p>
            <w:pPr>
              <w:pStyle w:val="Compact"/>
            </w:pPr>
            <w:r>
              <w:rPr>
                <w:b/>
                <w:bCs/>
              </w:rPr>
              <w:t xml:space="preserve">100%</w:t>
            </w:r>
          </w:p>
        </w:tc>
        <w:tc>
          <w:tcPr/>
          <w:p>
            <w:pPr>
              <w:pStyle w:val="Compact"/>
            </w:pPr>
            <w:r>
              <w:rPr>
                <w:b/>
                <w:bCs/>
              </w:rPr>
              <w:t xml:space="preserve">1,014.81</w:t>
            </w:r>
          </w:p>
        </w:tc>
        <w:tc>
          <w:tcPr/>
          <w:p>
            <w:pPr>
              <w:pStyle w:val="Compact"/>
            </w:pPr>
            <w:r>
              <w:rPr>
                <w:b/>
                <w:bCs/>
              </w:rPr>
              <w:t xml:space="preserve">100%</w:t>
            </w:r>
          </w:p>
        </w:tc>
        <w:tc>
          <w:tcPr/>
          <w:p>
            <w:pPr>
              <w:pStyle w:val="Compact"/>
            </w:pPr>
            <w:r>
              <w:rPr>
                <w:b/>
                <w:bCs/>
              </w:rPr>
              <w:t xml:space="preserve">830.65</w:t>
            </w:r>
          </w:p>
        </w:tc>
        <w:tc>
          <w:tcPr/>
          <w:p>
            <w:pPr>
              <w:pStyle w:val="Compact"/>
            </w:pPr>
            <w:r>
              <w:rPr>
                <w:b/>
                <w:bCs/>
              </w:rPr>
              <w:t xml:space="preserve">100%</w:t>
            </w:r>
          </w:p>
        </w:tc>
      </w:tr>
    </w:tbl>
    <w:bookmarkEnd w:id="208"/>
    <w:bookmarkStart w:id="209" w:name="cost-structure-insight"/>
    <w:p>
      <w:pPr>
        <w:pStyle w:val="Heading3"/>
      </w:pPr>
      <w:r>
        <w:t xml:space="preserve">6.3.3 Cost Structure Insight</w:t>
      </w:r>
    </w:p>
    <w:p>
      <w:pPr>
        <w:pStyle w:val="FirstParagraph"/>
      </w:pPr>
      <w:r>
        <w:rPr>
          <w:b/>
          <w:bCs/>
        </w:rPr>
        <w:t xml:space="preserve">Case 1</w:t>
      </w:r>
      <w:r>
        <w:t xml:space="preserve">: Dominated by CAPEX (53.5%) because short travel distance means low fuel costs.</w:t>
      </w:r>
      <w:r>
        <w:t xml:space="preserve"> </w:t>
      </w:r>
      <w:r>
        <w:t xml:space="preserve">The fleet grows to 25 shuttles, driving high cumulative CAPEX.</w:t>
      </w:r>
    </w:p>
    <w:p>
      <w:pPr>
        <w:pStyle w:val="BodyText"/>
      </w:pPr>
      <w:r>
        <w:rPr>
          <w:b/>
          <w:bCs/>
        </w:rPr>
        <w:t xml:space="preserve">Case 3 (Yeosu)</w:t>
      </w:r>
      <w:r>
        <w:t xml:space="preserve">: Dominated by Variable OPEX (40.9%) because the long round trip</w:t>
      </w:r>
      <w:r>
        <w:t xml:space="preserve"> </w:t>
      </w:r>
      <w:r>
        <w:t xml:space="preserve">(11.46h) consumes significant fuel per cycle. Shuttle vOPEX ($401M) exceeds Shuttle CAPEX ($369M).</w:t>
      </w:r>
    </w:p>
    <w:p>
      <w:pPr>
        <w:pStyle w:val="BodyText"/>
      </w:pPr>
      <w:r>
        <w:rPr>
          <w:b/>
          <w:bCs/>
        </w:rPr>
        <w:t xml:space="preserve">Case 2 (Ulsan)</w:t>
      </w:r>
      <w:r>
        <w:t xml:space="preserve">: Balanced between CAPEX (42.3%) and vOPEX (34.8%). Shorter travel</w:t>
      </w:r>
      <w:r>
        <w:t xml:space="preserve"> </w:t>
      </w:r>
      <w:r>
        <w:t xml:space="preserve">than Yeosu reduces fuel cost, but still significant.</w:t>
      </w:r>
    </w:p>
    <w:bookmarkEnd w:id="209"/>
    <w:bookmarkEnd w:id="210"/>
    <w:bookmarkStart w:id="211" w:name="lcoammonia-comparison"/>
    <w:p>
      <w:pPr>
        <w:pStyle w:val="Heading2"/>
      </w:pPr>
      <w:r>
        <w:t xml:space="preserve">6.4 LCOAmmonia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NPC (</w:t>
            </w:r>
            <m:oMath>
              <m:r>
                <m:t>M</m:t>
              </m:r>
              <m:r>
                <m:rPr>
                  <m:sty m:val="p"/>
                </m:rPr>
                <m:t>)</m:t>
              </m:r>
              <m:r>
                <m:rPr>
                  <m:sty m:val="p"/>
                </m:rPr>
                <m:t>|</m:t>
              </m:r>
              <m:r>
                <m:t>T</m:t>
              </m:r>
              <m:r>
                <m:t>o</m:t>
              </m:r>
              <m:r>
                <m:t>t</m:t>
              </m:r>
              <m:r>
                <m:t>a</m:t>
              </m:r>
              <m:r>
                <m:t>l</m:t>
              </m:r>
              <m:r>
                <m:t>S</m:t>
              </m:r>
              <m:r>
                <m:t>u</m:t>
              </m:r>
              <m:r>
                <m:t>p</m:t>
              </m:r>
              <m:r>
                <m:t>p</m:t>
              </m:r>
              <m:r>
                <m:t>l</m:t>
              </m:r>
              <m:r>
                <m:t>y</m:t>
              </m:r>
              <m:r>
                <m:rPr>
                  <m:sty m:val="p"/>
                </m:rPr>
                <m:t>(</m:t>
              </m:r>
              <m:r>
                <m:t>t</m:t>
              </m:r>
              <m:r>
                <m:t>o</m:t>
              </m:r>
              <m:r>
                <m:t>n</m:t>
              </m:r>
              <m:r>
                <m:rPr>
                  <m:sty m:val="p"/>
                </m:rPr>
                <m:t>)</m:t>
              </m:r>
              <m:r>
                <m:rPr>
                  <m:sty m:val="p"/>
                </m:rPr>
                <m:t>|</m:t>
              </m:r>
              <m:r>
                <m:t>L</m:t>
              </m:r>
              <m:r>
                <m:t>C</m:t>
              </m:r>
              <m:r>
                <m:t>O</m:t>
              </m:r>
              <m:r>
                <m:rPr>
                  <m:sty m:val="p"/>
                </m:rPr>
                <m:t>(</m:t>
              </m:r>
            </m:oMath>
            <w:r>
              <w:t xml:space="preserve">/ton)</w:t>
            </w:r>
          </w:p>
        </w:tc>
        <w:tc>
          <w:tcPr/>
          <w:p>
            <w:pPr>
              <w:pStyle w:val="Compact"/>
            </w:pPr>
          </w:p>
        </w:tc>
        <w:tc>
          <w:tcPr/>
          <w:p>
            <w:pPr>
              <w:pStyle w:val="Compact"/>
            </w:pPr>
          </w:p>
        </w:tc>
      </w:tr>
      <w:tr>
        <w:tc>
          <w:tcPr/>
          <w:p>
            <w:pPr>
              <w:pStyle w:val="Compact"/>
            </w:pPr>
            <w:r>
              <w:t xml:space="preserve">Case 1</w:t>
            </w:r>
          </w:p>
        </w:tc>
        <w:tc>
          <w:tcPr/>
          <w:p>
            <w:pPr>
              <w:pStyle w:val="Compact"/>
            </w:pPr>
            <w:r>
              <w:t xml:space="preserve">410.34</w:t>
            </w:r>
          </w:p>
        </w:tc>
        <w:tc>
          <w:tcPr/>
          <w:p>
            <w:pPr>
              <w:pStyle w:val="Compact"/>
            </w:pPr>
            <w:r>
              <w:t xml:space="preserve">235,620,000</w:t>
            </w:r>
          </w:p>
        </w:tc>
        <w:tc>
          <w:tcPr/>
          <w:p>
            <w:pPr>
              <w:pStyle w:val="Compact"/>
            </w:pPr>
            <w:r>
              <w:rPr>
                <w:b/>
                <w:bCs/>
              </w:rPr>
              <w:t xml:space="preserve">1.74</w:t>
            </w:r>
          </w:p>
        </w:tc>
      </w:tr>
      <w:tr>
        <w:tc>
          <w:tcPr/>
          <w:p>
            <w:pPr>
              <w:pStyle w:val="Compact"/>
            </w:pPr>
            <w:r>
              <w:t xml:space="preserve">Case 2 (Ulsan)</w:t>
            </w:r>
          </w:p>
        </w:tc>
        <w:tc>
          <w:tcPr/>
          <w:p>
            <w:pPr>
              <w:pStyle w:val="Compact"/>
            </w:pPr>
            <w:r>
              <w:t xml:space="preserve">830.65</w:t>
            </w:r>
          </w:p>
        </w:tc>
        <w:tc>
          <w:tcPr/>
          <w:p>
            <w:pPr>
              <w:pStyle w:val="Compact"/>
            </w:pPr>
            <w:r>
              <w:t xml:space="preserve">235,620,000</w:t>
            </w:r>
          </w:p>
        </w:tc>
        <w:tc>
          <w:tcPr/>
          <w:p>
            <w:pPr>
              <w:pStyle w:val="Compact"/>
            </w:pPr>
            <w:r>
              <w:rPr>
                <w:b/>
                <w:bCs/>
              </w:rPr>
              <w:t xml:space="preserve">3.53</w:t>
            </w:r>
          </w:p>
        </w:tc>
      </w:tr>
      <w:tr>
        <w:tc>
          <w:tcPr/>
          <w:p>
            <w:pPr>
              <w:pStyle w:val="Compact"/>
            </w:pPr>
            <w:r>
              <w:t xml:space="preserve">Case 3 (Yeosu)</w:t>
            </w:r>
          </w:p>
        </w:tc>
        <w:tc>
          <w:tcPr/>
          <w:p>
            <w:pPr>
              <w:pStyle w:val="Compact"/>
            </w:pPr>
            <w:r>
              <w:t xml:space="preserve">1,014.81</w:t>
            </w:r>
          </w:p>
        </w:tc>
        <w:tc>
          <w:tcPr/>
          <w:p>
            <w:pPr>
              <w:pStyle w:val="Compact"/>
            </w:pPr>
            <w:r>
              <w:t xml:space="preserve">235,620,000</w:t>
            </w:r>
          </w:p>
        </w:tc>
        <w:tc>
          <w:tcPr/>
          <w:p>
            <w:pPr>
              <w:pStyle w:val="Compact"/>
            </w:pPr>
            <w:r>
              <w:rPr>
                <w:b/>
                <w:bCs/>
              </w:rPr>
              <w:t xml:space="preserve">4.31</w:t>
            </w:r>
          </w:p>
        </w:tc>
      </w:tr>
    </w:tbl>
    <w:p>
      <w:pPr>
        <w:pStyle w:val="BodyText"/>
      </w:pPr>
      <w:r>
        <w:rPr>
          <w:b/>
          <w:bCs/>
        </w:rPr>
        <w:t xml:space="preserve">Case 1 is 51% cheaper than Case 2</w:t>
      </w:r>
      <w:r>
        <w:t xml:space="preserve"> </w:t>
      </w:r>
      <w:r>
        <w:t xml:space="preserve">($1.74 vs $3.53/ton) and</w:t>
      </w:r>
      <w:r>
        <w:t xml:space="preserve"> </w:t>
      </w:r>
      <w:r>
        <w:rPr>
          <w:b/>
          <w:bCs/>
        </w:rPr>
        <w:t xml:space="preserve">60% cheaper than Case 3</w:t>
      </w:r>
      <w:r>
        <w:t xml:space="preserve"> </w:t>
      </w:r>
      <w:r>
        <w:t xml:space="preserve">($1.74 vs $4.31/ton) in terms of levelized cost per ton of ammonia delivered.</w:t>
      </w:r>
    </w:p>
    <w:bookmarkEnd w:id="211"/>
    <w:bookmarkStart w:id="212" w:name="fleet-size-comparison"/>
    <w:p>
      <w:pPr>
        <w:pStyle w:val="Heading2"/>
      </w:pPr>
      <w:r>
        <w:t xml:space="preserve">6.5 Fleet Size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1</w:t>
            </w:r>
          </w:p>
        </w:tc>
        <w:tc>
          <w:tcPr/>
          <w:p>
            <w:pPr>
              <w:pStyle w:val="Compact"/>
            </w:pPr>
            <w:r>
              <w:t xml:space="preserve">Case 3</w:t>
            </w:r>
          </w:p>
        </w:tc>
        <w:tc>
          <w:tcPr/>
          <w:p>
            <w:pPr>
              <w:pStyle w:val="Compact"/>
            </w:pPr>
            <w:r>
              <w:t xml:space="preserve">Case 2</w:t>
            </w:r>
          </w:p>
        </w:tc>
      </w:tr>
      <w:tr>
        <w:tc>
          <w:tcPr/>
          <w:p>
            <w:pPr>
              <w:pStyle w:val="Compact"/>
            </w:pPr>
            <w:r>
              <w:t xml:space="preserve">Shuttles in 2030</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Shuttles in 2050</w:t>
            </w:r>
          </w:p>
        </w:tc>
        <w:tc>
          <w:tcPr/>
          <w:p>
            <w:pPr>
              <w:pStyle w:val="Compact"/>
            </w:pPr>
            <w:r>
              <w:t xml:space="preserve">25</w:t>
            </w:r>
          </w:p>
        </w:tc>
        <w:tc>
          <w:tcPr/>
          <w:p>
            <w:pPr>
              <w:pStyle w:val="Compact"/>
            </w:pPr>
            <w:r>
              <w:t xml:space="preserve">26</w:t>
            </w:r>
          </w:p>
        </w:tc>
        <w:tc>
          <w:tcPr/>
          <w:p>
            <w:pPr>
              <w:pStyle w:val="Compact"/>
            </w:pPr>
            <w:r>
              <w:t xml:space="preserve">24</w:t>
            </w:r>
          </w:p>
        </w:tc>
      </w:tr>
      <w:tr>
        <w:tc>
          <w:tcPr/>
          <w:p>
            <w:pPr>
              <w:pStyle w:val="Compact"/>
            </w:pPr>
            <w:r>
              <w:t xml:space="preserve">Shuttle-years (21yr)</w:t>
            </w:r>
          </w:p>
        </w:tc>
        <w:tc>
          <w:tcPr/>
          <w:p>
            <w:pPr>
              <w:pStyle w:val="Compact"/>
            </w:pPr>
            <w:r>
              <w:t xml:space="preserve">289</w:t>
            </w:r>
          </w:p>
        </w:tc>
        <w:tc>
          <w:tcPr/>
          <w:p>
            <w:pPr>
              <w:pStyle w:val="Compact"/>
            </w:pPr>
            <w:r>
              <w:t xml:space="preserve">309</w:t>
            </w:r>
          </w:p>
        </w:tc>
        <w:tc>
          <w:tcPr/>
          <w:p>
            <w:pPr>
              <w:pStyle w:val="Compact"/>
            </w:pPr>
            <w:r>
              <w:t xml:space="preserve">279</w:t>
            </w:r>
          </w:p>
        </w:tc>
      </w:tr>
      <w:tr>
        <w:tc>
          <w:tcPr/>
          <w:p>
            <w:pPr>
              <w:pStyle w:val="Compact"/>
            </w:pPr>
            <w:r>
              <w:t xml:space="preserve">Total new shuttles</w:t>
            </w:r>
          </w:p>
        </w:tc>
        <w:tc>
          <w:tcPr/>
          <w:p>
            <w:pPr>
              <w:pStyle w:val="Compact"/>
            </w:pPr>
            <w:r>
              <w:t xml:space="preserve">25</w:t>
            </w:r>
          </w:p>
        </w:tc>
        <w:tc>
          <w:tcPr/>
          <w:p>
            <w:pPr>
              <w:pStyle w:val="Compact"/>
            </w:pPr>
            <w:r>
              <w:t xml:space="preserve">26</w:t>
            </w:r>
          </w:p>
        </w:tc>
        <w:tc>
          <w:tcPr/>
          <w:p>
            <w:pPr>
              <w:pStyle w:val="Compact"/>
            </w:pPr>
            <w:r>
              <w:t xml:space="preserve">24</w:t>
            </w:r>
          </w:p>
        </w:tc>
      </w:tr>
      <w:tr>
        <w:tc>
          <w:tcPr/>
          <w:p>
            <w:pPr>
              <w:pStyle w:val="Compact"/>
            </w:pPr>
            <w:r>
              <w:t xml:space="preserve">Avg fleet size</w:t>
            </w:r>
          </w:p>
        </w:tc>
        <w:tc>
          <w:tcPr/>
          <w:p>
            <w:pPr>
              <w:pStyle w:val="Compact"/>
            </w:pPr>
            <w:r>
              <w:t xml:space="preserve">13.76</w:t>
            </w:r>
          </w:p>
        </w:tc>
        <w:tc>
          <w:tcPr/>
          <w:p>
            <w:pPr>
              <w:pStyle w:val="Compact"/>
            </w:pPr>
            <w:r>
              <w:t xml:space="preserve">14.71</w:t>
            </w:r>
          </w:p>
        </w:tc>
        <w:tc>
          <w:tcPr/>
          <w:p>
            <w:pPr>
              <w:pStyle w:val="Compact"/>
            </w:pPr>
            <w:r>
              <w:t xml:space="preserve">13.29</w:t>
            </w:r>
          </w:p>
        </w:tc>
      </w:tr>
    </w:tbl>
    <w:p>
      <w:pPr>
        <w:pStyle w:val="BodyText"/>
      </w:pPr>
      <w:r>
        <w:rPr>
          <w:b/>
          <w:bCs/>
        </w:rPr>
        <w:t xml:space="preserve">Observation</w:t>
      </w:r>
      <w:r>
        <w:t xml:space="preserve">: All cases require similar fleet sizes (~24-26 shuttles by 2050), despite</w:t>
      </w:r>
      <w:r>
        <w:t xml:space="preserve"> </w:t>
      </w:r>
      <w:r>
        <w:t xml:space="preserve">very different shuttle sizes. This is because larger shuttles have proportionally fewer</w:t>
      </w:r>
      <w:r>
        <w:t xml:space="preserve"> </w:t>
      </w:r>
      <w:r>
        <w:t xml:space="preserve">annual cycles, requiring similar numbers to meet growing demand.</w:t>
      </w:r>
    </w:p>
    <w:bookmarkEnd w:id="212"/>
    <w:bookmarkStart w:id="213" w:name="X1164d56da1274764b437e0ad173279413526374"/>
    <w:p>
      <w:pPr>
        <w:pStyle w:val="Heading2"/>
      </w:pPr>
      <w:r>
        <w:t xml:space="preserve">6.6 Sensitivity to Parameter Changes (v5.1 vs v6.0)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v5.1 NPC</w:t>
            </w:r>
          </w:p>
        </w:tc>
        <w:tc>
          <w:tcPr/>
          <w:p>
            <w:pPr>
              <w:pStyle w:val="Compact"/>
            </w:pPr>
            <w:r>
              <w:t xml:space="preserve">v6.0 NPC</w:t>
            </w:r>
          </w:p>
        </w:tc>
        <w:tc>
          <w:tcPr/>
          <w:p>
            <w:pPr>
              <w:pStyle w:val="Compact"/>
            </w:pPr>
            <w:r>
              <w:t xml:space="preserve">Abs. Change</w:t>
            </w:r>
          </w:p>
        </w:tc>
        <w:tc>
          <w:tcPr/>
          <w:p>
            <w:pPr>
              <w:pStyle w:val="Compact"/>
            </w:pPr>
            <w:r>
              <w:t xml:space="preserve">Rel. Change</w:t>
            </w:r>
          </w:p>
        </w:tc>
      </w:tr>
      <w:tr>
        <w:tc>
          <w:tcPr/>
          <w:p>
            <w:pPr>
              <w:pStyle w:val="Compact"/>
            </w:pPr>
            <w:r>
              <w:t xml:space="preserve">Case 1</w:t>
            </w:r>
          </w:p>
        </w:tc>
        <w:tc>
          <w:tcPr/>
          <w:p>
            <w:pPr>
              <w:pStyle w:val="Compact"/>
            </w:pPr>
            <w:r>
              <w:t xml:space="preserve">$290.81M</w:t>
            </w:r>
          </w:p>
        </w:tc>
        <w:tc>
          <w:tcPr/>
          <w:p>
            <w:pPr>
              <w:pStyle w:val="Compact"/>
            </w:pPr>
            <w:r>
              <w:t xml:space="preserve">$410.34M</w:t>
            </w:r>
          </w:p>
        </w:tc>
        <w:tc>
          <w:tcPr/>
          <w:p>
            <w:pPr>
              <w:pStyle w:val="Compact"/>
            </w:pPr>
            <w:r>
              <w:t xml:space="preserve">+$119.53M</w:t>
            </w:r>
          </w:p>
        </w:tc>
        <w:tc>
          <w:tcPr/>
          <w:p>
            <w:pPr>
              <w:pStyle w:val="Compact"/>
            </w:pPr>
            <w:r>
              <w:t xml:space="preserve">+41.1%</w:t>
            </w:r>
          </w:p>
        </w:tc>
      </w:tr>
      <w:tr>
        <w:tc>
          <w:tcPr/>
          <w:p>
            <w:pPr>
              <w:pStyle w:val="Compact"/>
            </w:pPr>
            <w:r>
              <w:t xml:space="preserve">Case 3</w:t>
            </w:r>
          </w:p>
        </w:tc>
        <w:tc>
          <w:tcPr/>
          <w:p>
            <w:pPr>
              <w:pStyle w:val="Compact"/>
            </w:pPr>
            <w:r>
              <w:t xml:space="preserve">$879.88M</w:t>
            </w:r>
          </w:p>
        </w:tc>
        <w:tc>
          <w:tcPr/>
          <w:p>
            <w:pPr>
              <w:pStyle w:val="Compact"/>
            </w:pPr>
            <w:r>
              <w:t xml:space="preserve">$1,014.81M</w:t>
            </w:r>
          </w:p>
        </w:tc>
        <w:tc>
          <w:tcPr/>
          <w:p>
            <w:pPr>
              <w:pStyle w:val="Compact"/>
            </w:pPr>
            <w:r>
              <w:t xml:space="preserve">+$134.93M</w:t>
            </w:r>
          </w:p>
        </w:tc>
        <w:tc>
          <w:tcPr/>
          <w:p>
            <w:pPr>
              <w:pStyle w:val="Compact"/>
            </w:pPr>
            <w:r>
              <w:t xml:space="preserve">+15.3%</w:t>
            </w:r>
          </w:p>
        </w:tc>
      </w:tr>
      <w:tr>
        <w:tc>
          <w:tcPr/>
          <w:p>
            <w:pPr>
              <w:pStyle w:val="Compact"/>
            </w:pPr>
            <w:r>
              <w:t xml:space="preserve">Case 2</w:t>
            </w:r>
          </w:p>
        </w:tc>
        <w:tc>
          <w:tcPr/>
          <w:p>
            <w:pPr>
              <w:pStyle w:val="Compact"/>
            </w:pPr>
            <w:r>
              <w:t xml:space="preserve">$700.68M</w:t>
            </w:r>
          </w:p>
        </w:tc>
        <w:tc>
          <w:tcPr/>
          <w:p>
            <w:pPr>
              <w:pStyle w:val="Compact"/>
            </w:pPr>
            <w:r>
              <w:t xml:space="preserve">$830.65M</w:t>
            </w:r>
          </w:p>
        </w:tc>
        <w:tc>
          <w:tcPr/>
          <w:p>
            <w:pPr>
              <w:pStyle w:val="Compact"/>
            </w:pPr>
            <w:r>
              <w:t xml:space="preserve">+$129.97M</w:t>
            </w:r>
          </w:p>
        </w:tc>
        <w:tc>
          <w:tcPr/>
          <w:p>
            <w:pPr>
              <w:pStyle w:val="Compact"/>
            </w:pPr>
            <w:r>
              <w:t xml:space="preserve">+18.6%</w:t>
            </w:r>
          </w:p>
        </w:tc>
      </w:tr>
    </w:tbl>
    <w:p>
      <w:pPr>
        <w:pStyle w:val="BodyText"/>
      </w:pPr>
      <w:r>
        <w:rPr>
          <w:b/>
          <w:bCs/>
        </w:rPr>
        <w:t xml:space="preserve">Absolute increase</w:t>
      </w:r>
      <w:r>
        <w:t xml:space="preserve"> </w:t>
      </w:r>
      <w:r>
        <w:t xml:space="preserve">is similar across cases (~$120-135M), but the</w:t>
      </w:r>
      <w:r>
        <w:t xml:space="preserve"> </w:t>
      </w:r>
      <w:r>
        <w:rPr>
          <w:b/>
          <w:bCs/>
        </w:rPr>
        <w:t xml:space="preserve">relative increase</w:t>
      </w:r>
      <w:r>
        <w:t xml:space="preserve"> </w:t>
      </w:r>
      <w:r>
        <w:t xml:space="preserve">varies significantly (15-41%) because Case 1 has a lower baseline NPC.</w:t>
      </w:r>
    </w:p>
    <w:p>
      <w:pPr>
        <w:pStyle w:val="BodyText"/>
      </w:pPr>
      <w:r>
        <w:t xml:space="preserve">The parameter changes add approximately the same fixed time per cycle to all cases (~5.9h</w:t>
      </w:r>
      <w:r>
        <w:t xml:space="preserve"> </w:t>
      </w:r>
      <w:r>
        <w:t xml:space="preserve">for Case 1, ~8.5h for Case 2), but Case 1’s shorter base cycle amplifies the relative</w:t>
      </w:r>
      <w:r>
        <w:t xml:space="preserve"> </w:t>
      </w:r>
      <w:r>
        <w:t xml:space="preserve">impact.</w:t>
      </w:r>
    </w:p>
    <w:bookmarkEnd w:id="213"/>
    <w:bookmarkStart w:id="214" w:name="verification-consistency-check"/>
    <w:p>
      <w:pPr>
        <w:pStyle w:val="Heading2"/>
      </w:pPr>
      <w:r>
        <w:t xml:space="preserve">6.7 Verification Consistency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Same Annuity Factor across all cases</w:t>
            </w:r>
          </w:p>
        </w:tc>
        <w:tc>
          <w:tcPr/>
          <w:p>
            <w:pPr>
              <w:pStyle w:val="Compact"/>
            </w:pPr>
            <w:r>
              <w:t xml:space="preserve">10.8355 (PASS)</w:t>
            </w:r>
          </w:p>
        </w:tc>
      </w:tr>
      <w:tr>
        <w:tc>
          <w:tcPr/>
          <w:p>
            <w:pPr>
              <w:pStyle w:val="Compact"/>
            </w:pPr>
            <w:r>
              <w:t xml:space="preserve">Same Pump Power across all cases</w:t>
            </w:r>
          </w:p>
        </w:tc>
        <w:tc>
          <w:tcPr/>
          <w:p>
            <w:pPr>
              <w:pStyle w:val="Compact"/>
            </w:pPr>
            <w:r>
              <w:t xml:space="preserve">158.73 kW (PASS)</w:t>
            </w:r>
          </w:p>
        </w:tc>
      </w:tr>
      <w:tr>
        <w:tc>
          <w:tcPr/>
          <w:p>
            <w:pPr>
              <w:pStyle w:val="Compact"/>
            </w:pPr>
            <w:r>
              <w:t xml:space="preserve">Same Total Supply across all cases</w:t>
            </w:r>
          </w:p>
        </w:tc>
        <w:tc>
          <w:tcPr/>
          <w:p>
            <w:pPr>
              <w:pStyle w:val="Compact"/>
            </w:pPr>
            <w:r>
              <w:t xml:space="preserve">235,620,000 tons (PASS)</w:t>
            </w:r>
          </w:p>
        </w:tc>
      </w:tr>
      <w:tr>
        <w:tc>
          <w:tcPr/>
          <w:p>
            <w:pPr>
              <w:pStyle w:val="Compact"/>
            </w:pPr>
            <w:r>
              <w:t xml:space="preserve">Same total calls across all cases</w:t>
            </w:r>
          </w:p>
        </w:tc>
        <w:tc>
          <w:tcPr/>
          <w:p>
            <w:pPr>
              <w:pStyle w:val="Compact"/>
            </w:pPr>
            <w:r>
              <w:t xml:space="preserve">69,300 (PASS)</w:t>
            </w:r>
          </w:p>
        </w:tc>
      </w:tr>
      <w:tr>
        <w:tc>
          <w:tcPr/>
          <w:p>
            <w:pPr>
              <w:pStyle w:val="Compact"/>
            </w:pPr>
            <w:r>
              <w:t xml:space="preserve">Shore Loading consistent (same formula)</w:t>
            </w:r>
          </w:p>
        </w:tc>
        <w:tc>
          <w:tcPr/>
          <w:p>
            <w:pPr>
              <w:pStyle w:val="Compact"/>
            </w:pPr>
            <w:r>
              <w:t xml:space="preserve">Size/700 + 4.0 (PASS)</w:t>
            </w:r>
          </w:p>
        </w:tc>
      </w:tr>
      <w:tr>
        <w:tc>
          <w:tcPr/>
          <w:p>
            <w:pPr>
              <w:pStyle w:val="Compact"/>
            </w:pPr>
            <w:r>
              <w:t xml:space="preserve">Setup times consistent</w:t>
            </w:r>
          </w:p>
        </w:tc>
        <w:tc>
          <w:tcPr/>
          <w:p>
            <w:pPr>
              <w:pStyle w:val="Compact"/>
            </w:pPr>
            <w:r>
              <w:t xml:space="preserve">2.0h inbound + 2.0h outbound (PASS)</w:t>
            </w:r>
          </w:p>
        </w:tc>
      </w:tr>
    </w:tbl>
    <w:p>
      <w:pPr>
        <w:pStyle w:val="BodyText"/>
      </w:pPr>
      <w:r>
        <w:t xml:space="preserve">All cross-case consistency checks PASS. The three cases differ only in travel time,</w:t>
      </w:r>
      <w:r>
        <w:t xml:space="preserve"> </w:t>
      </w:r>
      <w:r>
        <w:t xml:space="preserve">shuttle size options, and storage configuration.</w:t>
      </w:r>
    </w:p>
    <w:p>
      <w:r>
        <w:pict>
          <v:rect style="width:0;height:1.5pt" o:hralign="center" o:hrstd="t" o:hr="t"/>
        </w:pict>
      </w:r>
    </w:p>
    <w:bookmarkEnd w:id="214"/>
    <w:bookmarkStart w:id="215" w:name="figure-reference-3"/>
    <w:p>
      <w:pPr>
        <w:pStyle w:val="Heading2"/>
      </w:pPr>
      <w:r>
        <w:t xml:space="preserve">6.8 Figure Reference</w:t>
      </w:r>
    </w:p>
    <w:tbl>
      <w:tblPr>
        <w:tblStyle w:val="FigureTable"/>
        <w:tblW w:type="auto" w:w="0"/>
        <w:jc w:val="center"/>
        <w:tblLook w:firstRow="0" w:lastRow="0" w:firstColumn="0" w:lastColumn="0"/>
      </w:tblPr>
      <w:tblGrid>
        <w:gridCol w:w="7920"/>
      </w:tblGrid>
      <w:tr>
        <w:tc>
          <w:tcPr/>
          <w:p>
            <w:pPr>
              <w:pStyle w:val="Compact"/>
              <w:jc w:val="center"/>
            </w:pPr>
            <w:r>
              <w:t xml:space="preserve">D1: NPC vs Shuttle Size</w:t>
            </w:r>
          </w:p>
        </w:tc>
      </w:tr>
    </w:tbl>
    <w:p>
      <w:pPr>
        <w:pStyle w:val="ImageCaption"/>
      </w:pPr>
      <w:r>
        <w:t xml:space="preserve">D1: NPC vs Shuttle Size</w:t>
      </w:r>
    </w:p>
    <w:p>
      <w:pPr>
        <w:pStyle w:val="BodyText"/>
      </w:pPr>
      <w:r>
        <w:rPr>
          <w:i/>
          <w:iCs/>
        </w:rPr>
        <w:t xml:space="preserve">Figure D1: NPC comparison across all three cases showing optimal shuttle sizes and the</w:t>
      </w:r>
      <w:r>
        <w:rPr>
          <w:i/>
          <w:iCs/>
        </w:rPr>
        <w:t xml:space="preserve"> </w:t>
      </w:r>
      <w:r>
        <w:rPr>
          <w:i/>
          <w:iCs/>
        </w:rPr>
        <w:t xml:space="preserve">cost advantage of Case 1.</w:t>
      </w:r>
    </w:p>
    <w:tbl>
      <w:tblPr>
        <w:tblStyle w:val="FigureTable"/>
        <w:tblW w:type="auto" w:w="0"/>
        <w:jc w:val="center"/>
        <w:tblLook w:firstRow="0" w:lastRow="0" w:firstColumn="0" w:lastColumn="0"/>
      </w:tblPr>
      <w:tblGrid>
        <w:gridCol w:w="7920"/>
      </w:tblGrid>
      <w:tr>
        <w:tc>
          <w:tcPr/>
          <w:p>
            <w:pPr>
              <w:pStyle w:val="Compact"/>
              <w:jc w:val="center"/>
            </w:pPr>
            <w:r>
              <w:t xml:space="preserve">D6: Cost Breakdown</w:t>
            </w:r>
          </w:p>
        </w:tc>
      </w:tr>
    </w:tbl>
    <w:p>
      <w:pPr>
        <w:pStyle w:val="ImageCaption"/>
      </w:pPr>
      <w:r>
        <w:t xml:space="preserve">D6: Cost Breakdown</w:t>
      </w:r>
    </w:p>
    <w:p>
      <w:pPr>
        <w:pStyle w:val="BodyText"/>
      </w:pPr>
      <w:r>
        <w:rPr>
          <w:i/>
          <w:iCs/>
        </w:rPr>
        <w:t xml:space="preserve">Figure D6: NPC cost breakdown by category showing the shift from CAPEX-dominated (Case 1)</w:t>
      </w:r>
      <w:r>
        <w:rPr>
          <w:i/>
          <w:iCs/>
        </w:rPr>
        <w:t xml:space="preserve"> </w:t>
      </w:r>
      <w:r>
        <w:rPr>
          <w:i/>
          <w:iCs/>
        </w:rPr>
        <w:t xml:space="preserve">to vOPEX-dominated (Case 3) cost structures.</w:t>
      </w:r>
    </w:p>
    <w:bookmarkEnd w:id="215"/>
    <w:bookmarkEnd w:id="216"/>
    <w:bookmarkStart w:id="233" w:name="conclusion-and-verification-checklist"/>
    <w:p>
      <w:pPr>
        <w:pStyle w:val="Heading1"/>
      </w:pPr>
      <w:r>
        <w:t xml:space="preserve">7. Conclusion and Verification Checklist</w:t>
      </w:r>
    </w:p>
    <w:bookmarkStart w:id="217" w:name="overall-verification-result"/>
    <w:p>
      <w:pPr>
        <w:pStyle w:val="Heading2"/>
      </w:pPr>
      <w:r>
        <w:t xml:space="preserve">7.1 Overall Verification Result</w:t>
      </w:r>
    </w:p>
    <w:p>
      <w:pPr>
        <w:pStyle w:val="FirstParagraph"/>
      </w:pPr>
      <w:r>
        <w:rPr>
          <w:b/>
          <w:bCs/>
        </w:rPr>
        <w:t xml:space="preserve">All 72 hand-calculated values match CSV output across all 3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Items</w:t>
            </w:r>
          </w:p>
        </w:tc>
        <w:tc>
          <w:tcPr/>
          <w:p>
            <w:pPr>
              <w:pStyle w:val="Compact"/>
            </w:pPr>
            <w:r>
              <w:t xml:space="preserve">PASS</w:t>
            </w:r>
          </w:p>
        </w:tc>
        <w:tc>
          <w:tcPr/>
          <w:p>
            <w:pPr>
              <w:pStyle w:val="Compact"/>
            </w:pPr>
            <w:r>
              <w:t xml:space="preserve">FAIL</w:t>
            </w:r>
          </w:p>
        </w:tc>
        <w:tc>
          <w:tcPr/>
          <w:p>
            <w:pPr>
              <w:pStyle w:val="Compact"/>
            </w:pPr>
            <w:r>
              <w:t xml:space="preserve">Result</w:t>
            </w:r>
          </w:p>
        </w:tc>
      </w:tr>
      <w:tr>
        <w:tc>
          <w:tcPr/>
          <w:p>
            <w:pPr>
              <w:pStyle w:val="Compact"/>
            </w:pPr>
            <w:r>
              <w:t xml:space="preserve">Case 1: Busan Port</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ALL PASS</w:t>
            </w:r>
          </w:p>
        </w:tc>
      </w:tr>
      <w:tr>
        <w:tc>
          <w:tcPr/>
          <w:p>
            <w:pPr>
              <w:pStyle w:val="Compact"/>
            </w:pPr>
            <w:r>
              <w:t xml:space="preserve">Case 3: Yeosu</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ALL PASS</w:t>
            </w:r>
          </w:p>
        </w:tc>
      </w:tr>
      <w:tr>
        <w:tc>
          <w:tcPr/>
          <w:p>
            <w:pPr>
              <w:pStyle w:val="Compact"/>
            </w:pPr>
            <w:r>
              <w:t xml:space="preserve">Case 2: Ulsan</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ALL PASS</w:t>
            </w:r>
          </w:p>
        </w:tc>
      </w:tr>
      <w:tr>
        <w:tc>
          <w:tcPr/>
          <w:p>
            <w:pPr>
              <w:pStyle w:val="Compact"/>
            </w:pPr>
            <w:r>
              <w:rPr>
                <w:b/>
                <w:bCs/>
              </w:rPr>
              <w:t xml:space="preserve">Total</w:t>
            </w:r>
          </w:p>
        </w:tc>
        <w:tc>
          <w:tcPr/>
          <w:p>
            <w:pPr>
              <w:pStyle w:val="Compact"/>
            </w:pPr>
            <w:r>
              <w:rPr>
                <w:b/>
                <w:bCs/>
              </w:rPr>
              <w:t xml:space="preserve">72</w:t>
            </w:r>
          </w:p>
        </w:tc>
        <w:tc>
          <w:tcPr/>
          <w:p>
            <w:pPr>
              <w:pStyle w:val="Compact"/>
            </w:pPr>
            <w:r>
              <w:rPr>
                <w:b/>
                <w:bCs/>
              </w:rPr>
              <w:t xml:space="preserve">72</w:t>
            </w:r>
          </w:p>
        </w:tc>
        <w:tc>
          <w:tcPr/>
          <w:p>
            <w:pPr>
              <w:pStyle w:val="Compact"/>
            </w:pPr>
            <w:r>
              <w:rPr>
                <w:b/>
                <w:bCs/>
              </w:rPr>
              <w:t xml:space="preserve">0</w:t>
            </w:r>
          </w:p>
        </w:tc>
        <w:tc>
          <w:tcPr/>
          <w:p>
            <w:pPr>
              <w:pStyle w:val="Compact"/>
            </w:pPr>
            <w:r>
              <w:rPr>
                <w:b/>
                <w:bCs/>
              </w:rPr>
              <w:t xml:space="preserve">ALL PASS</w:t>
            </w:r>
          </w:p>
        </w:tc>
      </w:tr>
    </w:tbl>
    <w:bookmarkEnd w:id="217"/>
    <w:bookmarkStart w:id="225" w:name="master-verification-checklist"/>
    <w:p>
      <w:pPr>
        <w:pStyle w:val="Heading2"/>
      </w:pPr>
      <w:r>
        <w:t xml:space="preserve">7.2 Master Verification Checklist</w:t>
      </w:r>
    </w:p>
    <w:bookmarkStart w:id="218" w:name="economic-parameters"/>
    <w:p>
      <w:pPr>
        <w:pStyle w:val="Heading3"/>
      </w:pPr>
      <w:r>
        <w:t xml:space="preserve">Economic Parameters</w:t>
      </w:r>
    </w:p>
    <w:tbl>
      <w:tblPr>
        <w:tblStyle w:val="Table"/>
        <w:tblW w:type="pct" w:w="5000"/>
        <w:tblLayout w:type="fixed"/>
        <w:tblLook w:firstRow="1" w:lastRow="0" w:firstColumn="0" w:lastColumn="0" w:noHBand="0" w:noVBand="0" w:val="0020"/>
      </w:tblPr>
      <w:tblGrid>
        <w:gridCol w:w="371"/>
        <w:gridCol w:w="742"/>
        <w:gridCol w:w="1113"/>
        <w:gridCol w:w="1237"/>
        <w:gridCol w:w="990"/>
        <w:gridCol w:w="1237"/>
        <w:gridCol w:w="1237"/>
        <w:gridCol w:w="990"/>
      </w:tblGrid>
      <w:tr>
        <w:trPr>
          <w:tblHeader w:val="on"/>
        </w:trPr>
        <w:tc>
          <w:tcPr/>
          <w:p>
            <w:pPr>
              <w:pStyle w:val="Compact"/>
            </w:pPr>
            <w:r>
              <w:t xml:space="preserve">#</w:t>
            </w:r>
          </w:p>
        </w:tc>
        <w:tc>
          <w:tcPr/>
          <w:p>
            <w:pPr>
              <w:pStyle w:val="Compact"/>
            </w:pPr>
            <w:r>
              <w:t xml:space="preserve">Item</w:t>
            </w:r>
          </w:p>
        </w:tc>
        <w:tc>
          <w:tcPr/>
          <w:p>
            <w:pPr>
              <w:pStyle w:val="Compact"/>
            </w:pPr>
            <w:r>
              <w:t xml:space="preserve">Formula</w:t>
            </w:r>
          </w:p>
        </w:tc>
        <w:tc>
          <w:tcPr/>
          <w:p>
            <w:pPr>
              <w:pStyle w:val="Compact"/>
            </w:pPr>
            <w:r>
              <w:t xml:space="preserve">Expected</w:t>
            </w:r>
          </w:p>
        </w:tc>
        <w:tc>
          <w:tcPr/>
          <w:p>
            <w:pPr>
              <w:pStyle w:val="Compact"/>
            </w:pPr>
            <w:r>
              <w:t xml:space="preserve">Case 1</w:t>
            </w:r>
          </w:p>
        </w:tc>
        <w:tc>
          <w:tcPr/>
          <w:p>
            <w:pPr>
              <w:pStyle w:val="Compact"/>
            </w:pPr>
            <w:r>
              <w:t xml:space="preserve">Case 3</w:t>
            </w:r>
          </w:p>
        </w:tc>
        <w:tc>
          <w:tcPr/>
          <w:p>
            <w:pPr>
              <w:pStyle w:val="Compact"/>
            </w:pPr>
            <w:r>
              <w:t xml:space="preserve">Case 2</w:t>
            </w:r>
          </w:p>
        </w:tc>
        <w:tc>
          <w:tcPr/>
          <w:p>
            <w:pPr>
              <w:pStyle w:val="Compact"/>
            </w:pPr>
            <w:r>
              <w:t xml:space="preserve">Status</w:t>
            </w:r>
          </w:p>
        </w:tc>
      </w:tr>
      <w:tr>
        <w:tc>
          <w:tcPr/>
          <w:p>
            <w:pPr>
              <w:pStyle w:val="Compact"/>
            </w:pPr>
            <w:r>
              <w:t xml:space="preserve">1</w:t>
            </w:r>
          </w:p>
        </w:tc>
        <w:tc>
          <w:tcPr/>
          <w:p>
            <w:pPr>
              <w:pStyle w:val="Compact"/>
            </w:pPr>
            <w:r>
              <w:t xml:space="preserve">Annuity Factor</w:t>
            </w:r>
          </w:p>
        </w:tc>
        <w:tc>
          <w:tcPr/>
          <w:p>
            <w:pPr>
              <w:pStyle w:val="Compact"/>
            </w:pPr>
            <w:r>
              <w:t xml:space="preserve">[1-(1.07)^(-21)]/0.07</w:t>
            </w:r>
          </w:p>
        </w:tc>
        <w:tc>
          <w:tcPr/>
          <w:p>
            <w:pPr>
              <w:pStyle w:val="Compact"/>
            </w:pPr>
            <w:r>
              <w:t xml:space="preserve">10.8355</w:t>
            </w:r>
          </w:p>
        </w:tc>
        <w:tc>
          <w:tcPr/>
          <w:p>
            <w:pPr>
              <w:pStyle w:val="Compact"/>
            </w:pPr>
            <w:r>
              <w:t xml:space="preserve">10.8355</w:t>
            </w:r>
          </w:p>
        </w:tc>
        <w:tc>
          <w:tcPr/>
          <w:p>
            <w:pPr>
              <w:pStyle w:val="Compact"/>
            </w:pPr>
            <w:r>
              <w:t xml:space="preserve">10.8355</w:t>
            </w:r>
          </w:p>
        </w:tc>
        <w:tc>
          <w:tcPr/>
          <w:p>
            <w:pPr>
              <w:pStyle w:val="Compact"/>
            </w:pPr>
            <w:r>
              <w:t xml:space="preserve">10.8355</w:t>
            </w:r>
          </w:p>
        </w:tc>
        <w:tc>
          <w:tcPr/>
          <w:p>
            <w:pPr>
              <w:pStyle w:val="Compact"/>
            </w:pPr>
            <w:r>
              <w:t xml:space="preserve">PASS</w:t>
            </w:r>
          </w:p>
        </w:tc>
      </w:tr>
    </w:tbl>
    <w:bookmarkEnd w:id="218"/>
    <w:bookmarkStart w:id="219" w:name="cycle-time-optimal-shuttle"/>
    <w:p>
      <w:pPr>
        <w:pStyle w:val="Heading3"/>
      </w:pPr>
      <w:r>
        <w:t xml:space="preserve">Cycle Time (Optimal Shuttle)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Item</w:t>
            </w:r>
          </w:p>
        </w:tc>
        <w:tc>
          <w:tcPr/>
          <w:p>
            <w:pPr>
              <w:pStyle w:val="Compact"/>
            </w:pPr>
            <w:r>
              <w:t xml:space="preserve">Case 1 (2500)</w:t>
            </w:r>
          </w:p>
        </w:tc>
        <w:tc>
          <w:tcPr/>
          <w:p>
            <w:pPr>
              <w:pStyle w:val="Compact"/>
            </w:pPr>
            <w:r>
              <w:t xml:space="preserve">Case 3 (5000)</w:t>
            </w:r>
          </w:p>
        </w:tc>
        <w:tc>
          <w:tcPr/>
          <w:p>
            <w:pPr>
              <w:pStyle w:val="Compact"/>
            </w:pPr>
            <w:r>
              <w:t xml:space="preserve">Case 2 (5000)</w:t>
            </w:r>
          </w:p>
        </w:tc>
        <w:tc>
          <w:tcPr/>
          <w:p>
            <w:pPr>
              <w:pStyle w:val="Compact"/>
            </w:pPr>
            <w:r>
              <w:t xml:space="preserve">Status</w:t>
            </w:r>
          </w:p>
        </w:tc>
      </w:tr>
      <w:tr>
        <w:tc>
          <w:tcPr/>
          <w:p>
            <w:pPr>
              <w:pStyle w:val="Compact"/>
            </w:pPr>
            <w:r>
              <w:t xml:space="preserve">2</w:t>
            </w:r>
          </w:p>
        </w:tc>
        <w:tc>
          <w:tcPr/>
          <w:p>
            <w:pPr>
              <w:pStyle w:val="Compact"/>
            </w:pPr>
            <w:r>
              <w:t xml:space="preserve">Shore Loading</w:t>
            </w:r>
          </w:p>
        </w:tc>
        <w:tc>
          <w:tcPr/>
          <w:p>
            <w:pPr>
              <w:pStyle w:val="Compact"/>
            </w:pPr>
            <w:r>
              <w:t xml:space="preserve">7.5714 h</w:t>
            </w:r>
          </w:p>
        </w:tc>
        <w:tc>
          <w:tcPr/>
          <w:p>
            <w:pPr>
              <w:pStyle w:val="Compact"/>
            </w:pPr>
            <w:r>
              <w:t xml:space="preserve">11.1429 h</w:t>
            </w:r>
          </w:p>
        </w:tc>
        <w:tc>
          <w:tcPr/>
          <w:p>
            <w:pPr>
              <w:pStyle w:val="Compact"/>
            </w:pPr>
            <w:r>
              <w:t xml:space="preserve">11.1429 h</w:t>
            </w:r>
          </w:p>
        </w:tc>
        <w:tc>
          <w:tcPr/>
          <w:p>
            <w:pPr>
              <w:pStyle w:val="Compact"/>
            </w:pPr>
            <w:r>
              <w:t xml:space="preserve">PASS</w:t>
            </w:r>
          </w:p>
        </w:tc>
      </w:tr>
      <w:tr>
        <w:tc>
          <w:tcPr/>
          <w:p>
            <w:pPr>
              <w:pStyle w:val="Compact"/>
            </w:pPr>
            <w:r>
              <w:t xml:space="preserve">3</w:t>
            </w:r>
          </w:p>
        </w:tc>
        <w:tc>
          <w:tcPr/>
          <w:p>
            <w:pPr>
              <w:pStyle w:val="Compact"/>
            </w:pPr>
            <w:r>
              <w:t xml:space="preserve">Basic Cycle</w:t>
            </w:r>
          </w:p>
        </w:tc>
        <w:tc>
          <w:tcPr/>
          <w:p>
            <w:pPr>
              <w:pStyle w:val="Compact"/>
            </w:pPr>
            <w:r>
              <w:t xml:space="preserve">8.5000 h</w:t>
            </w:r>
          </w:p>
        </w:tc>
        <w:tc>
          <w:tcPr/>
          <w:p>
            <w:pPr>
              <w:pStyle w:val="Compact"/>
            </w:pPr>
            <w:r>
              <w:t xml:space="preserve">23.4600 h</w:t>
            </w:r>
          </w:p>
        </w:tc>
        <w:tc>
          <w:tcPr/>
          <w:p>
            <w:pPr>
              <w:pStyle w:val="Compact"/>
            </w:pPr>
            <w:r>
              <w:t xml:space="preserve">19.8600 h</w:t>
            </w:r>
          </w:p>
        </w:tc>
        <w:tc>
          <w:tcPr/>
          <w:p>
            <w:pPr>
              <w:pStyle w:val="Compact"/>
            </w:pPr>
            <w:r>
              <w:t xml:space="preserve">PASS</w:t>
            </w:r>
          </w:p>
        </w:tc>
      </w:tr>
      <w:tr>
        <w:tc>
          <w:tcPr/>
          <w:p>
            <w:pPr>
              <w:pStyle w:val="Compact"/>
            </w:pPr>
            <w:r>
              <w:t xml:space="preserve">4</w:t>
            </w:r>
          </w:p>
        </w:tc>
        <w:tc>
          <w:tcPr/>
          <w:p>
            <w:pPr>
              <w:pStyle w:val="Compact"/>
            </w:pPr>
            <w:r>
              <w:t xml:space="preserve">Total Cycle</w:t>
            </w:r>
          </w:p>
        </w:tc>
        <w:tc>
          <w:tcPr/>
          <w:p>
            <w:pPr>
              <w:pStyle w:val="Compact"/>
            </w:pPr>
            <w:r>
              <w:t xml:space="preserve">16.0714 h</w:t>
            </w:r>
          </w:p>
        </w:tc>
        <w:tc>
          <w:tcPr/>
          <w:p>
            <w:pPr>
              <w:pStyle w:val="Compact"/>
            </w:pPr>
            <w:r>
              <w:t xml:space="preserve">34.6029 h</w:t>
            </w:r>
          </w:p>
        </w:tc>
        <w:tc>
          <w:tcPr/>
          <w:p>
            <w:pPr>
              <w:pStyle w:val="Compact"/>
            </w:pPr>
            <w:r>
              <w:t xml:space="preserve">31.0029 h</w:t>
            </w:r>
          </w:p>
        </w:tc>
        <w:tc>
          <w:tcPr/>
          <w:p>
            <w:pPr>
              <w:pStyle w:val="Compact"/>
            </w:pPr>
            <w:r>
              <w:t xml:space="preserve">PASS</w:t>
            </w:r>
          </w:p>
        </w:tc>
      </w:tr>
      <w:tr>
        <w:tc>
          <w:tcPr/>
          <w:p>
            <w:pPr>
              <w:pStyle w:val="Compact"/>
            </w:pPr>
            <w:r>
              <w:t xml:space="preserve">5</w:t>
            </w:r>
          </w:p>
        </w:tc>
        <w:tc>
          <w:tcPr/>
          <w:p>
            <w:pPr>
              <w:pStyle w:val="Compact"/>
            </w:pPr>
            <w:r>
              <w:t xml:space="preserve">Annual Cycles Max</w:t>
            </w:r>
          </w:p>
        </w:tc>
        <w:tc>
          <w:tcPr/>
          <w:p>
            <w:pPr>
              <w:pStyle w:val="Compact"/>
            </w:pPr>
            <w:r>
              <w:t xml:space="preserve">497.78</w:t>
            </w:r>
          </w:p>
        </w:tc>
        <w:tc>
          <w:tcPr/>
          <w:p>
            <w:pPr>
              <w:pStyle w:val="Compact"/>
            </w:pPr>
            <w:r>
              <w:t xml:space="preserve">231.19</w:t>
            </w:r>
          </w:p>
        </w:tc>
        <w:tc>
          <w:tcPr/>
          <w:p>
            <w:pPr>
              <w:pStyle w:val="Compact"/>
            </w:pPr>
            <w:r>
              <w:t xml:space="preserve">258.04</w:t>
            </w:r>
          </w:p>
        </w:tc>
        <w:tc>
          <w:tcPr/>
          <w:p>
            <w:pPr>
              <w:pStyle w:val="Compact"/>
            </w:pPr>
            <w:r>
              <w:t xml:space="preserve">PASS</w:t>
            </w:r>
          </w:p>
        </w:tc>
      </w:tr>
      <w:tr>
        <w:tc>
          <w:tcPr/>
          <w:p>
            <w:pPr>
              <w:pStyle w:val="Compact"/>
            </w:pPr>
            <w:r>
              <w:t xml:space="preserve">6</w:t>
            </w:r>
          </w:p>
        </w:tc>
        <w:tc>
          <w:tcPr/>
          <w:p>
            <w:pPr>
              <w:pStyle w:val="Compact"/>
            </w:pPr>
            <w:r>
              <w:t xml:space="preserve">Trips per Call</w:t>
            </w:r>
          </w:p>
        </w:tc>
        <w:tc>
          <w:tcPr/>
          <w:p>
            <w:pPr>
              <w:pStyle w:val="Compact"/>
            </w:pPr>
            <w:r>
              <w:t xml:space="preserve">2.0</w:t>
            </w:r>
          </w:p>
        </w:tc>
        <w:tc>
          <w:tcPr/>
          <w:p>
            <w:pPr>
              <w:pStyle w:val="Compact"/>
            </w:pPr>
            <w:r>
              <w:t xml:space="preserve">1.0</w:t>
            </w:r>
          </w:p>
        </w:tc>
        <w:tc>
          <w:tcPr/>
          <w:p>
            <w:pPr>
              <w:pStyle w:val="Compact"/>
            </w:pPr>
            <w:r>
              <w:t xml:space="preserve">1.0</w:t>
            </w:r>
          </w:p>
        </w:tc>
        <w:tc>
          <w:tcPr/>
          <w:p>
            <w:pPr>
              <w:pStyle w:val="Compact"/>
            </w:pPr>
            <w:r>
              <w:t xml:space="preserve">PASS</w:t>
            </w:r>
          </w:p>
        </w:tc>
      </w:tr>
      <w:tr>
        <w:tc>
          <w:tcPr/>
          <w:p>
            <w:pPr>
              <w:pStyle w:val="Compact"/>
            </w:pPr>
            <w:r>
              <w:t xml:space="preserve">7</w:t>
            </w:r>
          </w:p>
        </w:tc>
        <w:tc>
          <w:tcPr/>
          <w:p>
            <w:pPr>
              <w:pStyle w:val="Compact"/>
            </w:pPr>
            <w:r>
              <w:t xml:space="preserve">Call Duration</w:t>
            </w:r>
          </w:p>
        </w:tc>
        <w:tc>
          <w:tcPr/>
          <w:p>
            <w:pPr>
              <w:pStyle w:val="Compact"/>
            </w:pPr>
            <w:r>
              <w:t xml:space="preserve">32.1429 h</w:t>
            </w:r>
          </w:p>
        </w:tc>
        <w:tc>
          <w:tcPr/>
          <w:p>
            <w:pPr>
              <w:pStyle w:val="Compact"/>
            </w:pPr>
            <w:r>
              <w:t xml:space="preserve">34.6029 h</w:t>
            </w:r>
          </w:p>
        </w:tc>
        <w:tc>
          <w:tcPr/>
          <w:p>
            <w:pPr>
              <w:pStyle w:val="Compact"/>
            </w:pPr>
            <w:r>
              <w:t xml:space="preserve">31.0029 h</w:t>
            </w:r>
          </w:p>
        </w:tc>
        <w:tc>
          <w:tcPr/>
          <w:p>
            <w:pPr>
              <w:pStyle w:val="Compact"/>
            </w:pPr>
            <w:r>
              <w:t xml:space="preserve">PASS</w:t>
            </w:r>
          </w:p>
        </w:tc>
      </w:tr>
    </w:tbl>
    <w:bookmarkEnd w:id="219"/>
    <w:bookmarkStart w:id="220" w:name="capex-per-unit"/>
    <w:p>
      <w:pPr>
        <w:pStyle w:val="Heading3"/>
      </w:pPr>
      <w:r>
        <w:t xml:space="preserve">CAPEX (Per Unit)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Case 1 (2500)</w:t>
            </w:r>
          </w:p>
        </w:tc>
        <w:tc>
          <w:tcPr/>
          <w:p>
            <w:pPr>
              <w:pStyle w:val="Compact"/>
            </w:pPr>
            <w:r>
              <w:t xml:space="preserve">Case 2 (5000)</w:t>
            </w:r>
          </w:p>
        </w:tc>
        <w:tc>
          <w:tcPr/>
          <w:p>
            <w:pPr>
              <w:pStyle w:val="Compact"/>
            </w:pPr>
            <w:r>
              <w:t xml:space="preserve">Status</w:t>
            </w:r>
          </w:p>
        </w:tc>
      </w:tr>
      <w:tr>
        <w:tc>
          <w:tcPr/>
          <w:p>
            <w:pPr>
              <w:pStyle w:val="Compact"/>
            </w:pPr>
            <w:r>
              <w:t xml:space="preserve">8</w:t>
            </w:r>
          </w:p>
        </w:tc>
        <w:tc>
          <w:tcPr/>
          <w:p>
            <w:pPr>
              <w:pStyle w:val="Compact"/>
            </w:pPr>
            <w:r>
              <w:t xml:space="preserve">Shuttle CAPEX</w:t>
            </w:r>
          </w:p>
        </w:tc>
        <w:tc>
          <w:tcPr/>
          <w:p>
            <w:pPr>
              <w:pStyle w:val="Compact"/>
            </w:pPr>
            <w:r>
              <w:t xml:space="preserve">$7,687,500</w:t>
            </w:r>
          </w:p>
        </w:tc>
        <w:tc>
          <w:tcPr/>
          <w:p>
            <w:pPr>
              <w:pStyle w:val="Compact"/>
            </w:pPr>
            <w:r>
              <w:t xml:space="preserve">$12,928,776</w:t>
            </w:r>
          </w:p>
        </w:tc>
        <w:tc>
          <w:tcPr/>
          <w:p>
            <w:pPr>
              <w:pStyle w:val="Compact"/>
            </w:pPr>
            <w:r>
              <w:t xml:space="preserve">PASS</w:t>
            </w:r>
          </w:p>
        </w:tc>
      </w:tr>
      <w:tr>
        <w:tc>
          <w:tcPr/>
          <w:p>
            <w:pPr>
              <w:pStyle w:val="Compact"/>
            </w:pPr>
            <w:r>
              <w:t xml:space="preserve">9</w:t>
            </w:r>
          </w:p>
        </w:tc>
        <w:tc>
          <w:tcPr/>
          <w:p>
            <w:pPr>
              <w:pStyle w:val="Compact"/>
            </w:pPr>
            <w:r>
              <w:t xml:space="preserve">Pump Power</w:t>
            </w:r>
          </w:p>
        </w:tc>
        <w:tc>
          <w:tcPr/>
          <w:p>
            <w:pPr>
              <w:pStyle w:val="Compact"/>
            </w:pPr>
            <w:r>
              <w:t xml:space="preserve">158.73 kW</w:t>
            </w:r>
          </w:p>
        </w:tc>
        <w:tc>
          <w:tcPr/>
          <w:p>
            <w:pPr>
              <w:pStyle w:val="Compact"/>
            </w:pPr>
            <w:r>
              <w:t xml:space="preserve">158.73 kW</w:t>
            </w:r>
          </w:p>
        </w:tc>
        <w:tc>
          <w:tcPr/>
          <w:p>
            <w:pPr>
              <w:pStyle w:val="Compact"/>
            </w:pPr>
            <w:r>
              <w:t xml:space="preserve">PASS</w:t>
            </w:r>
          </w:p>
        </w:tc>
      </w:tr>
      <w:tr>
        <w:tc>
          <w:tcPr/>
          <w:p>
            <w:pPr>
              <w:pStyle w:val="Compact"/>
            </w:pPr>
            <w:r>
              <w:t xml:space="preserve">10</w:t>
            </w:r>
          </w:p>
        </w:tc>
        <w:tc>
          <w:tcPr/>
          <w:p>
            <w:pPr>
              <w:pStyle w:val="Compact"/>
            </w:pPr>
            <w:r>
              <w:t xml:space="preserve">Pump CAPEX</w:t>
            </w:r>
          </w:p>
        </w:tc>
        <w:tc>
          <w:tcPr/>
          <w:p>
            <w:pPr>
              <w:pStyle w:val="Compact"/>
            </w:pPr>
            <w:r>
              <w:t xml:space="preserve">$317,460</w:t>
            </w:r>
          </w:p>
        </w:tc>
        <w:tc>
          <w:tcPr/>
          <w:p>
            <w:pPr>
              <w:pStyle w:val="Compact"/>
            </w:pPr>
            <w:r>
              <w:t xml:space="preserve">$317,460</w:t>
            </w:r>
          </w:p>
        </w:tc>
        <w:tc>
          <w:tcPr/>
          <w:p>
            <w:pPr>
              <w:pStyle w:val="Compact"/>
            </w:pPr>
            <w:r>
              <w:t xml:space="preserve">PASS</w:t>
            </w:r>
          </w:p>
        </w:tc>
      </w:tr>
      <w:tr>
        <w:tc>
          <w:tcPr/>
          <w:p>
            <w:pPr>
              <w:pStyle w:val="Compact"/>
            </w:pPr>
            <w:r>
              <w:t xml:space="preserve">11</w:t>
            </w:r>
          </w:p>
        </w:tc>
        <w:tc>
          <w:tcPr/>
          <w:p>
            <w:pPr>
              <w:pStyle w:val="Compact"/>
            </w:pPr>
            <w:r>
              <w:t xml:space="preserve">Bunkering CAPEX</w:t>
            </w:r>
          </w:p>
        </w:tc>
        <w:tc>
          <w:tcPr/>
          <w:p>
            <w:pPr>
              <w:pStyle w:val="Compact"/>
            </w:pPr>
            <w:r>
              <w:t xml:space="preserve">$548,085</w:t>
            </w:r>
          </w:p>
        </w:tc>
        <w:tc>
          <w:tcPr/>
          <w:p>
            <w:pPr>
              <w:pStyle w:val="Compact"/>
            </w:pPr>
            <w:r>
              <w:t xml:space="preserve">$705,323</w:t>
            </w:r>
          </w:p>
        </w:tc>
        <w:tc>
          <w:tcPr/>
          <w:p>
            <w:pPr>
              <w:pStyle w:val="Compact"/>
            </w:pPr>
            <w:r>
              <w:t xml:space="preserve">PASS</w:t>
            </w:r>
          </w:p>
        </w:tc>
      </w:tr>
    </w:tbl>
    <w:bookmarkEnd w:id="220"/>
    <w:bookmarkStart w:id="221" w:name="opex-per-unityear"/>
    <w:p>
      <w:pPr>
        <w:pStyle w:val="Heading3"/>
      </w:pPr>
      <w:r>
        <w:t xml:space="preserve">OPEX (Per Unit/Year)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Case 1 (2500)</w:t>
            </w:r>
          </w:p>
        </w:tc>
        <w:tc>
          <w:tcPr/>
          <w:p>
            <w:pPr>
              <w:pStyle w:val="Compact"/>
            </w:pPr>
            <w:r>
              <w:t xml:space="preserve">Case 2 (5000)</w:t>
            </w:r>
          </w:p>
        </w:tc>
        <w:tc>
          <w:tcPr/>
          <w:p>
            <w:pPr>
              <w:pStyle w:val="Compact"/>
            </w:pPr>
            <w:r>
              <w:t xml:space="preserve">Status</w:t>
            </w:r>
          </w:p>
        </w:tc>
      </w:tr>
      <w:tr>
        <w:tc>
          <w:tcPr/>
          <w:p>
            <w:pPr>
              <w:pStyle w:val="Compact"/>
            </w:pPr>
            <w:r>
              <w:t xml:space="preserve">12</w:t>
            </w:r>
          </w:p>
        </w:tc>
        <w:tc>
          <w:tcPr/>
          <w:p>
            <w:pPr>
              <w:pStyle w:val="Compact"/>
            </w:pPr>
            <w:r>
              <w:t xml:space="preserve">Shuttle fOPEX</w:t>
            </w:r>
          </w:p>
        </w:tc>
        <w:tc>
          <w:tcPr/>
          <w:p>
            <w:pPr>
              <w:pStyle w:val="Compact"/>
            </w:pPr>
            <w:r>
              <w:t xml:space="preserve">$384,375/yr</w:t>
            </w:r>
          </w:p>
        </w:tc>
        <w:tc>
          <w:tcPr/>
          <w:p>
            <w:pPr>
              <w:pStyle w:val="Compact"/>
            </w:pPr>
            <w:r>
              <w:t xml:space="preserve">$646,439/yr</w:t>
            </w:r>
          </w:p>
        </w:tc>
        <w:tc>
          <w:tcPr/>
          <w:p>
            <w:pPr>
              <w:pStyle w:val="Compact"/>
            </w:pPr>
            <w:r>
              <w:t xml:space="preserve">PASS</w:t>
            </w:r>
          </w:p>
        </w:tc>
      </w:tr>
      <w:tr>
        <w:tc>
          <w:tcPr/>
          <w:p>
            <w:pPr>
              <w:pStyle w:val="Compact"/>
            </w:pPr>
            <w:r>
              <w:t xml:space="preserve">13</w:t>
            </w:r>
          </w:p>
        </w:tc>
        <w:tc>
          <w:tcPr/>
          <w:p>
            <w:pPr>
              <w:pStyle w:val="Compact"/>
            </w:pPr>
            <w:r>
              <w:t xml:space="preserve">Bunkering fOPEX</w:t>
            </w:r>
          </w:p>
        </w:tc>
        <w:tc>
          <w:tcPr/>
          <w:p>
            <w:pPr>
              <w:pStyle w:val="Compact"/>
            </w:pPr>
            <w:r>
              <w:t xml:space="preserve">$27,404/yr</w:t>
            </w:r>
          </w:p>
        </w:tc>
        <w:tc>
          <w:tcPr/>
          <w:p>
            <w:pPr>
              <w:pStyle w:val="Compact"/>
            </w:pPr>
            <w:r>
              <w:t xml:space="preserve">$35,266/yr</w:t>
            </w:r>
          </w:p>
        </w:tc>
        <w:tc>
          <w:tcPr/>
          <w:p>
            <w:pPr>
              <w:pStyle w:val="Compact"/>
            </w:pPr>
            <w:r>
              <w:t xml:space="preserve">PASS</w:t>
            </w:r>
          </w:p>
        </w:tc>
      </w:tr>
    </w:tbl>
    <w:bookmarkEnd w:id="221"/>
    <w:bookmarkStart w:id="222" w:name="variable-opex-per-cyclecall"/>
    <w:p>
      <w:pPr>
        <w:pStyle w:val="Heading3"/>
      </w:pPr>
      <w:r>
        <w:t xml:space="preserve">Variable OPEX (Per Cycle/Call)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Item</w:t>
            </w:r>
          </w:p>
        </w:tc>
        <w:tc>
          <w:tcPr/>
          <w:p>
            <w:pPr>
              <w:pStyle w:val="Compact"/>
            </w:pPr>
            <w:r>
              <w:t xml:space="preserve">Case 1</w:t>
            </w:r>
          </w:p>
        </w:tc>
        <w:tc>
          <w:tcPr/>
          <w:p>
            <w:pPr>
              <w:pStyle w:val="Compact"/>
            </w:pPr>
            <w:r>
              <w:t xml:space="preserve">Case 3</w:t>
            </w:r>
          </w:p>
        </w:tc>
        <w:tc>
          <w:tcPr/>
          <w:p>
            <w:pPr>
              <w:pStyle w:val="Compact"/>
            </w:pPr>
            <w:r>
              <w:t xml:space="preserve">Case 2</w:t>
            </w:r>
          </w:p>
        </w:tc>
        <w:tc>
          <w:tcPr/>
          <w:p>
            <w:pPr>
              <w:pStyle w:val="Compact"/>
            </w:pPr>
            <w:r>
              <w:t xml:space="preserve">Status</w:t>
            </w:r>
          </w:p>
        </w:tc>
      </w:tr>
      <w:tr>
        <w:tc>
          <w:tcPr/>
          <w:p>
            <w:pPr>
              <w:pStyle w:val="Compact"/>
            </w:pPr>
            <w:r>
              <w:t xml:space="preserve">14</w:t>
            </w:r>
          </w:p>
        </w:tc>
        <w:tc>
          <w:tcPr/>
          <w:p>
            <w:pPr>
              <w:pStyle w:val="Compact"/>
            </w:pPr>
            <w:r>
              <w:t xml:space="preserve">Shuttle fuel/cycle</w:t>
            </w:r>
          </w:p>
        </w:tc>
        <w:tc>
          <w:tcPr/>
          <w:p>
            <w:pPr>
              <w:pStyle w:val="Compact"/>
            </w:pPr>
            <w:r>
              <w:t xml:space="preserve">$396.93</w:t>
            </w:r>
          </w:p>
        </w:tc>
        <w:tc>
          <w:tcPr/>
          <w:p>
            <w:pPr>
              <w:pStyle w:val="Compact"/>
            </w:pPr>
            <w:r>
              <w:t xml:space="preserve">$5,786.00</w:t>
            </w:r>
          </w:p>
        </w:tc>
        <w:tc>
          <w:tcPr/>
          <w:p>
            <w:pPr>
              <w:pStyle w:val="Compact"/>
            </w:pPr>
            <w:r>
              <w:t xml:space="preserve">$3,968.50</w:t>
            </w:r>
          </w:p>
        </w:tc>
        <w:tc>
          <w:tcPr/>
          <w:p>
            <w:pPr>
              <w:pStyle w:val="Compact"/>
            </w:pPr>
            <w:r>
              <w:t xml:space="preserve">PASS</w:t>
            </w:r>
          </w:p>
        </w:tc>
      </w:tr>
      <w:tr>
        <w:tc>
          <w:tcPr/>
          <w:p>
            <w:pPr>
              <w:pStyle w:val="Compact"/>
            </w:pPr>
            <w:r>
              <w:t xml:space="preserve">15</w:t>
            </w:r>
          </w:p>
        </w:tc>
        <w:tc>
          <w:tcPr/>
          <w:p>
            <w:pPr>
              <w:pStyle w:val="Compact"/>
            </w:pPr>
            <w:r>
              <w:t xml:space="preserve">Pump fuel/call</w:t>
            </w:r>
          </w:p>
        </w:tc>
        <w:tc>
          <w:tcPr/>
          <w:p>
            <w:pPr>
              <w:pStyle w:val="Compact"/>
            </w:pPr>
            <w:r>
              <w:t xml:space="preserve">$240.48</w:t>
            </w:r>
          </w:p>
        </w:tc>
        <w:tc>
          <w:tcPr/>
          <w:p>
            <w:pPr>
              <w:pStyle w:val="Compact"/>
            </w:pPr>
            <w:r>
              <w:t xml:space="preserve">$207.67</w:t>
            </w:r>
          </w:p>
        </w:tc>
        <w:tc>
          <w:tcPr/>
          <w:p>
            <w:pPr>
              <w:pStyle w:val="Compact"/>
            </w:pPr>
            <w:r>
              <w:t xml:space="preserve">$207.67</w:t>
            </w:r>
          </w:p>
        </w:tc>
        <w:tc>
          <w:tcPr/>
          <w:p>
            <w:pPr>
              <w:pStyle w:val="Compact"/>
            </w:pPr>
            <w:r>
              <w:t xml:space="preserve">PASS</w:t>
            </w:r>
          </w:p>
        </w:tc>
      </w:tr>
    </w:tbl>
    <w:bookmarkEnd w:id="222"/>
    <w:bookmarkStart w:id="223" w:name="npc-components-21-year-totals-usdm"/>
    <w:p>
      <w:pPr>
        <w:pStyle w:val="Heading3"/>
      </w:pPr>
      <w:r>
        <w:t xml:space="preserve">NPC Components (21-year totals, USDm)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Item</w:t>
            </w:r>
          </w:p>
        </w:tc>
        <w:tc>
          <w:tcPr/>
          <w:p>
            <w:pPr>
              <w:pStyle w:val="Compact"/>
            </w:pPr>
            <w:r>
              <w:t xml:space="preserve">Case 1</w:t>
            </w:r>
          </w:p>
        </w:tc>
        <w:tc>
          <w:tcPr/>
          <w:p>
            <w:pPr>
              <w:pStyle w:val="Compact"/>
            </w:pPr>
            <w:r>
              <w:t xml:space="preserve">Case 3</w:t>
            </w:r>
          </w:p>
        </w:tc>
        <w:tc>
          <w:tcPr/>
          <w:p>
            <w:pPr>
              <w:pStyle w:val="Compact"/>
            </w:pPr>
            <w:r>
              <w:t xml:space="preserve">Case 2</w:t>
            </w:r>
          </w:p>
        </w:tc>
        <w:tc>
          <w:tcPr/>
          <w:p>
            <w:pPr>
              <w:pStyle w:val="Compact"/>
            </w:pPr>
            <w:r>
              <w:t xml:space="preserve">Status</w:t>
            </w:r>
          </w:p>
        </w:tc>
      </w:tr>
      <w:tr>
        <w:tc>
          <w:tcPr/>
          <w:p>
            <w:pPr>
              <w:pStyle w:val="Compact"/>
            </w:pPr>
            <w:r>
              <w:t xml:space="preserve">16</w:t>
            </w:r>
          </w:p>
        </w:tc>
        <w:tc>
          <w:tcPr/>
          <w:p>
            <w:pPr>
              <w:pStyle w:val="Compact"/>
            </w:pPr>
            <w:r>
              <w:t xml:space="preserve">NPC Ann. Shuttle CAPEX</w:t>
            </w:r>
          </w:p>
        </w:tc>
        <w:tc>
          <w:tcPr/>
          <w:p>
            <w:pPr>
              <w:pStyle w:val="Compact"/>
            </w:pPr>
            <w:r>
              <w:t xml:space="preserve">205.04</w:t>
            </w:r>
          </w:p>
        </w:tc>
        <w:tc>
          <w:tcPr/>
          <w:p>
            <w:pPr>
              <w:pStyle w:val="Compact"/>
            </w:pPr>
            <w:r>
              <w:t xml:space="preserve">368.69</w:t>
            </w:r>
          </w:p>
        </w:tc>
        <w:tc>
          <w:tcPr/>
          <w:p>
            <w:pPr>
              <w:pStyle w:val="Compact"/>
            </w:pPr>
            <w:r>
              <w:t xml:space="preserve">332.90</w:t>
            </w:r>
          </w:p>
        </w:tc>
        <w:tc>
          <w:tcPr/>
          <w:p>
            <w:pPr>
              <w:pStyle w:val="Compact"/>
            </w:pPr>
            <w:r>
              <w:t xml:space="preserve">PASS</w:t>
            </w:r>
          </w:p>
        </w:tc>
      </w:tr>
      <w:tr>
        <w:tc>
          <w:tcPr/>
          <w:p>
            <w:pPr>
              <w:pStyle w:val="Compact"/>
            </w:pPr>
            <w:r>
              <w:t xml:space="preserve">17</w:t>
            </w:r>
          </w:p>
        </w:tc>
        <w:tc>
          <w:tcPr/>
          <w:p>
            <w:pPr>
              <w:pStyle w:val="Compact"/>
            </w:pPr>
            <w:r>
              <w:t xml:space="preserve">NPC Ann. Bunkering CAPEX</w:t>
            </w:r>
          </w:p>
        </w:tc>
        <w:tc>
          <w:tcPr/>
          <w:p>
            <w:pPr>
              <w:pStyle w:val="Compact"/>
            </w:pPr>
            <w:r>
              <w:t xml:space="preserve">14.62</w:t>
            </w:r>
          </w:p>
        </w:tc>
        <w:tc>
          <w:tcPr/>
          <w:p>
            <w:pPr>
              <w:pStyle w:val="Compact"/>
            </w:pPr>
            <w:r>
              <w:t xml:space="preserve">20.11</w:t>
            </w:r>
          </w:p>
        </w:tc>
        <w:tc>
          <w:tcPr/>
          <w:p>
            <w:pPr>
              <w:pStyle w:val="Compact"/>
            </w:pPr>
            <w:r>
              <w:t xml:space="preserve">18.16</w:t>
            </w:r>
          </w:p>
        </w:tc>
        <w:tc>
          <w:tcPr/>
          <w:p>
            <w:pPr>
              <w:pStyle w:val="Compact"/>
            </w:pPr>
            <w:r>
              <w:t xml:space="preserve">PASS</w:t>
            </w:r>
          </w:p>
        </w:tc>
      </w:tr>
      <w:tr>
        <w:tc>
          <w:tcPr/>
          <w:p>
            <w:pPr>
              <w:pStyle w:val="Compact"/>
            </w:pPr>
            <w:r>
              <w:t xml:space="preserve">18</w:t>
            </w:r>
          </w:p>
        </w:tc>
        <w:tc>
          <w:tcPr/>
          <w:p>
            <w:pPr>
              <w:pStyle w:val="Compact"/>
            </w:pPr>
            <w:r>
              <w:t xml:space="preserve">NPC Shuttle fOPEX</w:t>
            </w:r>
          </w:p>
        </w:tc>
        <w:tc>
          <w:tcPr/>
          <w:p>
            <w:pPr>
              <w:pStyle w:val="Compact"/>
            </w:pPr>
            <w:r>
              <w:t xml:space="preserve">111.08</w:t>
            </w:r>
          </w:p>
        </w:tc>
        <w:tc>
          <w:tcPr/>
          <w:p>
            <w:pPr>
              <w:pStyle w:val="Compact"/>
            </w:pPr>
            <w:r>
              <w:t xml:space="preserve">199.75</w:t>
            </w:r>
          </w:p>
        </w:tc>
        <w:tc>
          <w:tcPr/>
          <w:p>
            <w:pPr>
              <w:pStyle w:val="Compact"/>
            </w:pPr>
            <w:r>
              <w:t xml:space="preserve">180.36</w:t>
            </w:r>
          </w:p>
        </w:tc>
        <w:tc>
          <w:tcPr/>
          <w:p>
            <w:pPr>
              <w:pStyle w:val="Compact"/>
            </w:pPr>
            <w:r>
              <w:t xml:space="preserve">PASS</w:t>
            </w:r>
          </w:p>
        </w:tc>
      </w:tr>
      <w:tr>
        <w:tc>
          <w:tcPr/>
          <w:p>
            <w:pPr>
              <w:pStyle w:val="Compact"/>
            </w:pPr>
            <w:r>
              <w:t xml:space="preserve">19</w:t>
            </w:r>
          </w:p>
        </w:tc>
        <w:tc>
          <w:tcPr/>
          <w:p>
            <w:pPr>
              <w:pStyle w:val="Compact"/>
            </w:pPr>
            <w:r>
              <w:t xml:space="preserve">NPC Bunkering fOPEX</w:t>
            </w:r>
          </w:p>
        </w:tc>
        <w:tc>
          <w:tcPr/>
          <w:p>
            <w:pPr>
              <w:pStyle w:val="Compact"/>
            </w:pPr>
            <w:r>
              <w:t xml:space="preserve">7.92</w:t>
            </w:r>
          </w:p>
        </w:tc>
        <w:tc>
          <w:tcPr/>
          <w:p>
            <w:pPr>
              <w:pStyle w:val="Compact"/>
            </w:pPr>
            <w:r>
              <w:t xml:space="preserve">10.90</w:t>
            </w:r>
          </w:p>
        </w:tc>
        <w:tc>
          <w:tcPr/>
          <w:p>
            <w:pPr>
              <w:pStyle w:val="Compact"/>
            </w:pPr>
            <w:r>
              <w:t xml:space="preserve">9.84</w:t>
            </w:r>
          </w:p>
        </w:tc>
        <w:tc>
          <w:tcPr/>
          <w:p>
            <w:pPr>
              <w:pStyle w:val="Compact"/>
            </w:pPr>
            <w:r>
              <w:t xml:space="preserve">PASS</w:t>
            </w:r>
          </w:p>
        </w:tc>
      </w:tr>
      <w:tr>
        <w:tc>
          <w:tcPr/>
          <w:p>
            <w:pPr>
              <w:pStyle w:val="Compact"/>
            </w:pPr>
            <w:r>
              <w:t xml:space="preserve">20</w:t>
            </w:r>
          </w:p>
        </w:tc>
        <w:tc>
          <w:tcPr/>
          <w:p>
            <w:pPr>
              <w:pStyle w:val="Compact"/>
            </w:pPr>
            <w:r>
              <w:t xml:space="preserve">NPC Shuttle vOPEX</w:t>
            </w:r>
          </w:p>
        </w:tc>
        <w:tc>
          <w:tcPr/>
          <w:p>
            <w:pPr>
              <w:pStyle w:val="Compact"/>
            </w:pPr>
            <w:r>
              <w:t xml:space="preserve">55.01</w:t>
            </w:r>
          </w:p>
        </w:tc>
        <w:tc>
          <w:tcPr/>
          <w:p>
            <w:pPr>
              <w:pStyle w:val="Compact"/>
            </w:pPr>
            <w:r>
              <w:t xml:space="preserve">400.97</w:t>
            </w:r>
          </w:p>
        </w:tc>
        <w:tc>
          <w:tcPr/>
          <w:p>
            <w:pPr>
              <w:pStyle w:val="Compact"/>
            </w:pPr>
            <w:r>
              <w:t xml:space="preserve">275.01</w:t>
            </w:r>
          </w:p>
        </w:tc>
        <w:tc>
          <w:tcPr/>
          <w:p>
            <w:pPr>
              <w:pStyle w:val="Compact"/>
            </w:pPr>
            <w:r>
              <w:t xml:space="preserve">PASS</w:t>
            </w:r>
          </w:p>
        </w:tc>
      </w:tr>
      <w:tr>
        <w:tc>
          <w:tcPr/>
          <w:p>
            <w:pPr>
              <w:pStyle w:val="Compact"/>
            </w:pPr>
            <w:r>
              <w:t xml:space="preserve">21</w:t>
            </w:r>
          </w:p>
        </w:tc>
        <w:tc>
          <w:tcPr/>
          <w:p>
            <w:pPr>
              <w:pStyle w:val="Compact"/>
            </w:pPr>
            <w:r>
              <w:t xml:space="preserve">NPC Bunkering vOPEX</w:t>
            </w:r>
          </w:p>
        </w:tc>
        <w:tc>
          <w:tcPr/>
          <w:p>
            <w:pPr>
              <w:pStyle w:val="Compact"/>
            </w:pPr>
            <w:r>
              <w:t xml:space="preserve">16.67</w:t>
            </w:r>
          </w:p>
        </w:tc>
        <w:tc>
          <w:tcPr/>
          <w:p>
            <w:pPr>
              <w:pStyle w:val="Compact"/>
            </w:pPr>
            <w:r>
              <w:t xml:space="preserve">14.39</w:t>
            </w:r>
          </w:p>
        </w:tc>
        <w:tc>
          <w:tcPr/>
          <w:p>
            <w:pPr>
              <w:pStyle w:val="Compact"/>
            </w:pPr>
            <w:r>
              <w:t xml:space="preserve">14.39</w:t>
            </w:r>
          </w:p>
        </w:tc>
        <w:tc>
          <w:tcPr/>
          <w:p>
            <w:pPr>
              <w:pStyle w:val="Compact"/>
            </w:pPr>
            <w:r>
              <w:t xml:space="preserve">PASS</w:t>
            </w:r>
          </w:p>
        </w:tc>
      </w:tr>
    </w:tbl>
    <w:bookmarkEnd w:id="223"/>
    <w:bookmarkStart w:id="224" w:name="final-results"/>
    <w:p>
      <w:pPr>
        <w:pStyle w:val="Heading3"/>
      </w:pPr>
      <w:r>
        <w:t xml:space="preserve">Final Results</w:t>
      </w:r>
    </w:p>
    <w:tbl>
      <w:tblPr>
        <w:tblStyle w:val="Table"/>
        <w:tblW w:type="pct" w:w="5000"/>
        <w:tblLayout w:type="fixed"/>
        <w:tblLook w:firstRow="1" w:lastRow="0" w:firstColumn="0" w:lastColumn="0" w:noHBand="0" w:noVBand="0" w:val="0020"/>
      </w:tblPr>
      <w:tblGrid>
        <w:gridCol w:w="528"/>
        <w:gridCol w:w="1056"/>
        <w:gridCol w:w="1408"/>
        <w:gridCol w:w="1760"/>
        <w:gridCol w:w="1760"/>
        <w:gridCol w:w="1408"/>
      </w:tblGrid>
      <w:tr>
        <w:trPr>
          <w:tblHeader w:val="on"/>
        </w:trPr>
        <w:tc>
          <w:tcPr/>
          <w:p>
            <w:pPr>
              <w:pStyle w:val="Compact"/>
            </w:pPr>
            <w:r>
              <w:t xml:space="preserve">#</w:t>
            </w:r>
          </w:p>
        </w:tc>
        <w:tc>
          <w:tcPr/>
          <w:p>
            <w:pPr>
              <w:pStyle w:val="Compact"/>
            </w:pPr>
            <w:r>
              <w:t xml:space="preserve">Item</w:t>
            </w:r>
          </w:p>
        </w:tc>
        <w:tc>
          <w:tcPr/>
          <w:p>
            <w:pPr>
              <w:pStyle w:val="Compact"/>
            </w:pPr>
            <w:r>
              <w:t xml:space="preserve">Case 1</w:t>
            </w:r>
          </w:p>
        </w:tc>
        <w:tc>
          <w:tcPr/>
          <w:p>
            <w:pPr>
              <w:pStyle w:val="Compact"/>
            </w:pPr>
            <w:r>
              <w:t xml:space="preserve">Case 3</w:t>
            </w:r>
          </w:p>
        </w:tc>
        <w:tc>
          <w:tcPr/>
          <w:p>
            <w:pPr>
              <w:pStyle w:val="Compact"/>
            </w:pPr>
            <w:r>
              <w:t xml:space="preserve">Case 2</w:t>
            </w:r>
          </w:p>
        </w:tc>
        <w:tc>
          <w:tcPr/>
          <w:p>
            <w:pPr>
              <w:pStyle w:val="Compact"/>
            </w:pPr>
            <w:r>
              <w:t xml:space="preserve">Status</w:t>
            </w:r>
          </w:p>
        </w:tc>
      </w:tr>
      <w:tr>
        <w:tc>
          <w:tcPr/>
          <w:p>
            <w:pPr>
              <w:pStyle w:val="Compact"/>
            </w:pPr>
            <w:r>
              <w:t xml:space="preserve">22</w:t>
            </w:r>
          </w:p>
        </w:tc>
        <w:tc>
          <w:tcPr/>
          <w:p>
            <w:pPr>
              <w:pStyle w:val="Compact"/>
            </w:pPr>
            <w:r>
              <w:t xml:space="preserve">NPC Total</w:t>
            </w:r>
          </w:p>
        </w:tc>
        <w:tc>
          <w:tcPr/>
          <w:p>
            <w:pPr>
              <w:pStyle w:val="Compact"/>
            </w:pPr>
            <w:r>
              <w:t xml:space="preserve">$410.34M</w:t>
            </w:r>
          </w:p>
        </w:tc>
        <w:tc>
          <w:tcPr/>
          <w:p>
            <w:pPr>
              <w:pStyle w:val="Compact"/>
            </w:pPr>
            <w:r>
              <w:t xml:space="preserve">$1,014.81M</w:t>
            </w:r>
          </w:p>
        </w:tc>
        <w:tc>
          <w:tcPr/>
          <w:p>
            <w:pPr>
              <w:pStyle w:val="Compact"/>
            </w:pPr>
            <w:r>
              <w:t xml:space="preserve">$830.65M</w:t>
            </w:r>
          </w:p>
        </w:tc>
        <w:tc>
          <w:tcPr/>
          <w:p>
            <w:pPr>
              <w:pStyle w:val="Compact"/>
            </w:pPr>
            <w:r>
              <w:t xml:space="preserve">PASS</w:t>
            </w:r>
          </w:p>
        </w:tc>
      </w:tr>
      <w:tr>
        <w:tc>
          <w:tcPr/>
          <w:p>
            <w:pPr>
              <w:pStyle w:val="Compact"/>
            </w:pPr>
            <w:r>
              <w:t xml:space="preserve">23</w:t>
            </w:r>
          </w:p>
        </w:tc>
        <w:tc>
          <w:tcPr/>
          <w:p>
            <w:pPr>
              <w:pStyle w:val="Compact"/>
            </w:pPr>
            <w:r>
              <w:t xml:space="preserve">Total Supply</w:t>
            </w:r>
          </w:p>
        </w:tc>
        <w:tc>
          <w:tcPr/>
          <w:p>
            <w:pPr>
              <w:pStyle w:val="Compact"/>
            </w:pPr>
            <w:r>
              <w:t xml:space="preserve">235,620,000 t</w:t>
            </w:r>
          </w:p>
        </w:tc>
        <w:tc>
          <w:tcPr/>
          <w:p>
            <w:pPr>
              <w:pStyle w:val="Compact"/>
            </w:pPr>
            <w:r>
              <w:t xml:space="preserve">235,620,000 t</w:t>
            </w:r>
          </w:p>
        </w:tc>
        <w:tc>
          <w:tcPr/>
          <w:p>
            <w:pPr>
              <w:pStyle w:val="Compact"/>
            </w:pPr>
            <w:r>
              <w:t xml:space="preserve">235,620,000 t</w:t>
            </w:r>
          </w:p>
        </w:tc>
        <w:tc>
          <w:tcPr/>
          <w:p>
            <w:pPr>
              <w:pStyle w:val="Compact"/>
            </w:pPr>
            <w:r>
              <w:t xml:space="preserve">PASS</w:t>
            </w:r>
          </w:p>
        </w:tc>
      </w:tr>
      <w:tr>
        <w:tc>
          <w:tcPr/>
          <w:p>
            <w:pPr>
              <w:pStyle w:val="Compact"/>
            </w:pPr>
            <w:r>
              <w:t xml:space="preserve">24</w:t>
            </w:r>
          </w:p>
        </w:tc>
        <w:tc>
          <w:tcPr/>
          <w:p>
            <w:pPr>
              <w:pStyle w:val="Compact"/>
            </w:pPr>
            <w:r>
              <w:t xml:space="preserve">LCOAmmonia</w:t>
            </w:r>
          </w:p>
        </w:tc>
        <w:tc>
          <w:tcPr/>
          <w:p>
            <w:pPr>
              <w:pStyle w:val="Compact"/>
            </w:pPr>
            <w:r>
              <w:t xml:space="preserve">$1.74/ton</w:t>
            </w:r>
          </w:p>
        </w:tc>
        <w:tc>
          <w:tcPr/>
          <w:p>
            <w:pPr>
              <w:pStyle w:val="Compact"/>
            </w:pPr>
            <w:r>
              <w:t xml:space="preserve">$4.31/ton</w:t>
            </w:r>
          </w:p>
        </w:tc>
        <w:tc>
          <w:tcPr/>
          <w:p>
            <w:pPr>
              <w:pStyle w:val="Compact"/>
            </w:pPr>
            <w:r>
              <w:t xml:space="preserve">$3.53/ton</w:t>
            </w:r>
          </w:p>
        </w:tc>
        <w:tc>
          <w:tcPr/>
          <w:p>
            <w:pPr>
              <w:pStyle w:val="Compact"/>
            </w:pPr>
            <w:r>
              <w:t xml:space="preserve">PASS</w:t>
            </w:r>
          </w:p>
        </w:tc>
      </w:tr>
    </w:tbl>
    <w:bookmarkEnd w:id="224"/>
    <w:bookmarkEnd w:id="225"/>
    <w:bookmarkStart w:id="226" w:name="Xabfc142cac00480576c6cbb46db598d72ed1963"/>
    <w:p>
      <w:pPr>
        <w:pStyle w:val="Heading2"/>
      </w:pPr>
      <w:r>
        <w:t xml:space="preserve">7.3 Parameter Change Verification (v5.1 -&gt; v6.0)</w:t>
      </w:r>
    </w:p>
    <w:p>
      <w:pPr>
        <w:pStyle w:val="FirstParagraph"/>
      </w:pPr>
      <w:r>
        <w:t xml:space="preserve">The following checks confirm that the parameter updates were correctly propagated:</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Check</w:t>
            </w:r>
          </w:p>
        </w:tc>
        <w:tc>
          <w:tcPr/>
          <w:p>
            <w:pPr>
              <w:pStyle w:val="Compact"/>
            </w:pPr>
            <w:r>
              <w:t xml:space="preserve">Method</w:t>
            </w:r>
          </w:p>
        </w:tc>
        <w:tc>
          <w:tcPr/>
          <w:p>
            <w:pPr>
              <w:pStyle w:val="Compact"/>
            </w:pPr>
            <w:r>
              <w:t xml:space="preserve">Result</w:t>
            </w:r>
          </w:p>
        </w:tc>
      </w:tr>
      <w:tr>
        <w:tc>
          <w:tcPr/>
          <w:p>
            <w:pPr>
              <w:pStyle w:val="Compact"/>
            </w:pPr>
            <w:r>
              <w:t xml:space="preserve">Shore pump = 700 m3/h</w:t>
            </w:r>
          </w:p>
        </w:tc>
        <w:tc>
          <w:tcPr/>
          <w:p>
            <w:pPr>
              <w:pStyle w:val="Compact"/>
            </w:pPr>
            <w:r>
              <w:t xml:space="preserve">Shore_Loading = Size/700 + 4.0; verified for all sizes</w:t>
            </w:r>
          </w:p>
        </w:tc>
        <w:tc>
          <w:tcPr/>
          <w:p>
            <w:pPr>
              <w:pStyle w:val="Compact"/>
            </w:pPr>
            <w:r>
              <w:t xml:space="preserve">PASS</w:t>
            </w:r>
          </w:p>
        </w:tc>
      </w:tr>
      <w:tr>
        <w:tc>
          <w:tcPr/>
          <w:p>
            <w:pPr>
              <w:pStyle w:val="Compact"/>
            </w:pPr>
            <w:r>
              <w:t xml:space="preserve">Setup = 2.0h per endpoint</w:t>
            </w:r>
          </w:p>
        </w:tc>
        <w:tc>
          <w:tcPr/>
          <w:p>
            <w:pPr>
              <w:pStyle w:val="Compact"/>
            </w:pPr>
            <w:r>
              <w:t xml:space="preserve">Setup_Inbound = 2.0, Setup_Outbound = 2.0 in all CSVs</w:t>
            </w:r>
          </w:p>
        </w:tc>
        <w:tc>
          <w:tcPr/>
          <w:p>
            <w:pPr>
              <w:pStyle w:val="Compact"/>
            </w:pPr>
            <w:r>
              <w:t xml:space="preserve">PASS</w:t>
            </w:r>
          </w:p>
        </w:tc>
      </w:tr>
      <w:tr>
        <w:tc>
          <w:tcPr/>
          <w:p>
            <w:pPr>
              <w:pStyle w:val="Compact"/>
            </w:pPr>
            <w:r>
              <w:t xml:space="preserve">Fixed time = 4.0h</w:t>
            </w:r>
          </w:p>
        </w:tc>
        <w:tc>
          <w:tcPr/>
          <w:p>
            <w:pPr>
              <w:pStyle w:val="Compact"/>
            </w:pPr>
            <w:r>
              <w:t xml:space="preserve">Shore_Loading - (Size/700) = 4.0 for all sizes</w:t>
            </w:r>
          </w:p>
        </w:tc>
        <w:tc>
          <w:tcPr/>
          <w:p>
            <w:pPr>
              <w:pStyle w:val="Compact"/>
            </w:pPr>
            <w:r>
              <w:t xml:space="preserve">PASS</w:t>
            </w:r>
          </w:p>
        </w:tc>
      </w:tr>
      <w:tr>
        <w:tc>
          <w:tcPr/>
          <w:p>
            <w:pPr>
              <w:pStyle w:val="Compact"/>
            </w:pPr>
            <w:r>
              <w:t xml:space="preserve">No code multiplier</w:t>
            </w:r>
          </w:p>
        </w:tc>
        <w:tc>
          <w:tcPr/>
          <w:p>
            <w:pPr>
              <w:pStyle w:val="Compact"/>
            </w:pPr>
            <w:r>
              <w:t xml:space="preserve">Config value 2.0 matches CSV directly (no 2x)</w:t>
            </w:r>
          </w:p>
        </w:tc>
        <w:tc>
          <w:tcPr/>
          <w:p>
            <w:pPr>
              <w:pStyle w:val="Compact"/>
            </w:pPr>
            <w:r>
              <w:t xml:space="preserve">PASS</w:t>
            </w:r>
          </w:p>
        </w:tc>
      </w:tr>
      <w:tr>
        <w:tc>
          <w:tcPr/>
          <w:p>
            <w:pPr>
              <w:pStyle w:val="Compact"/>
            </w:pPr>
            <w:r>
              <w:t xml:space="preserve">500 m3 excluded</w:t>
            </w:r>
          </w:p>
        </w:tc>
        <w:tc>
          <w:tcPr/>
          <w:p>
            <w:pPr>
              <w:pStyle w:val="Compact"/>
            </w:pPr>
            <w:r>
              <w:t xml:space="preserve">Call_Duration = 10 x 11.21 = 112.1h &gt; 80h max</w:t>
            </w:r>
          </w:p>
        </w:tc>
        <w:tc>
          <w:tcPr/>
          <w:p>
            <w:pPr>
              <w:pStyle w:val="Compact"/>
            </w:pPr>
            <w:r>
              <w:t xml:space="preserve">PASS</w:t>
            </w:r>
          </w:p>
        </w:tc>
      </w:tr>
    </w:tbl>
    <w:bookmarkEnd w:id="226"/>
    <w:bookmarkStart w:id="230" w:name="key-findings-v6.0"/>
    <w:p>
      <w:pPr>
        <w:pStyle w:val="Heading2"/>
      </w:pPr>
      <w:r>
        <w:t xml:space="preserve">7.4 Key Findings (v6.0)</w:t>
      </w:r>
    </w:p>
    <w:bookmarkStart w:id="227" w:name="optimal-configurations"/>
    <w:p>
      <w:pPr>
        <w:pStyle w:val="Heading3"/>
      </w:pPr>
      <w:r>
        <w:t xml:space="preserve">7.4.1 Optimal Configurations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Optimal</w:t>
            </w:r>
          </w:p>
        </w:tc>
        <w:tc>
          <w:tcPr/>
          <w:p>
            <w:pPr>
              <w:pStyle w:val="Compact"/>
            </w:pPr>
            <w:r>
              <w:t xml:space="preserve">NPC</w:t>
            </w:r>
          </w:p>
        </w:tc>
        <w:tc>
          <w:tcPr/>
          <w:p>
            <w:pPr>
              <w:pStyle w:val="Compact"/>
            </w:pPr>
            <w:r>
              <w:t xml:space="preserve">LCO</w:t>
            </w:r>
          </w:p>
        </w:tc>
        <w:tc>
          <w:tcPr/>
          <w:p>
            <w:pPr>
              <w:pStyle w:val="Compact"/>
            </w:pPr>
            <w:r>
              <w:t xml:space="preserve">Change from v5.1</w:t>
            </w:r>
          </w:p>
        </w:tc>
      </w:tr>
      <w:tr>
        <w:tc>
          <w:tcPr/>
          <w:p>
            <w:pPr>
              <w:pStyle w:val="Compact"/>
            </w:pPr>
            <w:r>
              <w:t xml:space="preserve">Case 1</w:t>
            </w:r>
          </w:p>
        </w:tc>
        <w:tc>
          <w:tcPr/>
          <w:p>
            <w:pPr>
              <w:pStyle w:val="Compact"/>
            </w:pPr>
            <w:r>
              <w:t xml:space="preserve">2,500 m3</w:t>
            </w:r>
          </w:p>
        </w:tc>
        <w:tc>
          <w:tcPr/>
          <w:p>
            <w:pPr>
              <w:pStyle w:val="Compact"/>
            </w:pPr>
            <w:r>
              <w:t xml:space="preserve">$410.34M</w:t>
            </w:r>
          </w:p>
        </w:tc>
        <w:tc>
          <w:tcPr/>
          <w:p>
            <w:pPr>
              <w:pStyle w:val="Compact"/>
            </w:pPr>
            <w:r>
              <w:t xml:space="preserve">$1.74/ton</w:t>
            </w:r>
          </w:p>
        </w:tc>
        <w:tc>
          <w:tcPr/>
          <w:p>
            <w:pPr>
              <w:pStyle w:val="Compact"/>
            </w:pPr>
            <w:r>
              <w:t xml:space="preserve">+41.1%</w:t>
            </w:r>
          </w:p>
        </w:tc>
      </w:tr>
      <w:tr>
        <w:tc>
          <w:tcPr/>
          <w:p>
            <w:pPr>
              <w:pStyle w:val="Compact"/>
            </w:pPr>
            <w:r>
              <w:t xml:space="preserve">Case 3</w:t>
            </w:r>
          </w:p>
        </w:tc>
        <w:tc>
          <w:tcPr/>
          <w:p>
            <w:pPr>
              <w:pStyle w:val="Compact"/>
            </w:pPr>
            <w:r>
              <w:t xml:space="preserve">5,000 m3</w:t>
            </w:r>
          </w:p>
        </w:tc>
        <w:tc>
          <w:tcPr/>
          <w:p>
            <w:pPr>
              <w:pStyle w:val="Compact"/>
            </w:pPr>
            <w:r>
              <w:t xml:space="preserve">$1,014.81M</w:t>
            </w:r>
          </w:p>
        </w:tc>
        <w:tc>
          <w:tcPr/>
          <w:p>
            <w:pPr>
              <w:pStyle w:val="Compact"/>
            </w:pPr>
            <w:r>
              <w:t xml:space="preserve">$4.31/ton</w:t>
            </w:r>
          </w:p>
        </w:tc>
        <w:tc>
          <w:tcPr/>
          <w:p>
            <w:pPr>
              <w:pStyle w:val="Compact"/>
            </w:pPr>
            <w:r>
              <w:t xml:space="preserve">+15.3%</w:t>
            </w:r>
          </w:p>
        </w:tc>
      </w:tr>
      <w:tr>
        <w:tc>
          <w:tcPr/>
          <w:p>
            <w:pPr>
              <w:pStyle w:val="Compact"/>
            </w:pPr>
            <w:r>
              <w:t xml:space="preserve">Case 2</w:t>
            </w:r>
          </w:p>
        </w:tc>
        <w:tc>
          <w:tcPr/>
          <w:p>
            <w:pPr>
              <w:pStyle w:val="Compact"/>
            </w:pPr>
            <w:r>
              <w:t xml:space="preserve">5,000 m3</w:t>
            </w:r>
          </w:p>
        </w:tc>
        <w:tc>
          <w:tcPr/>
          <w:p>
            <w:pPr>
              <w:pStyle w:val="Compact"/>
            </w:pPr>
            <w:r>
              <w:t xml:space="preserve">$830.65M</w:t>
            </w:r>
          </w:p>
        </w:tc>
        <w:tc>
          <w:tcPr/>
          <w:p>
            <w:pPr>
              <w:pStyle w:val="Compact"/>
            </w:pPr>
            <w:r>
              <w:t xml:space="preserve">$3.53/ton</w:t>
            </w:r>
          </w:p>
        </w:tc>
        <w:tc>
          <w:tcPr/>
          <w:p>
            <w:pPr>
              <w:pStyle w:val="Compact"/>
            </w:pPr>
            <w:r>
              <w:t xml:space="preserve">+18.6%</w:t>
            </w:r>
          </w:p>
        </w:tc>
      </w:tr>
    </w:tbl>
    <w:bookmarkEnd w:id="227"/>
    <w:bookmarkStart w:id="228" w:name="parameter-impact-assessment"/>
    <w:p>
      <w:pPr>
        <w:pStyle w:val="Heading3"/>
      </w:pPr>
      <w:r>
        <w:t xml:space="preserve">7.4.2 Parameter Impact Assessment</w:t>
      </w:r>
    </w:p>
    <w:p>
      <w:pPr>
        <w:numPr>
          <w:ilvl w:val="0"/>
          <w:numId w:val="1006"/>
        </w:numPr>
      </w:pPr>
      <w:r>
        <w:rPr>
          <w:b/>
          <w:bCs/>
        </w:rPr>
        <w:t xml:space="preserve">Shore pump rate reduction (1500 -&gt; 700 m3/h)</w:t>
      </w:r>
      <w:r>
        <w:t xml:space="preserve">: Largest impact on shore loading time.</w:t>
      </w:r>
      <w:r>
        <w:t xml:space="preserve"> </w:t>
      </w:r>
      <w:r>
        <w:t xml:space="preserve">For 5000 m3 shuttle: loading time increased from 3.33h to 7.14h (+3.81h).</w:t>
      </w:r>
    </w:p>
    <w:p>
      <w:pPr>
        <w:numPr>
          <w:ilvl w:val="0"/>
          <w:numId w:val="1006"/>
        </w:numPr>
      </w:pPr>
      <w:r>
        <w:rPr>
          <w:b/>
          <w:bCs/>
        </w:rPr>
        <w:t xml:space="preserve">Setup time increase (1.0h -&gt; 2.0h per endpoint)</w:t>
      </w:r>
      <w:r>
        <w:t xml:space="preserve">: Adds 2.0h per cycle</w:t>
      </w:r>
      <w:r>
        <w:t xml:space="preserve"> </w:t>
      </w:r>
      <w:r>
        <w:t xml:space="preserve">(both inbound and outbound increased by 1.0h each).</w:t>
      </w:r>
    </w:p>
    <w:p>
      <w:pPr>
        <w:numPr>
          <w:ilvl w:val="0"/>
          <w:numId w:val="1006"/>
        </w:numPr>
      </w:pPr>
      <w:r>
        <w:rPr>
          <w:b/>
          <w:bCs/>
        </w:rPr>
        <w:t xml:space="preserve">Fixed loading time increase (2.0h -&gt; 4.0h)</w:t>
      </w:r>
      <w:r>
        <w:t xml:space="preserve">: Adds 2.0h per cycle for</w:t>
      </w:r>
      <w:r>
        <w:t xml:space="preserve"> </w:t>
      </w:r>
      <w:r>
        <w:t xml:space="preserve">shore terminal operations.</w:t>
      </w:r>
    </w:p>
    <w:p>
      <w:pPr>
        <w:numPr>
          <w:ilvl w:val="0"/>
          <w:numId w:val="1006"/>
        </w:numPr>
      </w:pPr>
      <w:r>
        <w:rPr>
          <w:b/>
          <w:bCs/>
        </w:rPr>
        <w:t xml:space="preserve">Combined effect</w:t>
      </w:r>
      <w:r>
        <w:t xml:space="preserve">: +5.90h to +8.47h per cycle depending on shuttle size,</w:t>
      </w:r>
      <w:r>
        <w:t xml:space="preserve"> </w:t>
      </w:r>
      <w:r>
        <w:t xml:space="preserve">with proportionally greater impact on shorter-cycle cases (Case 1).</w:t>
      </w:r>
    </w:p>
    <w:bookmarkEnd w:id="228"/>
    <w:bookmarkStart w:id="229" w:name="notable-observations"/>
    <w:p>
      <w:pPr>
        <w:pStyle w:val="Heading3"/>
      </w:pPr>
      <w:r>
        <w:t xml:space="preserve">7.4.3 Notable Observations</w:t>
      </w:r>
    </w:p>
    <w:p>
      <w:pPr>
        <w:numPr>
          <w:ilvl w:val="0"/>
          <w:numId w:val="1007"/>
        </w:numPr>
      </w:pPr>
      <w:r>
        <w:rPr>
          <w:b/>
          <w:bCs/>
        </w:rPr>
        <w:t xml:space="preserve">Optimal shuttles unchanged</w:t>
      </w:r>
      <w:r>
        <w:t xml:space="preserve">: Despite significant parameter changes, the same shuttle</w:t>
      </w:r>
      <w:r>
        <w:t xml:space="preserve"> </w:t>
      </w:r>
      <w:r>
        <w:t xml:space="preserve">sizes remain optimal for all cases. This indicates robust optima.</w:t>
      </w:r>
    </w:p>
    <w:p>
      <w:pPr>
        <w:numPr>
          <w:ilvl w:val="0"/>
          <w:numId w:val="1007"/>
        </w:numPr>
      </w:pPr>
      <w:r>
        <w:rPr>
          <w:b/>
          <w:bCs/>
        </w:rPr>
        <w:t xml:space="preserve">500 m3 shuttle eliminated</w:t>
      </w:r>
      <w:r>
        <w:t xml:space="preserve">: The smallest shuttle size in Case 1 now exceeds the</w:t>
      </w:r>
      <w:r>
        <w:t xml:space="preserve"> </w:t>
      </w:r>
      <w:r>
        <w:t xml:space="preserve">80-hour call duration constraint and is excluded from feasible solutions.</w:t>
      </w:r>
    </w:p>
    <w:p>
      <w:pPr>
        <w:numPr>
          <w:ilvl w:val="0"/>
          <w:numId w:val="1007"/>
        </w:numPr>
      </w:pPr>
      <w:r>
        <w:rPr>
          <w:b/>
          <w:bCs/>
        </w:rPr>
        <w:t xml:space="preserve">Variable OPEX dominance in Case 2</w:t>
      </w:r>
      <w:r>
        <w:t xml:space="preserve">: For Case 3 (Yeosu), variable OPEX now</w:t>
      </w:r>
      <w:r>
        <w:t xml:space="preserve"> </w:t>
      </w:r>
      <w:r>
        <w:t xml:space="preserve">accounts for 41% of total NPC, driven by long-distance fuel consumption.</w:t>
      </w:r>
    </w:p>
    <w:p>
      <w:pPr>
        <w:numPr>
          <w:ilvl w:val="0"/>
          <w:numId w:val="1007"/>
        </w:numPr>
      </w:pPr>
      <w:r>
        <w:rPr>
          <w:b/>
          <w:bCs/>
        </w:rPr>
        <w:t xml:space="preserve">Shore loading as bottleneck</w:t>
      </w:r>
      <w:r>
        <w:t xml:space="preserve">: With 700 m3/h pump rate, shore loading now represents</w:t>
      </w:r>
      <w:r>
        <w:t xml:space="preserve"> </w:t>
      </w:r>
      <w:r>
        <w:t xml:space="preserve">35-47% of total cycle time across all cases, making it the single largest time component.</w:t>
      </w:r>
    </w:p>
    <w:bookmarkEnd w:id="229"/>
    <w:bookmarkEnd w:id="230"/>
    <w:bookmarkStart w:id="231" w:name="recommendations"/>
    <w:p>
      <w:pPr>
        <w:pStyle w:val="Heading2"/>
      </w:pPr>
      <w:r>
        <w:t xml:space="preserve">7.5 Recommendations</w:t>
      </w:r>
    </w:p>
    <w:p>
      <w:pPr>
        <w:numPr>
          <w:ilvl w:val="0"/>
          <w:numId w:val="1008"/>
        </w:numPr>
      </w:pPr>
      <w:r>
        <w:rPr>
          <w:b/>
          <w:bCs/>
        </w:rPr>
        <w:t xml:space="preserve">Shore pump rate sensitivity</w:t>
      </w:r>
      <w:r>
        <w:t xml:space="preserve">: The 700 m3/h rate significantly impacts all cases.</w:t>
      </w:r>
      <w:r>
        <w:t xml:space="preserve"> </w:t>
      </w:r>
      <w:r>
        <w:t xml:space="preserve">A sensitivity analysis on this parameter (already included in the pump sensitivity study)</w:t>
      </w:r>
      <w:r>
        <w:t xml:space="preserve"> </w:t>
      </w:r>
      <w:r>
        <w:t xml:space="preserve">should inform infrastructure investment decisions.</w:t>
      </w:r>
    </w:p>
    <w:p>
      <w:pPr>
        <w:numPr>
          <w:ilvl w:val="0"/>
          <w:numId w:val="1008"/>
        </w:numPr>
      </w:pPr>
      <w:r>
        <w:rPr>
          <w:b/>
          <w:bCs/>
        </w:rPr>
        <w:t xml:space="preserve">Setup time reduction</w:t>
      </w:r>
      <w:r>
        <w:t xml:space="preserve">: At 2.0h per endpoint, setup operations represent ~25% of</w:t>
      </w:r>
      <w:r>
        <w:t xml:space="preserve"> </w:t>
      </w:r>
      <w:r>
        <w:t xml:space="preserve">Case 1 cycle time. Operational improvements (quick-connect fittings, automated purging)</w:t>
      </w:r>
      <w:r>
        <w:t xml:space="preserve"> </w:t>
      </w:r>
      <w:r>
        <w:t xml:space="preserve">could yield meaningful cost reductions.</w:t>
      </w:r>
    </w:p>
    <w:p>
      <w:pPr>
        <w:numPr>
          <w:ilvl w:val="0"/>
          <w:numId w:val="1008"/>
        </w:numPr>
      </w:pPr>
      <w:r>
        <w:rPr>
          <w:b/>
          <w:bCs/>
        </w:rPr>
        <w:t xml:space="preserve">Case 1 remains strongly preferred</w:t>
      </w:r>
      <w:r>
        <w:t xml:space="preserve">: The 51-60% cost advantage of onshore storage</w:t>
      </w:r>
      <w:r>
        <w:t xml:space="preserve"> </w:t>
      </w:r>
      <w:r>
        <w:t xml:space="preserve">(Case 1) over long-distance supply (Case 2) persists and even grows with the updated</w:t>
      </w:r>
      <w:r>
        <w:t xml:space="preserve"> </w:t>
      </w:r>
      <w:r>
        <w:t xml:space="preserve">parameters.</w:t>
      </w:r>
    </w:p>
    <w:p>
      <w:r>
        <w:pict>
          <v:rect style="width:0;height:1.5pt" o:hralign="center" o:hrstd="t" o:hr="t"/>
        </w:pict>
      </w:r>
    </w:p>
    <w:bookmarkEnd w:id="231"/>
    <w:bookmarkStart w:id="232" w:name="report-metadata"/>
    <w:p>
      <w:pPr>
        <w:pStyle w:val="Heading2"/>
      </w:pPr>
      <w:r>
        <w:t xml:space="preserve">7.6 Report Metadata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Report Version</w:t>
            </w:r>
          </w:p>
        </w:tc>
        <w:tc>
          <w:tcPr/>
          <w:p>
            <w:pPr>
              <w:pStyle w:val="Compact"/>
            </w:pPr>
            <w:r>
              <w:t xml:space="preserve">v6.0</w:t>
            </w:r>
          </w:p>
        </w:tc>
      </w:tr>
      <w:tr>
        <w:tc>
          <w:tcPr/>
          <w:p>
            <w:pPr>
              <w:pStyle w:val="Compact"/>
            </w:pPr>
            <w:r>
              <w:t xml:space="preserve">Generated</w:t>
            </w:r>
          </w:p>
        </w:tc>
        <w:tc>
          <w:tcPr/>
          <w:p>
            <w:pPr>
              <w:pStyle w:val="Compact"/>
            </w:pPr>
            <w:r>
              <w:t xml:space="preserve">2026-02-11</w:t>
            </w:r>
          </w:p>
        </w:tc>
      </w:tr>
      <w:tr>
        <w:tc>
          <w:tcPr/>
          <w:p>
            <w:pPr>
              <w:pStyle w:val="Compact"/>
            </w:pPr>
            <w:r>
              <w:t xml:space="preserve">Model Version</w:t>
            </w:r>
          </w:p>
        </w:tc>
        <w:tc>
          <w:tcPr/>
          <w:p>
            <w:pPr>
              <w:pStyle w:val="Compact"/>
            </w:pPr>
            <w:r>
              <w:t xml:space="preserve">v2.3.3 -&gt; v3.0.0</w:t>
            </w:r>
          </w:p>
        </w:tc>
      </w:tr>
      <w:tr>
        <w:tc>
          <w:tcPr/>
          <w:p>
            <w:pPr>
              <w:pStyle w:val="Compact"/>
            </w:pPr>
            <w:r>
              <w:t xml:space="preserve">Data Source</w:t>
            </w:r>
          </w:p>
        </w:tc>
        <w:tc>
          <w:tcPr/>
          <w:p>
            <w:pPr>
              <w:pStyle w:val="Compact"/>
            </w:pPr>
            <w:r>
              <w:rPr>
                <w:rStyle w:val="VerbatimChar"/>
              </w:rPr>
              <w:t xml:space="preserve">results/deterministic/MILP_scenario_summary_case_*.csv</w:t>
            </w:r>
          </w:p>
        </w:tc>
      </w:tr>
      <w:tr>
        <w:tc>
          <w:tcPr/>
          <w:p>
            <w:pPr>
              <w:pStyle w:val="Compact"/>
            </w:pPr>
            <w:r>
              <w:t xml:space="preserve">Config Files</w:t>
            </w:r>
          </w:p>
        </w:tc>
        <w:tc>
          <w:tcPr/>
          <w:p>
            <w:pPr>
              <w:pStyle w:val="Compact"/>
            </w:pPr>
            <w:r>
              <w:rPr>
                <w:rStyle w:val="VerbatimChar"/>
              </w:rPr>
              <w:t xml:space="preserve">config/base.yaml</w:t>
            </w:r>
            <w:r>
              <w:t xml:space="preserve">,</w:t>
            </w:r>
            <w:r>
              <w:t xml:space="preserve"> </w:t>
            </w:r>
            <w:r>
              <w:rPr>
                <w:rStyle w:val="VerbatimChar"/>
              </w:rPr>
              <w:t xml:space="preserve">config/case_*.yaml</w:t>
            </w:r>
          </w:p>
        </w:tc>
      </w:tr>
      <w:tr>
        <w:tc>
          <w:tcPr/>
          <w:p>
            <w:pPr>
              <w:pStyle w:val="Compact"/>
            </w:pPr>
            <w:r>
              <w:t xml:space="preserve">Source Code</w:t>
            </w:r>
          </w:p>
        </w:tc>
        <w:tc>
          <w:tcPr/>
          <w:p>
            <w:pPr>
              <w:pStyle w:val="Compact"/>
            </w:pPr>
            <w:r>
              <w:rPr>
                <w:rStyle w:val="VerbatimChar"/>
              </w:rPr>
              <w:t xml:space="preserve">src/optimizer.py</w:t>
            </w:r>
            <w:r>
              <w:t xml:space="preserve">,</w:t>
            </w:r>
            <w:r>
              <w:t xml:space="preserve"> </w:t>
            </w:r>
            <w:r>
              <w:rPr>
                <w:rStyle w:val="VerbatimChar"/>
              </w:rPr>
              <w:t xml:space="preserve">src/shuttle_round_trip_calculator.py</w:t>
            </w:r>
            <w:r>
              <w:t xml:space="preserve">,</w:t>
            </w:r>
            <w:r>
              <w:t xml:space="preserve"> </w:t>
            </w:r>
            <w:r>
              <w:rPr>
                <w:rStyle w:val="VerbatimChar"/>
              </w:rPr>
              <w:t xml:space="preserve">src/cost_calculator.py</w:t>
            </w:r>
          </w:p>
        </w:tc>
      </w:tr>
      <w:tr>
        <w:tc>
          <w:tcPr/>
          <w:p>
            <w:pPr>
              <w:pStyle w:val="Compact"/>
            </w:pPr>
            <w:r>
              <w:t xml:space="preserve">Verification Items</w:t>
            </w:r>
          </w:p>
        </w:tc>
        <w:tc>
          <w:tcPr/>
          <w:p>
            <w:pPr>
              <w:pStyle w:val="Compact"/>
            </w:pPr>
            <w:r>
              <w:t xml:space="preserve">72 (24 per case x 3 cases)</w:t>
            </w:r>
          </w:p>
        </w:tc>
      </w:tr>
      <w:tr>
        <w:tc>
          <w:tcPr/>
          <w:p>
            <w:pPr>
              <w:pStyle w:val="Compact"/>
            </w:pPr>
            <w:r>
              <w:t xml:space="preserve">Pass Rate</w:t>
            </w:r>
          </w:p>
        </w:tc>
        <w:tc>
          <w:tcPr/>
          <w:p>
            <w:pPr>
              <w:pStyle w:val="Compact"/>
            </w:pPr>
            <w:r>
              <w:t xml:space="preserve">72/72 (100%)</w:t>
            </w:r>
          </w:p>
        </w:tc>
      </w:tr>
    </w:tbl>
    <w:p>
      <w:r>
        <w:pict>
          <v:rect style="width:0;height:1.5pt" o:hralign="center" o:hrstd="t" o:hr="t"/>
        </w:pict>
      </w:r>
    </w:p>
    <w:p>
      <w:pPr>
        <w:pStyle w:val="FirstParagraph"/>
      </w:pPr>
      <w:r>
        <w:rPr>
          <w:i/>
          <w:iCs/>
        </w:rPr>
        <w:t xml:space="preserve">Verification report completed. All hand calculations match optimizer output.</w:t>
      </w:r>
    </w:p>
    <w:bookmarkEnd w:id="232"/>
    <w:bookmarkEnd w:id="2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ulsan.md" TargetMode="External" /><Relationship Type="http://schemas.openxmlformats.org/officeDocument/2006/relationships/hyperlink" Id="rId13" Target="05_case3_yeosu.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_rels/footnotes.xml.rels><?xml version="1.0" encoding="UTF-8"?><Relationships xmlns="http://schemas.openxmlformats.org/package/2006/relationships"><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ulsan.md" TargetMode="External" /><Relationship Type="http://schemas.openxmlformats.org/officeDocument/2006/relationships/hyperlink" Id="rId13" Target="05_case3_yeosu.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Corridor Ammonia Bunkering - MILP Optimization Verification Report v7.0</dc:title>
  <dc:creator/>
  <cp:keywords/>
  <dcterms:created xsi:type="dcterms:W3CDTF">2026-02-11T04:51:30Z</dcterms:created>
  <dcterms:modified xsi:type="dcterms:W3CDTF">2026-02-11T04:51:30Z</dcterms:modified>
</cp:coreProperties>
</file>

<file path=docProps/custom.xml><?xml version="1.0" encoding="utf-8"?>
<Properties xmlns="http://schemas.openxmlformats.org/officeDocument/2006/custom-properties" xmlns:vt="http://schemas.openxmlformats.org/officeDocument/2006/docPropsVTypes"/>
</file>