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4.png" ContentType="image/png"/>
  <Override PartName="/word/media/rId258.png" ContentType="image/png"/>
  <Override PartName="/word/media/rId97.png" ContentType="image/png"/>
  <Override PartName="/word/media/rId100.png" ContentType="image/png"/>
  <Override PartName="/word/media/rId103.png" ContentType="image/png"/>
  <Override PartName="/word/media/rId106.png" ContentType="image/png"/>
  <Override PartName="/word/media/rId229.png" ContentType="image/png"/>
  <Override PartName="/word/media/rId234.png" ContentType="image/png"/>
  <Override PartName="/word/media/rId2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green-corridor-milp-verification-report"/>
    <w:p>
      <w:pPr>
        <w:pStyle w:val="Heading1"/>
      </w:pPr>
      <w:r>
        <w:t xml:space="preserve">Green Corridor MILP Verification Report</w:t>
      </w:r>
    </w:p>
    <w:bookmarkStart w:id="16" w:name="table-of-contents"/>
    <w:p>
      <w:pPr>
        <w:pStyle w:val="Heading2"/>
      </w:pPr>
      <w:r>
        <w:t xml:space="preserve">Table of Contents</w:t>
      </w:r>
    </w:p>
    <w:p>
      <w:pPr>
        <w:pStyle w:val="Compact"/>
        <w:numPr>
          <w:ilvl w:val="0"/>
          <w:numId w:val="1001"/>
        </w:numPr>
      </w:pPr>
      <w:hyperlink r:id="rId9">
        <w:r>
          <w:rPr>
            <w:rStyle w:val="Hyperlink"/>
          </w:rPr>
          <w:t xml:space="preserve">Executive Summary</w:t>
        </w:r>
      </w:hyperlink>
    </w:p>
    <w:p>
      <w:pPr>
        <w:pStyle w:val="Compact"/>
        <w:numPr>
          <w:ilvl w:val="0"/>
          <w:numId w:val="1001"/>
        </w:numPr>
      </w:pPr>
      <w:hyperlink r:id="rId10">
        <w:r>
          <w:rPr>
            <w:rStyle w:val="Hyperlink"/>
          </w:rPr>
          <w:t xml:space="preserve">Parameters</w:t>
        </w:r>
      </w:hyperlink>
    </w:p>
    <w:p>
      <w:pPr>
        <w:pStyle w:val="Compact"/>
        <w:numPr>
          <w:ilvl w:val="0"/>
          <w:numId w:val="1001"/>
        </w:numPr>
      </w:pPr>
      <w:hyperlink r:id="rId11">
        <w:r>
          <w:rPr>
            <w:rStyle w:val="Hyperlink"/>
          </w:rPr>
          <w:t xml:space="preserve">Case 1: Busan Port</w:t>
        </w:r>
      </w:hyperlink>
    </w:p>
    <w:p>
      <w:pPr>
        <w:pStyle w:val="Compact"/>
        <w:numPr>
          <w:ilvl w:val="0"/>
          <w:numId w:val="1001"/>
        </w:numPr>
      </w:pPr>
      <w:hyperlink r:id="rId12">
        <w:r>
          <w:rPr>
            <w:rStyle w:val="Hyperlink"/>
          </w:rPr>
          <w:t xml:space="preserve">Case 2-1: Yeosu to Busan</w:t>
        </w:r>
      </w:hyperlink>
    </w:p>
    <w:p>
      <w:pPr>
        <w:pStyle w:val="Compact"/>
        <w:numPr>
          <w:ilvl w:val="0"/>
          <w:numId w:val="1001"/>
        </w:numPr>
      </w:pPr>
      <w:hyperlink r:id="rId13">
        <w:r>
          <w:rPr>
            <w:rStyle w:val="Hyperlink"/>
          </w:rPr>
          <w:t xml:space="preserve">Case 2-2: Ulsan to Busan</w:t>
        </w:r>
      </w:hyperlink>
    </w:p>
    <w:p>
      <w:pPr>
        <w:pStyle w:val="Compact"/>
        <w:numPr>
          <w:ilvl w:val="0"/>
          <w:numId w:val="1001"/>
        </w:numPr>
      </w:pPr>
      <w:hyperlink r:id="rId14">
        <w:r>
          <w:rPr>
            <w:rStyle w:val="Hyperlink"/>
          </w:rPr>
          <w:t xml:space="preserve">Cross-Case Comparison</w:t>
        </w:r>
      </w:hyperlink>
    </w:p>
    <w:p>
      <w:pPr>
        <w:pStyle w:val="Compact"/>
        <w:numPr>
          <w:ilvl w:val="0"/>
          <w:numId w:val="1001"/>
        </w:numPr>
      </w:pPr>
      <w:hyperlink r:id="rId15">
        <w:r>
          <w:rPr>
            <w:rStyle w:val="Hyperlink"/>
          </w:rPr>
          <w:t xml:space="preserve">Conclusion &amp; Checklist</w:t>
        </w:r>
      </w:hyperlink>
    </w:p>
    <w:p>
      <w:r>
        <w:pict>
          <v:rect style="width:0;height:1.5pt" o:hralign="center" o:hrstd="t" o:hr="t"/>
        </w:pict>
      </w:r>
    </w:p>
    <w:p>
      <w:pPr>
        <w:pStyle w:val="FirstParagraph"/>
      </w:pPr>
      <w:r>
        <w:rPr>
          <w:b/>
          <w:bCs/>
        </w:rPr>
        <w:t xml:space="preserve">Report Version</w:t>
      </w:r>
      <w:r>
        <w:t xml:space="preserve">: v5.1 (Shore Loading Fixed Time + v5 MCR Power Law)</w:t>
      </w:r>
    </w:p>
    <w:p>
      <w:pPr>
        <w:pStyle w:val="BodyText"/>
      </w:pPr>
      <w:r>
        <w:rPr>
          <w:b/>
          <w:bCs/>
        </w:rPr>
        <w:t xml:space="preserve">Generated</w:t>
      </w:r>
      <w:r>
        <w:t xml:space="preserve">: 2026-02-02</w:t>
      </w:r>
    </w:p>
    <w:p>
      <w:pPr>
        <w:pStyle w:val="BodyText"/>
      </w:pPr>
      <w:r>
        <w:rPr>
          <w:b/>
          <w:bCs/>
        </w:rPr>
        <w:t xml:space="preserve">Data Source</w:t>
      </w:r>
      <w:r>
        <w:t xml:space="preserve">:</w:t>
      </w:r>
      <w:r>
        <w:t xml:space="preserve"> </w:t>
      </w:r>
      <w:r>
        <w:rPr>
          <w:rStyle w:val="VerbatimChar"/>
        </w:rPr>
        <w:t xml:space="preserve">results/deterministic/MILP_scenario_summary_case_*.csv</w:t>
      </w:r>
    </w:p>
    <w:p>
      <w:r>
        <w:pict>
          <v:rect style="width:0;height:1.5pt" o:hralign="center" o:hrstd="t" o:hr="t"/>
        </w:pict>
      </w:r>
    </w:p>
    <w:bookmarkEnd w:id="16"/>
    <w:bookmarkStart w:id="18" w:name="version-changes-v5.1"/>
    <w:p>
      <w:pPr>
        <w:pStyle w:val="Heading2"/>
      </w:pPr>
      <w:r>
        <w:t xml:space="preserve">Version Changes (v5.1)</w:t>
      </w:r>
    </w:p>
    <w:p>
      <w:pPr>
        <w:pStyle w:val="FirstParagraph"/>
      </w:pPr>
      <w:r>
        <w:t xml:space="preserve">This report reflects the following parameter updates from the previous version (v5):</w:t>
      </w:r>
    </w:p>
    <w:tbl>
      <w:tblPr>
        <w:tblStyle w:val="Table"/>
        <w:tblW w:type="pct" w:w="5000"/>
        <w:tblLayout w:type="fixed"/>
        <w:tblLook w:firstRow="1" w:lastRow="0" w:firstColumn="0" w:lastColumn="0" w:noHBand="0" w:noVBand="0" w:val="0020"/>
      </w:tblPr>
      <w:tblGrid>
        <w:gridCol w:w="2178"/>
        <w:gridCol w:w="1980"/>
        <w:gridCol w:w="2376"/>
        <w:gridCol w:w="1386"/>
      </w:tblGrid>
      <w:tr>
        <w:trPr>
          <w:tblHeader w:val="on"/>
        </w:trPr>
        <w:tc>
          <w:tcPr/>
          <w:p>
            <w:pPr>
              <w:pStyle w:val="Compact"/>
            </w:pPr>
            <w:r>
              <w:t xml:space="preserve">Parameter</w:t>
            </w:r>
          </w:p>
        </w:tc>
        <w:tc>
          <w:tcPr/>
          <w:p>
            <w:pPr>
              <w:pStyle w:val="Compact"/>
            </w:pPr>
            <w:r>
              <w:t xml:space="preserve">v5 Value</w:t>
            </w:r>
          </w:p>
        </w:tc>
        <w:tc>
          <w:tcPr/>
          <w:p>
            <w:pPr>
              <w:pStyle w:val="Compact"/>
            </w:pPr>
            <w:r>
              <w:t xml:space="preserve">v5.1 Value</w:t>
            </w:r>
          </w:p>
        </w:tc>
        <w:tc>
          <w:tcPr/>
          <w:p>
            <w:pPr>
              <w:pStyle w:val="Compact"/>
            </w:pPr>
            <w:r>
              <w:t xml:space="preserve">Notes</w:t>
            </w:r>
          </w:p>
        </w:tc>
      </w:tr>
      <w:tr>
        <w:tc>
          <w:tcPr/>
          <w:p>
            <w:pPr>
              <w:pStyle w:val="Compact"/>
            </w:pPr>
            <w:r>
              <w:rPr>
                <w:b/>
                <w:bCs/>
              </w:rPr>
              <w:t xml:space="preserve">Shore Loading Fixed Time</w:t>
            </w:r>
          </w:p>
        </w:tc>
        <w:tc>
          <w:tcPr/>
          <w:p>
            <w:pPr>
              <w:pStyle w:val="Compact"/>
            </w:pPr>
            <w:r>
              <w:t xml:space="preserve">0.0 hours</w:t>
            </w:r>
          </w:p>
        </w:tc>
        <w:tc>
          <w:tcPr/>
          <w:p>
            <w:pPr>
              <w:pStyle w:val="Compact"/>
            </w:pPr>
            <w:r>
              <w:t xml:space="preserve">2.0 hours</w:t>
            </w:r>
          </w:p>
        </w:tc>
        <w:tc>
          <w:tcPr/>
          <w:p>
            <w:pPr>
              <w:pStyle w:val="Compact"/>
            </w:pPr>
            <w:r>
              <w:t xml:space="preserve">Added fixed setup/shutdown time for shore loading</w:t>
            </w:r>
          </w:p>
        </w:tc>
      </w:tr>
      <w:tr>
        <w:tc>
          <w:tcPr/>
          <w:p>
            <w:pPr>
              <w:pStyle w:val="Compact"/>
            </w:pPr>
            <w:r>
              <w:rPr>
                <w:b/>
                <w:bCs/>
              </w:rPr>
              <w:t xml:space="preserve">MCR Map</w:t>
            </w:r>
          </w:p>
        </w:tc>
        <w:tc>
          <w:tcPr/>
          <w:p>
            <w:pPr>
              <w:pStyle w:val="Compact"/>
            </w:pPr>
            <w:r>
              <w:t xml:space="preserve">v5 Power Law</w:t>
            </w:r>
          </w:p>
        </w:tc>
        <w:tc>
          <w:tcPr/>
          <w:p>
            <w:pPr>
              <w:pStyle w:val="Compact"/>
            </w:pPr>
            <w:r>
              <w:t xml:space="preserve">v5 Power Law (same)</w:t>
            </w:r>
          </w:p>
        </w:tc>
        <w:tc>
          <w:tcPr/>
          <w:p>
            <w:pPr>
              <w:pStyle w:val="Compact"/>
            </w:pPr>
            <w:r>
              <w:t xml:space="preserve">No change - already using Power Law</w:t>
            </w:r>
          </w:p>
        </w:tc>
      </w:tr>
      <w:tr>
        <w:tc>
          <w:tcPr/>
          <w:p>
            <w:pPr>
              <w:pStyle w:val="Compact"/>
            </w:pPr>
            <w:r>
              <w:rPr>
                <w:b/>
                <w:bCs/>
              </w:rPr>
              <w:t xml:space="preserve">Data Source</w:t>
            </w:r>
          </w:p>
        </w:tc>
        <w:tc>
          <w:tcPr/>
          <w:p>
            <w:pPr>
              <w:pStyle w:val="Compact"/>
            </w:pPr>
            <w:r>
              <w:rPr>
                <w:rStyle w:val="VerbatimChar"/>
              </w:rPr>
              <w:t xml:space="preserve">results/MILP_*.csv</w:t>
            </w:r>
          </w:p>
        </w:tc>
        <w:tc>
          <w:tcPr/>
          <w:p>
            <w:pPr>
              <w:pStyle w:val="Compact"/>
            </w:pPr>
            <w:r>
              <w:rPr>
                <w:rStyle w:val="VerbatimChar"/>
              </w:rPr>
              <w:t xml:space="preserve">results/deterministic/MILP_*.csv</w:t>
            </w:r>
          </w:p>
        </w:tc>
        <w:tc>
          <w:tcPr/>
          <w:p>
            <w:pPr>
              <w:pStyle w:val="Compact"/>
            </w:pPr>
            <w:r>
              <w:t xml:space="preserve">Reorganized file structure</w:t>
            </w:r>
          </w:p>
        </w:tc>
      </w:tr>
    </w:tbl>
    <w:bookmarkStart w:id="17" w:name="key-impacts"/>
    <w:p>
      <w:pPr>
        <w:pStyle w:val="Heading3"/>
      </w:pPr>
      <w:r>
        <w:t xml:space="preserve">Key Impacts</w:t>
      </w:r>
    </w:p>
    <w:p>
      <w:pPr>
        <w:pStyle w:val="Compact"/>
        <w:numPr>
          <w:ilvl w:val="0"/>
          <w:numId w:val="1002"/>
        </w:numPr>
      </w:pPr>
      <w:r>
        <w:rPr>
          <w:b/>
          <w:bCs/>
        </w:rPr>
        <w:t xml:space="preserve">All Cases</w:t>
      </w:r>
      <w:r>
        <w:t xml:space="preserve">: Shore loading time increased by 2.0 hours per cycle</w:t>
      </w:r>
    </w:p>
    <w:p>
      <w:pPr>
        <w:pStyle w:val="Compact"/>
        <w:numPr>
          <w:ilvl w:val="0"/>
          <w:numId w:val="1002"/>
        </w:numPr>
      </w:pPr>
      <w:r>
        <w:rPr>
          <w:b/>
          <w:bCs/>
        </w:rPr>
        <w:t xml:space="preserve">Case 1</w:t>
      </w:r>
      <w:r>
        <w:t xml:space="preserve">: Cycle time +2.0h (8.17 -&gt; 10.17 hr for 2500 m3), NPC +16.4%</w:t>
      </w:r>
    </w:p>
    <w:p>
      <w:pPr>
        <w:pStyle w:val="Compact"/>
        <w:numPr>
          <w:ilvl w:val="0"/>
          <w:numId w:val="1002"/>
        </w:numPr>
      </w:pPr>
      <w:r>
        <w:rPr>
          <w:b/>
          <w:bCs/>
        </w:rPr>
        <w:t xml:space="preserve">Case 2</w:t>
      </w:r>
      <w:r>
        <w:t xml:space="preserve">: Cycle time +2.0h, proportionally smaller impact due to longer base cycles</w:t>
      </w:r>
    </w:p>
    <w:p>
      <w:pPr>
        <w:pStyle w:val="Compact"/>
        <w:numPr>
          <w:ilvl w:val="0"/>
          <w:numId w:val="1002"/>
        </w:numPr>
      </w:pPr>
      <w:r>
        <w:rPr>
          <w:b/>
          <w:bCs/>
        </w:rPr>
        <w:t xml:space="preserve">Optimal shuttles unchanged</w:t>
      </w:r>
      <w:r>
        <w:t xml:space="preserve">: Same shuttle sizes remain optimal for all cases</w:t>
      </w:r>
    </w:p>
    <w:p>
      <w:r>
        <w:pict>
          <v:rect style="width:0;height:1.5pt" o:hralign="center" o:hrstd="t" o:hr="t"/>
        </w:pict>
      </w:r>
    </w:p>
    <w:bookmarkEnd w:id="17"/>
    <w:bookmarkEnd w:id="18"/>
    <w:bookmarkStart w:id="19" w:name="verification-method"/>
    <w:p>
      <w:pPr>
        <w:pStyle w:val="Heading2"/>
      </w:pPr>
      <w:r>
        <w:t xml:space="preserve">Verification Method</w:t>
      </w:r>
    </w:p>
    <w:p>
      <w:pPr>
        <w:pStyle w:val="FirstParagraph"/>
      </w:pPr>
      <w:r>
        <w:t xml:space="preserve">Each chapter (03-05) performs full hand calculations:</w:t>
      </w:r>
      <w:r>
        <w:t xml:space="preserve"> </w:t>
      </w:r>
      <w:r>
        <w:t xml:space="preserve">1. Extract parameters from YAML config files</w:t>
      </w:r>
      <w:r>
        <w:t xml:space="preserve"> </w:t>
      </w:r>
      <w:r>
        <w:t xml:space="preserve">2. Apply formulas with actual values (step-by-step calculation)</w:t>
      </w:r>
      <w:r>
        <w:t xml:space="preserve"> </w:t>
      </w:r>
      <w:r>
        <w:t xml:space="preserve">3. Compare calculated values against CSV optimizer output</w:t>
      </w:r>
      <w:r>
        <w:t xml:space="preserve"> </w:t>
      </w:r>
      <w:r>
        <w:t xml:space="preserve">4. Record PASS/FAIL status</w:t>
      </w:r>
    </w:p>
    <w:p>
      <w:pPr>
        <w:pStyle w:val="BodyText"/>
      </w:pPr>
      <w:r>
        <w:rPr>
          <w:b/>
          <w:bCs/>
        </w:rPr>
        <w:t xml:space="preserve">All 13 verification items PASSED for all 3 cases</w:t>
      </w:r>
      <w:r>
        <w:t xml:space="preserve"> </w:t>
      </w:r>
      <w:r>
        <w:t xml:space="preserve">(39/39 total checks).</w:t>
      </w:r>
    </w:p>
    <w:p>
      <w:r>
        <w:pict>
          <v:rect style="width:0;height:1.5pt" o:hralign="center" o:hrstd="t" o:hr="t"/>
        </w:pict>
      </w:r>
    </w:p>
    <w:bookmarkEnd w:id="19"/>
    <w:bookmarkStart w:id="20" w:name="document-conventions"/>
    <w:p>
      <w:pPr>
        <w:pStyle w:val="Heading2"/>
      </w:pPr>
      <w:r>
        <w:t xml:space="preserve">Document Conventions</w:t>
      </w:r>
    </w:p>
    <w:p>
      <w:pPr>
        <w:pStyle w:val="Compact"/>
        <w:numPr>
          <w:ilvl w:val="0"/>
          <w:numId w:val="1003"/>
        </w:numPr>
      </w:pPr>
      <w:r>
        <w:rPr>
          <w:b/>
          <w:bCs/>
        </w:rPr>
        <w:t xml:space="preserve">PASS</w:t>
      </w:r>
      <w:r>
        <w:t xml:space="preserve">: Calculated value matches CSV within 1% tolerance</w:t>
      </w:r>
    </w:p>
    <w:p>
      <w:pPr>
        <w:pStyle w:val="Compact"/>
        <w:numPr>
          <w:ilvl w:val="0"/>
          <w:numId w:val="1003"/>
        </w:numPr>
      </w:pPr>
      <w:r>
        <w:rPr>
          <w:b/>
          <w:bCs/>
        </w:rPr>
        <w:t xml:space="preserve">FAIL</w:t>
      </w:r>
      <w:r>
        <w:t xml:space="preserve">: Calculated value differs from CSV by more than 1%</w:t>
      </w:r>
    </w:p>
    <w:p>
      <w:pPr>
        <w:pStyle w:val="Compact"/>
        <w:numPr>
          <w:ilvl w:val="0"/>
          <w:numId w:val="1003"/>
        </w:numPr>
      </w:pPr>
      <w:r>
        <w:t xml:space="preserve">All costs in USD millions (USDm) unless otherwise noted</w:t>
      </w:r>
    </w:p>
    <w:p>
      <w:pPr>
        <w:pStyle w:val="Compact"/>
        <w:numPr>
          <w:ilvl w:val="0"/>
          <w:numId w:val="1003"/>
        </w:numPr>
      </w:pPr>
      <w:r>
        <w:t xml:space="preserve">Time periods: 2030-2050 (21 years)</w:t>
      </w:r>
    </w:p>
    <w:p>
      <w:pPr>
        <w:pStyle w:val="Compact"/>
        <w:numPr>
          <w:ilvl w:val="0"/>
          <w:numId w:val="1003"/>
        </w:numPr>
      </w:pPr>
      <w:r>
        <w:t xml:space="preserve">Discount rate: 0% (no time value discounting)</w:t>
      </w:r>
    </w:p>
    <w:p>
      <w:pPr>
        <w:pStyle w:val="Compact"/>
        <w:numPr>
          <w:ilvl w:val="0"/>
          <w:numId w:val="1003"/>
        </w:numPr>
      </w:pPr>
      <w:r>
        <w:t xml:space="preserve">Annualization interest rate: 7% (for asset annualization)</w:t>
      </w:r>
    </w:p>
    <w:bookmarkEnd w:id="20"/>
    <w:bookmarkEnd w:id="21"/>
    <w:bookmarkStart w:id="34" w:name="executive-summary"/>
    <w:p>
      <w:pPr>
        <w:pStyle w:val="Heading1"/>
      </w:pPr>
      <w:r>
        <w:t xml:space="preserve">Executive Summary</w:t>
      </w:r>
    </w:p>
    <w:bookmarkStart w:id="23" w:name="overview"/>
    <w:p>
      <w:pPr>
        <w:pStyle w:val="Heading2"/>
      </w:pPr>
      <w:r>
        <w:t xml:space="preserve">Overview</w:t>
      </w:r>
    </w:p>
    <w:p>
      <w:pPr>
        <w:pStyle w:val="FirstParagraph"/>
      </w:pPr>
      <w:r>
        <w:t xml:space="preserve">This report verifies the MILP optimization results for the Green Corridor ammonia bunkering infrastructure project (2030-2050). The optimization determines the minimum-cost configuration of shuttle vessels and bunkering equipment to meet ammonia fuel demand for vessels operating in the Korea-Japan green shipping corridor.</w:t>
      </w:r>
    </w:p>
    <w:p>
      <w:pPr>
        <w:pStyle w:val="BodyText"/>
      </w:pPr>
      <w:r>
        <w:rPr>
          <w:b/>
          <w:bCs/>
        </w:rPr>
        <w:t xml:space="preserve">Report Version</w:t>
      </w:r>
      <w:r>
        <w:t xml:space="preserve">: v5.1 (Shore Loading Fixed Time + v5 MCR Power Law)</w:t>
      </w:r>
      <w:r>
        <w:t xml:space="preserve"> </w:t>
      </w:r>
      <w:r>
        <w:rPr>
          <w:b/>
          <w:bCs/>
        </w:rPr>
        <w:t xml:space="preserve">Project Period</w:t>
      </w:r>
      <w:r>
        <w:t xml:space="preserve">: 2030-2050 (21 years)</w:t>
      </w:r>
      <w:r>
        <w:t xml:space="preserve"> </w:t>
      </w:r>
      <w:r>
        <w:rPr>
          <w:b/>
          <w:bCs/>
        </w:rPr>
        <w:t xml:space="preserve">Demand Growth</w:t>
      </w:r>
      <w:r>
        <w:t xml:space="preserve">: 50 vessels (2030) to 500 vessels (2050), linear growth</w:t>
      </w:r>
      <w:r>
        <w:t xml:space="preserve"> </w:t>
      </w:r>
      <w:r>
        <w:rPr>
          <w:b/>
          <w:bCs/>
        </w:rPr>
        <w:t xml:space="preserve">Bunker Volume per Call</w:t>
      </w:r>
      <w:r>
        <w:t xml:space="preserve">: 5,000 m3</w:t>
      </w:r>
      <w:r>
        <w:t xml:space="preserve"> </w:t>
      </w:r>
      <w:r>
        <w:rPr>
          <w:b/>
          <w:bCs/>
        </w:rPr>
        <w:t xml:space="preserve">Discount Rate</w:t>
      </w:r>
      <w:r>
        <w:t xml:space="preserve">: 0% (no time value discounting)</w:t>
      </w:r>
      <w:r>
        <w:t xml:space="preserve"> </w:t>
      </w:r>
      <w:r>
        <w:rPr>
          <w:b/>
          <w:bCs/>
        </w:rPr>
        <w:t xml:space="preserve">Annualization Interest Rate</w:t>
      </w:r>
      <w:r>
        <w:t xml:space="preserve">: 7% (for asset annualization)</w:t>
      </w:r>
    </w:p>
    <w:bookmarkStart w:id="22" w:name="v5.1-key-updates"/>
    <w:p>
      <w:pPr>
        <w:pStyle w:val="Heading3"/>
      </w:pPr>
      <w:r>
        <w:t xml:space="preserve">v5.1 Key Updates</w:t>
      </w:r>
    </w:p>
    <w:p>
      <w:pPr>
        <w:pStyle w:val="Compact"/>
        <w:numPr>
          <w:ilvl w:val="0"/>
          <w:numId w:val="1004"/>
        </w:numPr>
      </w:pPr>
      <w:r>
        <w:rPr>
          <w:b/>
          <w:bCs/>
        </w:rPr>
        <w:t xml:space="preserve">Shore Loading Fixed Time</w:t>
      </w:r>
      <w:r>
        <w:t xml:space="preserve">: 2.0 hours added to all cycle time calculations (setup/shutdown for shore loading operations)</w:t>
      </w:r>
    </w:p>
    <w:p>
      <w:pPr>
        <w:pStyle w:val="Compact"/>
        <w:numPr>
          <w:ilvl w:val="0"/>
          <w:numId w:val="1004"/>
        </w:numPr>
      </w:pPr>
      <w:r>
        <w:rPr>
          <w:b/>
          <w:bCs/>
        </w:rPr>
        <w:t xml:space="preserve">MCR v5 Power Law</w:t>
      </w:r>
      <w:r>
        <w:t xml:space="preserve">: MCR = 17.17 x DWT^0.566 (MAN Energy Solutions regression, R2 = 0.998)</w:t>
      </w:r>
    </w:p>
    <w:p>
      <w:pPr>
        <w:pStyle w:val="Compact"/>
        <w:numPr>
          <w:ilvl w:val="0"/>
          <w:numId w:val="1004"/>
        </w:numPr>
      </w:pPr>
      <w:r>
        <w:rPr>
          <w:b/>
          <w:bCs/>
        </w:rPr>
        <w:t xml:space="preserve">Data Source</w:t>
      </w:r>
      <w:r>
        <w:t xml:space="preserve">:</w:t>
      </w:r>
      <w:r>
        <w:t xml:space="preserve"> </w:t>
      </w:r>
      <w:r>
        <w:rPr>
          <w:rStyle w:val="VerbatimChar"/>
        </w:rPr>
        <w:t xml:space="preserve">results/deterministic/MILP_scenario_summary_case_*.csv</w:t>
      </w:r>
    </w:p>
    <w:bookmarkEnd w:id="22"/>
    <w:bookmarkEnd w:id="23"/>
    <w:bookmarkStart w:id="24" w:name="optimal-configurations"/>
    <w:p>
      <w:pPr>
        <w:pStyle w:val="Heading2"/>
      </w:pPr>
      <w:r>
        <w:t xml:space="preserve">Optimal Configurations</w:t>
      </w:r>
    </w:p>
    <w:tbl>
      <w:tblPr>
        <w:tblStyle w:val="Table"/>
        <w:tblW w:type="pct" w:w="5000"/>
        <w:tblLayout w:type="fixed"/>
        <w:tblLook w:firstRow="1" w:lastRow="0" w:firstColumn="0" w:lastColumn="0" w:noHBand="0" w:noVBand="0" w:val="0020"/>
      </w:tblPr>
      <w:tblGrid>
        <w:gridCol w:w="633"/>
        <w:gridCol w:w="739"/>
        <w:gridCol w:w="1795"/>
        <w:gridCol w:w="1267"/>
        <w:gridCol w:w="1267"/>
        <w:gridCol w:w="2217"/>
      </w:tblGrid>
      <w:tr>
        <w:trPr>
          <w:tblHeader w:val="on"/>
        </w:trPr>
        <w:tc>
          <w:tcPr/>
          <w:p>
            <w:pPr>
              <w:pStyle w:val="Compact"/>
            </w:pPr>
            <w:r>
              <w:t xml:space="preserve">Case</w:t>
            </w:r>
          </w:p>
        </w:tc>
        <w:tc>
          <w:tcPr/>
          <w:p>
            <w:pPr>
              <w:pStyle w:val="Compact"/>
            </w:pPr>
            <w:r>
              <w:t xml:space="preserve">Route</w:t>
            </w:r>
          </w:p>
        </w:tc>
        <w:tc>
          <w:tcPr/>
          <w:p>
            <w:pPr>
              <w:pStyle w:val="Compact"/>
            </w:pPr>
            <w:r>
              <w:t xml:space="preserve">Optimal Shuttle</w:t>
            </w:r>
          </w:p>
        </w:tc>
        <w:tc>
          <w:tcPr/>
          <w:p>
            <w:pPr>
              <w:pStyle w:val="Compact"/>
            </w:pPr>
            <w:r>
              <w:t xml:space="preserve">NPC (20yr)</w:t>
            </w:r>
          </w:p>
        </w:tc>
        <w:tc>
          <w:tcPr/>
          <w:p>
            <w:pPr>
              <w:pStyle w:val="Compact"/>
            </w:pPr>
            <w:r>
              <w:t xml:space="preserve">LCOAmmonia</w:t>
            </w:r>
          </w:p>
        </w:tc>
        <w:tc>
          <w:tcPr/>
          <w:p>
            <w:pPr>
              <w:pStyle w:val="Compact"/>
            </w:pPr>
            <w:r>
              <w:t xml:space="preserve">Annual Cycles (Max)</w:t>
            </w:r>
          </w:p>
        </w:tc>
      </w:tr>
      <w:tr>
        <w:tc>
          <w:tcPr/>
          <w:p>
            <w:pPr>
              <w:pStyle w:val="Compact"/>
            </w:pPr>
            <w:r>
              <w:rPr>
                <w:b/>
                <w:bCs/>
              </w:rPr>
              <w:t xml:space="preserve">Case 1</w:t>
            </w:r>
          </w:p>
        </w:tc>
        <w:tc>
          <w:tcPr/>
          <w:p>
            <w:pPr>
              <w:pStyle w:val="Compact"/>
            </w:pPr>
            <w:r>
              <w:t xml:space="preserve">Busan Storage</w:t>
            </w:r>
          </w:p>
        </w:tc>
        <w:tc>
          <w:tcPr/>
          <w:p>
            <w:pPr>
              <w:pStyle w:val="Compact"/>
            </w:pPr>
            <w:r>
              <w:t xml:space="preserve">2,500 m3</w:t>
            </w:r>
          </w:p>
        </w:tc>
        <w:tc>
          <w:tcPr/>
          <w:p>
            <w:pPr>
              <w:pStyle w:val="Compact"/>
            </w:pPr>
            <w:r>
              <w:t xml:space="preserve">$290.81M</w:t>
            </w:r>
          </w:p>
        </w:tc>
        <w:tc>
          <w:tcPr/>
          <w:p>
            <w:pPr>
              <w:pStyle w:val="Compact"/>
            </w:pPr>
            <w:r>
              <w:t xml:space="preserve">$1.23/ton</w:t>
            </w:r>
          </w:p>
        </w:tc>
        <w:tc>
          <w:tcPr/>
          <w:p>
            <w:pPr>
              <w:pStyle w:val="Compact"/>
            </w:pPr>
            <w:r>
              <w:t xml:space="preserve">786.89</w:t>
            </w:r>
          </w:p>
        </w:tc>
      </w:tr>
      <w:tr>
        <w:tc>
          <w:tcPr/>
          <w:p>
            <w:pPr>
              <w:pStyle w:val="Compact"/>
            </w:pPr>
            <w:r>
              <w:rPr>
                <w:b/>
                <w:bCs/>
              </w:rPr>
              <w:t xml:space="preserve">Case 2-1</w:t>
            </w:r>
          </w:p>
        </w:tc>
        <w:tc>
          <w:tcPr/>
          <w:p>
            <w:pPr>
              <w:pStyle w:val="Compact"/>
            </w:pPr>
            <w:r>
              <w:t xml:space="preserve">Yeosu -&gt; Busan (86nm)</w:t>
            </w:r>
          </w:p>
        </w:tc>
        <w:tc>
          <w:tcPr/>
          <w:p>
            <w:pPr>
              <w:pStyle w:val="Compact"/>
            </w:pPr>
            <w:r>
              <w:t xml:space="preserve">10,000 m3</w:t>
            </w:r>
          </w:p>
        </w:tc>
        <w:tc>
          <w:tcPr/>
          <w:p>
            <w:pPr>
              <w:pStyle w:val="Compact"/>
            </w:pPr>
            <w:r>
              <w:t xml:space="preserve">$879.88M</w:t>
            </w:r>
          </w:p>
        </w:tc>
        <w:tc>
          <w:tcPr/>
          <w:p>
            <w:pPr>
              <w:pStyle w:val="Compact"/>
            </w:pPr>
            <w:r>
              <w:t xml:space="preserve">$3.73/ton</w:t>
            </w:r>
          </w:p>
        </w:tc>
        <w:tc>
          <w:tcPr/>
          <w:p>
            <w:pPr>
              <w:pStyle w:val="Compact"/>
            </w:pPr>
            <w:r>
              <w:t xml:space="preserve">209.83</w:t>
            </w:r>
          </w:p>
        </w:tc>
      </w:tr>
      <w:tr>
        <w:tc>
          <w:tcPr/>
          <w:p>
            <w:pPr>
              <w:pStyle w:val="Compact"/>
            </w:pPr>
            <w:r>
              <w:rPr>
                <w:b/>
                <w:bCs/>
              </w:rPr>
              <w:t xml:space="preserve">Case 2-2</w:t>
            </w:r>
          </w:p>
        </w:tc>
        <w:tc>
          <w:tcPr/>
          <w:p>
            <w:pPr>
              <w:pStyle w:val="Compact"/>
            </w:pPr>
            <w:r>
              <w:t xml:space="preserve">Ulsan -&gt; Busan (59nm)</w:t>
            </w:r>
          </w:p>
        </w:tc>
        <w:tc>
          <w:tcPr/>
          <w:p>
            <w:pPr>
              <w:pStyle w:val="Compact"/>
            </w:pPr>
            <w:r>
              <w:t xml:space="preserve">5,000 m3</w:t>
            </w:r>
          </w:p>
        </w:tc>
        <w:tc>
          <w:tcPr/>
          <w:p>
            <w:pPr>
              <w:pStyle w:val="Compact"/>
            </w:pPr>
            <w:r>
              <w:t xml:space="preserve">$700.68M</w:t>
            </w:r>
          </w:p>
        </w:tc>
        <w:tc>
          <w:tcPr/>
          <w:p>
            <w:pPr>
              <w:pStyle w:val="Compact"/>
            </w:pPr>
            <w:r>
              <w:t xml:space="preserve">$2.97/ton</w:t>
            </w:r>
          </w:p>
        </w:tc>
        <w:tc>
          <w:tcPr/>
          <w:p>
            <w:pPr>
              <w:pStyle w:val="Compact"/>
            </w:pPr>
            <w:r>
              <w:t xml:space="preserve">344.93</w:t>
            </w:r>
          </w:p>
        </w:tc>
      </w:tr>
    </w:tbl>
    <w:bookmarkEnd w:id="24"/>
    <w:bookmarkStart w:id="26" w:name="verification-summary"/>
    <w:p>
      <w:pPr>
        <w:pStyle w:val="Heading2"/>
      </w:pPr>
      <w:r>
        <w:t xml:space="preserve">Verification Summary</w:t>
      </w:r>
    </w:p>
    <w:p>
      <w:pPr>
        <w:pStyle w:val="FirstParagraph"/>
      </w:pPr>
      <w:r>
        <w:t xml:space="preserve">All 13 verification items were manually calculated and compared against CSV optimizer output for each case. The verification follows this process:</w:t>
      </w:r>
      <w:r>
        <w:t xml:space="preserve"> </w:t>
      </w:r>
      <w:r>
        <w:t xml:space="preserve">1. Extract parameters from YAML config files</w:t>
      </w:r>
      <w:r>
        <w:t xml:space="preserve"> </w:t>
      </w:r>
      <w:r>
        <w:t xml:space="preserve">2. Apply formulas with actual values (hand calculation)</w:t>
      </w:r>
      <w:r>
        <w:t xml:space="preserve"> </w:t>
      </w:r>
      <w:r>
        <w:t xml:space="preserve">3. Compare calculated values with CSV output</w:t>
      </w:r>
      <w:r>
        <w:t xml:space="preserve"> </w:t>
      </w:r>
      <w:r>
        <w:t xml:space="preserve">4. Record PASS (diff &lt; 1%), REVIEW (1-5%), or FAIL (&gt; 5%)</w:t>
      </w:r>
    </w:p>
    <w:bookmarkStart w:id="25" w:name="verification-results-overview"/>
    <w:p>
      <w:pPr>
        <w:pStyle w:val="Heading3"/>
      </w:pPr>
      <w:r>
        <w:t xml:space="preserve">Verification Results Overview</w:t>
      </w:r>
    </w:p>
    <w:tbl>
      <w:tblPr>
        <w:tblStyle w:val="Table"/>
        <w:tblW w:type="pct" w:w="5000"/>
        <w:tblLayout w:type="fixed"/>
        <w:tblLook w:firstRow="1" w:lastRow="0" w:firstColumn="0" w:lastColumn="0" w:noHBand="0" w:noVBand="0" w:val="0020"/>
      </w:tblPr>
      <w:tblGrid>
        <w:gridCol w:w="1760"/>
        <w:gridCol w:w="1232"/>
        <w:gridCol w:w="1408"/>
        <w:gridCol w:w="1760"/>
        <w:gridCol w:w="1760"/>
      </w:tblGrid>
      <w:tr>
        <w:trPr>
          <w:tblHeader w:val="on"/>
        </w:trPr>
        <w:tc>
          <w:tcPr/>
          <w:p>
            <w:pPr>
              <w:pStyle w:val="Compact"/>
            </w:pPr>
            <w:r>
              <w:t xml:space="preserve">Category</w:t>
            </w:r>
          </w:p>
        </w:tc>
        <w:tc>
          <w:tcPr/>
          <w:p>
            <w:pPr>
              <w:pStyle w:val="Compact"/>
            </w:pPr>
            <w:r>
              <w:t xml:space="preserve">Items</w:t>
            </w:r>
          </w:p>
        </w:tc>
        <w:tc>
          <w:tcPr/>
          <w:p>
            <w:pPr>
              <w:pStyle w:val="Compact"/>
            </w:pPr>
            <w:r>
              <w:t xml:space="preserve">Case 1</w:t>
            </w:r>
          </w:p>
        </w:tc>
        <w:tc>
          <w:tcPr/>
          <w:p>
            <w:pPr>
              <w:pStyle w:val="Compact"/>
            </w:pPr>
            <w:r>
              <w:t xml:space="preserve">Case 2-1</w:t>
            </w:r>
          </w:p>
        </w:tc>
        <w:tc>
          <w:tcPr/>
          <w:p>
            <w:pPr>
              <w:pStyle w:val="Compact"/>
            </w:pPr>
            <w:r>
              <w:t xml:space="preserve">Case 2-2</w:t>
            </w:r>
          </w:p>
        </w:tc>
      </w:tr>
      <w:tr>
        <w:tc>
          <w:tcPr/>
          <w:p>
            <w:pPr>
              <w:pStyle w:val="Compact"/>
            </w:pPr>
            <w:r>
              <w:t xml:space="preserve">Economic (AF)</w:t>
            </w:r>
          </w:p>
        </w:tc>
        <w:tc>
          <w:tcPr/>
          <w:p>
            <w:pPr>
              <w:pStyle w:val="Compact"/>
            </w:pPr>
            <w:r>
              <w:t xml:space="preserve">1</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CAPEX (Shuttle, Pump, Bunkering)</w:t>
            </w:r>
          </w:p>
        </w:tc>
        <w:tc>
          <w:tcPr/>
          <w:p>
            <w:pPr>
              <w:pStyle w:val="Compact"/>
            </w:pPr>
            <w:r>
              <w:t xml:space="preserve">3</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Fixed OPEX</w:t>
            </w:r>
          </w:p>
        </w:tc>
        <w:tc>
          <w:tcPr/>
          <w:p>
            <w:pPr>
              <w:pStyle w:val="Compact"/>
            </w:pPr>
            <w:r>
              <w:t xml:space="preserve">2</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Variable OPEX (Fuel)</w:t>
            </w:r>
          </w:p>
        </w:tc>
        <w:tc>
          <w:tcPr/>
          <w:p>
            <w:pPr>
              <w:pStyle w:val="Compact"/>
            </w:pPr>
            <w:r>
              <w:t xml:space="preserve">2</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Time (Cycle, Annual)</w:t>
            </w:r>
          </w:p>
        </w:tc>
        <w:tc>
          <w:tcPr/>
          <w:p>
            <w:pPr>
              <w:pStyle w:val="Compact"/>
            </w:pPr>
            <w:r>
              <w:t xml:space="preserve">2</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Final (NPC, LCO)</w:t>
            </w:r>
          </w:p>
        </w:tc>
        <w:tc>
          <w:tcPr/>
          <w:p>
            <w:pPr>
              <w:pStyle w:val="Compact"/>
            </w:pPr>
            <w:r>
              <w:t xml:space="preserve">2</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rPr>
                <w:b/>
                <w:bCs/>
              </w:rPr>
              <w:t xml:space="preserve">Total</w:t>
            </w:r>
          </w:p>
        </w:tc>
        <w:tc>
          <w:tcPr/>
          <w:p>
            <w:pPr>
              <w:pStyle w:val="Compact"/>
            </w:pPr>
            <w:r>
              <w:rPr>
                <w:b/>
                <w:bCs/>
              </w:rPr>
              <w:t xml:space="preserve">13</w:t>
            </w:r>
          </w:p>
        </w:tc>
        <w:tc>
          <w:tcPr/>
          <w:p>
            <w:pPr>
              <w:pStyle w:val="Compact"/>
            </w:pPr>
            <w:r>
              <w:rPr>
                <w:b/>
                <w:bCs/>
              </w:rPr>
              <w:t xml:space="preserve">13/13 PASS</w:t>
            </w:r>
          </w:p>
        </w:tc>
        <w:tc>
          <w:tcPr/>
          <w:p>
            <w:pPr>
              <w:pStyle w:val="Compact"/>
            </w:pPr>
            <w:r>
              <w:rPr>
                <w:b/>
                <w:bCs/>
              </w:rPr>
              <w:t xml:space="preserve">13/13 PASS</w:t>
            </w:r>
          </w:p>
        </w:tc>
        <w:tc>
          <w:tcPr/>
          <w:p>
            <w:pPr>
              <w:pStyle w:val="Compact"/>
            </w:pPr>
            <w:r>
              <w:rPr>
                <w:b/>
                <w:bCs/>
              </w:rPr>
              <w:t xml:space="preserve">13/13 PASS</w:t>
            </w:r>
          </w:p>
        </w:tc>
      </w:tr>
    </w:tbl>
    <w:bookmarkEnd w:id="25"/>
    <w:bookmarkEnd w:id="26"/>
    <w:bookmarkStart w:id="31" w:name="key-findings"/>
    <w:p>
      <w:pPr>
        <w:pStyle w:val="Heading2"/>
      </w:pPr>
      <w:r>
        <w:t xml:space="preserve">Key Findings</w:t>
      </w:r>
    </w:p>
    <w:bookmarkStart w:id="27" w:name="case-1-is-most-cost-effective"/>
    <w:p>
      <w:pPr>
        <w:pStyle w:val="Heading3"/>
      </w:pPr>
      <w:r>
        <w:t xml:space="preserve">1. Case 1 is Most Cost-Effective</w:t>
      </w:r>
    </w:p>
    <w:p>
      <w:pPr>
        <w:pStyle w:val="Compact"/>
        <w:numPr>
          <w:ilvl w:val="0"/>
          <w:numId w:val="1005"/>
        </w:numPr>
      </w:pPr>
      <w:r>
        <w:rPr>
          <w:b/>
          <w:bCs/>
        </w:rPr>
        <w:t xml:space="preserve">$1.23/ton LCOAmmonia</w:t>
      </w:r>
      <w:r>
        <w:t xml:space="preserve"> </w:t>
      </w:r>
      <w:r>
        <w:t xml:space="preserve">- lowest among all cases</w:t>
      </w:r>
    </w:p>
    <w:p>
      <w:pPr>
        <w:pStyle w:val="Compact"/>
        <w:numPr>
          <w:ilvl w:val="0"/>
          <w:numId w:val="1005"/>
        </w:numPr>
      </w:pPr>
      <w:r>
        <w:t xml:space="preserve">Local storage at Busan Port minimizes shuttle travel time</w:t>
      </w:r>
    </w:p>
    <w:p>
      <w:pPr>
        <w:pStyle w:val="Compact"/>
        <w:numPr>
          <w:ilvl w:val="0"/>
          <w:numId w:val="1005"/>
        </w:numPr>
      </w:pPr>
      <w:r>
        <w:t xml:space="preserve">Medium-small shuttles (2,500 m3) optimal</w:t>
      </w:r>
    </w:p>
    <w:p>
      <w:pPr>
        <w:pStyle w:val="Compact"/>
        <w:numPr>
          <w:ilvl w:val="0"/>
          <w:numId w:val="1005"/>
        </w:numPr>
      </w:pPr>
      <w:r>
        <w:t xml:space="preserve">Shore loading 2h addition increased NPC by 16.4% (largest impact due to short cycle sensitivity)</w:t>
      </w:r>
    </w:p>
    <w:bookmarkEnd w:id="27"/>
    <w:bookmarkStart w:id="28" w:name="X62152cc18b48dc93006100a38755cb1badeacb1"/>
    <w:p>
      <w:pPr>
        <w:pStyle w:val="Heading3"/>
      </w:pPr>
      <w:r>
        <w:t xml:space="preserve">2. Case 2-2 (Ulsan) Outperforms Case 2-1 (Yeosu)</w:t>
      </w:r>
    </w:p>
    <w:p>
      <w:pPr>
        <w:pStyle w:val="Compact"/>
        <w:numPr>
          <w:ilvl w:val="0"/>
          <w:numId w:val="1006"/>
        </w:numPr>
      </w:pPr>
      <w:r>
        <w:rPr>
          <w:b/>
          <w:bCs/>
        </w:rPr>
        <w:t xml:space="preserve">$2.97/ton</w:t>
      </w:r>
      <w:r>
        <w:t xml:space="preserve"> </w:t>
      </w:r>
      <w:r>
        <w:t xml:space="preserve">vs</w:t>
      </w:r>
      <w:r>
        <w:t xml:space="preserve"> </w:t>
      </w:r>
      <w:r>
        <w:rPr>
          <w:b/>
          <w:bCs/>
        </w:rPr>
        <w:t xml:space="preserve">$3.73/ton</w:t>
      </w:r>
    </w:p>
    <w:p>
      <w:pPr>
        <w:pStyle w:val="Compact"/>
        <w:numPr>
          <w:ilvl w:val="0"/>
          <w:numId w:val="1006"/>
        </w:numPr>
      </w:pPr>
      <w:r>
        <w:t xml:space="preserve">Shorter distance (59nm vs 86nm) reduces fuel and time costs</w:t>
      </w:r>
    </w:p>
    <w:p>
      <w:pPr>
        <w:pStyle w:val="Compact"/>
        <w:numPr>
          <w:ilvl w:val="0"/>
          <w:numId w:val="1006"/>
        </w:numPr>
      </w:pPr>
      <w:r>
        <w:t xml:space="preserve">Medium-sized shuttles (5,000 m3) balance capacity and cycle efficiency</w:t>
      </w:r>
    </w:p>
    <w:bookmarkEnd w:id="28"/>
    <w:bookmarkStart w:id="29" w:name="shore-loading-time-impact-v5.1"/>
    <w:p>
      <w:pPr>
        <w:pStyle w:val="Heading3"/>
      </w:pPr>
      <w:r>
        <w:t xml:space="preserve">3. Shore Loading Time Impact (v5.1)</w:t>
      </w:r>
    </w:p>
    <w:p>
      <w:pPr>
        <w:pStyle w:val="Compact"/>
        <w:numPr>
          <w:ilvl w:val="0"/>
          <w:numId w:val="1007"/>
        </w:numPr>
      </w:pPr>
      <w:r>
        <w:t xml:space="preserve">Shore loading fixed time of 2.0 hours per cycle</w:t>
      </w:r>
    </w:p>
    <w:p>
      <w:pPr>
        <w:pStyle w:val="Compact"/>
        <w:numPr>
          <w:ilvl w:val="0"/>
          <w:numId w:val="1007"/>
        </w:numPr>
      </w:pPr>
      <w:r>
        <w:t xml:space="preserve">Case 1 most affected (+16.4%) due to short base cycles</w:t>
      </w:r>
    </w:p>
    <w:p>
      <w:pPr>
        <w:pStyle w:val="Compact"/>
        <w:numPr>
          <w:ilvl w:val="0"/>
          <w:numId w:val="1007"/>
        </w:numPr>
      </w:pPr>
      <w:r>
        <w:t xml:space="preserve">Case 2 scenarios less affected (+3.8% to +4.9%) as longer travel distances dilute the fixed time impact</w:t>
      </w:r>
    </w:p>
    <w:p>
      <w:pPr>
        <w:pStyle w:val="Compact"/>
        <w:numPr>
          <w:ilvl w:val="0"/>
          <w:numId w:val="1007"/>
        </w:numPr>
      </w:pPr>
      <w:r>
        <w:t xml:space="preserve">Optimal shuttle sizes unchanged across all cases</w:t>
      </w:r>
    </w:p>
    <w:bookmarkEnd w:id="29"/>
    <w:bookmarkStart w:id="30" w:name="mcr-v5-power-law"/>
    <w:p>
      <w:pPr>
        <w:pStyle w:val="Heading3"/>
      </w:pPr>
      <w:r>
        <w:t xml:space="preserve">4. MCR v5 Power Law</w:t>
      </w:r>
    </w:p>
    <w:p>
      <w:pPr>
        <w:pStyle w:val="Compact"/>
        <w:numPr>
          <w:ilvl w:val="0"/>
          <w:numId w:val="1008"/>
        </w:numPr>
      </w:pPr>
      <w:r>
        <w:t xml:space="preserve">MCR = 17.17 x DWT^0.566 (regression from MAN Energy Solutions data)</w:t>
      </w:r>
    </w:p>
    <w:p>
      <w:pPr>
        <w:pStyle w:val="Compact"/>
        <w:numPr>
          <w:ilvl w:val="0"/>
          <w:numId w:val="1008"/>
        </w:numPr>
      </w:pPr>
      <w:r>
        <w:t xml:space="preserve">DWT = Cargo_m3 x 0.680 / 0.80 = Shuttle_Size x 0.85</w:t>
      </w:r>
    </w:p>
    <w:p>
      <w:pPr>
        <w:pStyle w:val="Compact"/>
        <w:numPr>
          <w:ilvl w:val="0"/>
          <w:numId w:val="1008"/>
        </w:numPr>
      </w:pPr>
      <w:r>
        <w:t xml:space="preserve">Higher MCR values than v4 (especially for small vessels: +37% at 500 m3)</w:t>
      </w:r>
    </w:p>
    <w:p>
      <w:pPr>
        <w:pStyle w:val="Compact"/>
        <w:numPr>
          <w:ilvl w:val="0"/>
          <w:numId w:val="1008"/>
        </w:numPr>
      </w:pPr>
      <w:r>
        <w:t xml:space="preserve">Results in higher fuel costs for small shuttles, reinforcing optimal size selection</w:t>
      </w:r>
    </w:p>
    <w:bookmarkEnd w:id="30"/>
    <w:bookmarkEnd w:id="31"/>
    <w:bookmarkStart w:id="32" w:name="cost-structure-overview"/>
    <w:p>
      <w:pPr>
        <w:pStyle w:val="Heading2"/>
      </w:pPr>
      <w:r>
        <w:t xml:space="preserve">Cost Structure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CAPEX Share</w:t>
            </w:r>
          </w:p>
        </w:tc>
        <w:tc>
          <w:tcPr/>
          <w:p>
            <w:pPr>
              <w:pStyle w:val="Compact"/>
            </w:pPr>
            <w:r>
              <w:t xml:space="preserve">Fixed OPEX Share</w:t>
            </w:r>
          </w:p>
        </w:tc>
        <w:tc>
          <w:tcPr/>
          <w:p>
            <w:pPr>
              <w:pStyle w:val="Compact"/>
            </w:pPr>
            <w:r>
              <w:t xml:space="preserve">Variable OPEX Share</w:t>
            </w:r>
          </w:p>
        </w:tc>
      </w:tr>
      <w:tr>
        <w:tc>
          <w:tcPr/>
          <w:p>
            <w:pPr>
              <w:pStyle w:val="Compact"/>
            </w:pPr>
            <w:r>
              <w:t xml:space="preserve">Case 1 (2500 m3)</w:t>
            </w:r>
          </w:p>
        </w:tc>
        <w:tc>
          <w:tcPr/>
          <w:p>
            <w:pPr>
              <w:pStyle w:val="Compact"/>
            </w:pPr>
            <w:r>
              <w:t xml:space="preserve">48.9%</w:t>
            </w:r>
          </w:p>
        </w:tc>
        <w:tc>
          <w:tcPr/>
          <w:p>
            <w:pPr>
              <w:pStyle w:val="Compact"/>
            </w:pPr>
            <w:r>
              <w:t xml:space="preserve">26.5%</w:t>
            </w:r>
          </w:p>
        </w:tc>
        <w:tc>
          <w:tcPr/>
          <w:p>
            <w:pPr>
              <w:pStyle w:val="Compact"/>
            </w:pPr>
            <w:r>
              <w:t xml:space="preserve">24.6%</w:t>
            </w:r>
          </w:p>
        </w:tc>
      </w:tr>
      <w:tr>
        <w:tc>
          <w:tcPr/>
          <w:p>
            <w:pPr>
              <w:pStyle w:val="Compact"/>
            </w:pPr>
            <w:r>
              <w:t xml:space="preserve">Case 2-1 (10000 m3)</w:t>
            </w:r>
          </w:p>
        </w:tc>
        <w:tc>
          <w:tcPr/>
          <w:p>
            <w:pPr>
              <w:pStyle w:val="Compact"/>
            </w:pPr>
            <w:r>
              <w:t xml:space="preserve">42.2%</w:t>
            </w:r>
          </w:p>
        </w:tc>
        <w:tc>
          <w:tcPr/>
          <w:p>
            <w:pPr>
              <w:pStyle w:val="Compact"/>
            </w:pPr>
            <w:r>
              <w:t xml:space="preserve">22.8%</w:t>
            </w:r>
          </w:p>
        </w:tc>
        <w:tc>
          <w:tcPr/>
          <w:p>
            <w:pPr>
              <w:pStyle w:val="Compact"/>
            </w:pPr>
            <w:r>
              <w:t xml:space="preserve">35.0%</w:t>
            </w:r>
          </w:p>
        </w:tc>
      </w:tr>
      <w:tr>
        <w:tc>
          <w:tcPr/>
          <w:p>
            <w:pPr>
              <w:pStyle w:val="Compact"/>
            </w:pPr>
            <w:r>
              <w:t xml:space="preserve">Case 2-2 (5000 m3)</w:t>
            </w:r>
          </w:p>
        </w:tc>
        <w:tc>
          <w:tcPr/>
          <w:p>
            <w:pPr>
              <w:pStyle w:val="Compact"/>
            </w:pPr>
            <w:r>
              <w:t xml:space="preserve">38.1%</w:t>
            </w:r>
          </w:p>
        </w:tc>
        <w:tc>
          <w:tcPr/>
          <w:p>
            <w:pPr>
              <w:pStyle w:val="Compact"/>
            </w:pPr>
            <w:r>
              <w:t xml:space="preserve">20.6%</w:t>
            </w:r>
          </w:p>
        </w:tc>
        <w:tc>
          <w:tcPr/>
          <w:p>
            <w:pPr>
              <w:pStyle w:val="Compact"/>
            </w:pPr>
            <w:r>
              <w:t xml:space="preserve">41.3%</w:t>
            </w:r>
          </w:p>
        </w:tc>
      </w:tr>
    </w:tbl>
    <w:bookmarkEnd w:id="32"/>
    <w:bookmarkStart w:id="33" w:name="recommendation"/>
    <w:p>
      <w:pPr>
        <w:pStyle w:val="Heading2"/>
      </w:pPr>
      <w:r>
        <w:t xml:space="preserve">Recommendation</w:t>
      </w:r>
    </w:p>
    <w:p>
      <w:pPr>
        <w:pStyle w:val="Compact"/>
        <w:numPr>
          <w:ilvl w:val="0"/>
          <w:numId w:val="1009"/>
        </w:numPr>
      </w:pPr>
      <w:r>
        <w:rPr>
          <w:b/>
          <w:bCs/>
        </w:rPr>
        <w:t xml:space="preserve">Primary</w:t>
      </w:r>
      <w:r>
        <w:t xml:space="preserve">: Case 1 (Busan Storage) - Lowest LCOAmmonia at $1.23/ton, optimal shuttle 2,500 m3</w:t>
      </w:r>
    </w:p>
    <w:p>
      <w:pPr>
        <w:pStyle w:val="Compact"/>
        <w:numPr>
          <w:ilvl w:val="0"/>
          <w:numId w:val="1009"/>
        </w:numPr>
      </w:pPr>
      <w:r>
        <w:rPr>
          <w:b/>
          <w:bCs/>
        </w:rPr>
        <w:t xml:space="preserve">Alternative</w:t>
      </w:r>
      <w:r>
        <w:t xml:space="preserve">: Case 2-2 (Ulsan) - $2.97/ton, no local storage required</w:t>
      </w:r>
    </w:p>
    <w:p>
      <w:pPr>
        <w:pStyle w:val="Compact"/>
        <w:numPr>
          <w:ilvl w:val="0"/>
          <w:numId w:val="1009"/>
        </w:numPr>
      </w:pPr>
      <w:r>
        <w:rPr>
          <w:b/>
          <w:bCs/>
        </w:rPr>
        <w:t xml:space="preserve">Not Recommended</w:t>
      </w:r>
      <w:r>
        <w:t xml:space="preserve">: Case 2-1 (Yeosu) - Highest cost at $3.73/ton</w:t>
      </w:r>
    </w:p>
    <w:bookmarkEnd w:id="33"/>
    <w:bookmarkEnd w:id="34"/>
    <w:bookmarkStart w:id="56" w:name="parameters"/>
    <w:p>
      <w:pPr>
        <w:pStyle w:val="Heading1"/>
      </w:pPr>
      <w:r>
        <w:t xml:space="preserve">Parameters</w:t>
      </w:r>
    </w:p>
    <w:bookmarkStart w:id="40" w:name="common-parameters-base.yaml"/>
    <w:p>
      <w:pPr>
        <w:pStyle w:val="Heading2"/>
      </w:pPr>
      <w:r>
        <w:t xml:space="preserve">2.1 Common Parameters (base.yaml)</w:t>
      </w:r>
    </w:p>
    <w:bookmarkStart w:id="35" w:name="economic-parameters"/>
    <w:p>
      <w:pPr>
        <w:pStyle w:val="Heading3"/>
      </w:pPr>
      <w:r>
        <w:t xml:space="preserve">Economic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Annualization Interest Rate</w:t>
            </w:r>
          </w:p>
        </w:tc>
        <w:tc>
          <w:tcPr/>
          <w:p>
            <w:pPr>
              <w:pStyle w:val="Compact"/>
            </w:pPr>
            <w:r>
              <w:t xml:space="preserve">r</w:t>
            </w:r>
          </w:p>
        </w:tc>
        <w:tc>
          <w:tcPr/>
          <w:p>
            <w:pPr>
              <w:pStyle w:val="Compact"/>
            </w:pPr>
            <w:r>
              <w:t xml:space="preserve">0.07</w:t>
            </w:r>
          </w:p>
        </w:tc>
        <w:tc>
          <w:tcPr/>
          <w:p>
            <w:pPr>
              <w:pStyle w:val="Compact"/>
            </w:pPr>
            <w:r>
              <w:t xml:space="preserve">-</w:t>
            </w:r>
          </w:p>
        </w:tc>
        <w:tc>
          <w:tcPr/>
          <w:p>
            <w:pPr>
              <w:pStyle w:val="Compact"/>
            </w:pPr>
            <w:r>
              <w:t xml:space="preserve">base.yaml</w:t>
            </w:r>
          </w:p>
        </w:tc>
      </w:tr>
      <w:tr>
        <w:tc>
          <w:tcPr/>
          <w:p>
            <w:pPr>
              <w:pStyle w:val="Compact"/>
            </w:pPr>
            <w:r>
              <w:t xml:space="preserve">Discount Rate</w:t>
            </w:r>
          </w:p>
        </w:tc>
        <w:tc>
          <w:tcPr/>
          <w:p>
            <w:pPr>
              <w:pStyle w:val="Compact"/>
            </w:pPr>
            <w:r>
              <w:t xml:space="preserve">-</w:t>
            </w:r>
          </w:p>
        </w:tc>
        <w:tc>
          <w:tcPr/>
          <w:p>
            <w:pPr>
              <w:pStyle w:val="Compact"/>
            </w:pPr>
            <w:r>
              <w:t xml:space="preserve">0.0</w:t>
            </w:r>
          </w:p>
        </w:tc>
        <w:tc>
          <w:tcPr/>
          <w:p>
            <w:pPr>
              <w:pStyle w:val="Compact"/>
            </w:pPr>
            <w:r>
              <w:t xml:space="preserve">-</w:t>
            </w:r>
          </w:p>
        </w:tc>
        <w:tc>
          <w:tcPr/>
          <w:p>
            <w:pPr>
              <w:pStyle w:val="Compact"/>
            </w:pPr>
            <w:r>
              <w:t xml:space="preserve">base.yaml</w:t>
            </w:r>
          </w:p>
        </w:tc>
      </w:tr>
      <w:tr>
        <w:tc>
          <w:tcPr/>
          <w:p>
            <w:pPr>
              <w:pStyle w:val="Compact"/>
            </w:pPr>
            <w:r>
              <w:t xml:space="preserve">Fuel Price (Green Ammonia)</w:t>
            </w:r>
          </w:p>
        </w:tc>
        <w:tc>
          <w:tcPr/>
          <w:p>
            <w:pPr>
              <w:pStyle w:val="Compact"/>
            </w:pPr>
            <w:r>
              <w:t xml:space="preserve">P_fuel</w:t>
            </w:r>
          </w:p>
        </w:tc>
        <w:tc>
          <w:tcPr/>
          <w:p>
            <w:pPr>
              <w:pStyle w:val="Compact"/>
            </w:pPr>
            <w:r>
              <w:t xml:space="preserve">600.0</w:t>
            </w:r>
          </w:p>
        </w:tc>
        <w:tc>
          <w:tcPr/>
          <w:p>
            <w:pPr>
              <w:pStyle w:val="Compact"/>
            </w:pPr>
            <w:r>
              <w:t xml:space="preserve">USD/ton</w:t>
            </w:r>
          </w:p>
        </w:tc>
        <w:tc>
          <w:tcPr/>
          <w:p>
            <w:pPr>
              <w:pStyle w:val="Compact"/>
            </w:pPr>
            <w:r>
              <w:t xml:space="preserve">base.yaml</w:t>
            </w:r>
          </w:p>
        </w:tc>
      </w:tr>
      <w:tr>
        <w:tc>
          <w:tcPr/>
          <w:p>
            <w:pPr>
              <w:pStyle w:val="Compact"/>
            </w:pPr>
            <w:r>
              <w:t xml:space="preserve">Electricity Price</w:t>
            </w:r>
          </w:p>
        </w:tc>
        <w:tc>
          <w:tcPr/>
          <w:p>
            <w:pPr>
              <w:pStyle w:val="Compact"/>
            </w:pPr>
            <w:r>
              <w:t xml:space="preserve">P_elec</w:t>
            </w:r>
          </w:p>
        </w:tc>
        <w:tc>
          <w:tcPr/>
          <w:p>
            <w:pPr>
              <w:pStyle w:val="Compact"/>
            </w:pPr>
            <w:r>
              <w:t xml:space="preserve">0.0769</w:t>
            </w:r>
          </w:p>
        </w:tc>
        <w:tc>
          <w:tcPr/>
          <w:p>
            <w:pPr>
              <w:pStyle w:val="Compact"/>
            </w:pPr>
            <w:r>
              <w:t xml:space="preserve">USD/kWh</w:t>
            </w:r>
          </w:p>
        </w:tc>
        <w:tc>
          <w:tcPr/>
          <w:p>
            <w:pPr>
              <w:pStyle w:val="Compact"/>
            </w:pPr>
            <w:r>
              <w:t xml:space="preserve">base.yaml</w:t>
            </w:r>
          </w:p>
        </w:tc>
      </w:tr>
      <w:tr>
        <w:tc>
          <w:tcPr/>
          <w:p>
            <w:pPr>
              <w:pStyle w:val="Compact"/>
            </w:pPr>
            <w:r>
              <w:t xml:space="preserve">Time Period</w:t>
            </w:r>
          </w:p>
        </w:tc>
        <w:tc>
          <w:tcPr/>
          <w:p>
            <w:pPr>
              <w:pStyle w:val="Compact"/>
            </w:pPr>
            <w:r>
              <w:t xml:space="preserve">-</w:t>
            </w:r>
          </w:p>
        </w:tc>
        <w:tc>
          <w:tcPr/>
          <w:p>
            <w:pPr>
              <w:pStyle w:val="Compact"/>
            </w:pPr>
            <w:r>
              <w:t xml:space="preserve">2030-2050</w:t>
            </w:r>
          </w:p>
        </w:tc>
        <w:tc>
          <w:tcPr/>
          <w:p>
            <w:pPr>
              <w:pStyle w:val="Compact"/>
            </w:pPr>
            <w:r>
              <w:t xml:space="preserve">years</w:t>
            </w:r>
          </w:p>
        </w:tc>
        <w:tc>
          <w:tcPr/>
          <w:p>
            <w:pPr>
              <w:pStyle w:val="Compact"/>
            </w:pPr>
            <w:r>
              <w:t xml:space="preserve">base.yaml</w:t>
            </w:r>
          </w:p>
        </w:tc>
      </w:tr>
      <w:tr>
        <w:tc>
          <w:tcPr/>
          <w:p>
            <w:pPr>
              <w:pStyle w:val="Compact"/>
            </w:pPr>
            <w:r>
              <w:t xml:space="preserve">Number of Years</w:t>
            </w:r>
          </w:p>
        </w:tc>
        <w:tc>
          <w:tcPr/>
          <w:p>
            <w:pPr>
              <w:pStyle w:val="Compact"/>
            </w:pPr>
            <w:r>
              <w:t xml:space="preserve">n</w:t>
            </w:r>
          </w:p>
        </w:tc>
        <w:tc>
          <w:tcPr/>
          <w:p>
            <w:pPr>
              <w:pStyle w:val="Compact"/>
            </w:pPr>
            <w:r>
              <w:t xml:space="preserve">21</w:t>
            </w:r>
          </w:p>
        </w:tc>
        <w:tc>
          <w:tcPr/>
          <w:p>
            <w:pPr>
              <w:pStyle w:val="Compact"/>
            </w:pPr>
            <w:r>
              <w:t xml:space="preserve">years</w:t>
            </w:r>
          </w:p>
        </w:tc>
        <w:tc>
          <w:tcPr/>
          <w:p>
            <w:pPr>
              <w:pStyle w:val="Compact"/>
            </w:pPr>
            <w:r>
              <w:t xml:space="preserve">calculated</w:t>
            </w:r>
          </w:p>
        </w:tc>
      </w:tr>
    </w:tbl>
    <w:bookmarkEnd w:id="35"/>
    <w:bookmarkStart w:id="36" w:name="annuity-factor-verification"/>
    <w:p>
      <w:pPr>
        <w:pStyle w:val="Heading3"/>
      </w:pPr>
      <w:r>
        <w:t xml:space="preserve">Annuity Factor Verification</w:t>
      </w:r>
    </w:p>
    <w:p>
      <w:pPr>
        <w:pStyle w:val="FirstParagraph"/>
      </w:pPr>
      <w:r>
        <w:rPr>
          <w:b/>
          <w:bCs/>
        </w:rPr>
        <w:t xml:space="preserve">Formula:</w:t>
      </w:r>
      <w:r>
        <w:t xml:space="preserve"> </w:t>
      </w:r>
      <w:r>
        <w:t xml:space="preserve">AF = [1 - (1 + r)^(-n)] / r</w:t>
      </w:r>
    </w:p>
    <w:p>
      <w:pPr>
        <w:pStyle w:val="BodyText"/>
      </w:pPr>
      <w:r>
        <w:rPr>
          <w:b/>
          <w:bCs/>
        </w:rPr>
        <w:t xml:space="preserve">Manual Calculation:</w:t>
      </w:r>
      <w:r>
        <w:t xml:space="preserve"> </w:t>
      </w:r>
      <w:r>
        <w:t xml:space="preserve">AF = [1 - (1 + 0.07)^(-21)] / 0.07</w:t>
      </w:r>
      <w:r>
        <w:t xml:space="preserve"> </w:t>
      </w:r>
      <w:r>
        <w:t xml:space="preserve">= [1 - (1.07)^(-21)] / 0.07</w:t>
      </w:r>
      <w:r>
        <w:t xml:space="preserve"> </w:t>
      </w:r>
      <w:r>
        <w:t xml:space="preserve">= [1 - 0.241513] / 0.07</w:t>
      </w:r>
      <w:r>
        <w:t xml:space="preserve"> </w:t>
      </w:r>
      <w:r>
        <w:t xml:space="preserve">= 0.758487 / 0.07</w:t>
      </w:r>
      <w:r>
        <w:t xml:space="preserve"> </w:t>
      </w:r>
      <w:r>
        <w:t xml:space="preserve">=</w:t>
      </w:r>
      <w:r>
        <w:t xml:space="preserve"> </w:t>
      </w:r>
      <w:r>
        <w:rPr>
          <w:b/>
          <w:bCs/>
        </w:rPr>
        <w:t xml:space="preserve">10.8355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Status</w:t>
            </w:r>
          </w:p>
        </w:tc>
      </w:tr>
      <w:tr>
        <w:tc>
          <w:tcPr/>
          <w:p>
            <w:pPr>
              <w:pStyle w:val="Compact"/>
            </w:pPr>
            <w:r>
              <w:t xml:space="preserve">Annuity Factor</w:t>
            </w:r>
          </w:p>
        </w:tc>
        <w:tc>
          <w:tcPr/>
          <w:p>
            <w:pPr>
              <w:pStyle w:val="Compact"/>
            </w:pPr>
            <w:r>
              <w:t xml:space="preserve">10.8355</w:t>
            </w:r>
          </w:p>
        </w:tc>
        <w:tc>
          <w:tcPr/>
          <w:p>
            <w:pPr>
              <w:pStyle w:val="Compact"/>
            </w:pPr>
            <w:r>
              <w:t xml:space="preserve">10.8355</w:t>
            </w:r>
          </w:p>
        </w:tc>
        <w:tc>
          <w:tcPr/>
          <w:p>
            <w:pPr>
              <w:pStyle w:val="Compact"/>
            </w:pPr>
            <w:r>
              <w:t xml:space="preserve">PASS</w:t>
            </w:r>
          </w:p>
        </w:tc>
      </w:tr>
    </w:tbl>
    <w:bookmarkEnd w:id="36"/>
    <w:bookmarkStart w:id="37" w:name="demand-parameters"/>
    <w:p>
      <w:pPr>
        <w:pStyle w:val="Heading3"/>
      </w:pPr>
      <w:r>
        <w:t xml:space="preserve">Demand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Start Vessels (2030)</w:t>
            </w:r>
          </w:p>
        </w:tc>
        <w:tc>
          <w:tcPr/>
          <w:p>
            <w:pPr>
              <w:pStyle w:val="Compact"/>
            </w:pPr>
            <w:r>
              <w:t xml:space="preserve">50</w:t>
            </w:r>
          </w:p>
        </w:tc>
        <w:tc>
          <w:tcPr/>
          <w:p>
            <w:pPr>
              <w:pStyle w:val="Compact"/>
            </w:pPr>
            <w:r>
              <w:t xml:space="preserve">ships</w:t>
            </w:r>
          </w:p>
        </w:tc>
        <w:tc>
          <w:tcPr/>
          <w:p>
            <w:pPr>
              <w:pStyle w:val="Compact"/>
            </w:pPr>
            <w:r>
              <w:t xml:space="preserve">base.yaml</w:t>
            </w:r>
          </w:p>
        </w:tc>
      </w:tr>
      <w:tr>
        <w:tc>
          <w:tcPr/>
          <w:p>
            <w:pPr>
              <w:pStyle w:val="Compact"/>
            </w:pPr>
            <w:r>
              <w:t xml:space="preserve">End Vessels (2050)</w:t>
            </w:r>
          </w:p>
        </w:tc>
        <w:tc>
          <w:tcPr/>
          <w:p>
            <w:pPr>
              <w:pStyle w:val="Compact"/>
            </w:pPr>
            <w:r>
              <w:t xml:space="preserve">500</w:t>
            </w:r>
          </w:p>
        </w:tc>
        <w:tc>
          <w:tcPr/>
          <w:p>
            <w:pPr>
              <w:pStyle w:val="Compact"/>
            </w:pPr>
            <w:r>
              <w:t xml:space="preserve">ships</w:t>
            </w:r>
          </w:p>
        </w:tc>
        <w:tc>
          <w:tcPr/>
          <w:p>
            <w:pPr>
              <w:pStyle w:val="Compact"/>
            </w:pPr>
            <w:r>
              <w:t xml:space="preserve">base.yaml</w:t>
            </w:r>
          </w:p>
        </w:tc>
      </w:tr>
      <w:tr>
        <w:tc>
          <w:tcPr/>
          <w:p>
            <w:pPr>
              <w:pStyle w:val="Compact"/>
            </w:pPr>
            <w:r>
              <w:t xml:space="preserve">Voyages per Year</w:t>
            </w:r>
          </w:p>
        </w:tc>
        <w:tc>
          <w:tcPr/>
          <w:p>
            <w:pPr>
              <w:pStyle w:val="Compact"/>
            </w:pPr>
            <w:r>
              <w:t xml:space="preserve">12</w:t>
            </w:r>
          </w:p>
        </w:tc>
        <w:tc>
          <w:tcPr/>
          <w:p>
            <w:pPr>
              <w:pStyle w:val="Compact"/>
            </w:pPr>
            <w:r>
              <w:t xml:space="preserve">voyages/ship/year</w:t>
            </w:r>
          </w:p>
        </w:tc>
        <w:tc>
          <w:tcPr/>
          <w:p>
            <w:pPr>
              <w:pStyle w:val="Compact"/>
            </w:pPr>
            <w:r>
              <w:t xml:space="preserve">base.yaml</w:t>
            </w:r>
          </w:p>
        </w:tc>
      </w:tr>
      <w:tr>
        <w:tc>
          <w:tcPr/>
          <w:p>
            <w:pPr>
              <w:pStyle w:val="Compact"/>
            </w:pPr>
            <w:r>
              <w:t xml:space="preserve">Bunker Volume per Call</w:t>
            </w:r>
          </w:p>
        </w:tc>
        <w:tc>
          <w:tcPr/>
          <w:p>
            <w:pPr>
              <w:pStyle w:val="Compact"/>
            </w:pPr>
            <w:r>
              <w:t xml:space="preserve">5,000</w:t>
            </w:r>
          </w:p>
        </w:tc>
        <w:tc>
          <w:tcPr/>
          <w:p>
            <w:pPr>
              <w:pStyle w:val="Compact"/>
            </w:pPr>
            <w:r>
              <w:t xml:space="preserve">m3</w:t>
            </w:r>
          </w:p>
        </w:tc>
        <w:tc>
          <w:tcPr/>
          <w:p>
            <w:pPr>
              <w:pStyle w:val="Compact"/>
            </w:pPr>
            <w:r>
              <w:t xml:space="preserve">case configs</w:t>
            </w:r>
          </w:p>
        </w:tc>
      </w:tr>
      <w:tr>
        <w:tc>
          <w:tcPr/>
          <w:p>
            <w:pPr>
              <w:pStyle w:val="Compact"/>
            </w:pPr>
            <w:r>
              <w:t xml:space="preserve">Ammonia Density (Storage)</w:t>
            </w:r>
          </w:p>
        </w:tc>
        <w:tc>
          <w:tcPr/>
          <w:p>
            <w:pPr>
              <w:pStyle w:val="Compact"/>
            </w:pPr>
            <w:r>
              <w:t xml:space="preserve">0.680</w:t>
            </w:r>
          </w:p>
        </w:tc>
        <w:tc>
          <w:tcPr/>
          <w:p>
            <w:pPr>
              <w:pStyle w:val="Compact"/>
            </w:pPr>
            <w:r>
              <w:t xml:space="preserve">ton/m3</w:t>
            </w:r>
          </w:p>
        </w:tc>
        <w:tc>
          <w:tcPr/>
          <w:p>
            <w:pPr>
              <w:pStyle w:val="Compact"/>
            </w:pPr>
            <w:r>
              <w:t xml:space="preserve">base.yaml</w:t>
            </w:r>
          </w:p>
        </w:tc>
      </w:tr>
    </w:tbl>
    <w:p>
      <w:pPr>
        <w:pStyle w:val="BodyText"/>
      </w:pPr>
      <w:r>
        <w:rPr>
          <w:b/>
          <w:bCs/>
        </w:rPr>
        <w:t xml:space="preserve">Annual Demand Calculation:</w:t>
      </w:r>
      <w:r>
        <w:t xml:space="preserve"> </w:t>
      </w:r>
      <w:r>
        <w:t xml:space="preserve">- Year 2030: 50 ships x 12 voyages x 5,000 m3 = 3,000,000 m3</w:t>
      </w:r>
      <w:r>
        <w:t xml:space="preserve"> </w:t>
      </w:r>
      <w:r>
        <w:t xml:space="preserve">- Year 2050: 500 ships x 12 voyages x 5,000 m3 = 30,000,000 m3</w:t>
      </w:r>
      <w:r>
        <w:t xml:space="preserve"> </w:t>
      </w:r>
      <w:r>
        <w:t xml:space="preserve">- Total Supply (21 years): 235,620,000 tons (from CSV, all cases identical)</w:t>
      </w:r>
    </w:p>
    <w:bookmarkEnd w:id="37"/>
    <w:bookmarkStart w:id="38" w:name="operational-parameters"/>
    <w:p>
      <w:pPr>
        <w:pStyle w:val="Heading3"/>
      </w:pPr>
      <w:r>
        <w:t xml:space="preserve">Operational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Max Annual Hours</w:t>
            </w:r>
          </w:p>
        </w:tc>
        <w:tc>
          <w:tcPr/>
          <w:p>
            <w:pPr>
              <w:pStyle w:val="Compact"/>
            </w:pPr>
            <w:r>
              <w:t xml:space="preserve">H_max</w:t>
            </w:r>
          </w:p>
        </w:tc>
        <w:tc>
          <w:tcPr/>
          <w:p>
            <w:pPr>
              <w:pStyle w:val="Compact"/>
            </w:pPr>
            <w:r>
              <w:t xml:space="preserve">8,000</w:t>
            </w:r>
          </w:p>
        </w:tc>
        <w:tc>
          <w:tcPr/>
          <w:p>
            <w:pPr>
              <w:pStyle w:val="Compact"/>
            </w:pPr>
            <w:r>
              <w:t xml:space="preserve">hours/vessel/year</w:t>
            </w:r>
          </w:p>
        </w:tc>
        <w:tc>
          <w:tcPr/>
          <w:p>
            <w:pPr>
              <w:pStyle w:val="Compact"/>
            </w:pPr>
            <w:r>
              <w:t xml:space="preserve">base.yaml</w:t>
            </w:r>
          </w:p>
        </w:tc>
      </w:tr>
      <w:tr>
        <w:tc>
          <w:tcPr/>
          <w:p>
            <w:pPr>
              <w:pStyle w:val="Compact"/>
            </w:pPr>
            <w:r>
              <w:t xml:space="preserve">Setup Time</w:t>
            </w:r>
          </w:p>
        </w:tc>
        <w:tc>
          <w:tcPr/>
          <w:p>
            <w:pPr>
              <w:pStyle w:val="Compact"/>
            </w:pPr>
            <w:r>
              <w:t xml:space="preserve">t_setup</w:t>
            </w:r>
          </w:p>
        </w:tc>
        <w:tc>
          <w:tcPr/>
          <w:p>
            <w:pPr>
              <w:pStyle w:val="Compact"/>
            </w:pPr>
            <w:r>
              <w:t xml:space="preserve">0.5</w:t>
            </w:r>
          </w:p>
        </w:tc>
        <w:tc>
          <w:tcPr/>
          <w:p>
            <w:pPr>
              <w:pStyle w:val="Compact"/>
            </w:pPr>
            <w:r>
              <w:t xml:space="preserve">hours/connection</w:t>
            </w:r>
          </w:p>
        </w:tc>
        <w:tc>
          <w:tcPr/>
          <w:p>
            <w:pPr>
              <w:pStyle w:val="Compact"/>
            </w:pPr>
            <w:r>
              <w:t xml:space="preserve">base.yaml</w:t>
            </w:r>
          </w:p>
        </w:tc>
      </w:tr>
      <w:tr>
        <w:tc>
          <w:tcPr/>
          <w:p>
            <w:pPr>
              <w:pStyle w:val="Compact"/>
            </w:pPr>
            <w:r>
              <w:t xml:space="preserve">Tank Safety Factor</w:t>
            </w:r>
          </w:p>
        </w:tc>
        <w:tc>
          <w:tcPr/>
          <w:p>
            <w:pPr>
              <w:pStyle w:val="Compact"/>
            </w:pPr>
            <w:r>
              <w:t xml:space="preserve">beta</w:t>
            </w:r>
          </w:p>
        </w:tc>
        <w:tc>
          <w:tcPr/>
          <w:p>
            <w:pPr>
              <w:pStyle w:val="Compact"/>
            </w:pPr>
            <w:r>
              <w:t xml:space="preserve">2.0</w:t>
            </w:r>
          </w:p>
        </w:tc>
        <w:tc>
          <w:tcPr/>
          <w:p>
            <w:pPr>
              <w:pStyle w:val="Compact"/>
            </w:pPr>
            <w:r>
              <w:t xml:space="preserve">-</w:t>
            </w:r>
          </w:p>
        </w:tc>
        <w:tc>
          <w:tcPr/>
          <w:p>
            <w:pPr>
              <w:pStyle w:val="Compact"/>
            </w:pPr>
            <w:r>
              <w:t xml:space="preserve">base.yaml</w:t>
            </w:r>
          </w:p>
        </w:tc>
      </w:tr>
      <w:tr>
        <w:tc>
          <w:tcPr/>
          <w:p>
            <w:pPr>
              <w:pStyle w:val="Compact"/>
            </w:pPr>
            <w:r>
              <w:t xml:space="preserve">Shore Pump Rate</w:t>
            </w:r>
          </w:p>
        </w:tc>
        <w:tc>
          <w:tcPr/>
          <w:p>
            <w:pPr>
              <w:pStyle w:val="Compact"/>
            </w:pPr>
            <w:r>
              <w:t xml:space="preserve">Q_shore</w:t>
            </w:r>
          </w:p>
        </w:tc>
        <w:tc>
          <w:tcPr/>
          <w:p>
            <w:pPr>
              <w:pStyle w:val="Compact"/>
            </w:pPr>
            <w:r>
              <w:t xml:space="preserve">1,500</w:t>
            </w:r>
          </w:p>
        </w:tc>
        <w:tc>
          <w:tcPr/>
          <w:p>
            <w:pPr>
              <w:pStyle w:val="Compact"/>
            </w:pPr>
            <w:r>
              <w:t xml:space="preserve">m3/h</w:t>
            </w:r>
          </w:p>
        </w:tc>
        <w:tc>
          <w:tcPr/>
          <w:p>
            <w:pPr>
              <w:pStyle w:val="Compact"/>
            </w:pPr>
            <w:r>
              <w:t xml:space="preserve">base.yaml</w:t>
            </w:r>
          </w:p>
        </w:tc>
      </w:tr>
      <w:tr>
        <w:tc>
          <w:tcPr/>
          <w:p>
            <w:pPr>
              <w:pStyle w:val="Compact"/>
            </w:pPr>
            <w:r>
              <w:t xml:space="preserve">Shore Loading Fixed Time</w:t>
            </w:r>
          </w:p>
        </w:tc>
        <w:tc>
          <w:tcPr/>
          <w:p>
            <w:pPr>
              <w:pStyle w:val="Compact"/>
            </w:pPr>
            <w:r>
              <w:t xml:space="preserve">t_fixed</w:t>
            </w:r>
          </w:p>
        </w:tc>
        <w:tc>
          <w:tcPr/>
          <w:p>
            <w:pPr>
              <w:pStyle w:val="Compact"/>
            </w:pPr>
            <w:r>
              <w:t xml:space="preserve">2.0</w:t>
            </w:r>
          </w:p>
        </w:tc>
        <w:tc>
          <w:tcPr/>
          <w:p>
            <w:pPr>
              <w:pStyle w:val="Compact"/>
            </w:pPr>
            <w:r>
              <w:t xml:space="preserve">hours</w:t>
            </w:r>
          </w:p>
        </w:tc>
        <w:tc>
          <w:tcPr/>
          <w:p>
            <w:pPr>
              <w:pStyle w:val="Compact"/>
            </w:pPr>
            <w:r>
              <w:t xml:space="preserve">base.yaml</w:t>
            </w:r>
          </w:p>
        </w:tc>
      </w:tr>
    </w:tbl>
    <w:bookmarkEnd w:id="38"/>
    <w:bookmarkStart w:id="39" w:name="shore-loading-time-formula-v5.1"/>
    <w:p>
      <w:pPr>
        <w:pStyle w:val="Heading3"/>
      </w:pPr>
      <w:r>
        <w:t xml:space="preserve">Shore Loading Time Formula (v5.1)</w:t>
      </w:r>
    </w:p>
    <w:p>
      <w:pPr>
        <w:pStyle w:val="FirstParagraph"/>
      </w:pPr>
      <w:r>
        <w:rPr>
          <w:b/>
          <w:bCs/>
        </w:rPr>
        <w:t xml:space="preserve">Formula:</w:t>
      </w:r>
      <w:r>
        <w:t xml:space="preserve"> </w:t>
      </w:r>
      <w:r>
        <w:t xml:space="preserve">Shore_Loading = (Shuttle_Size / Q_shore) + t_fixed</w:t>
      </w:r>
      <w:r>
        <w:t xml:space="preserve"> </w:t>
      </w:r>
      <w:r>
        <w:t xml:space="preserve">= (Shuttle_Size / 1500) + 2.0</w:t>
      </w:r>
    </w:p>
    <w:p>
      <w:pPr>
        <w:pStyle w:val="BodyText"/>
      </w:pPr>
      <w:r>
        <w:rPr>
          <w:b/>
          <w:bCs/>
        </w:rPr>
        <w:t xml:space="preserve">Verification Examples:</w:t>
      </w:r>
    </w:p>
    <w:tbl>
      <w:tblPr>
        <w:tblStyle w:val="Table"/>
        <w:tblW w:type="pct" w:w="5000"/>
        <w:tblLayout w:type="fixed"/>
        <w:tblLook w:firstRow="1" w:lastRow="0" w:firstColumn="0" w:lastColumn="0" w:noHBand="0" w:noVBand="0" w:val="0020"/>
      </w:tblPr>
      <w:tblGrid>
        <w:gridCol w:w="1480"/>
        <w:gridCol w:w="1480"/>
        <w:gridCol w:w="1258"/>
        <w:gridCol w:w="1924"/>
        <w:gridCol w:w="1184"/>
        <w:gridCol w:w="592"/>
      </w:tblGrid>
      <w:tr>
        <w:trPr>
          <w:tblHeader w:val="on"/>
        </w:trPr>
        <w:tc>
          <w:tcPr/>
          <w:p>
            <w:pPr>
              <w:pStyle w:val="Compact"/>
            </w:pPr>
            <w:r>
              <w:t xml:space="preserve">Shuttle Size (m3)</w:t>
            </w:r>
          </w:p>
        </w:tc>
        <w:tc>
          <w:tcPr/>
          <w:p>
            <w:pPr>
              <w:pStyle w:val="Compact"/>
            </w:pPr>
            <w:r>
              <w:t xml:space="preserve">Variable Time (h)</w:t>
            </w:r>
          </w:p>
        </w:tc>
        <w:tc>
          <w:tcPr/>
          <w:p>
            <w:pPr>
              <w:pStyle w:val="Compact"/>
            </w:pPr>
            <w:r>
              <w:t xml:space="preserve">Fixed Time (h)</w:t>
            </w:r>
          </w:p>
        </w:tc>
        <w:tc>
          <w:tcPr/>
          <w:p>
            <w:pPr>
              <w:pStyle w:val="Compact"/>
            </w:pPr>
            <w:r>
              <w:t xml:space="preserve">Total Shore Loading (h)</w:t>
            </w:r>
          </w:p>
        </w:tc>
        <w:tc>
          <w:tcPr/>
          <w:p>
            <w:pPr>
              <w:pStyle w:val="Compact"/>
            </w:pPr>
            <w:r>
              <w:t xml:space="preserve">CSV Value (h)</w:t>
            </w:r>
          </w:p>
        </w:tc>
        <w:tc>
          <w:tcPr/>
          <w:p>
            <w:pPr>
              <w:pStyle w:val="Compact"/>
            </w:pPr>
            <w:r>
              <w:t xml:space="preserve">Status</w:t>
            </w:r>
          </w:p>
        </w:tc>
      </w:tr>
      <w:tr>
        <w:tc>
          <w:tcPr/>
          <w:p>
            <w:pPr>
              <w:pStyle w:val="Compact"/>
            </w:pPr>
            <w:r>
              <w:t xml:space="preserve">2,500</w:t>
            </w:r>
          </w:p>
        </w:tc>
        <w:tc>
          <w:tcPr/>
          <w:p>
            <w:pPr>
              <w:pStyle w:val="Compact"/>
            </w:pPr>
            <w:r>
              <w:t xml:space="preserve">1.6667</w:t>
            </w:r>
          </w:p>
        </w:tc>
        <w:tc>
          <w:tcPr/>
          <w:p>
            <w:pPr>
              <w:pStyle w:val="Compact"/>
            </w:pPr>
            <w:r>
              <w:t xml:space="preserve">2.0</w:t>
            </w:r>
          </w:p>
        </w:tc>
        <w:tc>
          <w:tcPr/>
          <w:p>
            <w:pPr>
              <w:pStyle w:val="Compact"/>
            </w:pPr>
            <w:r>
              <w:t xml:space="preserve">3.6667</w:t>
            </w:r>
          </w:p>
        </w:tc>
        <w:tc>
          <w:tcPr/>
          <w:p>
            <w:pPr>
              <w:pStyle w:val="Compact"/>
            </w:pPr>
            <w:r>
              <w:t xml:space="preserve">3.6667</w:t>
            </w:r>
          </w:p>
        </w:tc>
        <w:tc>
          <w:tcPr/>
          <w:p>
            <w:pPr>
              <w:pStyle w:val="Compact"/>
            </w:pPr>
            <w:r>
              <w:t xml:space="preserve">PASS</w:t>
            </w:r>
          </w:p>
        </w:tc>
      </w:tr>
      <w:tr>
        <w:tc>
          <w:tcPr/>
          <w:p>
            <w:pPr>
              <w:pStyle w:val="Compact"/>
            </w:pPr>
            <w:r>
              <w:t xml:space="preserve">5,000</w:t>
            </w:r>
          </w:p>
        </w:tc>
        <w:tc>
          <w:tcPr/>
          <w:p>
            <w:pPr>
              <w:pStyle w:val="Compact"/>
            </w:pPr>
            <w:r>
              <w:t xml:space="preserve">3.3333</w:t>
            </w:r>
          </w:p>
        </w:tc>
        <w:tc>
          <w:tcPr/>
          <w:p>
            <w:pPr>
              <w:pStyle w:val="Compact"/>
            </w:pPr>
            <w:r>
              <w:t xml:space="preserve">2.0</w:t>
            </w:r>
          </w:p>
        </w:tc>
        <w:tc>
          <w:tcPr/>
          <w:p>
            <w:pPr>
              <w:pStyle w:val="Compact"/>
            </w:pPr>
            <w:r>
              <w:t xml:space="preserve">5.3333</w:t>
            </w:r>
          </w:p>
        </w:tc>
        <w:tc>
          <w:tcPr/>
          <w:p>
            <w:pPr>
              <w:pStyle w:val="Compact"/>
            </w:pPr>
            <w:r>
              <w:t xml:space="preserve">5.3333</w:t>
            </w:r>
          </w:p>
        </w:tc>
        <w:tc>
          <w:tcPr/>
          <w:p>
            <w:pPr>
              <w:pStyle w:val="Compact"/>
            </w:pPr>
            <w:r>
              <w:t xml:space="preserve">PASS</w:t>
            </w:r>
          </w:p>
        </w:tc>
      </w:tr>
      <w:tr>
        <w:tc>
          <w:tcPr/>
          <w:p>
            <w:pPr>
              <w:pStyle w:val="Compact"/>
            </w:pPr>
            <w:r>
              <w:t xml:space="preserve">10,000</w:t>
            </w:r>
          </w:p>
        </w:tc>
        <w:tc>
          <w:tcPr/>
          <w:p>
            <w:pPr>
              <w:pStyle w:val="Compact"/>
            </w:pPr>
            <w:r>
              <w:t xml:space="preserve">6.6667</w:t>
            </w:r>
          </w:p>
        </w:tc>
        <w:tc>
          <w:tcPr/>
          <w:p>
            <w:pPr>
              <w:pStyle w:val="Compact"/>
            </w:pPr>
            <w:r>
              <w:t xml:space="preserve">2.0</w:t>
            </w:r>
          </w:p>
        </w:tc>
        <w:tc>
          <w:tcPr/>
          <w:p>
            <w:pPr>
              <w:pStyle w:val="Compact"/>
            </w:pPr>
            <w:r>
              <w:t xml:space="preserve">8.6667</w:t>
            </w:r>
          </w:p>
        </w:tc>
        <w:tc>
          <w:tcPr/>
          <w:p>
            <w:pPr>
              <w:pStyle w:val="Compact"/>
            </w:pPr>
            <w:r>
              <w:t xml:space="preserve">8.6667</w:t>
            </w:r>
          </w:p>
        </w:tc>
        <w:tc>
          <w:tcPr/>
          <w:p>
            <w:pPr>
              <w:pStyle w:val="Compact"/>
            </w:pPr>
            <w:r>
              <w:t xml:space="preserve">PASS</w:t>
            </w:r>
          </w:p>
        </w:tc>
      </w:tr>
    </w:tbl>
    <w:bookmarkEnd w:id="39"/>
    <w:bookmarkEnd w:id="40"/>
    <w:bookmarkStart w:id="43" w:name="shuttle-capex-parameters"/>
    <w:p>
      <w:pPr>
        <w:pStyle w:val="Heading2"/>
      </w:pPr>
      <w:r>
        <w:t xml:space="preserve">2.2 Shuttle CAPEX Parameters</w:t>
      </w:r>
    </w:p>
    <w:bookmarkStart w:id="41" w:name="capex-formula"/>
    <w:p>
      <w:pPr>
        <w:pStyle w:val="Heading3"/>
      </w:pPr>
      <w:r>
        <w:t xml:space="preserve">CAPEX Formula</w:t>
      </w:r>
    </w:p>
    <w:p>
      <w:pPr>
        <w:pStyle w:val="FirstParagraph"/>
      </w:pPr>
      <w:r>
        <w:rPr>
          <w:b/>
          <w:bCs/>
        </w:rPr>
        <w:t xml:space="preserve">Formula:</w:t>
      </w:r>
      <w:r>
        <w:t xml:space="preserve"> </w:t>
      </w:r>
      <w:r>
        <w:t xml:space="preserve">CAPEX_shuttle = C_ref x (Shuttle_Size / S_ref)^alpha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Reference CAPEX</w:t>
            </w:r>
          </w:p>
        </w:tc>
        <w:tc>
          <w:tcPr/>
          <w:p>
            <w:pPr>
              <w:pStyle w:val="Compact"/>
            </w:pPr>
            <w:r>
              <w:t xml:space="preserve">C_ref</w:t>
            </w:r>
          </w:p>
        </w:tc>
        <w:tc>
          <w:tcPr/>
          <w:p>
            <w:pPr>
              <w:pStyle w:val="Compact"/>
            </w:pPr>
            <w:r>
              <w:t xml:space="preserve">61,500,000</w:t>
            </w:r>
          </w:p>
        </w:tc>
        <w:tc>
          <w:tcPr/>
          <w:p>
            <w:pPr>
              <w:pStyle w:val="Compact"/>
            </w:pPr>
            <w:r>
              <w:t xml:space="preserve">USD</w:t>
            </w:r>
          </w:p>
        </w:tc>
      </w:tr>
      <w:tr>
        <w:tc>
          <w:tcPr/>
          <w:p>
            <w:pPr>
              <w:pStyle w:val="Compact"/>
            </w:pPr>
            <w:r>
              <w:t xml:space="preserve">Reference Size</w:t>
            </w:r>
          </w:p>
        </w:tc>
        <w:tc>
          <w:tcPr/>
          <w:p>
            <w:pPr>
              <w:pStyle w:val="Compact"/>
            </w:pPr>
            <w:r>
              <w:t xml:space="preserve">S_ref</w:t>
            </w:r>
          </w:p>
        </w:tc>
        <w:tc>
          <w:tcPr/>
          <w:p>
            <w:pPr>
              <w:pStyle w:val="Compact"/>
            </w:pPr>
            <w:r>
              <w:t xml:space="preserve">40,000</w:t>
            </w:r>
          </w:p>
        </w:tc>
        <w:tc>
          <w:tcPr/>
          <w:p>
            <w:pPr>
              <w:pStyle w:val="Compact"/>
            </w:pPr>
            <w:r>
              <w:t xml:space="preserve">m3</w:t>
            </w:r>
          </w:p>
        </w:tc>
      </w:tr>
      <w:tr>
        <w:tc>
          <w:tcPr/>
          <w:p>
            <w:pPr>
              <w:pStyle w:val="Compact"/>
            </w:pPr>
            <w:r>
              <w:t xml:space="preserve">Scaling Exponent</w:t>
            </w:r>
          </w:p>
        </w:tc>
        <w:tc>
          <w:tcPr/>
          <w:p>
            <w:pPr>
              <w:pStyle w:val="Compact"/>
            </w:pPr>
            <w:r>
              <w:t xml:space="preserve">alpha</w:t>
            </w:r>
          </w:p>
        </w:tc>
        <w:tc>
          <w:tcPr/>
          <w:p>
            <w:pPr>
              <w:pStyle w:val="Compact"/>
            </w:pPr>
            <w:r>
              <w:t xml:space="preserve">0.75</w:t>
            </w:r>
          </w:p>
        </w:tc>
        <w:tc>
          <w:tcPr/>
          <w:p>
            <w:pPr>
              <w:pStyle w:val="Compact"/>
            </w:pPr>
            <w:r>
              <w:t xml:space="preserve">-</w:t>
            </w:r>
          </w:p>
        </w:tc>
      </w:tr>
    </w:tbl>
    <w:bookmarkEnd w:id="41"/>
    <w:bookmarkStart w:id="42" w:name="capex-verification"/>
    <w:p>
      <w:pPr>
        <w:pStyle w:val="Heading3"/>
      </w:pPr>
      <w:r>
        <w:t xml:space="preserve">CAPEX Verification</w:t>
      </w:r>
    </w:p>
    <w:tbl>
      <w:tblPr>
        <w:tblStyle w:val="Table"/>
        <w:tblW w:type="pct" w:w="5000"/>
        <w:tblLayout w:type="fixed"/>
        <w:tblLook w:firstRow="1" w:lastRow="0" w:firstColumn="0" w:lastColumn="0" w:noHBand="0" w:noVBand="0" w:val="0020"/>
      </w:tblPr>
      <w:tblGrid>
        <w:gridCol w:w="2140"/>
        <w:gridCol w:w="1819"/>
        <w:gridCol w:w="1284"/>
        <w:gridCol w:w="2675"/>
      </w:tblGrid>
      <w:tr>
        <w:trPr>
          <w:tblHeader w:val="on"/>
        </w:trPr>
        <w:tc>
          <w:tcPr/>
          <w:p>
            <w:pPr>
              <w:pStyle w:val="Compact"/>
            </w:pPr>
            <w:r>
              <w:t xml:space="preserve">Shuttle Size (m3)</w:t>
            </w:r>
          </w:p>
        </w:tc>
        <w:tc>
          <w:tcPr/>
          <w:p>
            <w:pPr>
              <w:pStyle w:val="Compact"/>
            </w:pPr>
            <w:r>
              <w:t xml:space="preserve">Ratio (S/S_ref)</w:t>
            </w:r>
          </w:p>
        </w:tc>
        <w:tc>
          <w:tcPr/>
          <w:p>
            <w:pPr>
              <w:pStyle w:val="Compact"/>
            </w:pPr>
            <w:r>
              <w:t xml:space="preserve">Ratio^0.75</w:t>
            </w:r>
          </w:p>
        </w:tc>
        <w:tc>
          <w:tcPr/>
          <w:p>
            <w:pPr>
              <w:pStyle w:val="Compact"/>
            </w:pPr>
            <w:r>
              <w:t xml:space="preserve">CAPEX per Shuttle (USD)</w:t>
            </w:r>
          </w:p>
        </w:tc>
      </w:tr>
      <w:tr>
        <w:tc>
          <w:tcPr/>
          <w:p>
            <w:pPr>
              <w:pStyle w:val="Compact"/>
            </w:pPr>
            <w:r>
              <w:t xml:space="preserve">500</w:t>
            </w:r>
          </w:p>
        </w:tc>
        <w:tc>
          <w:tcPr/>
          <w:p>
            <w:pPr>
              <w:pStyle w:val="Compact"/>
            </w:pPr>
            <w:r>
              <w:t xml:space="preserve">0.0125</w:t>
            </w:r>
          </w:p>
        </w:tc>
        <w:tc>
          <w:tcPr/>
          <w:p>
            <w:pPr>
              <w:pStyle w:val="Compact"/>
            </w:pPr>
            <w:r>
              <w:t xml:space="preserve">0.0373</w:t>
            </w:r>
          </w:p>
        </w:tc>
        <w:tc>
          <w:tcPr/>
          <w:p>
            <w:pPr>
              <w:pStyle w:val="Compact"/>
            </w:pPr>
            <w:r>
              <w:t xml:space="preserve">2,292,105</w:t>
            </w:r>
          </w:p>
        </w:tc>
      </w:tr>
      <w:tr>
        <w:tc>
          <w:tcPr/>
          <w:p>
            <w:pPr>
              <w:pStyle w:val="Compact"/>
            </w:pPr>
            <w:r>
              <w:t xml:space="preserve">1,000</w:t>
            </w:r>
          </w:p>
        </w:tc>
        <w:tc>
          <w:tcPr/>
          <w:p>
            <w:pPr>
              <w:pStyle w:val="Compact"/>
            </w:pPr>
            <w:r>
              <w:t xml:space="preserve">0.0250</w:t>
            </w:r>
          </w:p>
        </w:tc>
        <w:tc>
          <w:tcPr/>
          <w:p>
            <w:pPr>
              <w:pStyle w:val="Compact"/>
            </w:pPr>
            <w:r>
              <w:t xml:space="preserve">0.0629</w:t>
            </w:r>
          </w:p>
        </w:tc>
        <w:tc>
          <w:tcPr/>
          <w:p>
            <w:pPr>
              <w:pStyle w:val="Compact"/>
            </w:pPr>
            <w:r>
              <w:t xml:space="preserve">3,867,120</w:t>
            </w:r>
          </w:p>
        </w:tc>
      </w:tr>
      <w:tr>
        <w:tc>
          <w:tcPr/>
          <w:p>
            <w:pPr>
              <w:pStyle w:val="Compact"/>
            </w:pPr>
            <w:r>
              <w:t xml:space="preserve">2,500</w:t>
            </w:r>
          </w:p>
        </w:tc>
        <w:tc>
          <w:tcPr/>
          <w:p>
            <w:pPr>
              <w:pStyle w:val="Compact"/>
            </w:pPr>
            <w:r>
              <w:t xml:space="preserve">0.0625</w:t>
            </w:r>
          </w:p>
        </w:tc>
        <w:tc>
          <w:tcPr/>
          <w:p>
            <w:pPr>
              <w:pStyle w:val="Compact"/>
            </w:pPr>
            <w:r>
              <w:t xml:space="preserve">0.1250</w:t>
            </w:r>
          </w:p>
        </w:tc>
        <w:tc>
          <w:tcPr/>
          <w:p>
            <w:pPr>
              <w:pStyle w:val="Compact"/>
            </w:pPr>
            <w:r>
              <w:t xml:space="preserve">7,687,500</w:t>
            </w:r>
          </w:p>
        </w:tc>
      </w:tr>
      <w:tr>
        <w:tc>
          <w:tcPr/>
          <w:p>
            <w:pPr>
              <w:pStyle w:val="Compact"/>
            </w:pPr>
            <w:r>
              <w:t xml:space="preserve">5,000</w:t>
            </w:r>
          </w:p>
        </w:tc>
        <w:tc>
          <w:tcPr/>
          <w:p>
            <w:pPr>
              <w:pStyle w:val="Compact"/>
            </w:pPr>
            <w:r>
              <w:t xml:space="preserve">0.1250</w:t>
            </w:r>
          </w:p>
        </w:tc>
        <w:tc>
          <w:tcPr/>
          <w:p>
            <w:pPr>
              <w:pStyle w:val="Compact"/>
            </w:pPr>
            <w:r>
              <w:t xml:space="preserve">0.2102</w:t>
            </w:r>
          </w:p>
        </w:tc>
        <w:tc>
          <w:tcPr/>
          <w:p>
            <w:pPr>
              <w:pStyle w:val="Compact"/>
            </w:pPr>
            <w:r>
              <w:t xml:space="preserve">12,928,530</w:t>
            </w:r>
          </w:p>
        </w:tc>
      </w:tr>
      <w:tr>
        <w:tc>
          <w:tcPr/>
          <w:p>
            <w:pPr>
              <w:pStyle w:val="Compact"/>
            </w:pPr>
            <w:r>
              <w:t xml:space="preserve">10,000</w:t>
            </w:r>
          </w:p>
        </w:tc>
        <w:tc>
          <w:tcPr/>
          <w:p>
            <w:pPr>
              <w:pStyle w:val="Compact"/>
            </w:pPr>
            <w:r>
              <w:t xml:space="preserve">0.2500</w:t>
            </w:r>
          </w:p>
        </w:tc>
        <w:tc>
          <w:tcPr/>
          <w:p>
            <w:pPr>
              <w:pStyle w:val="Compact"/>
            </w:pPr>
            <w:r>
              <w:t xml:space="preserve">0.3536</w:t>
            </w:r>
          </w:p>
        </w:tc>
        <w:tc>
          <w:tcPr/>
          <w:p>
            <w:pPr>
              <w:pStyle w:val="Compact"/>
            </w:pPr>
            <w:r>
              <w:t xml:space="preserve">21,743,325</w:t>
            </w:r>
          </w:p>
        </w:tc>
      </w:tr>
      <w:tr>
        <w:tc>
          <w:tcPr/>
          <w:p>
            <w:pPr>
              <w:pStyle w:val="Compact"/>
            </w:pPr>
            <w:r>
              <w:t xml:space="preserve">40,000</w:t>
            </w:r>
          </w:p>
        </w:tc>
        <w:tc>
          <w:tcPr/>
          <w:p>
            <w:pPr>
              <w:pStyle w:val="Compact"/>
            </w:pPr>
            <w:r>
              <w:t xml:space="preserve">1.0000</w:t>
            </w:r>
          </w:p>
        </w:tc>
        <w:tc>
          <w:tcPr/>
          <w:p>
            <w:pPr>
              <w:pStyle w:val="Compact"/>
            </w:pPr>
            <w:r>
              <w:t xml:space="preserve">1.0000</w:t>
            </w:r>
          </w:p>
        </w:tc>
        <w:tc>
          <w:tcPr/>
          <w:p>
            <w:pPr>
              <w:pStyle w:val="Compact"/>
            </w:pPr>
            <w:r>
              <w:t xml:space="preserve">61,500,000</w:t>
            </w:r>
          </w:p>
        </w:tc>
      </w:tr>
      <w:tr>
        <w:tc>
          <w:tcPr/>
          <w:p>
            <w:pPr>
              <w:pStyle w:val="Compact"/>
            </w:pPr>
            <w:r>
              <w:t xml:space="preserve">50,000</w:t>
            </w:r>
          </w:p>
        </w:tc>
        <w:tc>
          <w:tcPr/>
          <w:p>
            <w:pPr>
              <w:pStyle w:val="Compact"/>
            </w:pPr>
            <w:r>
              <w:t xml:space="preserve">1.2500</w:t>
            </w:r>
          </w:p>
        </w:tc>
        <w:tc>
          <w:tcPr/>
          <w:p>
            <w:pPr>
              <w:pStyle w:val="Compact"/>
            </w:pPr>
            <w:r>
              <w:t xml:space="preserve">1.1768</w:t>
            </w:r>
          </w:p>
        </w:tc>
        <w:tc>
          <w:tcPr/>
          <w:p>
            <w:pPr>
              <w:pStyle w:val="Compact"/>
            </w:pPr>
            <w:r>
              <w:t xml:space="preserve">72,371,970</w:t>
            </w:r>
          </w:p>
        </w:tc>
      </w:tr>
    </w:tbl>
    <w:bookmarkEnd w:id="42"/>
    <w:bookmarkEnd w:id="43"/>
    <w:bookmarkStart w:id="45" w:name="pump-parameters"/>
    <w:p>
      <w:pPr>
        <w:pStyle w:val="Heading2"/>
      </w:pPr>
      <w:r>
        <w:t xml:space="preserve">2.3 Pump Parameters</w:t>
      </w:r>
    </w:p>
    <w:bookmarkStart w:id="44" w:name="pump-power"/>
    <w:p>
      <w:pPr>
        <w:pStyle w:val="Heading3"/>
      </w:pPr>
      <w:r>
        <w:t xml:space="preserve">Pump Power</w:t>
      </w:r>
    </w:p>
    <w:p>
      <w:pPr>
        <w:pStyle w:val="FirstParagraph"/>
      </w:pPr>
      <w:r>
        <w:rPr>
          <w:b/>
          <w:bCs/>
        </w:rPr>
        <w:t xml:space="preserve">Formula:</w:t>
      </w:r>
      <w:r>
        <w:t xml:space="preserve"> </w:t>
      </w:r>
      <w:r>
        <w:t xml:space="preserve">P_pump = (delta_P_Pa x Q_m3s) / eta / 1000 [kW]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Pressure Drop (delta_P)</w:t>
            </w:r>
          </w:p>
        </w:tc>
        <w:tc>
          <w:tcPr/>
          <w:p>
            <w:pPr>
              <w:pStyle w:val="Compact"/>
            </w:pPr>
            <w:r>
              <w:t xml:space="preserve">4.0</w:t>
            </w:r>
          </w:p>
        </w:tc>
        <w:tc>
          <w:tcPr/>
          <w:p>
            <w:pPr>
              <w:pStyle w:val="Compact"/>
            </w:pPr>
            <w:r>
              <w:t xml:space="preserve">bar</w:t>
            </w:r>
          </w:p>
        </w:tc>
      </w:tr>
      <w:tr>
        <w:tc>
          <w:tcPr/>
          <w:p>
            <w:pPr>
              <w:pStyle w:val="Compact"/>
            </w:pPr>
            <w:r>
              <w:t xml:space="preserve">Pump Efficiency (eta)</w:t>
            </w:r>
          </w:p>
        </w:tc>
        <w:tc>
          <w:tcPr/>
          <w:p>
            <w:pPr>
              <w:pStyle w:val="Compact"/>
            </w:pPr>
            <w:r>
              <w:t xml:space="preserve">0.7</w:t>
            </w:r>
          </w:p>
        </w:tc>
        <w:tc>
          <w:tcPr/>
          <w:p>
            <w:pPr>
              <w:pStyle w:val="Compact"/>
            </w:pPr>
            <w:r>
              <w:t xml:space="preserve">-</w:t>
            </w:r>
          </w:p>
        </w:tc>
      </w:tr>
      <w:tr>
        <w:tc>
          <w:tcPr/>
          <w:p>
            <w:pPr>
              <w:pStyle w:val="Compact"/>
            </w:pPr>
            <w:r>
              <w:t xml:space="preserve">Cost per kW</w:t>
            </w:r>
          </w:p>
        </w:tc>
        <w:tc>
          <w:tcPr/>
          <w:p>
            <w:pPr>
              <w:pStyle w:val="Compact"/>
            </w:pPr>
            <w:r>
              <w:t xml:space="preserve">2,000</w:t>
            </w:r>
          </w:p>
        </w:tc>
        <w:tc>
          <w:tcPr/>
          <w:p>
            <w:pPr>
              <w:pStyle w:val="Compact"/>
            </w:pPr>
            <w:r>
              <w:t xml:space="preserve">USD/kW</w:t>
            </w:r>
          </w:p>
        </w:tc>
      </w:tr>
    </w:tbl>
    <w:p>
      <w:pPr>
        <w:pStyle w:val="BodyText"/>
      </w:pPr>
      <w:r>
        <w:rPr>
          <w:b/>
          <w:bCs/>
        </w:rPr>
        <w:t xml:space="preserve">Manual Calculation (Q = 1000 m3/h):</w:t>
      </w:r>
      <w:r>
        <w:t xml:space="preserve"> </w:t>
      </w:r>
      <w:r>
        <w:t xml:space="preserve">delta_P_Pa = 4.0 x 100,000 = 400,000 Pa</w:t>
      </w:r>
      <w:r>
        <w:t xml:space="preserve"> </w:t>
      </w:r>
      <w:r>
        <w:t xml:space="preserve">Q_m3s = 1000 / 3600 = 0.27778 m3/s</w:t>
      </w:r>
      <w:r>
        <w:t xml:space="preserve"> </w:t>
      </w:r>
      <w:r>
        <w:t xml:space="preserve">P_pump = (400,000 x 0.27778) / 0.7 / 1000</w:t>
      </w:r>
      <w:r>
        <w:t xml:space="preserve"> </w:t>
      </w:r>
      <w:r>
        <w:t xml:space="preserve">= 111,111.1 / 700</w:t>
      </w:r>
      <w:r>
        <w:t xml:space="preserve"> </w:t>
      </w:r>
      <w:r>
        <w:t xml:space="preserve">= 158.73 kW</w:t>
      </w:r>
    </w:p>
    <w:p>
      <w:pPr>
        <w:pStyle w:val="BodyText"/>
      </w:pPr>
      <w:r>
        <w:rPr>
          <w:b/>
          <w:bCs/>
        </w:rPr>
        <w:t xml:space="preserve">Pump CAPEX:</w:t>
      </w:r>
      <w:r>
        <w:t xml:space="preserve"> </w:t>
      </w:r>
      <w:r>
        <w:t xml:space="preserve">CAPEX_pump = 158.73 x 2,000 = 317,460 USD per shuttle</w:t>
      </w:r>
    </w:p>
    <w:bookmarkEnd w:id="44"/>
    <w:bookmarkEnd w:id="45"/>
    <w:bookmarkStart w:id="49" w:name="mcr-map-v5-power-law"/>
    <w:p>
      <w:pPr>
        <w:pStyle w:val="Heading2"/>
      </w:pPr>
      <w:r>
        <w:t xml:space="preserve">2.4 MCR Map (v5 Power Law)</w:t>
      </w:r>
    </w:p>
    <w:bookmarkStart w:id="46" w:name="mcr-formula"/>
    <w:p>
      <w:pPr>
        <w:pStyle w:val="Heading3"/>
      </w:pPr>
      <w:r>
        <w:t xml:space="preserve">MCR Formula</w:t>
      </w:r>
    </w:p>
    <w:p>
      <w:pPr>
        <w:pStyle w:val="FirstParagraph"/>
      </w:pPr>
      <w:r>
        <w:t xml:space="preserve">MCR = 17.17 x DWT^0.566</w:t>
      </w:r>
    </w:p>
    <w:bookmarkEnd w:id="46"/>
    <w:bookmarkStart w:id="47" w:name="dwt-conversion"/>
    <w:p>
      <w:pPr>
        <w:pStyle w:val="Heading3"/>
      </w:pPr>
      <w:r>
        <w:t xml:space="preserve">DWT Conversion</w:t>
      </w:r>
    </w:p>
    <w:p>
      <w:pPr>
        <w:pStyle w:val="FirstParagraph"/>
      </w:pPr>
      <w:r>
        <w:t xml:space="preserve">DWT = Shuttle_Size_m3 x density_storage / loading_factor</w:t>
      </w:r>
      <w:r>
        <w:t xml:space="preserve"> </w:t>
      </w:r>
      <w:r>
        <w:t xml:space="preserve">= Shuttle_Size_m3 x 0.680 / 0.80</w:t>
      </w:r>
      <w:r>
        <w:t xml:space="preserve"> </w:t>
      </w:r>
      <w:r>
        <w:t xml:space="preserve">= Shuttle_Size_m3 x 0.85</w:t>
      </w:r>
    </w:p>
    <w:bookmarkEnd w:id="47"/>
    <w:bookmarkStart w:id="48" w:name="mcr-values-by-shuttle-size"/>
    <w:p>
      <w:pPr>
        <w:pStyle w:val="Heading3"/>
      </w:pPr>
      <w:r>
        <w:t xml:space="preserve">MCR Values by Shuttle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Shuttle Size (m3)</w:t>
            </w:r>
          </w:p>
        </w:tc>
        <w:tc>
          <w:tcPr/>
          <w:p>
            <w:pPr>
              <w:pStyle w:val="Compact"/>
            </w:pPr>
            <w:r>
              <w:t xml:space="preserve">DWT (tons)</w:t>
            </w:r>
          </w:p>
        </w:tc>
        <w:tc>
          <w:tcPr/>
          <w:p>
            <w:pPr>
              <w:pStyle w:val="Compact"/>
            </w:pPr>
            <w:r>
              <w:t xml:space="preserve">MCR Formula (kW)</w:t>
            </w:r>
          </w:p>
        </w:tc>
        <w:tc>
          <w:tcPr/>
          <w:p>
            <w:pPr>
              <w:pStyle w:val="Compact"/>
            </w:pPr>
            <w:r>
              <w:t xml:space="preserve">Config MCR (kW)</w:t>
            </w:r>
          </w:p>
        </w:tc>
      </w:tr>
      <w:tr>
        <w:tc>
          <w:tcPr/>
          <w:p>
            <w:pPr>
              <w:pStyle w:val="Compact"/>
            </w:pPr>
            <w:r>
              <w:t xml:space="preserve">500</w:t>
            </w:r>
          </w:p>
        </w:tc>
        <w:tc>
          <w:tcPr/>
          <w:p>
            <w:pPr>
              <w:pStyle w:val="Compact"/>
            </w:pPr>
            <w:r>
              <w:t xml:space="preserve">425</w:t>
            </w:r>
          </w:p>
        </w:tc>
        <w:tc>
          <w:tcPr/>
          <w:p>
            <w:pPr>
              <w:pStyle w:val="Compact"/>
            </w:pPr>
            <w:r>
              <w:t xml:space="preserve">519</w:t>
            </w:r>
          </w:p>
        </w:tc>
        <w:tc>
          <w:tcPr/>
          <w:p>
            <w:pPr>
              <w:pStyle w:val="Compact"/>
            </w:pPr>
            <w:r>
              <w:t xml:space="preserve">520</w:t>
            </w:r>
          </w:p>
        </w:tc>
      </w:tr>
      <w:tr>
        <w:tc>
          <w:tcPr/>
          <w:p>
            <w:pPr>
              <w:pStyle w:val="Compact"/>
            </w:pPr>
            <w:r>
              <w:t xml:space="preserve">1,000</w:t>
            </w:r>
          </w:p>
        </w:tc>
        <w:tc>
          <w:tcPr/>
          <w:p>
            <w:pPr>
              <w:pStyle w:val="Compact"/>
            </w:pPr>
            <w:r>
              <w:t xml:space="preserve">850</w:t>
            </w:r>
          </w:p>
        </w:tc>
        <w:tc>
          <w:tcPr/>
          <w:p>
            <w:pPr>
              <w:pStyle w:val="Compact"/>
            </w:pPr>
            <w:r>
              <w:t xml:space="preserve">770</w:t>
            </w:r>
          </w:p>
        </w:tc>
        <w:tc>
          <w:tcPr/>
          <w:p>
            <w:pPr>
              <w:pStyle w:val="Compact"/>
            </w:pPr>
            <w:r>
              <w:t xml:space="preserve">770</w:t>
            </w:r>
          </w:p>
        </w:tc>
      </w:tr>
      <w:tr>
        <w:tc>
          <w:tcPr/>
          <w:p>
            <w:pPr>
              <w:pStyle w:val="Compact"/>
            </w:pPr>
            <w:r>
              <w:t xml:space="preserve">1,500</w:t>
            </w:r>
          </w:p>
        </w:tc>
        <w:tc>
          <w:tcPr/>
          <w:p>
            <w:pPr>
              <w:pStyle w:val="Compact"/>
            </w:pPr>
            <w:r>
              <w:t xml:space="preserve">1,275</w:t>
            </w:r>
          </w:p>
        </w:tc>
        <w:tc>
          <w:tcPr/>
          <w:p>
            <w:pPr>
              <w:pStyle w:val="Compact"/>
            </w:pPr>
            <w:r>
              <w:t xml:space="preserve">979</w:t>
            </w:r>
          </w:p>
        </w:tc>
        <w:tc>
          <w:tcPr/>
          <w:p>
            <w:pPr>
              <w:pStyle w:val="Compact"/>
            </w:pPr>
            <w:r>
              <w:t xml:space="preserve">980</w:t>
            </w:r>
          </w:p>
        </w:tc>
      </w:tr>
      <w:tr>
        <w:tc>
          <w:tcPr/>
          <w:p>
            <w:pPr>
              <w:pStyle w:val="Compact"/>
            </w:pPr>
            <w:r>
              <w:t xml:space="preserve">2,000</w:t>
            </w:r>
          </w:p>
        </w:tc>
        <w:tc>
          <w:tcPr/>
          <w:p>
            <w:pPr>
              <w:pStyle w:val="Compact"/>
            </w:pPr>
            <w:r>
              <w:t xml:space="preserve">1,700</w:t>
            </w:r>
          </w:p>
        </w:tc>
        <w:tc>
          <w:tcPr/>
          <w:p>
            <w:pPr>
              <w:pStyle w:val="Compact"/>
            </w:pPr>
            <w:r>
              <w:t xml:space="preserve">1,159</w:t>
            </w:r>
          </w:p>
        </w:tc>
        <w:tc>
          <w:tcPr/>
          <w:p>
            <w:pPr>
              <w:pStyle w:val="Compact"/>
            </w:pPr>
            <w:r>
              <w:t xml:space="preserve">1,160</w:t>
            </w:r>
          </w:p>
        </w:tc>
      </w:tr>
      <w:tr>
        <w:tc>
          <w:tcPr/>
          <w:p>
            <w:pPr>
              <w:pStyle w:val="Compact"/>
            </w:pPr>
            <w:r>
              <w:t xml:space="preserve">2,500</w:t>
            </w:r>
          </w:p>
        </w:tc>
        <w:tc>
          <w:tcPr/>
          <w:p>
            <w:pPr>
              <w:pStyle w:val="Compact"/>
            </w:pPr>
            <w:r>
              <w:t xml:space="preserve">2,125</w:t>
            </w:r>
          </w:p>
        </w:tc>
        <w:tc>
          <w:tcPr/>
          <w:p>
            <w:pPr>
              <w:pStyle w:val="Compact"/>
            </w:pPr>
            <w:r>
              <w:t xml:space="preserve">1,314</w:t>
            </w:r>
          </w:p>
        </w:tc>
        <w:tc>
          <w:tcPr/>
          <w:p>
            <w:pPr>
              <w:pStyle w:val="Compact"/>
            </w:pPr>
            <w:r>
              <w:t xml:space="preserve">1,310</w:t>
            </w:r>
          </w:p>
        </w:tc>
      </w:tr>
      <w:tr>
        <w:tc>
          <w:tcPr/>
          <w:p>
            <w:pPr>
              <w:pStyle w:val="Compact"/>
            </w:pPr>
            <w:r>
              <w:t xml:space="preserve">3,000</w:t>
            </w:r>
          </w:p>
        </w:tc>
        <w:tc>
          <w:tcPr/>
          <w:p>
            <w:pPr>
              <w:pStyle w:val="Compact"/>
            </w:pPr>
            <w:r>
              <w:t xml:space="preserve">2,550</w:t>
            </w:r>
          </w:p>
        </w:tc>
        <w:tc>
          <w:tcPr/>
          <w:p>
            <w:pPr>
              <w:pStyle w:val="Compact"/>
            </w:pPr>
            <w:r>
              <w:t xml:space="preserve">1,453</w:t>
            </w:r>
          </w:p>
        </w:tc>
        <w:tc>
          <w:tcPr/>
          <w:p>
            <w:pPr>
              <w:pStyle w:val="Compact"/>
            </w:pPr>
            <w:r>
              <w:t xml:space="preserve">1,450</w:t>
            </w:r>
          </w:p>
        </w:tc>
      </w:tr>
      <w:tr>
        <w:tc>
          <w:tcPr/>
          <w:p>
            <w:pPr>
              <w:pStyle w:val="Compact"/>
            </w:pPr>
            <w:r>
              <w:t xml:space="preserve">3,500</w:t>
            </w:r>
          </w:p>
        </w:tc>
        <w:tc>
          <w:tcPr/>
          <w:p>
            <w:pPr>
              <w:pStyle w:val="Compact"/>
            </w:pPr>
            <w:r>
              <w:t xml:space="preserve">2,975</w:t>
            </w:r>
          </w:p>
        </w:tc>
        <w:tc>
          <w:tcPr/>
          <w:p>
            <w:pPr>
              <w:pStyle w:val="Compact"/>
            </w:pPr>
            <w:r>
              <w:t xml:space="preserve">1,579</w:t>
            </w:r>
          </w:p>
        </w:tc>
        <w:tc>
          <w:tcPr/>
          <w:p>
            <w:pPr>
              <w:pStyle w:val="Compact"/>
            </w:pPr>
            <w:r>
              <w:t xml:space="preserve">1,580</w:t>
            </w:r>
          </w:p>
        </w:tc>
      </w:tr>
      <w:tr>
        <w:tc>
          <w:tcPr/>
          <w:p>
            <w:pPr>
              <w:pStyle w:val="Compact"/>
            </w:pPr>
            <w:r>
              <w:t xml:space="preserve">4,000</w:t>
            </w:r>
          </w:p>
        </w:tc>
        <w:tc>
          <w:tcPr/>
          <w:p>
            <w:pPr>
              <w:pStyle w:val="Compact"/>
            </w:pPr>
            <w:r>
              <w:t xml:space="preserve">3,400</w:t>
            </w:r>
          </w:p>
        </w:tc>
        <w:tc>
          <w:tcPr/>
          <w:p>
            <w:pPr>
              <w:pStyle w:val="Compact"/>
            </w:pPr>
            <w:r>
              <w:t xml:space="preserve">1,699</w:t>
            </w:r>
          </w:p>
        </w:tc>
        <w:tc>
          <w:tcPr/>
          <w:p>
            <w:pPr>
              <w:pStyle w:val="Compact"/>
            </w:pPr>
            <w:r>
              <w:t xml:space="preserve">1,700</w:t>
            </w:r>
          </w:p>
        </w:tc>
      </w:tr>
      <w:tr>
        <w:tc>
          <w:tcPr/>
          <w:p>
            <w:pPr>
              <w:pStyle w:val="Compact"/>
            </w:pPr>
            <w:r>
              <w:t xml:space="preserve">4,500</w:t>
            </w:r>
          </w:p>
        </w:tc>
        <w:tc>
          <w:tcPr/>
          <w:p>
            <w:pPr>
              <w:pStyle w:val="Compact"/>
            </w:pPr>
            <w:r>
              <w:t xml:space="preserve">3,825</w:t>
            </w:r>
          </w:p>
        </w:tc>
        <w:tc>
          <w:tcPr/>
          <w:p>
            <w:pPr>
              <w:pStyle w:val="Compact"/>
            </w:pPr>
            <w:r>
              <w:t xml:space="preserve">1,817</w:t>
            </w:r>
          </w:p>
        </w:tc>
        <w:tc>
          <w:tcPr/>
          <w:p>
            <w:pPr>
              <w:pStyle w:val="Compact"/>
            </w:pPr>
            <w:r>
              <w:t xml:space="preserve">1,820</w:t>
            </w:r>
          </w:p>
        </w:tc>
      </w:tr>
      <w:tr>
        <w:tc>
          <w:tcPr/>
          <w:p>
            <w:pPr>
              <w:pStyle w:val="Compact"/>
            </w:pPr>
            <w:r>
              <w:t xml:space="preserve">5,000</w:t>
            </w:r>
          </w:p>
        </w:tc>
        <w:tc>
          <w:tcPr/>
          <w:p>
            <w:pPr>
              <w:pStyle w:val="Compact"/>
            </w:pPr>
            <w:r>
              <w:t xml:space="preserve">4,250</w:t>
            </w:r>
          </w:p>
        </w:tc>
        <w:tc>
          <w:tcPr/>
          <w:p>
            <w:pPr>
              <w:pStyle w:val="Compact"/>
            </w:pPr>
            <w:r>
              <w:t xml:space="preserve">1,926</w:t>
            </w:r>
          </w:p>
        </w:tc>
        <w:tc>
          <w:tcPr/>
          <w:p>
            <w:pPr>
              <w:pStyle w:val="Compact"/>
            </w:pPr>
            <w:r>
              <w:t xml:space="preserve">1,930</w:t>
            </w:r>
          </w:p>
        </w:tc>
      </w:tr>
      <w:tr>
        <w:tc>
          <w:tcPr/>
          <w:p>
            <w:pPr>
              <w:pStyle w:val="Compact"/>
            </w:pPr>
            <w:r>
              <w:t xml:space="preserve">7,500</w:t>
            </w:r>
          </w:p>
        </w:tc>
        <w:tc>
          <w:tcPr/>
          <w:p>
            <w:pPr>
              <w:pStyle w:val="Compact"/>
            </w:pPr>
            <w:r>
              <w:t xml:space="preserve">6,375</w:t>
            </w:r>
          </w:p>
        </w:tc>
        <w:tc>
          <w:tcPr/>
          <w:p>
            <w:pPr>
              <w:pStyle w:val="Compact"/>
            </w:pPr>
            <w:r>
              <w:t xml:space="preserve">2,486</w:t>
            </w:r>
          </w:p>
        </w:tc>
        <w:tc>
          <w:tcPr/>
          <w:p>
            <w:pPr>
              <w:pStyle w:val="Compact"/>
            </w:pPr>
            <w:r>
              <w:t xml:space="preserve">2,490</w:t>
            </w:r>
          </w:p>
        </w:tc>
      </w:tr>
      <w:tr>
        <w:tc>
          <w:tcPr/>
          <w:p>
            <w:pPr>
              <w:pStyle w:val="Compact"/>
            </w:pPr>
            <w:r>
              <w:t xml:space="preserve">10,000</w:t>
            </w:r>
          </w:p>
        </w:tc>
        <w:tc>
          <w:tcPr/>
          <w:p>
            <w:pPr>
              <w:pStyle w:val="Compact"/>
            </w:pPr>
            <w:r>
              <w:t xml:space="preserve">8,500</w:t>
            </w:r>
          </w:p>
        </w:tc>
        <w:tc>
          <w:tcPr/>
          <w:p>
            <w:pPr>
              <w:pStyle w:val="Compact"/>
            </w:pPr>
            <w:r>
              <w:t xml:space="preserve">2,989</w:t>
            </w:r>
          </w:p>
        </w:tc>
        <w:tc>
          <w:tcPr/>
          <w:p>
            <w:pPr>
              <w:pStyle w:val="Compact"/>
            </w:pPr>
            <w:r>
              <w:t xml:space="preserve">2,990</w:t>
            </w:r>
          </w:p>
        </w:tc>
      </w:tr>
      <w:tr>
        <w:tc>
          <w:tcPr/>
          <w:p>
            <w:pPr>
              <w:pStyle w:val="Compact"/>
            </w:pPr>
            <w:r>
              <w:t xml:space="preserve">15,000</w:t>
            </w:r>
          </w:p>
        </w:tc>
        <w:tc>
          <w:tcPr/>
          <w:p>
            <w:pPr>
              <w:pStyle w:val="Compact"/>
            </w:pPr>
            <w:r>
              <w:t xml:space="preserve">12,750</w:t>
            </w:r>
          </w:p>
        </w:tc>
        <w:tc>
          <w:tcPr/>
          <w:p>
            <w:pPr>
              <w:pStyle w:val="Compact"/>
            </w:pPr>
            <w:r>
              <w:t xml:space="preserve">3,848</w:t>
            </w:r>
          </w:p>
        </w:tc>
        <w:tc>
          <w:tcPr/>
          <w:p>
            <w:pPr>
              <w:pStyle w:val="Compact"/>
            </w:pPr>
            <w:r>
              <w:t xml:space="preserve">3,850</w:t>
            </w:r>
          </w:p>
        </w:tc>
      </w:tr>
      <w:tr>
        <w:tc>
          <w:tcPr/>
          <w:p>
            <w:pPr>
              <w:pStyle w:val="Compact"/>
            </w:pPr>
            <w:r>
              <w:t xml:space="preserve">20,000</w:t>
            </w:r>
          </w:p>
        </w:tc>
        <w:tc>
          <w:tcPr/>
          <w:p>
            <w:pPr>
              <w:pStyle w:val="Compact"/>
            </w:pPr>
            <w:r>
              <w:t xml:space="preserve">17,000</w:t>
            </w:r>
          </w:p>
        </w:tc>
        <w:tc>
          <w:tcPr/>
          <w:p>
            <w:pPr>
              <w:pStyle w:val="Compact"/>
            </w:pPr>
            <w:r>
              <w:t xml:space="preserve">4,607</w:t>
            </w:r>
          </w:p>
        </w:tc>
        <w:tc>
          <w:tcPr/>
          <w:p>
            <w:pPr>
              <w:pStyle w:val="Compact"/>
            </w:pPr>
            <w:r>
              <w:t xml:space="preserve">4,610</w:t>
            </w:r>
          </w:p>
        </w:tc>
      </w:tr>
      <w:tr>
        <w:tc>
          <w:tcPr/>
          <w:p>
            <w:pPr>
              <w:pStyle w:val="Compact"/>
            </w:pPr>
            <w:r>
              <w:t xml:space="preserve">25,000</w:t>
            </w:r>
          </w:p>
        </w:tc>
        <w:tc>
          <w:tcPr/>
          <w:p>
            <w:pPr>
              <w:pStyle w:val="Compact"/>
            </w:pPr>
            <w:r>
              <w:t xml:space="preserve">21,250</w:t>
            </w:r>
          </w:p>
        </w:tc>
        <w:tc>
          <w:tcPr/>
          <w:p>
            <w:pPr>
              <w:pStyle w:val="Compact"/>
            </w:pPr>
            <w:r>
              <w:t xml:space="preserve">5,296</w:t>
            </w:r>
          </w:p>
        </w:tc>
        <w:tc>
          <w:tcPr/>
          <w:p>
            <w:pPr>
              <w:pStyle w:val="Compact"/>
            </w:pPr>
            <w:r>
              <w:t xml:space="preserve">5,300</w:t>
            </w:r>
          </w:p>
        </w:tc>
      </w:tr>
      <w:tr>
        <w:tc>
          <w:tcPr/>
          <w:p>
            <w:pPr>
              <w:pStyle w:val="Compact"/>
            </w:pPr>
            <w:r>
              <w:t xml:space="preserve">30,000</w:t>
            </w:r>
          </w:p>
        </w:tc>
        <w:tc>
          <w:tcPr/>
          <w:p>
            <w:pPr>
              <w:pStyle w:val="Compact"/>
            </w:pPr>
            <w:r>
              <w:t xml:space="preserve">25,500</w:t>
            </w:r>
          </w:p>
        </w:tc>
        <w:tc>
          <w:tcPr/>
          <w:p>
            <w:pPr>
              <w:pStyle w:val="Compact"/>
            </w:pPr>
            <w:r>
              <w:t xml:space="preserve">5,937</w:t>
            </w:r>
          </w:p>
        </w:tc>
        <w:tc>
          <w:tcPr/>
          <w:p>
            <w:pPr>
              <w:pStyle w:val="Compact"/>
            </w:pPr>
            <w:r>
              <w:t xml:space="preserve">5,940</w:t>
            </w:r>
          </w:p>
        </w:tc>
      </w:tr>
      <w:tr>
        <w:tc>
          <w:tcPr/>
          <w:p>
            <w:pPr>
              <w:pStyle w:val="Compact"/>
            </w:pPr>
            <w:r>
              <w:t xml:space="preserve">35,000</w:t>
            </w:r>
          </w:p>
        </w:tc>
        <w:tc>
          <w:tcPr/>
          <w:p>
            <w:pPr>
              <w:pStyle w:val="Compact"/>
            </w:pPr>
            <w:r>
              <w:t xml:space="preserve">29,750</w:t>
            </w:r>
          </w:p>
        </w:tc>
        <w:tc>
          <w:tcPr/>
          <w:p>
            <w:pPr>
              <w:pStyle w:val="Compact"/>
            </w:pPr>
            <w:r>
              <w:t xml:space="preserve">6,537</w:t>
            </w:r>
          </w:p>
        </w:tc>
        <w:tc>
          <w:tcPr/>
          <w:p>
            <w:pPr>
              <w:pStyle w:val="Compact"/>
            </w:pPr>
            <w:r>
              <w:t xml:space="preserve">6,540</w:t>
            </w:r>
          </w:p>
        </w:tc>
      </w:tr>
      <w:tr>
        <w:tc>
          <w:tcPr/>
          <w:p>
            <w:pPr>
              <w:pStyle w:val="Compact"/>
            </w:pPr>
            <w:r>
              <w:t xml:space="preserve">40,000</w:t>
            </w:r>
          </w:p>
        </w:tc>
        <w:tc>
          <w:tcPr/>
          <w:p>
            <w:pPr>
              <w:pStyle w:val="Compact"/>
            </w:pPr>
            <w:r>
              <w:t xml:space="preserve">34,000</w:t>
            </w:r>
          </w:p>
        </w:tc>
        <w:tc>
          <w:tcPr/>
          <w:p>
            <w:pPr>
              <w:pStyle w:val="Compact"/>
            </w:pPr>
            <w:r>
              <w:t xml:space="preserve">7,103</w:t>
            </w:r>
          </w:p>
        </w:tc>
        <w:tc>
          <w:tcPr/>
          <w:p>
            <w:pPr>
              <w:pStyle w:val="Compact"/>
            </w:pPr>
            <w:r>
              <w:t xml:space="preserve">7,100</w:t>
            </w:r>
          </w:p>
        </w:tc>
      </w:tr>
      <w:tr>
        <w:tc>
          <w:tcPr/>
          <w:p>
            <w:pPr>
              <w:pStyle w:val="Compact"/>
            </w:pPr>
            <w:r>
              <w:t xml:space="preserve">45,000</w:t>
            </w:r>
          </w:p>
        </w:tc>
        <w:tc>
          <w:tcPr/>
          <w:p>
            <w:pPr>
              <w:pStyle w:val="Compact"/>
            </w:pPr>
            <w:r>
              <w:t xml:space="preserve">38,250</w:t>
            </w:r>
          </w:p>
        </w:tc>
        <w:tc>
          <w:tcPr/>
          <w:p>
            <w:pPr>
              <w:pStyle w:val="Compact"/>
            </w:pPr>
            <w:r>
              <w:t xml:space="preserve">7,640</w:t>
            </w:r>
          </w:p>
        </w:tc>
        <w:tc>
          <w:tcPr/>
          <w:p>
            <w:pPr>
              <w:pStyle w:val="Compact"/>
            </w:pPr>
            <w:r>
              <w:t xml:space="preserve">7,640</w:t>
            </w:r>
          </w:p>
        </w:tc>
      </w:tr>
      <w:tr>
        <w:tc>
          <w:tcPr/>
          <w:p>
            <w:pPr>
              <w:pStyle w:val="Compact"/>
            </w:pPr>
            <w:r>
              <w:t xml:space="preserve">50,000</w:t>
            </w:r>
          </w:p>
        </w:tc>
        <w:tc>
          <w:tcPr/>
          <w:p>
            <w:pPr>
              <w:pStyle w:val="Compact"/>
            </w:pPr>
            <w:r>
              <w:t xml:space="preserve">42,500</w:t>
            </w:r>
          </w:p>
        </w:tc>
        <w:tc>
          <w:tcPr/>
          <w:p>
            <w:pPr>
              <w:pStyle w:val="Compact"/>
            </w:pPr>
            <w:r>
              <w:t xml:space="preserve">8,151</w:t>
            </w:r>
          </w:p>
        </w:tc>
        <w:tc>
          <w:tcPr/>
          <w:p>
            <w:pPr>
              <w:pStyle w:val="Compact"/>
            </w:pPr>
            <w:r>
              <w:t xml:space="preserve">8,150</w:t>
            </w:r>
          </w:p>
        </w:tc>
      </w:tr>
    </w:tbl>
    <w:p>
      <w:pPr>
        <w:pStyle w:val="BodyText"/>
      </w:pPr>
      <w:r>
        <w:t xml:space="preserve">Note: Config values are rounded to nearest 10 kW. All match within rounding tolerance.</w:t>
      </w:r>
    </w:p>
    <w:bookmarkEnd w:id="48"/>
    <w:bookmarkEnd w:id="49"/>
    <w:bookmarkStart w:id="50" w:name="sfoc-map-by-dwt-range"/>
    <w:p>
      <w:pPr>
        <w:pStyle w:val="Heading2"/>
      </w:pPr>
      <w:r>
        <w:t xml:space="preserve">2.5 SFOC Map (by DWT Range)</w:t>
      </w:r>
    </w:p>
    <w:tbl>
      <w:tblPr>
        <w:tblStyle w:val="Table"/>
        <w:tblW w:type="pct" w:w="5000"/>
        <w:tblLayout w:type="fixed"/>
        <w:tblLook w:firstRow="1" w:lastRow="0" w:firstColumn="0" w:lastColumn="0" w:noHBand="0" w:noVBand="0" w:val="0020"/>
      </w:tblPr>
      <w:tblGrid>
        <w:gridCol w:w="1643"/>
        <w:gridCol w:w="1942"/>
        <w:gridCol w:w="2092"/>
        <w:gridCol w:w="2241"/>
      </w:tblGrid>
      <w:tr>
        <w:trPr>
          <w:tblHeader w:val="on"/>
        </w:trPr>
        <w:tc>
          <w:tcPr/>
          <w:p>
            <w:pPr>
              <w:pStyle w:val="Compact"/>
            </w:pPr>
            <w:r>
              <w:t xml:space="preserve">DWT Range</w:t>
            </w:r>
          </w:p>
        </w:tc>
        <w:tc>
          <w:tcPr/>
          <w:p>
            <w:pPr>
              <w:pStyle w:val="Compact"/>
            </w:pPr>
            <w:r>
              <w:t xml:space="preserve">Engine Type</w:t>
            </w:r>
          </w:p>
        </w:tc>
        <w:tc>
          <w:tcPr/>
          <w:p>
            <w:pPr>
              <w:pStyle w:val="Compact"/>
            </w:pPr>
            <w:r>
              <w:t xml:space="preserve">SFOC (g/kWh)</w:t>
            </w:r>
          </w:p>
        </w:tc>
        <w:tc>
          <w:tcPr/>
          <w:p>
            <w:pPr>
              <w:pStyle w:val="Compact"/>
            </w:pPr>
            <w:r>
              <w:t xml:space="preserve">Shuttle Sizes</w:t>
            </w:r>
          </w:p>
        </w:tc>
      </w:tr>
      <w:tr>
        <w:tc>
          <w:tcPr/>
          <w:p>
            <w:pPr>
              <w:pStyle w:val="Compact"/>
            </w:pPr>
            <w:r>
              <w:t xml:space="preserve">&lt; 3,000</w:t>
            </w:r>
          </w:p>
        </w:tc>
        <w:tc>
          <w:tcPr/>
          <w:p>
            <w:pPr>
              <w:pStyle w:val="Compact"/>
            </w:pPr>
            <w:r>
              <w:t xml:space="preserve">4-stroke high-speed</w:t>
            </w:r>
          </w:p>
        </w:tc>
        <w:tc>
          <w:tcPr/>
          <w:p>
            <w:pPr>
              <w:pStyle w:val="Compact"/>
            </w:pPr>
            <w:r>
              <w:t xml:space="preserve">505</w:t>
            </w:r>
          </w:p>
        </w:tc>
        <w:tc>
          <w:tcPr/>
          <w:p>
            <w:pPr>
              <w:pStyle w:val="Compact"/>
            </w:pPr>
            <w:r>
              <w:t xml:space="preserve">500 - 3,500 m3</w:t>
            </w:r>
          </w:p>
        </w:tc>
      </w:tr>
      <w:tr>
        <w:tc>
          <w:tcPr/>
          <w:p>
            <w:pPr>
              <w:pStyle w:val="Compact"/>
            </w:pPr>
            <w:r>
              <w:t xml:space="preserve">3,000 - 8,000</w:t>
            </w:r>
          </w:p>
        </w:tc>
        <w:tc>
          <w:tcPr/>
          <w:p>
            <w:pPr>
              <w:pStyle w:val="Compact"/>
            </w:pPr>
            <w:r>
              <w:t xml:space="preserve">4-stroke medium-speed</w:t>
            </w:r>
          </w:p>
        </w:tc>
        <w:tc>
          <w:tcPr/>
          <w:p>
            <w:pPr>
              <w:pStyle w:val="Compact"/>
            </w:pPr>
            <w:r>
              <w:t xml:space="preserve">436</w:t>
            </w:r>
          </w:p>
        </w:tc>
        <w:tc>
          <w:tcPr/>
          <w:p>
            <w:pPr>
              <w:pStyle w:val="Compact"/>
            </w:pPr>
            <w:r>
              <w:t xml:space="preserve">4,000 - 7,500 m3</w:t>
            </w:r>
          </w:p>
        </w:tc>
      </w:tr>
      <w:tr>
        <w:tc>
          <w:tcPr/>
          <w:p>
            <w:pPr>
              <w:pStyle w:val="Compact"/>
            </w:pPr>
            <w:r>
              <w:t xml:space="preserve">8,000 - 15,000</w:t>
            </w:r>
          </w:p>
        </w:tc>
        <w:tc>
          <w:tcPr/>
          <w:p>
            <w:pPr>
              <w:pStyle w:val="Compact"/>
            </w:pPr>
            <w:r>
              <w:t xml:space="preserve">4-stroke medium / small 2-stroke</w:t>
            </w:r>
          </w:p>
        </w:tc>
        <w:tc>
          <w:tcPr/>
          <w:p>
            <w:pPr>
              <w:pStyle w:val="Compact"/>
            </w:pPr>
            <w:r>
              <w:t xml:space="preserve">413</w:t>
            </w:r>
          </w:p>
        </w:tc>
        <w:tc>
          <w:tcPr/>
          <w:p>
            <w:pPr>
              <w:pStyle w:val="Compact"/>
            </w:pPr>
            <w:r>
              <w:t xml:space="preserve">10,000 - 15,000 m3</w:t>
            </w:r>
          </w:p>
        </w:tc>
      </w:tr>
      <w:tr>
        <w:tc>
          <w:tcPr/>
          <w:p>
            <w:pPr>
              <w:pStyle w:val="Compact"/>
            </w:pPr>
            <w:r>
              <w:t xml:space="preserve">15,000 - 30,000</w:t>
            </w:r>
          </w:p>
        </w:tc>
        <w:tc>
          <w:tcPr/>
          <w:p>
            <w:pPr>
              <w:pStyle w:val="Compact"/>
            </w:pPr>
            <w:r>
              <w:t xml:space="preserve">2-stroke</w:t>
            </w:r>
          </w:p>
        </w:tc>
        <w:tc>
          <w:tcPr/>
          <w:p>
            <w:pPr>
              <w:pStyle w:val="Compact"/>
            </w:pPr>
            <w:r>
              <w:t xml:space="preserve">390</w:t>
            </w:r>
          </w:p>
        </w:tc>
        <w:tc>
          <w:tcPr/>
          <w:p>
            <w:pPr>
              <w:pStyle w:val="Compact"/>
            </w:pPr>
            <w:r>
              <w:t xml:space="preserve">20,000 - 35,000 m3</w:t>
            </w:r>
          </w:p>
        </w:tc>
      </w:tr>
      <w:tr>
        <w:tc>
          <w:tcPr/>
          <w:p>
            <w:pPr>
              <w:pStyle w:val="Compact"/>
            </w:pPr>
            <w:r>
              <w:t xml:space="preserve">&gt; 30,000</w:t>
            </w:r>
          </w:p>
        </w:tc>
        <w:tc>
          <w:tcPr/>
          <w:p>
            <w:pPr>
              <w:pStyle w:val="Compact"/>
            </w:pPr>
            <w:r>
              <w:t xml:space="preserve">2-stroke large</w:t>
            </w:r>
          </w:p>
        </w:tc>
        <w:tc>
          <w:tcPr/>
          <w:p>
            <w:pPr>
              <w:pStyle w:val="Compact"/>
            </w:pPr>
            <w:r>
              <w:t xml:space="preserve">379</w:t>
            </w:r>
          </w:p>
        </w:tc>
        <w:tc>
          <w:tcPr/>
          <w:p>
            <w:pPr>
              <w:pStyle w:val="Compact"/>
            </w:pPr>
            <w:r>
              <w:t xml:space="preserve">40,000 - 50,000 m3</w:t>
            </w:r>
          </w:p>
        </w:tc>
      </w:tr>
    </w:tbl>
    <w:bookmarkEnd w:id="50"/>
    <w:bookmarkStart w:id="51" w:name="opex-ratios"/>
    <w:p>
      <w:pPr>
        <w:pStyle w:val="Heading2"/>
      </w:pPr>
      <w:r>
        <w:t xml:space="preserve">2.6 OPEX Ratios</w:t>
      </w:r>
    </w:p>
    <w:tbl>
      <w:tblPr>
        <w:tblStyle w:val="Table"/>
        <w:tblW w:type="pct" w:w="5000"/>
        <w:tblLayout w:type="fixed"/>
        <w:tblLook w:firstRow="1" w:lastRow="0" w:firstColumn="0" w:lastColumn="0" w:noHBand="0" w:noVBand="0" w:val="0020"/>
      </w:tblPr>
      <w:tblGrid>
        <w:gridCol w:w="2904"/>
        <w:gridCol w:w="1848"/>
        <w:gridCol w:w="3168"/>
      </w:tblGrid>
      <w:tr>
        <w:trPr>
          <w:tblHeader w:val="on"/>
        </w:trPr>
        <w:tc>
          <w:tcPr/>
          <w:p>
            <w:pPr>
              <w:pStyle w:val="Compact"/>
            </w:pPr>
            <w:r>
              <w:t xml:space="preserve">Parameter</w:t>
            </w:r>
          </w:p>
        </w:tc>
        <w:tc>
          <w:tcPr/>
          <w:p>
            <w:pPr>
              <w:pStyle w:val="Compact"/>
            </w:pPr>
            <w:r>
              <w:t xml:space="preserve">Value</w:t>
            </w:r>
          </w:p>
        </w:tc>
        <w:tc>
          <w:tcPr/>
          <w:p>
            <w:pPr>
              <w:pStyle w:val="Compact"/>
            </w:pPr>
            <w:r>
              <w:t xml:space="preserve">Applied To</w:t>
            </w:r>
          </w:p>
        </w:tc>
      </w:tr>
      <w:tr>
        <w:tc>
          <w:tcPr/>
          <w:p>
            <w:pPr>
              <w:pStyle w:val="Compact"/>
            </w:pPr>
            <w:r>
              <w:t xml:space="preserve">Shuttle Fixed OPEX Ratio</w:t>
            </w:r>
          </w:p>
        </w:tc>
        <w:tc>
          <w:tcPr/>
          <w:p>
            <w:pPr>
              <w:pStyle w:val="Compact"/>
            </w:pPr>
            <w:r>
              <w:t xml:space="preserve">5% of CAPEX</w:t>
            </w:r>
          </w:p>
        </w:tc>
        <w:tc>
          <w:tcPr/>
          <w:p>
            <w:pPr>
              <w:pStyle w:val="Compact"/>
            </w:pPr>
            <w:r>
              <w:t xml:space="preserve">Annual shuttle maintenance</w:t>
            </w:r>
          </w:p>
        </w:tc>
      </w:tr>
      <w:tr>
        <w:tc>
          <w:tcPr/>
          <w:p>
            <w:pPr>
              <w:pStyle w:val="Compact"/>
            </w:pPr>
            <w:r>
              <w:t xml:space="preserve">Shuttle Equipment Ratio</w:t>
            </w:r>
          </w:p>
        </w:tc>
        <w:tc>
          <w:tcPr/>
          <w:p>
            <w:pPr>
              <w:pStyle w:val="Compact"/>
            </w:pPr>
            <w:r>
              <w:t xml:space="preserve">3% of CAPEX</w:t>
            </w:r>
          </w:p>
        </w:tc>
        <w:tc>
          <w:tcPr/>
          <w:p>
            <w:pPr>
              <w:pStyle w:val="Compact"/>
            </w:pPr>
            <w:r>
              <w:t xml:space="preserve">Equipment cost (part of bunkering CAPEX)</w:t>
            </w:r>
          </w:p>
        </w:tc>
      </w:tr>
      <w:tr>
        <w:tc>
          <w:tcPr/>
          <w:p>
            <w:pPr>
              <w:pStyle w:val="Compact"/>
            </w:pPr>
            <w:r>
              <w:t xml:space="preserve">Bunkering Fixed OPEX Ratio</w:t>
            </w:r>
          </w:p>
        </w:tc>
        <w:tc>
          <w:tcPr/>
          <w:p>
            <w:pPr>
              <w:pStyle w:val="Compact"/>
            </w:pPr>
            <w:r>
              <w:t xml:space="preserve">5% of CAPEX</w:t>
            </w:r>
          </w:p>
        </w:tc>
        <w:tc>
          <w:tcPr/>
          <w:p>
            <w:pPr>
              <w:pStyle w:val="Compact"/>
            </w:pPr>
            <w:r>
              <w:t xml:space="preserve">Annual bunkering system maintenance</w:t>
            </w:r>
          </w:p>
        </w:tc>
      </w:tr>
    </w:tbl>
    <w:bookmarkEnd w:id="51"/>
    <w:bookmarkStart w:id="52" w:name="case-specific-parameters"/>
    <w:p>
      <w:pPr>
        <w:pStyle w:val="Heading2"/>
      </w:pPr>
      <w:r>
        <w:t xml:space="preserve">2.7 Case-Specific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Case 1</w:t>
            </w:r>
          </w:p>
        </w:tc>
        <w:tc>
          <w:tcPr/>
          <w:p>
            <w:pPr>
              <w:pStyle w:val="Compact"/>
            </w:pPr>
            <w:r>
              <w:t xml:space="preserve">Case 2-1 (Yeosu)</w:t>
            </w:r>
          </w:p>
        </w:tc>
        <w:tc>
          <w:tcPr/>
          <w:p>
            <w:pPr>
              <w:pStyle w:val="Compact"/>
            </w:pPr>
            <w:r>
              <w:t xml:space="preserve">Case 2-2 (Ulsan)</w:t>
            </w:r>
          </w:p>
        </w:tc>
      </w:tr>
      <w:tr>
        <w:tc>
          <w:tcPr/>
          <w:p>
            <w:pPr>
              <w:pStyle w:val="Compact"/>
            </w:pPr>
            <w:r>
              <w:t xml:space="preserve">Route</w:t>
            </w:r>
          </w:p>
        </w:tc>
        <w:tc>
          <w:tcPr/>
          <w:p>
            <w:pPr>
              <w:pStyle w:val="Compact"/>
            </w:pPr>
            <w:r>
              <w:t xml:space="preserve">Busan Internal</w:t>
            </w:r>
          </w:p>
        </w:tc>
        <w:tc>
          <w:tcPr/>
          <w:p>
            <w:pPr>
              <w:pStyle w:val="Compact"/>
            </w:pPr>
            <w:r>
              <w:t xml:space="preserve">Yeosu -&gt; Busan</w:t>
            </w:r>
          </w:p>
        </w:tc>
        <w:tc>
          <w:tcPr/>
          <w:p>
            <w:pPr>
              <w:pStyle w:val="Compact"/>
            </w:pPr>
            <w:r>
              <w:t xml:space="preserve">Ulsan -&gt; Busan</w:t>
            </w:r>
          </w:p>
        </w:tc>
      </w:tr>
      <w:tr>
        <w:tc>
          <w:tcPr/>
          <w:p>
            <w:pPr>
              <w:pStyle w:val="Compact"/>
            </w:pPr>
            <w:r>
              <w:t xml:space="preserve">Distance</w:t>
            </w:r>
          </w:p>
        </w:tc>
        <w:tc>
          <w:tcPr/>
          <w:p>
            <w:pPr>
              <w:pStyle w:val="Compact"/>
            </w:pPr>
            <w:r>
              <w:t xml:space="preserve">N/A (port)</w:t>
            </w:r>
          </w:p>
        </w:tc>
        <w:tc>
          <w:tcPr/>
          <w:p>
            <w:pPr>
              <w:pStyle w:val="Compact"/>
            </w:pPr>
            <w:r>
              <w:t xml:space="preserve">86 nm</w:t>
            </w:r>
          </w:p>
        </w:tc>
        <w:tc>
          <w:tcPr/>
          <w:p>
            <w:pPr>
              <w:pStyle w:val="Compact"/>
            </w:pPr>
            <w:r>
              <w:t xml:space="preserve">59 nm</w:t>
            </w:r>
          </w:p>
        </w:tc>
      </w:tr>
      <w:tr>
        <w:tc>
          <w:tcPr/>
          <w:p>
            <w:pPr>
              <w:pStyle w:val="Compact"/>
            </w:pPr>
            <w:r>
              <w:t xml:space="preserve">Travel Time (one-way)</w:t>
            </w:r>
          </w:p>
        </w:tc>
        <w:tc>
          <w:tcPr/>
          <w:p>
            <w:pPr>
              <w:pStyle w:val="Compact"/>
            </w:pPr>
            <w:r>
              <w:t xml:space="preserve">1.0 h</w:t>
            </w:r>
          </w:p>
        </w:tc>
        <w:tc>
          <w:tcPr/>
          <w:p>
            <w:pPr>
              <w:pStyle w:val="Compact"/>
            </w:pPr>
            <w:r>
              <w:t xml:space="preserve">5.73 h</w:t>
            </w:r>
          </w:p>
        </w:tc>
        <w:tc>
          <w:tcPr/>
          <w:p>
            <w:pPr>
              <w:pStyle w:val="Compact"/>
            </w:pPr>
            <w:r>
              <w:t xml:space="preserve">3.93 h</w:t>
            </w:r>
          </w:p>
        </w:tc>
      </w:tr>
      <w:tr>
        <w:tc>
          <w:tcPr/>
          <w:p>
            <w:pPr>
              <w:pStyle w:val="Compact"/>
            </w:pPr>
            <w:r>
              <w:t xml:space="preserve">Has Storage at Busan</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Shuttle Sizes</w:t>
            </w:r>
          </w:p>
        </w:tc>
        <w:tc>
          <w:tcPr/>
          <w:p>
            <w:pPr>
              <w:pStyle w:val="Compact"/>
            </w:pPr>
            <w:r>
              <w:t xml:space="preserve">500-10,000 m3</w:t>
            </w:r>
          </w:p>
        </w:tc>
        <w:tc>
          <w:tcPr/>
          <w:p>
            <w:pPr>
              <w:pStyle w:val="Compact"/>
            </w:pPr>
            <w:r>
              <w:t xml:space="preserve">2,500-50,000 m3</w:t>
            </w:r>
          </w:p>
        </w:tc>
        <w:tc>
          <w:tcPr/>
          <w:p>
            <w:pPr>
              <w:pStyle w:val="Compact"/>
            </w:pPr>
            <w:r>
              <w:t xml:space="preserve">2,500-50,000 m3</w:t>
            </w:r>
          </w:p>
        </w:tc>
      </w:tr>
      <w:tr>
        <w:tc>
          <w:tcPr/>
          <w:p>
            <w:pPr>
              <w:pStyle w:val="Compact"/>
            </w:pPr>
            <w:r>
              <w:t xml:space="preserve">Bunker Volume per Call</w:t>
            </w:r>
          </w:p>
        </w:tc>
        <w:tc>
          <w:tcPr/>
          <w:p>
            <w:pPr>
              <w:pStyle w:val="Compact"/>
            </w:pPr>
            <w:r>
              <w:t xml:space="preserve">5,000 m3</w:t>
            </w:r>
          </w:p>
        </w:tc>
        <w:tc>
          <w:tcPr/>
          <w:p>
            <w:pPr>
              <w:pStyle w:val="Compact"/>
            </w:pPr>
            <w:r>
              <w:t xml:space="preserve">5,000 m3</w:t>
            </w:r>
          </w:p>
        </w:tc>
        <w:tc>
          <w:tcPr/>
          <w:p>
            <w:pPr>
              <w:pStyle w:val="Compact"/>
            </w:pPr>
            <w:r>
              <w:t xml:space="preserve">5,000 m3</w:t>
            </w:r>
          </w:p>
        </w:tc>
      </w:tr>
      <w:tr>
        <w:tc>
          <w:tcPr/>
          <w:p>
            <w:pPr>
              <w:pStyle w:val="Compact"/>
            </w:pPr>
            <w:r>
              <w:t xml:space="preserve">Port Entry/Exit Time</w:t>
            </w:r>
          </w:p>
        </w:tc>
        <w:tc>
          <w:tcPr/>
          <w:p>
            <w:pPr>
              <w:pStyle w:val="Compact"/>
            </w:pPr>
            <w:r>
              <w:t xml:space="preserve">0 h</w:t>
            </w:r>
          </w:p>
        </w:tc>
        <w:tc>
          <w:tcPr/>
          <w:p>
            <w:pPr>
              <w:pStyle w:val="Compact"/>
            </w:pPr>
            <w:r>
              <w:t xml:space="preserve">2.0 h (1.0+1.0)</w:t>
            </w:r>
          </w:p>
        </w:tc>
        <w:tc>
          <w:tcPr/>
          <w:p>
            <w:pPr>
              <w:pStyle w:val="Compact"/>
            </w:pPr>
            <w:r>
              <w:t xml:space="preserve">2.0 h (1.0+1.0)</w:t>
            </w:r>
          </w:p>
        </w:tc>
      </w:tr>
      <w:tr>
        <w:tc>
          <w:tcPr/>
          <w:p>
            <w:pPr>
              <w:pStyle w:val="Compact"/>
            </w:pPr>
            <w:r>
              <w:t xml:space="preserve">Movement per Vessel</w:t>
            </w:r>
          </w:p>
        </w:tc>
        <w:tc>
          <w:tcPr/>
          <w:p>
            <w:pPr>
              <w:pStyle w:val="Compact"/>
            </w:pPr>
            <w:r>
              <w:t xml:space="preserve">0 h</w:t>
            </w:r>
          </w:p>
        </w:tc>
        <w:tc>
          <w:tcPr/>
          <w:p>
            <w:pPr>
              <w:pStyle w:val="Compact"/>
            </w:pPr>
            <w:r>
              <w:t xml:space="preserve">1.0 h</w:t>
            </w:r>
          </w:p>
        </w:tc>
        <w:tc>
          <w:tcPr/>
          <w:p>
            <w:pPr>
              <w:pStyle w:val="Compact"/>
            </w:pPr>
            <w:r>
              <w:t xml:space="preserve">1.0 h</w:t>
            </w:r>
          </w:p>
        </w:tc>
      </w:tr>
    </w:tbl>
    <w:bookmarkEnd w:id="52"/>
    <w:bookmarkStart w:id="55" w:name="cycle-time-structure"/>
    <w:p>
      <w:pPr>
        <w:pStyle w:val="Heading2"/>
      </w:pPr>
      <w:r>
        <w:t xml:space="preserve">2.8 Cycle Time Structure</w:t>
      </w:r>
    </w:p>
    <w:bookmarkStart w:id="53" w:name="case-1-has-storage-at-busan"/>
    <w:p>
      <w:pPr>
        <w:pStyle w:val="Heading3"/>
      </w:pPr>
      <w:r>
        <w:t xml:space="preserve">Case 1 (Has Storage at Busan)</w:t>
      </w:r>
    </w:p>
    <w:p>
      <w:pPr>
        <w:pStyle w:val="FirstParagraph"/>
      </w:pPr>
      <w:r>
        <w:t xml:space="preserve">Cycle_Duration = Shore_Loading + Basic_Cycle</w:t>
      </w:r>
      <w:r>
        <w:t xml:space="preserve"> </w:t>
      </w:r>
      <w:r>
        <w:t xml:space="preserve">Shore_Loading = (Shuttle_Size / 1500) + 2.0</w:t>
      </w:r>
      <w:r>
        <w:t xml:space="preserve"> </w:t>
      </w:r>
      <w:r>
        <w:t xml:space="preserve">Basic_Cycle = Travel_Out + Setup_In + Pumping + Setup_Out + Travel_Return</w:t>
      </w:r>
      <w:r>
        <w:t xml:space="preserve"> </w:t>
      </w:r>
      <w:r>
        <w:t xml:space="preserve">= 1.0 + 1.0 + (Shuttle_Size/1000) + 1.0 + 1.0</w:t>
      </w:r>
      <w:r>
        <w:t xml:space="preserve"> </w:t>
      </w:r>
      <w:r>
        <w:t xml:space="preserve">= 4.0 + Shuttle_Size/1000</w:t>
      </w:r>
    </w:p>
    <w:bookmarkEnd w:id="53"/>
    <w:bookmarkStart w:id="54" w:name="case-2-no-storage---direct-supply"/>
    <w:p>
      <w:pPr>
        <w:pStyle w:val="Heading3"/>
      </w:pPr>
      <w:r>
        <w:t xml:space="preserve">Case 2 (No Storage - Direct Supply)</w:t>
      </w:r>
    </w:p>
    <w:p>
      <w:pPr>
        <w:pStyle w:val="FirstParagraph"/>
      </w:pPr>
      <w:r>
        <w:t xml:space="preserve">Cycle_Duration = Shore_Loading + Basic_Cycle</w:t>
      </w:r>
      <w:r>
        <w:t xml:space="preserve"> </w:t>
      </w:r>
      <w:r>
        <w:t xml:space="preserve">Shore_Loading = (Shuttle_Size / 1500) + 2.0</w:t>
      </w:r>
      <w:r>
        <w:t xml:space="preserve"> </w:t>
      </w:r>
      <w:r>
        <w:t xml:space="preserve">Vessels_per_Trip = floor(Shuttle_Size / 5000)</w:t>
      </w:r>
      <w:r>
        <w:t xml:space="preserve"> </w:t>
      </w:r>
      <w:r>
        <w:t xml:space="preserve">Basic_Cycle = Travel_Out + Port_Entry + VpT x (Movement + Setup_In + Pumping + Setup_Out) + Port_Exit + Travel_Return</w:t>
      </w:r>
      <w:r>
        <w:t xml:space="preserve"> </w:t>
      </w:r>
      <w:r>
        <w:t xml:space="preserve">= Travel + 2.0 + VpT x (1.0 + 1.0 + 5.0 + 1.0) + Travel</w:t>
      </w:r>
      <w:r>
        <w:t xml:space="preserve"> </w:t>
      </w:r>
      <w:r>
        <w:t xml:space="preserve">= 2 x Travel + 2.0 + VpT x 8.0</w:t>
      </w:r>
    </w:p>
    <w:p>
      <w:pPr>
        <w:pStyle w:val="BodyText"/>
      </w:pPr>
      <w:r>
        <w:t xml:space="preserve">Where:</w:t>
      </w:r>
      <w:r>
        <w:t xml:space="preserve"> </w:t>
      </w:r>
      <w:r>
        <w:t xml:space="preserve">- Travel = 5.73 h (Yeosu) or 3.93 h (Ulsan)</w:t>
      </w:r>
      <w:r>
        <w:t xml:space="preserve"> </w:t>
      </w:r>
      <w:r>
        <w:t xml:space="preserve">- Port_Entry = 1.0 h, Port_Exit = 1.0 h</w:t>
      </w:r>
      <w:r>
        <w:t xml:space="preserve"> </w:t>
      </w:r>
      <w:r>
        <w:t xml:space="preserve">- Movement per vessel = 1.0 h</w:t>
      </w:r>
      <w:r>
        <w:t xml:space="preserve"> </w:t>
      </w:r>
      <w:r>
        <w:t xml:space="preserve">- Setup_In = 2 x 0.5 = 1.0 h</w:t>
      </w:r>
      <w:r>
        <w:t xml:space="preserve"> </w:t>
      </w:r>
      <w:r>
        <w:t xml:space="preserve">- Pumping per vessel = 5000/1000 = 5.0 h</w:t>
      </w:r>
      <w:r>
        <w:t xml:space="preserve"> </w:t>
      </w:r>
      <w:r>
        <w:t xml:space="preserve">- Setup_Out = 2 x 0.5 = 1.0 h</w:t>
      </w:r>
    </w:p>
    <w:bookmarkEnd w:id="54"/>
    <w:bookmarkEnd w:id="55"/>
    <w:bookmarkEnd w:id="56"/>
    <w:bookmarkStart w:id="110" w:name="X53192b05ffd87e51ca6a639714af5b25b59777e"/>
    <w:p>
      <w:pPr>
        <w:pStyle w:val="Heading1"/>
      </w:pPr>
      <w:r>
        <w:t xml:space="preserve">Case 1: Busan Port with Storage – Full Hand-Calculation Verification</w:t>
      </w:r>
    </w:p>
    <w:bookmarkStart w:id="57" w:name="case-overview"/>
    <w:p>
      <w:pPr>
        <w:pStyle w:val="Heading2"/>
      </w:pPr>
      <w:r>
        <w:t xml:space="preserve">3.1 Case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Route</w:t>
            </w:r>
          </w:p>
        </w:tc>
        <w:tc>
          <w:tcPr/>
          <w:p>
            <w:pPr>
              <w:pStyle w:val="Compact"/>
            </w:pPr>
            <w:r>
              <w:t xml:space="preserve">Busan Port Internal</w:t>
            </w:r>
          </w:p>
        </w:tc>
      </w:tr>
      <w:tr>
        <w:tc>
          <w:tcPr/>
          <w:p>
            <w:pPr>
              <w:pStyle w:val="Compact"/>
            </w:pPr>
            <w:r>
              <w:t xml:space="preserve">Storage at Busan</w:t>
            </w:r>
          </w:p>
        </w:tc>
        <w:tc>
          <w:tcPr/>
          <w:p>
            <w:pPr>
              <w:pStyle w:val="Compact"/>
            </w:pPr>
            <w:r>
              <w:t xml:space="preserve">Yes (35,000 tons)</w:t>
            </w:r>
          </w:p>
        </w:tc>
      </w:tr>
      <w:tr>
        <w:tc>
          <w:tcPr/>
          <w:p>
            <w:pPr>
              <w:pStyle w:val="Compact"/>
            </w:pPr>
            <w:r>
              <w:t xml:space="preserve">Travel Time (one-way)</w:t>
            </w:r>
          </w:p>
        </w:tc>
        <w:tc>
          <w:tcPr/>
          <w:p>
            <w:pPr>
              <w:pStyle w:val="Compact"/>
            </w:pPr>
            <w:r>
              <w:t xml:space="preserve">1.0 hour</w:t>
            </w:r>
          </w:p>
        </w:tc>
      </w:tr>
      <w:tr>
        <w:tc>
          <w:tcPr/>
          <w:p>
            <w:pPr>
              <w:pStyle w:val="Compact"/>
            </w:pPr>
            <w:r>
              <w:t xml:space="preserve">Shuttle Size Range</w:t>
            </w:r>
          </w:p>
        </w:tc>
        <w:tc>
          <w:tcPr/>
          <w:p>
            <w:pPr>
              <w:pStyle w:val="Compact"/>
            </w:pPr>
            <w:r>
              <w:t xml:space="preserve">500 – 10,000 m3</w:t>
            </w:r>
          </w:p>
        </w:tc>
      </w:tr>
      <w:tr>
        <w:tc>
          <w:tcPr/>
          <w:p>
            <w:pPr>
              <w:pStyle w:val="Compact"/>
            </w:pPr>
            <w:r>
              <w:t xml:space="preserve">Optimal Shuttle Size</w:t>
            </w:r>
          </w:p>
        </w:tc>
        <w:tc>
          <w:tcPr/>
          <w:p>
            <w:pPr>
              <w:pStyle w:val="Compact"/>
            </w:pPr>
            <w:r>
              <w:t xml:space="preserve">2,500 m3</w:t>
            </w:r>
          </w:p>
        </w:tc>
      </w:tr>
      <w:tr>
        <w:tc>
          <w:tcPr/>
          <w:p>
            <w:pPr>
              <w:pStyle w:val="Compact"/>
            </w:pPr>
            <w:r>
              <w:t xml:space="preserve">Optimal Pump Rate</w:t>
            </w:r>
          </w:p>
        </w:tc>
        <w:tc>
          <w:tcPr/>
          <w:p>
            <w:pPr>
              <w:pStyle w:val="Compact"/>
            </w:pPr>
            <w:r>
              <w:t xml:space="preserve">1,000 m3/h</w:t>
            </w:r>
          </w:p>
        </w:tc>
      </w:tr>
      <w:tr>
        <w:tc>
          <w:tcPr/>
          <w:p>
            <w:pPr>
              <w:pStyle w:val="Compact"/>
            </w:pPr>
            <w:r>
              <w:t xml:space="preserve">NPC (20yr Total)</w:t>
            </w:r>
          </w:p>
        </w:tc>
        <w:tc>
          <w:tcPr/>
          <w:p>
            <w:pPr>
              <w:pStyle w:val="Compact"/>
            </w:pPr>
            <w:r>
              <w:t xml:space="preserve">$290.81M</w:t>
            </w:r>
          </w:p>
        </w:tc>
      </w:tr>
      <w:tr>
        <w:tc>
          <w:tcPr/>
          <w:p>
            <w:pPr>
              <w:pStyle w:val="Compact"/>
            </w:pPr>
            <w:r>
              <w:t xml:space="preserve">LCOAmmonia</w:t>
            </w:r>
          </w:p>
        </w:tc>
        <w:tc>
          <w:tcPr/>
          <w:p>
            <w:pPr>
              <w:pStyle w:val="Compact"/>
            </w:pPr>
            <w:r>
              <w:t xml:space="preserve">$1.23/ton</w:t>
            </w:r>
          </w:p>
        </w:tc>
      </w:tr>
    </w:tbl>
    <w:p>
      <w:pPr>
        <w:pStyle w:val="BodyText"/>
      </w:pPr>
      <w:r>
        <w:rPr>
          <w:b/>
          <w:bCs/>
        </w:rPr>
        <w:t xml:space="preserve">Key Characteristic</w:t>
      </w:r>
      <w:r>
        <w:t xml:space="preserve">: Shuttles operate within Busan Port, moving fuel from storage tanks</w:t>
      </w:r>
      <w:r>
        <w:t xml:space="preserve"> </w:t>
      </w:r>
      <w:r>
        <w:t xml:space="preserve">to vessels. Each bunkering call requires multiple shuttle trips when</w:t>
      </w:r>
      <w:r>
        <w:t xml:space="preserve"> </w:t>
      </w:r>
      <w:r>
        <w:rPr>
          <w:rStyle w:val="VerbatimChar"/>
        </w:rPr>
        <w:t xml:space="preserve">Shuttle_Size &lt; Bunker_Volume</w:t>
      </w:r>
      <w:r>
        <w:t xml:space="preserve">.</w:t>
      </w:r>
    </w:p>
    <w:p>
      <w:pPr>
        <w:pStyle w:val="BodyText"/>
      </w:pPr>
      <w:r>
        <w:rPr>
          <w:b/>
          <w:bCs/>
        </w:rPr>
        <w:t xml:space="preserve">Critical Design Difference from Case 2</w:t>
      </w:r>
      <w:r>
        <w:t xml:space="preserve">: In Case 1, pumping time is governed by shuttle</w:t>
      </w:r>
      <w:r>
        <w:t xml:space="preserve"> </w:t>
      </w:r>
      <w:r>
        <w:t xml:space="preserve">capacity (</w:t>
      </w:r>
      <w:r>
        <w:rPr>
          <w:rStyle w:val="VerbatimChar"/>
        </w:rPr>
        <w:t xml:space="preserve">Shuttle_Size / Pump_Rate</w:t>
      </w:r>
      <w:r>
        <w:t xml:space="preserve">), not by per-vessel demand. The shuttle empties its</w:t>
      </w:r>
      <w:r>
        <w:t xml:space="preserve"> </w:t>
      </w:r>
      <w:r>
        <w:t xml:space="preserve">entire cargo into one vessel per trip, then returns to the storage terminal for reloading.</w:t>
      </w:r>
    </w:p>
    <w:p>
      <w:pPr>
        <w:pStyle w:val="BodyText"/>
      </w:pPr>
      <w:r>
        <w:rPr>
          <w:b/>
          <w:bCs/>
        </w:rPr>
        <w:t xml:space="preserve">Source Files</w:t>
      </w:r>
      <w:r>
        <w:t xml:space="preserve">:</w:t>
      </w:r>
      <w:r>
        <w:t xml:space="preserve"> </w:t>
      </w:r>
      <w:r>
        <w:t xml:space="preserve">- Scenario Summary:</w:t>
      </w:r>
      <w:r>
        <w:t xml:space="preserve"> </w:t>
      </w:r>
      <w:r>
        <w:rPr>
          <w:rStyle w:val="VerbatimChar"/>
        </w:rPr>
        <w:t xml:space="preserve">results/deterministic/MILP_scenario_summary_case_1.csv</w:t>
      </w:r>
      <w:r>
        <w:t xml:space="preserve"> </w:t>
      </w:r>
      <w:r>
        <w:t xml:space="preserve">- Per-Year Results:</w:t>
      </w:r>
      <w:r>
        <w:t xml:space="preserve"> </w:t>
      </w:r>
      <w:r>
        <w:rPr>
          <w:rStyle w:val="VerbatimChar"/>
        </w:rPr>
        <w:t xml:space="preserve">results/deterministic/MILP_per_year_results_case_1.csv</w:t>
      </w:r>
      <w:r>
        <w:t xml:space="preserve"> </w:t>
      </w:r>
      <w:r>
        <w:t xml:space="preserve">- Config:</w:t>
      </w:r>
      <w:r>
        <w:t xml:space="preserve"> </w:t>
      </w:r>
      <w:r>
        <w:rPr>
          <w:rStyle w:val="VerbatimChar"/>
        </w:rPr>
        <w:t xml:space="preserve">config/case_1.yaml</w:t>
      </w:r>
      <w:r>
        <w:t xml:space="preserve"> </w:t>
      </w:r>
      <w:r>
        <w:t xml:space="preserve">+</w:t>
      </w:r>
      <w:r>
        <w:t xml:space="preserve"> </w:t>
      </w:r>
      <w:r>
        <w:rPr>
          <w:rStyle w:val="VerbatimChar"/>
        </w:rPr>
        <w:t xml:space="preserve">config/base.yaml</w:t>
      </w:r>
    </w:p>
    <w:p>
      <w:r>
        <w:pict>
          <v:rect style="width:0;height:1.5pt" o:hralign="center" o:hrstd="t" o:hr="t"/>
        </w:pict>
      </w:r>
    </w:p>
    <w:bookmarkEnd w:id="57"/>
    <w:bookmarkStart w:id="65" w:name="cycle-time-verification-optimal-2500-m3"/>
    <w:p>
      <w:pPr>
        <w:pStyle w:val="Heading2"/>
      </w:pPr>
      <w:r>
        <w:t xml:space="preserve">3.2 Cycle Time Verification (Optimal: 2,500 m3)</w:t>
      </w:r>
    </w:p>
    <w:bookmarkStart w:id="58" w:name="shore-loading-time"/>
    <w:p>
      <w:pPr>
        <w:pStyle w:val="Heading3"/>
      </w:pPr>
      <w:r>
        <w:t xml:space="preserve">3.2.1 Shore Loading Time</w:t>
      </w:r>
    </w:p>
    <w:p>
      <w:pPr>
        <w:pStyle w:val="FirstParagraph"/>
      </w:pPr>
      <w:r>
        <w:t xml:space="preserve">The shore loading time accounts for the time to fill the shuttle at the port storage facility.</w:t>
      </w:r>
    </w:p>
    <w:p>
      <w:pPr>
        <w:pStyle w:val="BodyText"/>
      </w:pPr>
      <w:r>
        <w:rPr>
          <w:b/>
          <w:bCs/>
        </w:rPr>
        <w:t xml:space="preserve">Formula:</w:t>
      </w:r>
    </w:p>
    <w:p>
      <w:pPr>
        <w:pStyle w:val="SourceCode"/>
      </w:pPr>
      <w:r>
        <w:rPr>
          <w:rStyle w:val="VerbatimChar"/>
        </w:rPr>
        <w:t xml:space="preserve">Shore_Loading = (Shuttle_Size / Q_shore) + t_fixed</w:t>
      </w:r>
    </w:p>
    <w:p>
      <w:pPr>
        <w:pStyle w:val="FirstParagraph"/>
      </w:pPr>
      <w:r>
        <w:t xml:space="preserve">Where:</w:t>
      </w:r>
      <w:r>
        <w:t xml:space="preserve"> </w:t>
      </w:r>
      <w:r>
        <w:t xml:space="preserve">-</w:t>
      </w:r>
      <w:r>
        <w:t xml:space="preserve"> </w:t>
      </w:r>
      <w:r>
        <w:rPr>
          <w:rStyle w:val="VerbatimChar"/>
        </w:rPr>
        <w:t xml:space="preserve">Q_shore</w:t>
      </w:r>
      <w:r>
        <w:t xml:space="preserve"> </w:t>
      </w:r>
      <w:r>
        <w:t xml:space="preserve">= 1,500 m3/h (shore pump rate, from</w:t>
      </w:r>
      <w:r>
        <w:t xml:space="preserve"> </w:t>
      </w:r>
      <w:r>
        <w:rPr>
          <w:rStyle w:val="VerbatimChar"/>
        </w:rPr>
        <w:t xml:space="preserve">base.yaml</w:t>
      </w:r>
      <w:r>
        <w:t xml:space="preserve">)</w:t>
      </w:r>
      <w:r>
        <w:t xml:space="preserve"> </w:t>
      </w:r>
      <w:r>
        <w:t xml:space="preserve">-</w:t>
      </w:r>
      <w:r>
        <w:t xml:space="preserve"> </w:t>
      </w:r>
      <w:r>
        <w:rPr>
          <w:rStyle w:val="VerbatimChar"/>
        </w:rPr>
        <w:t xml:space="preserve">t_fixed</w:t>
      </w:r>
      <w:r>
        <w:t xml:space="preserve"> </w:t>
      </w:r>
      <w:r>
        <w:t xml:space="preserve">= 2.0 h (fixed loading preparation time, from</w:t>
      </w:r>
      <w:r>
        <w:t xml:space="preserve"> </w:t>
      </w:r>
      <w:r>
        <w:rPr>
          <w:rStyle w:val="VerbatimChar"/>
        </w:rPr>
        <w:t xml:space="preserve">base.yaml: shore_supply.loading_time_fixed_hours</w:t>
      </w:r>
      <w:r>
        <w:t xml:space="preserve">)</w:t>
      </w:r>
    </w:p>
    <w:p>
      <w:pPr>
        <w:pStyle w:val="BodyText"/>
      </w:pPr>
      <w:r>
        <w:rPr>
          <w:b/>
          <w:bCs/>
        </w:rPr>
        <w:t xml:space="preserve">Substitution:</w:t>
      </w:r>
    </w:p>
    <w:p>
      <w:pPr>
        <w:pStyle w:val="SourceCode"/>
      </w:pPr>
      <w:r>
        <w:rPr>
          <w:rStyle w:val="VerbatimChar"/>
        </w:rPr>
        <w:t xml:space="preserve">Shore_Loading = (2500 / 1500) + 2.0</w:t>
      </w:r>
      <w:r>
        <w:br/>
      </w:r>
      <w:r>
        <w:rPr>
          <w:rStyle w:val="VerbatimChar"/>
        </w:rPr>
        <w:t xml:space="preserve">             = 1.6667 + 2.0</w:t>
      </w:r>
      <w:r>
        <w:br/>
      </w:r>
      <w:r>
        <w:rPr>
          <w:rStyle w:val="VerbatimChar"/>
        </w:rPr>
        <w:t xml:space="preserve">             = 3.6667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Shore Pumping</w:t>
            </w:r>
          </w:p>
        </w:tc>
        <w:tc>
          <w:tcPr/>
          <w:p>
            <w:pPr>
              <w:pStyle w:val="Compact"/>
            </w:pPr>
            <w:r>
              <w:t xml:space="preserve">1.6667 h</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Fixed Loading</w:t>
            </w:r>
          </w:p>
        </w:tc>
        <w:tc>
          <w:tcPr/>
          <w:p>
            <w:pPr>
              <w:pStyle w:val="Compact"/>
            </w:pPr>
            <w:r>
              <w:t xml:space="preserve">2.0000 h</w:t>
            </w:r>
          </w:p>
        </w:tc>
        <w:tc>
          <w:tcPr/>
          <w:p>
            <w:pPr>
              <w:pStyle w:val="Compact"/>
            </w:pPr>
            <w:r>
              <w:t xml:space="preserve">–</w:t>
            </w:r>
          </w:p>
        </w:tc>
        <w:tc>
          <w:tcPr/>
          <w:p>
            <w:pPr>
              <w:pStyle w:val="Compact"/>
            </w:pPr>
            <w:r>
              <w:t xml:space="preserve">–</w:t>
            </w:r>
          </w:p>
        </w:tc>
        <w:tc>
          <w:tcPr/>
          <w:p>
            <w:pPr>
              <w:pStyle w:val="Compact"/>
            </w:pPr>
            <w:r>
              <w:t xml:space="preserve">(config)</w:t>
            </w:r>
          </w:p>
        </w:tc>
      </w:tr>
      <w:tr>
        <w:tc>
          <w:tcPr/>
          <w:p>
            <w:pPr>
              <w:pStyle w:val="Compact"/>
            </w:pPr>
            <w:r>
              <w:t xml:space="preserve">Shore Loading Total</w:t>
            </w:r>
          </w:p>
        </w:tc>
        <w:tc>
          <w:tcPr/>
          <w:p>
            <w:pPr>
              <w:pStyle w:val="Compact"/>
            </w:pPr>
            <w:r>
              <w:t xml:space="preserve">3.6667 h</w:t>
            </w:r>
          </w:p>
        </w:tc>
        <w:tc>
          <w:tcPr/>
          <w:p>
            <w:pPr>
              <w:pStyle w:val="Compact"/>
            </w:pPr>
            <w:r>
              <w:t xml:space="preserve">3.6667 h</w:t>
            </w:r>
          </w:p>
        </w:tc>
        <w:tc>
          <w:tcPr/>
          <w:p>
            <w:pPr>
              <w:pStyle w:val="Compact"/>
            </w:pPr>
            <w:r>
              <w:t xml:space="preserve">0.00%</w:t>
            </w:r>
          </w:p>
        </w:tc>
        <w:tc>
          <w:tcPr/>
          <w:p>
            <w:pPr>
              <w:pStyle w:val="Compact"/>
            </w:pPr>
            <w:r>
              <w:t xml:space="preserve">PASS</w:t>
            </w:r>
          </w:p>
        </w:tc>
      </w:tr>
    </w:tbl>
    <w:bookmarkEnd w:id="58"/>
    <w:bookmarkStart w:id="59" w:name="basic-cycle-duration"/>
    <w:p>
      <w:pPr>
        <w:pStyle w:val="Heading3"/>
      </w:pPr>
      <w:r>
        <w:t xml:space="preserve">3.2.2 Basic Cycle Duration</w:t>
      </w:r>
    </w:p>
    <w:p>
      <w:pPr>
        <w:pStyle w:val="FirstParagraph"/>
      </w:pPr>
      <w:r>
        <w:t xml:space="preserve">The basic cycle is the shuttle round-trip time excluding shore loading.</w:t>
      </w:r>
    </w:p>
    <w:p>
      <w:pPr>
        <w:pStyle w:val="BodyText"/>
      </w:pPr>
      <w:r>
        <w:rPr>
          <w:b/>
          <w:bCs/>
        </w:rPr>
        <w:t xml:space="preserve">Formula (Case 1,</w:t>
      </w:r>
      <w:r>
        <w:rPr>
          <w:b/>
          <w:bCs/>
        </w:rPr>
        <w:t xml:space="preserve"> </w:t>
      </w:r>
      <w:r>
        <w:rPr>
          <w:rStyle w:val="VerbatimChar"/>
          <w:b/>
          <w:bCs/>
        </w:rPr>
        <w:t xml:space="preserve">has_storage_at_busan = true</w:t>
      </w:r>
      <w:r>
        <w:rPr>
          <w:b/>
          <w:bCs/>
        </w:rPr>
        <w:t xml:space="preserve">):</w:t>
      </w:r>
    </w:p>
    <w:p>
      <w:pPr>
        <w:pStyle w:val="SourceCode"/>
      </w:pPr>
      <w:r>
        <w:rPr>
          <w:rStyle w:val="VerbatimChar"/>
        </w:rPr>
        <w:t xml:space="preserve">Basic_Cycle = Travel_Out + Setup_Inbound + Pumping + Setup_Outbound + Travel_Return</w:t>
      </w:r>
    </w:p>
    <w:p>
      <w:pPr>
        <w:pStyle w:val="FirstParagraph"/>
      </w:pPr>
      <w:r>
        <w:rPr>
          <w:b/>
          <w:bCs/>
        </w:rPr>
        <w:t xml:space="preserve">Component Calculation: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Formula</w:t>
            </w:r>
          </w:p>
        </w:tc>
        <w:tc>
          <w:tcPr/>
          <w:p>
            <w:pPr>
              <w:pStyle w:val="Compact"/>
            </w:pPr>
            <w:r>
              <w:t xml:space="preserve">Substitution</w:t>
            </w:r>
          </w:p>
        </w:tc>
        <w:tc>
          <w:tcPr/>
          <w:p>
            <w:pPr>
              <w:pStyle w:val="Compact"/>
            </w:pPr>
            <w:r>
              <w:t xml:space="preserve">Value</w:t>
            </w:r>
          </w:p>
        </w:tc>
      </w:tr>
      <w:tr>
        <w:tc>
          <w:tcPr/>
          <w:p>
            <w:pPr>
              <w:pStyle w:val="Compact"/>
            </w:pPr>
            <w:r>
              <w:t xml:space="preserve">Travel_Out</w:t>
            </w:r>
          </w:p>
        </w:tc>
        <w:tc>
          <w:tcPr/>
          <w:p>
            <w:pPr>
              <w:pStyle w:val="Compact"/>
            </w:pPr>
            <w:r>
              <w:t xml:space="preserve">config</w:t>
            </w:r>
          </w:p>
        </w:tc>
        <w:tc>
          <w:tcPr/>
          <w:p>
            <w:pPr>
              <w:pStyle w:val="Compact"/>
            </w:pPr>
            <w:r>
              <w:t xml:space="preserve">–</w:t>
            </w:r>
          </w:p>
        </w:tc>
        <w:tc>
          <w:tcPr/>
          <w:p>
            <w:pPr>
              <w:pStyle w:val="Compact"/>
            </w:pPr>
            <w:r>
              <w:t xml:space="preserve">1.0 h</w:t>
            </w:r>
          </w:p>
        </w:tc>
      </w:tr>
      <w:tr>
        <w:tc>
          <w:tcPr/>
          <w:p>
            <w:pPr>
              <w:pStyle w:val="Compact"/>
            </w:pPr>
            <w:r>
              <w:t xml:space="preserve">Setup_Inbound</w:t>
            </w:r>
          </w:p>
        </w:tc>
        <w:tc>
          <w:tcPr/>
          <w:p>
            <w:pPr>
              <w:pStyle w:val="Compact"/>
            </w:pPr>
            <w:r>
              <w:t xml:space="preserve">2 x setup_time</w:t>
            </w:r>
          </w:p>
        </w:tc>
        <w:tc>
          <w:tcPr/>
          <w:p>
            <w:pPr>
              <w:pStyle w:val="Compact"/>
            </w:pPr>
            <w:r>
              <w:t xml:space="preserve">2 x 0.5</w:t>
            </w:r>
          </w:p>
        </w:tc>
        <w:tc>
          <w:tcPr/>
          <w:p>
            <w:pPr>
              <w:pStyle w:val="Compact"/>
            </w:pPr>
            <w:r>
              <w:t xml:space="preserve">1.0 h</w:t>
            </w:r>
          </w:p>
        </w:tc>
      </w:tr>
      <w:tr>
        <w:tc>
          <w:tcPr/>
          <w:p>
            <w:pPr>
              <w:pStyle w:val="Compact"/>
            </w:pPr>
            <w:r>
              <w:t xml:space="preserve">Pumping</w:t>
            </w:r>
          </w:p>
        </w:tc>
        <w:tc>
          <w:tcPr/>
          <w:p>
            <w:pPr>
              <w:pStyle w:val="Compact"/>
            </w:pPr>
            <w:r>
              <w:t xml:space="preserve">Shuttle_Size / Pump_Rate</w:t>
            </w:r>
          </w:p>
        </w:tc>
        <w:tc>
          <w:tcPr/>
          <w:p>
            <w:pPr>
              <w:pStyle w:val="Compact"/>
            </w:pPr>
            <w:r>
              <w:t xml:space="preserve">2500 / 1000</w:t>
            </w:r>
          </w:p>
        </w:tc>
        <w:tc>
          <w:tcPr/>
          <w:p>
            <w:pPr>
              <w:pStyle w:val="Compact"/>
            </w:pPr>
            <w:r>
              <w:t xml:space="preserve">2.5 h</w:t>
            </w:r>
          </w:p>
        </w:tc>
      </w:tr>
      <w:tr>
        <w:tc>
          <w:tcPr/>
          <w:p>
            <w:pPr>
              <w:pStyle w:val="Compact"/>
            </w:pPr>
            <w:r>
              <w:t xml:space="preserve">Setup_Outbound</w:t>
            </w:r>
          </w:p>
        </w:tc>
        <w:tc>
          <w:tcPr/>
          <w:p>
            <w:pPr>
              <w:pStyle w:val="Compact"/>
            </w:pPr>
            <w:r>
              <w:t xml:space="preserve">2 x setup_time</w:t>
            </w:r>
          </w:p>
        </w:tc>
        <w:tc>
          <w:tcPr/>
          <w:p>
            <w:pPr>
              <w:pStyle w:val="Compact"/>
            </w:pPr>
            <w:r>
              <w:t xml:space="preserve">2 x 0.5</w:t>
            </w:r>
          </w:p>
        </w:tc>
        <w:tc>
          <w:tcPr/>
          <w:p>
            <w:pPr>
              <w:pStyle w:val="Compact"/>
            </w:pPr>
            <w:r>
              <w:t xml:space="preserve">1.0 h</w:t>
            </w:r>
          </w:p>
        </w:tc>
      </w:tr>
      <w:tr>
        <w:tc>
          <w:tcPr/>
          <w:p>
            <w:pPr>
              <w:pStyle w:val="Compact"/>
            </w:pPr>
            <w:r>
              <w:t xml:space="preserve">Travel_Return</w:t>
            </w:r>
          </w:p>
        </w:tc>
        <w:tc>
          <w:tcPr/>
          <w:p>
            <w:pPr>
              <w:pStyle w:val="Compact"/>
            </w:pPr>
            <w:r>
              <w:t xml:space="preserve">config</w:t>
            </w:r>
          </w:p>
        </w:tc>
        <w:tc>
          <w:tcPr/>
          <w:p>
            <w:pPr>
              <w:pStyle w:val="Compact"/>
            </w:pPr>
            <w:r>
              <w:t xml:space="preserve">–</w:t>
            </w:r>
          </w:p>
        </w:tc>
        <w:tc>
          <w:tcPr/>
          <w:p>
            <w:pPr>
              <w:pStyle w:val="Compact"/>
            </w:pPr>
            <w:r>
              <w:t xml:space="preserve">1.0 h</w:t>
            </w:r>
          </w:p>
        </w:tc>
      </w:tr>
    </w:tbl>
    <w:p>
      <w:pPr>
        <w:pStyle w:val="BodyText"/>
      </w:pPr>
      <w:r>
        <w:t xml:space="preserve">Note: Setup time is</w:t>
      </w:r>
      <w:r>
        <w:t xml:space="preserve"> </w:t>
      </w:r>
      <w:r>
        <w:rPr>
          <w:rStyle w:val="VerbatimChar"/>
        </w:rPr>
        <w:t xml:space="preserve">2 x 0.5 h</w:t>
      </w:r>
      <w:r>
        <w:t xml:space="preserve"> </w:t>
      </w:r>
      <w:r>
        <w:t xml:space="preserve">because each connection event involves both hose</w:t>
      </w:r>
      <w:r>
        <w:t xml:space="preserve"> </w:t>
      </w:r>
      <w:r>
        <w:t xml:space="preserve">connection (0.5 h) and disconnection/venting (0.5 h). See</w:t>
      </w:r>
      <w:r>
        <w:t xml:space="preserve"> </w:t>
      </w:r>
      <w:r>
        <w:rPr>
          <w:rStyle w:val="VerbatimChar"/>
        </w:rPr>
        <w:t xml:space="preserve">shuttle_round_trip_calculator.py</w:t>
      </w:r>
      <w:r>
        <w:t xml:space="preserve"> </w:t>
      </w:r>
      <w:r>
        <w:t xml:space="preserve">line 93:</w:t>
      </w:r>
      <w:r>
        <w:t xml:space="preserve"> </w:t>
      </w:r>
      <w:r>
        <w:rPr>
          <w:rStyle w:val="VerbatimChar"/>
        </w:rPr>
        <w:t xml:space="preserve">setup_inbound = 2.0 * self.setup_time_hours</w:t>
      </w:r>
      <w:r>
        <w:t xml:space="preserve">.</w:t>
      </w:r>
    </w:p>
    <w:p>
      <w:pPr>
        <w:pStyle w:val="BodyText"/>
      </w:pPr>
      <w:r>
        <w:t xml:space="preserve">Note: For Case 1,</w:t>
      </w:r>
      <w:r>
        <w:t xml:space="preserve"> </w:t>
      </w:r>
      <w:r>
        <w:rPr>
          <w:rStyle w:val="VerbatimChar"/>
        </w:rPr>
        <w:t xml:space="preserve">port_entry = 0</w:t>
      </w:r>
      <w:r>
        <w:t xml:space="preserve">,</w:t>
      </w:r>
      <w:r>
        <w:t xml:space="preserve"> </w:t>
      </w:r>
      <w:r>
        <w:rPr>
          <w:rStyle w:val="VerbatimChar"/>
        </w:rPr>
        <w:t xml:space="preserve">port_exit = 0</w:t>
      </w:r>
      <w:r>
        <w:t xml:space="preserve">, and</w:t>
      </w:r>
      <w:r>
        <w:t xml:space="preserve"> </w:t>
      </w:r>
      <w:r>
        <w:rPr>
          <w:rStyle w:val="VerbatimChar"/>
        </w:rPr>
        <w:t xml:space="preserve">movement_per_vessel = 0</w:t>
      </w:r>
      <w:r>
        <w:t xml:space="preserve"> </w:t>
      </w:r>
      <w:r>
        <w:t xml:space="preserve">(all zero because operations are within the port). See source lines 97–103.</w:t>
      </w:r>
    </w:p>
    <w:p>
      <w:pPr>
        <w:pStyle w:val="BodyText"/>
      </w:pPr>
      <w:r>
        <w:rPr>
          <w:b/>
          <w:bCs/>
        </w:rPr>
        <w:t xml:space="preserve">Substitution:</w:t>
      </w:r>
    </w:p>
    <w:p>
      <w:pPr>
        <w:pStyle w:val="SourceCode"/>
      </w:pPr>
      <w:r>
        <w:rPr>
          <w:rStyle w:val="VerbatimChar"/>
        </w:rPr>
        <w:t xml:space="preserve">Basic_Cycle = 1.0 + 1.0 + 2.5 + 1.0 + 1.0</w:t>
      </w:r>
      <w:r>
        <w:br/>
      </w:r>
      <w:r>
        <w:rPr>
          <w:rStyle w:val="VerbatimChar"/>
        </w:rPr>
        <w:t xml:space="preserve">            = 6.5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Basic Cycle Duration</w:t>
            </w:r>
          </w:p>
        </w:tc>
        <w:tc>
          <w:tcPr/>
          <w:p>
            <w:pPr>
              <w:pStyle w:val="Compact"/>
            </w:pPr>
            <w:r>
              <w:t xml:space="preserve">6.50 h</w:t>
            </w:r>
          </w:p>
        </w:tc>
        <w:tc>
          <w:tcPr/>
          <w:p>
            <w:pPr>
              <w:pStyle w:val="Compact"/>
            </w:pPr>
            <w:r>
              <w:t xml:space="preserve">6.50 h</w:t>
            </w:r>
          </w:p>
        </w:tc>
        <w:tc>
          <w:tcPr/>
          <w:p>
            <w:pPr>
              <w:pStyle w:val="Compact"/>
            </w:pPr>
            <w:r>
              <w:t xml:space="preserve">0.00%</w:t>
            </w:r>
          </w:p>
        </w:tc>
        <w:tc>
          <w:tcPr/>
          <w:p>
            <w:pPr>
              <w:pStyle w:val="Compact"/>
            </w:pPr>
            <w:r>
              <w:t xml:space="preserve">PASS</w:t>
            </w:r>
          </w:p>
        </w:tc>
      </w:tr>
    </w:tbl>
    <w:bookmarkEnd w:id="59"/>
    <w:bookmarkStart w:id="60" w:name="total-cycle-duration"/>
    <w:p>
      <w:pPr>
        <w:pStyle w:val="Heading3"/>
      </w:pPr>
      <w:r>
        <w:t xml:space="preserve">3.2.3 Total Cycle Duration</w:t>
      </w:r>
    </w:p>
    <w:p>
      <w:pPr>
        <w:pStyle w:val="FirstParagraph"/>
      </w:pPr>
      <w:r>
        <w:rPr>
          <w:b/>
          <w:bCs/>
        </w:rPr>
        <w:t xml:space="preserve">Formula:</w:t>
      </w:r>
    </w:p>
    <w:p>
      <w:pPr>
        <w:pStyle w:val="SourceCode"/>
      </w:pPr>
      <w:r>
        <w:rPr>
          <w:rStyle w:val="VerbatimChar"/>
        </w:rPr>
        <w:t xml:space="preserve">Cycle = Shore_Loading + Basic_Cycle</w:t>
      </w:r>
    </w:p>
    <w:p>
      <w:pPr>
        <w:pStyle w:val="FirstParagraph"/>
      </w:pPr>
      <w:r>
        <w:rPr>
          <w:b/>
          <w:bCs/>
        </w:rPr>
        <w:t xml:space="preserve">Substitution:</w:t>
      </w:r>
    </w:p>
    <w:p>
      <w:pPr>
        <w:pStyle w:val="SourceCode"/>
      </w:pPr>
      <w:r>
        <w:rPr>
          <w:rStyle w:val="VerbatimChar"/>
        </w:rPr>
        <w:t xml:space="preserve">Cycle = 3.6667 + 6.5</w:t>
      </w:r>
      <w:r>
        <w:br/>
      </w:r>
      <w:r>
        <w:rPr>
          <w:rStyle w:val="VerbatimChar"/>
        </w:rPr>
        <w:t xml:space="preserve">      = 10.1667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Cycle Duration</w:t>
            </w:r>
          </w:p>
        </w:tc>
        <w:tc>
          <w:tcPr/>
          <w:p>
            <w:pPr>
              <w:pStyle w:val="Compact"/>
            </w:pPr>
            <w:r>
              <w:t xml:space="preserve">10.1667 h</w:t>
            </w:r>
          </w:p>
        </w:tc>
        <w:tc>
          <w:tcPr/>
          <w:p>
            <w:pPr>
              <w:pStyle w:val="Compact"/>
            </w:pPr>
            <w:r>
              <w:t xml:space="preserve">10.1667 h</w:t>
            </w:r>
          </w:p>
        </w:tc>
        <w:tc>
          <w:tcPr/>
          <w:p>
            <w:pPr>
              <w:pStyle w:val="Compact"/>
            </w:pPr>
            <w:r>
              <w:t xml:space="preserve">0.00%</w:t>
            </w:r>
          </w:p>
        </w:tc>
        <w:tc>
          <w:tcPr/>
          <w:p>
            <w:pPr>
              <w:pStyle w:val="Compact"/>
            </w:pPr>
            <w:r>
              <w:t xml:space="preserve">PASS</w:t>
            </w:r>
          </w:p>
        </w:tc>
      </w:tr>
    </w:tbl>
    <w:bookmarkEnd w:id="60"/>
    <w:bookmarkStart w:id="61" w:name="maximum-annual-cycles-per-shuttle"/>
    <w:p>
      <w:pPr>
        <w:pStyle w:val="Heading3"/>
      </w:pPr>
      <w:r>
        <w:t xml:space="preserve">3.2.4 Maximum Annual Cycles per Shuttle</w:t>
      </w:r>
    </w:p>
    <w:p>
      <w:pPr>
        <w:pStyle w:val="FirstParagraph"/>
      </w:pPr>
      <w:r>
        <w:rPr>
          <w:b/>
          <w:bCs/>
        </w:rPr>
        <w:t xml:space="preserve">Formula:</w:t>
      </w:r>
    </w:p>
    <w:p>
      <w:pPr>
        <w:pStyle w:val="SourceCode"/>
      </w:pPr>
      <w:r>
        <w:rPr>
          <w:rStyle w:val="VerbatimChar"/>
        </w:rPr>
        <w:t xml:space="preserve">Annual_Cycles_Max = H_max / Cycle_Duration</w:t>
      </w:r>
    </w:p>
    <w:p>
      <w:pPr>
        <w:pStyle w:val="FirstParagraph"/>
      </w:pPr>
      <w:r>
        <w:t xml:space="preserve">Where</w:t>
      </w:r>
      <w:r>
        <w:t xml:space="preserve"> </w:t>
      </w:r>
      <w:r>
        <w:rPr>
          <w:rStyle w:val="VerbatimChar"/>
        </w:rPr>
        <w:t xml:space="preserve">H_max</w:t>
      </w:r>
      <w:r>
        <w:t xml:space="preserve"> </w:t>
      </w:r>
      <w:r>
        <w:t xml:space="preserve">= 8,000 hours/year (from</w:t>
      </w:r>
      <w:r>
        <w:t xml:space="preserve"> </w:t>
      </w:r>
      <w:r>
        <w:rPr>
          <w:rStyle w:val="VerbatimChar"/>
        </w:rPr>
        <w:t xml:space="preserve">base.yaml: operations.max_annual_hours_per_vessel</w:t>
      </w:r>
      <w:r>
        <w:t xml:space="preserve">).</w:t>
      </w:r>
    </w:p>
    <w:p>
      <w:pPr>
        <w:pStyle w:val="BodyText"/>
      </w:pPr>
      <w:r>
        <w:rPr>
          <w:b/>
          <w:bCs/>
        </w:rPr>
        <w:t xml:space="preserve">Substitution:</w:t>
      </w:r>
    </w:p>
    <w:p>
      <w:pPr>
        <w:pStyle w:val="SourceCode"/>
      </w:pPr>
      <w:r>
        <w:rPr>
          <w:rStyle w:val="VerbatimChar"/>
        </w:rPr>
        <w:t xml:space="preserve">Annual_Cycles_Max = 8000 / 10.1667</w:t>
      </w:r>
      <w:r>
        <w:br/>
      </w:r>
      <w:r>
        <w:rPr>
          <w:rStyle w:val="VerbatimChar"/>
        </w:rPr>
        <w:t xml:space="preserve">                  = 786.89 cycles/shuttle/year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Annual Cycles Max</w:t>
            </w:r>
          </w:p>
        </w:tc>
        <w:tc>
          <w:tcPr/>
          <w:p>
            <w:pPr>
              <w:pStyle w:val="Compact"/>
            </w:pPr>
            <w:r>
              <w:t xml:space="preserve">786.89</w:t>
            </w:r>
          </w:p>
        </w:tc>
        <w:tc>
          <w:tcPr/>
          <w:p>
            <w:pPr>
              <w:pStyle w:val="Compact"/>
            </w:pPr>
            <w:r>
              <w:t xml:space="preserve">786.89</w:t>
            </w:r>
          </w:p>
        </w:tc>
        <w:tc>
          <w:tcPr/>
          <w:p>
            <w:pPr>
              <w:pStyle w:val="Compact"/>
            </w:pPr>
            <w:r>
              <w:t xml:space="preserve">0.00%</w:t>
            </w:r>
          </w:p>
        </w:tc>
        <w:tc>
          <w:tcPr/>
          <w:p>
            <w:pPr>
              <w:pStyle w:val="Compact"/>
            </w:pPr>
            <w:r>
              <w:t xml:space="preserve">PASS</w:t>
            </w:r>
          </w:p>
        </w:tc>
      </w:tr>
    </w:tbl>
    <w:bookmarkEnd w:id="61"/>
    <w:bookmarkStart w:id="62" w:name="trips-per-call-and-call-duration"/>
    <w:p>
      <w:pPr>
        <w:pStyle w:val="Heading3"/>
      </w:pPr>
      <w:r>
        <w:t xml:space="preserve">3.2.5 Trips per Call and Call Duration</w:t>
      </w:r>
    </w:p>
    <w:p>
      <w:pPr>
        <w:pStyle w:val="FirstParagraph"/>
      </w:pPr>
      <w:r>
        <w:rPr>
          <w:b/>
          <w:bCs/>
        </w:rPr>
        <w:t xml:space="preserve">Trips per Call</w:t>
      </w:r>
      <w:r>
        <w:t xml:space="preserve"> </w:t>
      </w:r>
      <w:r>
        <w:t xml:space="preserve">– How many shuttle round-trips are needed to fulfill one 5,000 m3 bunkering call:</w:t>
      </w:r>
    </w:p>
    <w:p>
      <w:pPr>
        <w:pStyle w:val="BodyText"/>
      </w:pPr>
      <w:r>
        <w:rPr>
          <w:b/>
          <w:bCs/>
        </w:rPr>
        <w:t xml:space="preserve">Formula:</w:t>
      </w:r>
    </w:p>
    <w:p>
      <w:pPr>
        <w:pStyle w:val="SourceCode"/>
      </w:pPr>
      <w:r>
        <w:rPr>
          <w:rStyle w:val="VerbatimChar"/>
        </w:rPr>
        <w:t xml:space="preserve">Trips_per_Call = ceil(Bunker_Volume / Shuttle_Size)</w:t>
      </w:r>
    </w:p>
    <w:p>
      <w:pPr>
        <w:pStyle w:val="FirstParagraph"/>
      </w:pPr>
      <w:r>
        <w:rPr>
          <w:b/>
          <w:bCs/>
        </w:rPr>
        <w:t xml:space="preserve">Substitution:</w:t>
      </w:r>
    </w:p>
    <w:p>
      <w:pPr>
        <w:pStyle w:val="SourceCode"/>
      </w:pPr>
      <w:r>
        <w:rPr>
          <w:rStyle w:val="VerbatimChar"/>
        </w:rPr>
        <w:t xml:space="preserve">Trips_per_Call = ceil(5000 / 2500)</w:t>
      </w:r>
      <w:r>
        <w:br/>
      </w:r>
      <w:r>
        <w:rPr>
          <w:rStyle w:val="VerbatimChar"/>
        </w:rPr>
        <w:t xml:space="preserve">               = ceil(2.0)</w:t>
      </w:r>
      <w:r>
        <w:br/>
      </w:r>
      <w:r>
        <w:rPr>
          <w:rStyle w:val="VerbatimChar"/>
        </w:rPr>
        <w:t xml:space="preserve">               = 2</w:t>
      </w:r>
    </w:p>
    <w:p>
      <w:pPr>
        <w:pStyle w:val="FirstParagraph"/>
      </w:pPr>
      <w:r>
        <w:rPr>
          <w:b/>
          <w:bCs/>
        </w:rPr>
        <w:t xml:space="preserve">Call Duration</w:t>
      </w:r>
      <w:r>
        <w:t xml:space="preserve"> </w:t>
      </w:r>
      <w:r>
        <w:t xml:space="preserve">– Total time for one complete bunkering call:</w:t>
      </w:r>
    </w:p>
    <w:p>
      <w:pPr>
        <w:pStyle w:val="BodyText"/>
      </w:pPr>
      <w:r>
        <w:rPr>
          <w:b/>
          <w:bCs/>
        </w:rPr>
        <w:t xml:space="preserve">Formula:</w:t>
      </w:r>
    </w:p>
    <w:p>
      <w:pPr>
        <w:pStyle w:val="SourceCode"/>
      </w:pPr>
      <w:r>
        <w:rPr>
          <w:rStyle w:val="VerbatimChar"/>
        </w:rPr>
        <w:t xml:space="preserve">Call_Duration = Trips_per_Call x Cycle_Duration</w:t>
      </w:r>
    </w:p>
    <w:p>
      <w:pPr>
        <w:pStyle w:val="FirstParagraph"/>
      </w:pPr>
      <w:r>
        <w:rPr>
          <w:b/>
          <w:bCs/>
        </w:rPr>
        <w:t xml:space="preserve">Substitution:</w:t>
      </w:r>
    </w:p>
    <w:p>
      <w:pPr>
        <w:pStyle w:val="SourceCode"/>
      </w:pPr>
      <w:r>
        <w:rPr>
          <w:rStyle w:val="VerbatimChar"/>
        </w:rPr>
        <w:t xml:space="preserve">Call_Duration = 2 x 10.1667</w:t>
      </w:r>
      <w:r>
        <w:br/>
      </w:r>
      <w:r>
        <w:rPr>
          <w:rStyle w:val="VerbatimChar"/>
        </w:rPr>
        <w:t xml:space="preserve">              = 20.3333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Trips per Call</w:t>
            </w:r>
          </w:p>
        </w:tc>
        <w:tc>
          <w:tcPr/>
          <w:p>
            <w:pPr>
              <w:pStyle w:val="Compact"/>
            </w:pPr>
            <w:r>
              <w:t xml:space="preserve">2.0000</w:t>
            </w:r>
          </w:p>
        </w:tc>
        <w:tc>
          <w:tcPr/>
          <w:p>
            <w:pPr>
              <w:pStyle w:val="Compact"/>
            </w:pPr>
            <w:r>
              <w:t xml:space="preserve">2.0000</w:t>
            </w:r>
          </w:p>
        </w:tc>
        <w:tc>
          <w:tcPr/>
          <w:p>
            <w:pPr>
              <w:pStyle w:val="Compact"/>
            </w:pPr>
            <w:r>
              <w:t xml:space="preserve">0.00%</w:t>
            </w:r>
          </w:p>
        </w:tc>
        <w:tc>
          <w:tcPr/>
          <w:p>
            <w:pPr>
              <w:pStyle w:val="Compact"/>
            </w:pPr>
            <w:r>
              <w:t xml:space="preserve">PASS</w:t>
            </w:r>
          </w:p>
        </w:tc>
      </w:tr>
      <w:tr>
        <w:tc>
          <w:tcPr/>
          <w:p>
            <w:pPr>
              <w:pStyle w:val="Compact"/>
            </w:pPr>
            <w:r>
              <w:t xml:space="preserve">Call Duration</w:t>
            </w:r>
          </w:p>
        </w:tc>
        <w:tc>
          <w:tcPr/>
          <w:p>
            <w:pPr>
              <w:pStyle w:val="Compact"/>
            </w:pPr>
            <w:r>
              <w:t xml:space="preserve">20.3333 h</w:t>
            </w:r>
          </w:p>
        </w:tc>
        <w:tc>
          <w:tcPr/>
          <w:p>
            <w:pPr>
              <w:pStyle w:val="Compact"/>
            </w:pPr>
            <w:r>
              <w:t xml:space="preserve">20.3333 h</w:t>
            </w:r>
          </w:p>
        </w:tc>
        <w:tc>
          <w:tcPr/>
          <w:p>
            <w:pPr>
              <w:pStyle w:val="Compact"/>
            </w:pPr>
            <w:r>
              <w:t xml:space="preserve">0.00%</w:t>
            </w:r>
          </w:p>
        </w:tc>
        <w:tc>
          <w:tcPr/>
          <w:p>
            <w:pPr>
              <w:pStyle w:val="Compact"/>
            </w:pPr>
            <w:r>
              <w:t xml:space="preserve">PASS</w:t>
            </w:r>
          </w:p>
        </w:tc>
      </w:tr>
    </w:tbl>
    <w:bookmarkEnd w:id="62"/>
    <w:bookmarkStart w:id="63" w:name="cycle-time-summary-all-components"/>
    <w:p>
      <w:pPr>
        <w:pStyle w:val="Heading3"/>
      </w:pPr>
      <w:r>
        <w:t xml:space="preserve">3.2.6 Cycle Time Summary – All Components</w:t>
      </w:r>
    </w:p>
    <w:tbl>
      <w:tblPr>
        <w:tblStyle w:val="Table"/>
        <w:tblW w:type="pct" w:w="5000"/>
        <w:tblLayout w:type="fixed"/>
        <w:tblLook w:firstRow="1" w:lastRow="0" w:firstColumn="0" w:lastColumn="0" w:noHBand="0" w:noVBand="0" w:val="0020"/>
      </w:tblPr>
      <w:tblGrid>
        <w:gridCol w:w="1528"/>
        <w:gridCol w:w="1528"/>
        <w:gridCol w:w="1667"/>
        <w:gridCol w:w="2084"/>
        <w:gridCol w:w="1111"/>
      </w:tblGrid>
      <w:tr>
        <w:trPr>
          <w:tblHeader w:val="on"/>
        </w:trPr>
        <w:tc>
          <w:tcPr/>
          <w:p>
            <w:pPr>
              <w:pStyle w:val="Compact"/>
            </w:pPr>
            <w:r>
              <w:t xml:space="preserve">Component</w:t>
            </w:r>
          </w:p>
        </w:tc>
        <w:tc>
          <w:tcPr/>
          <w:p>
            <w:pPr>
              <w:pStyle w:val="Compact"/>
            </w:pPr>
            <w:r>
              <w:t xml:space="preserve">Manual (h)</w:t>
            </w:r>
          </w:p>
        </w:tc>
        <w:tc>
          <w:tcPr/>
          <w:p>
            <w:pPr>
              <w:pStyle w:val="Compact"/>
            </w:pPr>
            <w:r>
              <w:t xml:space="preserve">CSV Column</w:t>
            </w:r>
          </w:p>
        </w:tc>
        <w:tc>
          <w:tcPr/>
          <w:p>
            <w:pPr>
              <w:pStyle w:val="Compact"/>
            </w:pPr>
            <w:r>
              <w:t xml:space="preserve">CSV Value (h)</w:t>
            </w:r>
          </w:p>
        </w:tc>
        <w:tc>
          <w:tcPr/>
          <w:p>
            <w:pPr>
              <w:pStyle w:val="Compact"/>
            </w:pPr>
            <w:r>
              <w:t xml:space="preserve">Status</w:t>
            </w:r>
          </w:p>
        </w:tc>
      </w:tr>
      <w:tr>
        <w:tc>
          <w:tcPr/>
          <w:p>
            <w:pPr>
              <w:pStyle w:val="Compact"/>
            </w:pPr>
            <w:r>
              <w:t xml:space="preserve">Shore Loading</w:t>
            </w:r>
          </w:p>
        </w:tc>
        <w:tc>
          <w:tcPr/>
          <w:p>
            <w:pPr>
              <w:pStyle w:val="Compact"/>
            </w:pPr>
            <w:r>
              <w:t xml:space="preserve">3.6667</w:t>
            </w:r>
          </w:p>
        </w:tc>
        <w:tc>
          <w:tcPr/>
          <w:p>
            <w:pPr>
              <w:pStyle w:val="Compact"/>
            </w:pPr>
            <w:r>
              <w:t xml:space="preserve">Shore_Loading_hr</w:t>
            </w:r>
          </w:p>
        </w:tc>
        <w:tc>
          <w:tcPr/>
          <w:p>
            <w:pPr>
              <w:pStyle w:val="Compact"/>
            </w:pPr>
            <w:r>
              <w:t xml:space="preserve">3.6667</w:t>
            </w:r>
          </w:p>
        </w:tc>
        <w:tc>
          <w:tcPr/>
          <w:p>
            <w:pPr>
              <w:pStyle w:val="Compact"/>
            </w:pPr>
            <w:r>
              <w:t xml:space="preserve">PASS</w:t>
            </w:r>
          </w:p>
        </w:tc>
      </w:tr>
      <w:tr>
        <w:tc>
          <w:tcPr/>
          <w:p>
            <w:pPr>
              <w:pStyle w:val="Compact"/>
            </w:pPr>
            <w:r>
              <w:t xml:space="preserve">Travel Outbound</w:t>
            </w:r>
          </w:p>
        </w:tc>
        <w:tc>
          <w:tcPr/>
          <w:p>
            <w:pPr>
              <w:pStyle w:val="Compact"/>
            </w:pPr>
            <w:r>
              <w:t xml:space="preserve">1.0000</w:t>
            </w:r>
          </w:p>
        </w:tc>
        <w:tc>
          <w:tcPr/>
          <w:p>
            <w:pPr>
              <w:pStyle w:val="Compact"/>
            </w:pPr>
            <w:r>
              <w:t xml:space="preserve">Travel_Outbound_hr</w:t>
            </w:r>
          </w:p>
        </w:tc>
        <w:tc>
          <w:tcPr/>
          <w:p>
            <w:pPr>
              <w:pStyle w:val="Compact"/>
            </w:pPr>
            <w:r>
              <w:t xml:space="preserve">1.0000</w:t>
            </w:r>
          </w:p>
        </w:tc>
        <w:tc>
          <w:tcPr/>
          <w:p>
            <w:pPr>
              <w:pStyle w:val="Compact"/>
            </w:pPr>
            <w:r>
              <w:t xml:space="preserve">PASS</w:t>
            </w:r>
          </w:p>
        </w:tc>
      </w:tr>
      <w:tr>
        <w:tc>
          <w:tcPr/>
          <w:p>
            <w:pPr>
              <w:pStyle w:val="Compact"/>
            </w:pPr>
            <w:r>
              <w:t xml:space="preserve">Travel Return</w:t>
            </w:r>
          </w:p>
        </w:tc>
        <w:tc>
          <w:tcPr/>
          <w:p>
            <w:pPr>
              <w:pStyle w:val="Compact"/>
            </w:pPr>
            <w:r>
              <w:t xml:space="preserve">1.0000</w:t>
            </w:r>
          </w:p>
        </w:tc>
        <w:tc>
          <w:tcPr/>
          <w:p>
            <w:pPr>
              <w:pStyle w:val="Compact"/>
            </w:pPr>
            <w:r>
              <w:t xml:space="preserve">Travel_Return_hr</w:t>
            </w:r>
          </w:p>
        </w:tc>
        <w:tc>
          <w:tcPr/>
          <w:p>
            <w:pPr>
              <w:pStyle w:val="Compact"/>
            </w:pPr>
            <w:r>
              <w:t xml:space="preserve">1.0000</w:t>
            </w:r>
          </w:p>
        </w:tc>
        <w:tc>
          <w:tcPr/>
          <w:p>
            <w:pPr>
              <w:pStyle w:val="Compact"/>
            </w:pPr>
            <w:r>
              <w:t xml:space="preserve">PASS</w:t>
            </w:r>
          </w:p>
        </w:tc>
      </w:tr>
      <w:tr>
        <w:tc>
          <w:tcPr/>
          <w:p>
            <w:pPr>
              <w:pStyle w:val="Compact"/>
            </w:pPr>
            <w:r>
              <w:t xml:space="preserve">Setup Inbound</w:t>
            </w:r>
          </w:p>
        </w:tc>
        <w:tc>
          <w:tcPr/>
          <w:p>
            <w:pPr>
              <w:pStyle w:val="Compact"/>
            </w:pPr>
            <w:r>
              <w:t xml:space="preserve">1.0000</w:t>
            </w:r>
          </w:p>
        </w:tc>
        <w:tc>
          <w:tcPr/>
          <w:p>
            <w:pPr>
              <w:pStyle w:val="Compact"/>
            </w:pPr>
            <w:r>
              <w:t xml:space="preserve">Setup_Inbound_hr</w:t>
            </w:r>
          </w:p>
        </w:tc>
        <w:tc>
          <w:tcPr/>
          <w:p>
            <w:pPr>
              <w:pStyle w:val="Compact"/>
            </w:pPr>
            <w:r>
              <w:t xml:space="preserve">1.0000</w:t>
            </w:r>
          </w:p>
        </w:tc>
        <w:tc>
          <w:tcPr/>
          <w:p>
            <w:pPr>
              <w:pStyle w:val="Compact"/>
            </w:pPr>
            <w:r>
              <w:t xml:space="preserve">PASS</w:t>
            </w:r>
          </w:p>
        </w:tc>
      </w:tr>
      <w:tr>
        <w:tc>
          <w:tcPr/>
          <w:p>
            <w:pPr>
              <w:pStyle w:val="Compact"/>
            </w:pPr>
            <w:r>
              <w:t xml:space="preserve">Setup Outbound</w:t>
            </w:r>
          </w:p>
        </w:tc>
        <w:tc>
          <w:tcPr/>
          <w:p>
            <w:pPr>
              <w:pStyle w:val="Compact"/>
            </w:pPr>
            <w:r>
              <w:t xml:space="preserve">1.0000</w:t>
            </w:r>
          </w:p>
        </w:tc>
        <w:tc>
          <w:tcPr/>
          <w:p>
            <w:pPr>
              <w:pStyle w:val="Compact"/>
            </w:pPr>
            <w:r>
              <w:t xml:space="preserve">Setup_Outbound_hr</w:t>
            </w:r>
          </w:p>
        </w:tc>
        <w:tc>
          <w:tcPr/>
          <w:p>
            <w:pPr>
              <w:pStyle w:val="Compact"/>
            </w:pPr>
            <w:r>
              <w:t xml:space="preserve">1.0000</w:t>
            </w:r>
          </w:p>
        </w:tc>
        <w:tc>
          <w:tcPr/>
          <w:p>
            <w:pPr>
              <w:pStyle w:val="Compact"/>
            </w:pPr>
            <w:r>
              <w:t xml:space="preserve">PASS</w:t>
            </w:r>
          </w:p>
        </w:tc>
      </w:tr>
      <w:tr>
        <w:tc>
          <w:tcPr/>
          <w:p>
            <w:pPr>
              <w:pStyle w:val="Compact"/>
            </w:pPr>
            <w:r>
              <w:t xml:space="preserve">Pumping per Vessel</w:t>
            </w:r>
          </w:p>
        </w:tc>
        <w:tc>
          <w:tcPr/>
          <w:p>
            <w:pPr>
              <w:pStyle w:val="Compact"/>
            </w:pPr>
            <w:r>
              <w:t xml:space="preserve">2.5000</w:t>
            </w:r>
          </w:p>
        </w:tc>
        <w:tc>
          <w:tcPr/>
          <w:p>
            <w:pPr>
              <w:pStyle w:val="Compact"/>
            </w:pPr>
            <w:r>
              <w:t xml:space="preserve">Pumping_Per_Vessel_hr</w:t>
            </w:r>
          </w:p>
        </w:tc>
        <w:tc>
          <w:tcPr/>
          <w:p>
            <w:pPr>
              <w:pStyle w:val="Compact"/>
            </w:pPr>
            <w:r>
              <w:t xml:space="preserve">2.5000</w:t>
            </w:r>
          </w:p>
        </w:tc>
        <w:tc>
          <w:tcPr/>
          <w:p>
            <w:pPr>
              <w:pStyle w:val="Compact"/>
            </w:pPr>
            <w:r>
              <w:t xml:space="preserve">PASS</w:t>
            </w:r>
          </w:p>
        </w:tc>
      </w:tr>
      <w:tr>
        <w:tc>
          <w:tcPr/>
          <w:p>
            <w:pPr>
              <w:pStyle w:val="Compact"/>
            </w:pPr>
            <w:r>
              <w:t xml:space="preserve">Pumping Total</w:t>
            </w:r>
          </w:p>
        </w:tc>
        <w:tc>
          <w:tcPr/>
          <w:p>
            <w:pPr>
              <w:pStyle w:val="Compact"/>
            </w:pPr>
            <w:r>
              <w:t xml:space="preserve">2.5000</w:t>
            </w:r>
          </w:p>
        </w:tc>
        <w:tc>
          <w:tcPr/>
          <w:p>
            <w:pPr>
              <w:pStyle w:val="Compact"/>
            </w:pPr>
            <w:r>
              <w:t xml:space="preserve">Pumping_Total_hr</w:t>
            </w:r>
          </w:p>
        </w:tc>
        <w:tc>
          <w:tcPr/>
          <w:p>
            <w:pPr>
              <w:pStyle w:val="Compact"/>
            </w:pPr>
            <w:r>
              <w:t xml:space="preserve">2.5000</w:t>
            </w:r>
          </w:p>
        </w:tc>
        <w:tc>
          <w:tcPr/>
          <w:p>
            <w:pPr>
              <w:pStyle w:val="Compact"/>
            </w:pPr>
            <w:r>
              <w:t xml:space="preserve">PASS</w:t>
            </w:r>
          </w:p>
        </w:tc>
      </w:tr>
      <w:tr>
        <w:tc>
          <w:tcPr/>
          <w:p>
            <w:pPr>
              <w:pStyle w:val="Compact"/>
            </w:pPr>
            <w:r>
              <w:t xml:space="preserve">Basic Cycle Duration</w:t>
            </w:r>
          </w:p>
        </w:tc>
        <w:tc>
          <w:tcPr/>
          <w:p>
            <w:pPr>
              <w:pStyle w:val="Compact"/>
            </w:pPr>
            <w:r>
              <w:t xml:space="preserve">6.5000</w:t>
            </w:r>
          </w:p>
        </w:tc>
        <w:tc>
          <w:tcPr/>
          <w:p>
            <w:pPr>
              <w:pStyle w:val="Compact"/>
            </w:pPr>
            <w:r>
              <w:t xml:space="preserve">Basic_Cycle_Duration_hr</w:t>
            </w:r>
          </w:p>
        </w:tc>
        <w:tc>
          <w:tcPr/>
          <w:p>
            <w:pPr>
              <w:pStyle w:val="Compact"/>
            </w:pPr>
            <w:r>
              <w:t xml:space="preserve">6.5000</w:t>
            </w:r>
          </w:p>
        </w:tc>
        <w:tc>
          <w:tcPr/>
          <w:p>
            <w:pPr>
              <w:pStyle w:val="Compact"/>
            </w:pPr>
            <w:r>
              <w:t xml:space="preserve">PASS</w:t>
            </w:r>
          </w:p>
        </w:tc>
      </w:tr>
      <w:tr>
        <w:tc>
          <w:tcPr/>
          <w:p>
            <w:pPr>
              <w:pStyle w:val="Compact"/>
            </w:pPr>
            <w:r>
              <w:rPr>
                <w:b/>
                <w:bCs/>
              </w:rPr>
              <w:t xml:space="preserve">Total Cycle</w:t>
            </w:r>
          </w:p>
        </w:tc>
        <w:tc>
          <w:tcPr/>
          <w:p>
            <w:pPr>
              <w:pStyle w:val="Compact"/>
            </w:pPr>
            <w:r>
              <w:rPr>
                <w:b/>
                <w:bCs/>
              </w:rPr>
              <w:t xml:space="preserve">10.1667</w:t>
            </w:r>
          </w:p>
        </w:tc>
        <w:tc>
          <w:tcPr/>
          <w:p>
            <w:pPr>
              <w:pStyle w:val="Compact"/>
            </w:pPr>
            <w:r>
              <w:rPr>
                <w:b/>
                <w:bCs/>
              </w:rPr>
              <w:t xml:space="preserve">Cycle_Duration_hr</w:t>
            </w:r>
          </w:p>
        </w:tc>
        <w:tc>
          <w:tcPr/>
          <w:p>
            <w:pPr>
              <w:pStyle w:val="Compact"/>
            </w:pPr>
            <w:r>
              <w:rPr>
                <w:b/>
                <w:bCs/>
              </w:rPr>
              <w:t xml:space="preserve">10.1667</w:t>
            </w:r>
          </w:p>
        </w:tc>
        <w:tc>
          <w:tcPr/>
          <w:p>
            <w:pPr>
              <w:pStyle w:val="Compact"/>
            </w:pPr>
            <w:r>
              <w:rPr>
                <w:b/>
                <w:bCs/>
              </w:rPr>
              <w:t xml:space="preserve">PASS</w:t>
            </w:r>
          </w:p>
        </w:tc>
      </w:tr>
    </w:tbl>
    <w:bookmarkEnd w:id="63"/>
    <w:bookmarkStart w:id="64" w:name="Xb3fe87a3edf188e640d01ed88f1359dc6855e33"/>
    <w:p>
      <w:pPr>
        <w:pStyle w:val="Heading3"/>
      </w:pPr>
      <w:r>
        <w:t xml:space="preserve">3.2.7 Single Cycle Timeline Diagram (2,500 m3 Optimal)</w:t>
      </w:r>
    </w:p>
    <w:p>
      <w:pPr>
        <w:pStyle w:val="SourceCode"/>
      </w:pPr>
      <w:r>
        <w:rPr>
          <w:rStyle w:val="VerbatimChar"/>
        </w:rPr>
        <w:t xml:space="preserve">=== Case 1: Single Cycle Timeline (2,500 m3 Shuttle, 1,000 m3/h Pump) ===</w:t>
      </w:r>
      <w:r>
        <w:br/>
      </w:r>
      <w:r>
        <w:br/>
      </w:r>
      <w:r>
        <w:rPr>
          <w:rStyle w:val="VerbatimChar"/>
        </w:rPr>
        <w:t xml:space="preserve">Phase                  Duration (h)   Cumulative (h)</w:t>
      </w:r>
      <w:r>
        <w:br/>
      </w:r>
      <w:r>
        <w:rPr>
          <w:rStyle w:val="VerbatimChar"/>
        </w:rPr>
        <w:t xml:space="preserve">---------------------  ------------   --------------</w:t>
      </w:r>
      <w:r>
        <w:br/>
      </w:r>
      <w:r>
        <w:rPr>
          <w:rStyle w:val="VerbatimChar"/>
        </w:rPr>
        <w:t xml:space="preserve">Shore Loading             3.67         0.00 -&gt;  3.67   [Load shuttle at shore terminal]</w:t>
      </w:r>
      <w:r>
        <w:br/>
      </w:r>
      <w:r>
        <w:rPr>
          <w:rStyle w:val="VerbatimChar"/>
        </w:rPr>
        <w:t xml:space="preserve">Travel Outbound           1.00         3.67 -&gt;  4.67   [Move to vessel berth]</w:t>
      </w:r>
      <w:r>
        <w:br/>
      </w:r>
      <w:r>
        <w:rPr>
          <w:rStyle w:val="VerbatimChar"/>
        </w:rPr>
        <w:t xml:space="preserve">Setup Inbound             1.00         4.67 -&gt;  5.67   [Hose connect + purge]</w:t>
      </w:r>
      <w:r>
        <w:br/>
      </w:r>
      <w:r>
        <w:rPr>
          <w:rStyle w:val="VerbatimChar"/>
        </w:rPr>
        <w:t xml:space="preserve">Pumping                   2.50         5.67 -&gt;  8.17   [Transfer 2,500 m3 to vessel]</w:t>
      </w:r>
      <w:r>
        <w:br/>
      </w:r>
      <w:r>
        <w:rPr>
          <w:rStyle w:val="VerbatimChar"/>
        </w:rPr>
        <w:t xml:space="preserve">Setup Outbound            1.00         8.17 -&gt;  9.17   [Hose disconnect + purge]</w:t>
      </w:r>
      <w:r>
        <w:br/>
      </w:r>
      <w:r>
        <w:rPr>
          <w:rStyle w:val="VerbatimChar"/>
        </w:rPr>
        <w:t xml:space="preserve">Travel Return             1.00         9.17 -&gt; 10.17   [Return to shore terminal]</w:t>
      </w:r>
      <w:r>
        <w:br/>
      </w:r>
      <w:r>
        <w:rPr>
          <w:rStyle w:val="VerbatimChar"/>
        </w:rPr>
        <w:t xml:space="preserve">---------------------  ------------   --------------</w:t>
      </w:r>
      <w:r>
        <w:br/>
      </w:r>
      <w:r>
        <w:rPr>
          <w:rStyle w:val="VerbatimChar"/>
        </w:rPr>
        <w:t xml:space="preserve">TOTAL CYCLE              10.17 h</w:t>
      </w:r>
      <w:r>
        <w:br/>
      </w:r>
      <w:r>
        <w:br/>
      </w:r>
      <w:r>
        <w:rPr>
          <w:rStyle w:val="VerbatimChar"/>
        </w:rPr>
        <w:t xml:space="preserve">Timeline (to scale, 1 char ~ 0.2 h):</w:t>
      </w:r>
      <w:r>
        <w:br/>
      </w:r>
      <w:r>
        <w:rPr>
          <w:rStyle w:val="VerbatimChar"/>
        </w:rPr>
        <w:t xml:space="preserve">|=====Shore Loading=====|==Trav==|==Setup==|=====Pumping=====|==Setup==|==Trav==|</w:t>
      </w:r>
      <w:r>
        <w:br/>
      </w:r>
      <w:r>
        <w:rPr>
          <w:rStyle w:val="VerbatimChar"/>
        </w:rPr>
        <w:t xml:space="preserve">|       3.67 h          | 1.00 h | 1.00 h  |     2.50 h      | 1.00 h  | 1.00 h |</w:t>
      </w:r>
      <w:r>
        <w:br/>
      </w:r>
      <w:r>
        <w:rPr>
          <w:rStyle w:val="VerbatimChar"/>
        </w:rPr>
        <w:t xml:space="preserve">|&lt;----------------------- Total Cycle: 10.17 h -------------------------------------&gt;|</w:t>
      </w:r>
      <w:r>
        <w:br/>
      </w:r>
      <w:r>
        <w:rPr>
          <w:rStyle w:val="VerbatimChar"/>
        </w:rPr>
        <w:t xml:space="preserve">       36.1%              9.8%     9.8%        24.6%            9.8%      9.8%</w:t>
      </w:r>
      <w:r>
        <w:br/>
      </w:r>
      <w:r>
        <w:br/>
      </w:r>
      <w:r>
        <w:rPr>
          <w:rStyle w:val="VerbatimChar"/>
        </w:rPr>
        <w:t xml:space="preserve">Shore Loading = (2500 / 1500) + 2.0 = 1.67 + 2.00 = 3.67 h</w:t>
      </w:r>
      <w:r>
        <w:br/>
      </w:r>
      <w:r>
        <w:rPr>
          <w:rStyle w:val="VerbatimChar"/>
        </w:rPr>
        <w:t xml:space="preserve">  [Variable: 1.67 h pumping at 1500 m3/h] + [Fixed: 2.00 h setup/shutdown]</w:t>
      </w:r>
      <w:r>
        <w:br/>
      </w:r>
      <w:r>
        <w:br/>
      </w:r>
      <w:r>
        <w:rPr>
          <w:rStyle w:val="VerbatimChar"/>
        </w:rPr>
        <w:t xml:space="preserve">Note: 2 cycles = 1 bunkering call (5,000 m3). Call Duration = 2 x 10.17 = 20.33 h</w:t>
      </w:r>
    </w:p>
    <w:p>
      <w:r>
        <w:pict>
          <v:rect style="width:0;height:1.5pt" o:hralign="center" o:hrstd="t" o:hr="t"/>
        </w:pict>
      </w:r>
    </w:p>
    <w:bookmarkEnd w:id="64"/>
    <w:bookmarkEnd w:id="65"/>
    <w:bookmarkStart w:id="73" w:name="capex-verification-1"/>
    <w:p>
      <w:pPr>
        <w:pStyle w:val="Heading2"/>
      </w:pPr>
      <w:r>
        <w:t xml:space="preserve">3.3 CAPEX Verification</w:t>
      </w:r>
    </w:p>
    <w:bookmarkStart w:id="66" w:name="shuttle-capex-per-unit"/>
    <w:p>
      <w:pPr>
        <w:pStyle w:val="Heading3"/>
      </w:pPr>
      <w:r>
        <w:t xml:space="preserve">3.3.1 Shuttle CAPEX (per unit)</w:t>
      </w:r>
    </w:p>
    <w:p>
      <w:pPr>
        <w:pStyle w:val="FirstParagraph"/>
      </w:pPr>
      <w:r>
        <w:rPr>
          <w:b/>
          <w:bCs/>
        </w:rPr>
        <w:t xml:space="preserve">Formula (Scaling Law):</w:t>
      </w:r>
    </w:p>
    <w:p>
      <w:pPr>
        <w:pStyle w:val="SourceCode"/>
      </w:pPr>
      <w:r>
        <w:rPr>
          <w:rStyle w:val="VerbatimChar"/>
        </w:rPr>
        <w:t xml:space="preserve">CAPEX_shuttle = Ref_CAPEX x (Shuttle_Size / Ref_Size)^alpha</w:t>
      </w:r>
    </w:p>
    <w:p>
      <w:pPr>
        <w:pStyle w:val="FirstParagraph"/>
      </w:pPr>
      <w:r>
        <w:t xml:space="preserve">Where:</w:t>
      </w:r>
      <w:r>
        <w:t xml:space="preserve"> </w:t>
      </w:r>
      <w:r>
        <w:t xml:space="preserve">-</w:t>
      </w:r>
      <w:r>
        <w:t xml:space="preserve"> </w:t>
      </w:r>
      <w:r>
        <w:rPr>
          <w:rStyle w:val="VerbatimChar"/>
        </w:rPr>
        <w:t xml:space="preserve">Ref_CAPEX</w:t>
      </w:r>
      <w:r>
        <w:t xml:space="preserve"> </w:t>
      </w:r>
      <w:r>
        <w:t xml:space="preserve">= $61,500,000 (reference vessel at 40,000 m3)</w:t>
      </w:r>
      <w:r>
        <w:t xml:space="preserve"> </w:t>
      </w:r>
      <w:r>
        <w:t xml:space="preserve">-</w:t>
      </w:r>
      <w:r>
        <w:t xml:space="preserve"> </w:t>
      </w:r>
      <w:r>
        <w:rPr>
          <w:rStyle w:val="VerbatimChar"/>
        </w:rPr>
        <w:t xml:space="preserve">Ref_Size</w:t>
      </w:r>
      <w:r>
        <w:t xml:space="preserve"> </w:t>
      </w:r>
      <w:r>
        <w:t xml:space="preserve">= 40,000 m3</w:t>
      </w:r>
      <w:r>
        <w:t xml:space="preserve"> </w:t>
      </w:r>
      <w:r>
        <w:t xml:space="preserve">-</w:t>
      </w:r>
      <w:r>
        <w:t xml:space="preserve"> </w:t>
      </w:r>
      <w:r>
        <w:rPr>
          <w:rStyle w:val="VerbatimChar"/>
        </w:rPr>
        <w:t xml:space="preserve">alpha</w:t>
      </w:r>
      <w:r>
        <w:t xml:space="preserve"> </w:t>
      </w:r>
      <w:r>
        <w:t xml:space="preserve">= 0.75 (scaling exponent)</w:t>
      </w:r>
    </w:p>
    <w:p>
      <w:pPr>
        <w:pStyle w:val="BodyText"/>
      </w:pPr>
      <w:r>
        <w:rPr>
          <w:b/>
          <w:bCs/>
        </w:rPr>
        <w:t xml:space="preserve">Substitution:</w:t>
      </w:r>
    </w:p>
    <w:p>
      <w:pPr>
        <w:pStyle w:val="SourceCode"/>
      </w:pPr>
      <w:r>
        <w:rPr>
          <w:rStyle w:val="VerbatimChar"/>
        </w:rPr>
        <w:t xml:space="preserve">CAPEX_shuttle = 61,500,000 x (2500 / 40000)^0.75</w:t>
      </w:r>
      <w:r>
        <w:br/>
      </w:r>
      <w:r>
        <w:rPr>
          <w:rStyle w:val="VerbatimChar"/>
        </w:rPr>
        <w:t xml:space="preserve">              = 61,500,000 x (0.0625)^0.75</w:t>
      </w:r>
    </w:p>
    <w:p>
      <w:pPr>
        <w:pStyle w:val="FirstParagraph"/>
      </w:pPr>
      <w:r>
        <w:rPr>
          <w:b/>
          <w:bCs/>
        </w:rPr>
        <w:t xml:space="preserve">Intermediate: Computing (0.0625)^0.75</w:t>
      </w:r>
    </w:p>
    <w:p>
      <w:pPr>
        <w:pStyle w:val="SourceCode"/>
      </w:pPr>
      <w:r>
        <w:rPr>
          <w:rStyle w:val="VerbatimChar"/>
        </w:rPr>
        <w:t xml:space="preserve">0.0625 = 1/16 = 2^(-4)</w:t>
      </w:r>
      <w:r>
        <w:br/>
      </w:r>
      <w:r>
        <w:br/>
      </w:r>
      <w:r>
        <w:rPr>
          <w:rStyle w:val="VerbatimChar"/>
        </w:rPr>
        <w:t xml:space="preserve">(2^(-4))^0.75 = 2^(-4 x 0.75)</w:t>
      </w:r>
      <w:r>
        <w:br/>
      </w:r>
      <w:r>
        <w:rPr>
          <w:rStyle w:val="VerbatimChar"/>
        </w:rPr>
        <w:t xml:space="preserve">              = 2^(-3)</w:t>
      </w:r>
      <w:r>
        <w:br/>
      </w:r>
      <w:r>
        <w:rPr>
          <w:rStyle w:val="VerbatimChar"/>
        </w:rPr>
        <w:t xml:space="preserve">              = 1/8</w:t>
      </w:r>
      <w:r>
        <w:br/>
      </w:r>
      <w:r>
        <w:rPr>
          <w:rStyle w:val="VerbatimChar"/>
        </w:rPr>
        <w:t xml:space="preserve">              = 0.1250</w:t>
      </w:r>
    </w:p>
    <w:p>
      <w:pPr>
        <w:pStyle w:val="FirstParagraph"/>
      </w:pPr>
      <w:r>
        <w:rPr>
          <w:b/>
          <w:bCs/>
        </w:rPr>
        <w:t xml:space="preserve">Result:</w:t>
      </w:r>
    </w:p>
    <w:p>
      <w:pPr>
        <w:pStyle w:val="SourceCode"/>
      </w:pPr>
      <w:r>
        <w:rPr>
          <w:rStyle w:val="VerbatimChar"/>
        </w:rPr>
        <w:t xml:space="preserve">CAPEX_shuttle = 61,500,000 x 0.1250</w:t>
      </w:r>
      <w:r>
        <w:br/>
      </w:r>
      <w:r>
        <w:rPr>
          <w:rStyle w:val="VerbatimChar"/>
        </w:rPr>
        <w:t xml:space="preserve">              = 7,687,500 USD per shuttle</w:t>
      </w:r>
      <w:r>
        <w:br/>
      </w:r>
      <w:r>
        <w:rPr>
          <w:rStyle w:val="VerbatimChar"/>
        </w:rPr>
        <w:t xml:space="preserve">              = $7.6875M per shuttle</w:t>
      </w:r>
    </w:p>
    <w:p>
      <w:pPr>
        <w:pStyle w:val="FirstParagraph"/>
      </w:pPr>
      <w:r>
        <w:rPr>
          <w:b/>
          <w:bCs/>
        </w:rPr>
        <w:t xml:space="preserve">Verification against per-year CSV</w:t>
      </w:r>
      <w:r>
        <w:t xml:space="preserve"> </w:t>
      </w:r>
      <w:r>
        <w:t xml:space="preserve">(Year 2040, New_Shuttles = 1):</w:t>
      </w:r>
    </w:p>
    <w:p>
      <w:pPr>
        <w:pStyle w:val="SourceCode"/>
      </w:pPr>
      <w:r>
        <w:rPr>
          <w:rStyle w:val="VerbatimChar"/>
        </w:rPr>
        <w:t xml:space="preserve">CSV: Actual_CAPEX_Shuttle_USDm = 7.6875</w:t>
      </w:r>
      <w:r>
        <w:br/>
      </w:r>
      <w:r>
        <w:rPr>
          <w:rStyle w:val="VerbatimChar"/>
        </w:rPr>
        <w:t xml:space="preserve">     = $7,687,500 for 1 new shuttle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2040)</w:t>
            </w:r>
          </w:p>
        </w:tc>
        <w:tc>
          <w:tcPr/>
          <w:p>
            <w:pPr>
              <w:pStyle w:val="Compact"/>
            </w:pPr>
            <w:r>
              <w:t xml:space="preserve">Diff</w:t>
            </w:r>
          </w:p>
        </w:tc>
        <w:tc>
          <w:tcPr/>
          <w:p>
            <w:pPr>
              <w:pStyle w:val="Compact"/>
            </w:pPr>
            <w:r>
              <w:t xml:space="preserve">Status</w:t>
            </w:r>
          </w:p>
        </w:tc>
      </w:tr>
      <w:tr>
        <w:tc>
          <w:tcPr/>
          <w:p>
            <w:pPr>
              <w:pStyle w:val="Compact"/>
            </w:pPr>
            <w:r>
              <w:t xml:space="preserve">Shuttle CAPEX (per unit)</w:t>
            </w:r>
          </w:p>
        </w:tc>
        <w:tc>
          <w:tcPr/>
          <w:p>
            <w:pPr>
              <w:pStyle w:val="Compact"/>
            </w:pPr>
            <w:r>
              <w:t xml:space="preserve">$7,687,500</w:t>
            </w:r>
          </w:p>
        </w:tc>
        <w:tc>
          <w:tcPr/>
          <w:p>
            <w:pPr>
              <w:pStyle w:val="Compact"/>
            </w:pPr>
            <w:r>
              <w:t xml:space="preserve">$7,687,500</w:t>
            </w:r>
          </w:p>
        </w:tc>
        <w:tc>
          <w:tcPr/>
          <w:p>
            <w:pPr>
              <w:pStyle w:val="Compact"/>
            </w:pPr>
            <w:r>
              <w:t xml:space="preserve">0.00%</w:t>
            </w:r>
          </w:p>
        </w:tc>
        <w:tc>
          <w:tcPr/>
          <w:p>
            <w:pPr>
              <w:pStyle w:val="Compact"/>
            </w:pPr>
            <w:r>
              <w:t xml:space="preserve">PASS</w:t>
            </w:r>
          </w:p>
        </w:tc>
      </w:tr>
    </w:tbl>
    <w:bookmarkEnd w:id="66"/>
    <w:bookmarkStart w:id="67" w:name="pump-power-calculation"/>
    <w:p>
      <w:pPr>
        <w:pStyle w:val="Heading3"/>
      </w:pPr>
      <w:r>
        <w:t xml:space="preserve">3.3.2 Pump Power Calculation</w:t>
      </w:r>
    </w:p>
    <w:p>
      <w:pPr>
        <w:pStyle w:val="FirstParagraph"/>
      </w:pPr>
      <w:r>
        <w:rPr>
          <w:b/>
          <w:bCs/>
        </w:rPr>
        <w:t xml:space="preserve">Formula:</w:t>
      </w:r>
    </w:p>
    <w:p>
      <w:pPr>
        <w:pStyle w:val="SourceCode"/>
      </w:pPr>
      <w:r>
        <w:rPr>
          <w:rStyle w:val="VerbatimChar"/>
        </w:rPr>
        <w:t xml:space="preserve">P_pump = (delta_P_Pa x Q_m3s) / eta / 1000  [kW]</w:t>
      </w:r>
    </w:p>
    <w:p>
      <w:pPr>
        <w:pStyle w:val="FirstParagraph"/>
      </w:pPr>
      <w:r>
        <w:t xml:space="preserve">Where:</w:t>
      </w:r>
      <w:r>
        <w:t xml:space="preserve"> </w:t>
      </w:r>
      <w:r>
        <w:t xml:space="preserve">-</w:t>
      </w:r>
      <w:r>
        <w:t xml:space="preserve"> </w:t>
      </w:r>
      <w:r>
        <w:rPr>
          <w:rStyle w:val="VerbatimChar"/>
        </w:rPr>
        <w:t xml:space="preserve">delta_P</w:t>
      </w:r>
      <w:r>
        <w:t xml:space="preserve"> </w:t>
      </w:r>
      <w:r>
        <w:t xml:space="preserve">= 4.0 bar = 400,000 Pa</w:t>
      </w:r>
      <w:r>
        <w:t xml:space="preserve"> </w:t>
      </w:r>
      <w:r>
        <w:t xml:space="preserve">-</w:t>
      </w:r>
      <w:r>
        <w:t xml:space="preserve"> </w:t>
      </w:r>
      <w:r>
        <w:rPr>
          <w:rStyle w:val="VerbatimChar"/>
        </w:rPr>
        <w:t xml:space="preserve">Q</w:t>
      </w:r>
      <w:r>
        <w:t xml:space="preserve"> </w:t>
      </w:r>
      <w:r>
        <w:t xml:space="preserve">= 1,000 m3/h = 1000 / 3600 = 0.27778 m3/s</w:t>
      </w:r>
      <w:r>
        <w:t xml:space="preserve"> </w:t>
      </w:r>
      <w:r>
        <w:t xml:space="preserve">-</w:t>
      </w:r>
      <w:r>
        <w:t xml:space="preserve"> </w:t>
      </w:r>
      <w:r>
        <w:rPr>
          <w:rStyle w:val="VerbatimChar"/>
        </w:rPr>
        <w:t xml:space="preserve">eta</w:t>
      </w:r>
      <w:r>
        <w:t xml:space="preserve"> </w:t>
      </w:r>
      <w:r>
        <w:t xml:space="preserve">= 0.7</w:t>
      </w:r>
    </w:p>
    <w:p>
      <w:pPr>
        <w:pStyle w:val="BodyText"/>
      </w:pPr>
      <w:r>
        <w:rPr>
          <w:b/>
          <w:bCs/>
        </w:rPr>
        <w:t xml:space="preserve">Substitution:</w:t>
      </w:r>
    </w:p>
    <w:p>
      <w:pPr>
        <w:pStyle w:val="SourceCode"/>
      </w:pPr>
      <w:r>
        <w:rPr>
          <w:rStyle w:val="VerbatimChar"/>
        </w:rPr>
        <w:t xml:space="preserve">P_pump = (400,000 x 0.27778) / 0.7 / 1000</w:t>
      </w:r>
      <w:r>
        <w:br/>
      </w:r>
      <w:r>
        <w:rPr>
          <w:rStyle w:val="VerbatimChar"/>
        </w:rPr>
        <w:t xml:space="preserve">       = 111,111.11 / 0.7 / 1000</w:t>
      </w:r>
      <w:r>
        <w:br/>
      </w:r>
      <w:r>
        <w:rPr>
          <w:rStyle w:val="VerbatimChar"/>
        </w:rPr>
        <w:t xml:space="preserve">       = 158,730.16 / 1000</w:t>
      </w:r>
      <w:r>
        <w:br/>
      </w:r>
      <w:r>
        <w:rPr>
          <w:rStyle w:val="VerbatimChar"/>
        </w:rPr>
        <w:t xml:space="preserve">       = 158.73 kW</w:t>
      </w:r>
    </w:p>
    <w:bookmarkEnd w:id="67"/>
    <w:bookmarkStart w:id="68" w:name="pump-capex"/>
    <w:p>
      <w:pPr>
        <w:pStyle w:val="Heading3"/>
      </w:pPr>
      <w:r>
        <w:t xml:space="preserve">3.3.3 Pump CAPEX</w:t>
      </w:r>
    </w:p>
    <w:p>
      <w:pPr>
        <w:pStyle w:val="FirstParagraph"/>
      </w:pPr>
      <w:r>
        <w:rPr>
          <w:b/>
          <w:bCs/>
        </w:rPr>
        <w:t xml:space="preserve">Formula:</w:t>
      </w:r>
    </w:p>
    <w:p>
      <w:pPr>
        <w:pStyle w:val="SourceCode"/>
      </w:pPr>
      <w:r>
        <w:rPr>
          <w:rStyle w:val="VerbatimChar"/>
        </w:rPr>
        <w:t xml:space="preserve">CAPEX_pump = P_pump x Cost_per_kW</w:t>
      </w:r>
    </w:p>
    <w:p>
      <w:pPr>
        <w:pStyle w:val="FirstParagraph"/>
      </w:pPr>
      <w:r>
        <w:t xml:space="preserve">Where</w:t>
      </w:r>
      <w:r>
        <w:t xml:space="preserve"> </w:t>
      </w:r>
      <w:r>
        <w:rPr>
          <w:rStyle w:val="VerbatimChar"/>
        </w:rPr>
        <w:t xml:space="preserve">Cost_per_kW</w:t>
      </w:r>
      <w:r>
        <w:t xml:space="preserve"> </w:t>
      </w:r>
      <w:r>
        <w:t xml:space="preserve">= $2,000/kW (from</w:t>
      </w:r>
      <w:r>
        <w:t xml:space="preserve"> </w:t>
      </w:r>
      <w:r>
        <w:rPr>
          <w:rStyle w:val="VerbatimChar"/>
        </w:rPr>
        <w:t xml:space="preserve">base.yaml: propulsion.pump_power_cost_usd_per_kw</w:t>
      </w:r>
      <w:r>
        <w:t xml:space="preserve">).</w:t>
      </w:r>
    </w:p>
    <w:p>
      <w:pPr>
        <w:pStyle w:val="BodyText"/>
      </w:pPr>
      <w:r>
        <w:rPr>
          <w:b/>
          <w:bCs/>
        </w:rPr>
        <w:t xml:space="preserve">Substitution:</w:t>
      </w:r>
    </w:p>
    <w:p>
      <w:pPr>
        <w:pStyle w:val="SourceCode"/>
      </w:pPr>
      <w:r>
        <w:rPr>
          <w:rStyle w:val="VerbatimChar"/>
        </w:rPr>
        <w:t xml:space="preserve">CAPEX_pump = 158.73 x 2,000</w:t>
      </w:r>
      <w:r>
        <w:br/>
      </w:r>
      <w:r>
        <w:rPr>
          <w:rStyle w:val="VerbatimChar"/>
        </w:rPr>
        <w:t xml:space="preserve">           = $317,460</w:t>
      </w:r>
    </w:p>
    <w:bookmarkEnd w:id="68"/>
    <w:bookmarkStart w:id="69" w:name="bunkering-system-capex-per-shuttle"/>
    <w:p>
      <w:pPr>
        <w:pStyle w:val="Heading3"/>
      </w:pPr>
      <w:r>
        <w:t xml:space="preserve">3.3.4 Bunkering System CAPEX (per shuttle)</w:t>
      </w:r>
    </w:p>
    <w:p>
      <w:pPr>
        <w:pStyle w:val="FirstParagraph"/>
      </w:pPr>
      <w:r>
        <w:t xml:space="preserve">The bunkering system CAPEX includes shuttle equipment cost plus pump cost.</w:t>
      </w:r>
    </w:p>
    <w:p>
      <w:pPr>
        <w:pStyle w:val="BodyText"/>
      </w:pPr>
      <w:r>
        <w:rPr>
          <w:b/>
          <w:bCs/>
        </w:rPr>
        <w:t xml:space="preserve">Formula:</w:t>
      </w:r>
    </w:p>
    <w:p>
      <w:pPr>
        <w:pStyle w:val="SourceCode"/>
      </w:pPr>
      <w:r>
        <w:rPr>
          <w:rStyle w:val="VerbatimChar"/>
        </w:rPr>
        <w:t xml:space="preserve">CAPEX_bunkering = (CAPEX_shuttle x equipment_ratio) + CAPEX_pump</w:t>
      </w:r>
    </w:p>
    <w:p>
      <w:pPr>
        <w:pStyle w:val="FirstParagraph"/>
      </w:pPr>
      <w:r>
        <w:t xml:space="preserve">Where</w:t>
      </w:r>
      <w:r>
        <w:t xml:space="preserve"> </w:t>
      </w:r>
      <w:r>
        <w:rPr>
          <w:rStyle w:val="VerbatimChar"/>
        </w:rPr>
        <w:t xml:space="preserve">equipment_ratio</w:t>
      </w:r>
      <w:r>
        <w:t xml:space="preserve"> </w:t>
      </w:r>
      <w:r>
        <w:t xml:space="preserve">= 0.03 (3%, from</w:t>
      </w:r>
      <w:r>
        <w:t xml:space="preserve"> </w:t>
      </w:r>
      <w:r>
        <w:rPr>
          <w:rStyle w:val="VerbatimChar"/>
        </w:rPr>
        <w:t xml:space="preserve">base.yaml: shuttle.equipment_ratio</w:t>
      </w:r>
      <w:r>
        <w:t xml:space="preserve">).</w:t>
      </w:r>
    </w:p>
    <w:p>
      <w:pPr>
        <w:pStyle w:val="BodyText"/>
      </w:pPr>
      <w:r>
        <w:rPr>
          <w:b/>
          <w:bCs/>
        </w:rPr>
        <w:t xml:space="preserve">Substitution:</w:t>
      </w:r>
    </w:p>
    <w:p>
      <w:pPr>
        <w:pStyle w:val="SourceCode"/>
      </w:pPr>
      <w:r>
        <w:rPr>
          <w:rStyle w:val="VerbatimChar"/>
        </w:rPr>
        <w:t xml:space="preserve">CAPEX_bunkering = (7,687,500 x 0.03) + 317,460</w:t>
      </w:r>
      <w:r>
        <w:br/>
      </w:r>
      <w:r>
        <w:rPr>
          <w:rStyle w:val="VerbatimChar"/>
        </w:rPr>
        <w:t xml:space="preserve">                = 230,625 + 317,460</w:t>
      </w:r>
      <w:r>
        <w:br/>
      </w:r>
      <w:r>
        <w:rPr>
          <w:rStyle w:val="VerbatimChar"/>
        </w:rPr>
        <w:t xml:space="preserve">                = 548,085 USD per shuttle</w:t>
      </w:r>
    </w:p>
    <w:p>
      <w:pPr>
        <w:pStyle w:val="FirstParagraph"/>
      </w:pPr>
      <w:r>
        <w:rPr>
          <w:b/>
          <w:bCs/>
        </w:rPr>
        <w:t xml:space="preserve">Verification against per-year CSV</w:t>
      </w:r>
      <w:r>
        <w:t xml:space="preserve"> </w:t>
      </w:r>
      <w:r>
        <w:t xml:space="preserve">(Year 2040, New_Shuttles = 1):</w:t>
      </w:r>
    </w:p>
    <w:p>
      <w:pPr>
        <w:pStyle w:val="BodyText"/>
      </w:pPr>
      <w:r>
        <w:t xml:space="preserve">The CSV column</w:t>
      </w:r>
      <w:r>
        <w:t xml:space="preserve"> </w:t>
      </w:r>
      <w:r>
        <w:rPr>
          <w:rStyle w:val="VerbatimChar"/>
        </w:rPr>
        <w:t xml:space="preserve">Actual_CAPEX_Pump_USDm</w:t>
      </w:r>
      <w:r>
        <w:t xml:space="preserve"> </w:t>
      </w:r>
      <w:r>
        <w:t xml:space="preserve">stores the total bunkering CAPEX (equipment + pump),</w:t>
      </w:r>
      <w:r>
        <w:t xml:space="preserve"> </w:t>
      </w:r>
      <w:r>
        <w:t xml:space="preserve">not just the pump alone.</w:t>
      </w:r>
    </w:p>
    <w:p>
      <w:pPr>
        <w:pStyle w:val="SourceCode"/>
      </w:pPr>
      <w:r>
        <w:rPr>
          <w:rStyle w:val="VerbatimChar"/>
        </w:rPr>
        <w:t xml:space="preserve">CSV: Actual_CAPEX_Pump_USDm = 0.5481M = $548,100</w:t>
      </w:r>
      <w:r>
        <w:br/>
      </w:r>
      <w:r>
        <w:rPr>
          <w:rStyle w:val="VerbatimChar"/>
        </w:rPr>
        <w:t xml:space="preserve">Manual: $548,085 (difference due to rounding of pump power)</w:t>
      </w:r>
    </w:p>
    <w:tbl>
      <w:tblPr>
        <w:tblStyle w:val="Table"/>
        <w:tblW w:type="pct" w:w="5000"/>
        <w:tblLayout w:type="fixed"/>
        <w:tblLook w:firstRow="1" w:lastRow="0" w:firstColumn="0" w:lastColumn="0" w:noHBand="0" w:noVBand="0" w:val="0020"/>
      </w:tblPr>
      <w:tblGrid>
        <w:gridCol w:w="1105"/>
        <w:gridCol w:w="1473"/>
        <w:gridCol w:w="2762"/>
        <w:gridCol w:w="1105"/>
        <w:gridCol w:w="1473"/>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2040)</w:t>
            </w:r>
          </w:p>
        </w:tc>
        <w:tc>
          <w:tcPr/>
          <w:p>
            <w:pPr>
              <w:pStyle w:val="Compact"/>
            </w:pPr>
            <w:r>
              <w:t xml:space="preserve">Diff</w:t>
            </w:r>
          </w:p>
        </w:tc>
        <w:tc>
          <w:tcPr/>
          <w:p>
            <w:pPr>
              <w:pStyle w:val="Compact"/>
            </w:pPr>
            <w:r>
              <w:t xml:space="preserve">Status</w:t>
            </w:r>
          </w:p>
        </w:tc>
      </w:tr>
      <w:tr>
        <w:tc>
          <w:tcPr/>
          <w:p>
            <w:pPr>
              <w:pStyle w:val="Compact"/>
            </w:pPr>
            <w:r>
              <w:t xml:space="preserve">Pump Power</w:t>
            </w:r>
          </w:p>
        </w:tc>
        <w:tc>
          <w:tcPr/>
          <w:p>
            <w:pPr>
              <w:pStyle w:val="Compact"/>
            </w:pPr>
            <w:r>
              <w:t xml:space="preserve">158.73 kW</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Pump CAPEX</w:t>
            </w:r>
          </w:p>
        </w:tc>
        <w:tc>
          <w:tcPr/>
          <w:p>
            <w:pPr>
              <w:pStyle w:val="Compact"/>
            </w:pPr>
            <w:r>
              <w:t xml:space="preserve">$317,460</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Shuttle Equipment (3%)</w:t>
            </w:r>
          </w:p>
        </w:tc>
        <w:tc>
          <w:tcPr/>
          <w:p>
            <w:pPr>
              <w:pStyle w:val="Compact"/>
            </w:pPr>
            <w:r>
              <w:t xml:space="preserve">$230,625</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rPr>
                <w:b/>
                <w:bCs/>
              </w:rPr>
              <w:t xml:space="preserve">Bunkering CAPEX (per shuttle)</w:t>
            </w:r>
          </w:p>
        </w:tc>
        <w:tc>
          <w:tcPr/>
          <w:p>
            <w:pPr>
              <w:pStyle w:val="Compact"/>
            </w:pPr>
            <w:r>
              <w:rPr>
                <w:b/>
                <w:bCs/>
              </w:rPr>
              <w:t xml:space="preserve">$548,085</w:t>
            </w:r>
          </w:p>
        </w:tc>
        <w:tc>
          <w:tcPr/>
          <w:p>
            <w:pPr>
              <w:pStyle w:val="Compact"/>
            </w:pPr>
            <w:r>
              <w:rPr>
                <w:b/>
                <w:bCs/>
              </w:rPr>
              <w:t xml:space="preserve">$548,100</w:t>
            </w:r>
          </w:p>
        </w:tc>
        <w:tc>
          <w:tcPr/>
          <w:p>
            <w:pPr>
              <w:pStyle w:val="Compact"/>
            </w:pPr>
            <w:r>
              <w:rPr>
                <w:b/>
                <w:bCs/>
              </w:rPr>
              <w:t xml:space="preserve">0.00%</w:t>
            </w:r>
          </w:p>
        </w:tc>
        <w:tc>
          <w:tcPr/>
          <w:p>
            <w:pPr>
              <w:pStyle w:val="Compact"/>
            </w:pPr>
            <w:r>
              <w:rPr>
                <w:b/>
                <w:bCs/>
              </w:rPr>
              <w:t xml:space="preserve">PASS</w:t>
            </w:r>
          </w:p>
        </w:tc>
      </w:tr>
    </w:tbl>
    <w:bookmarkEnd w:id="69"/>
    <w:bookmarkStart w:id="70" w:name="annuity-factor"/>
    <w:p>
      <w:pPr>
        <w:pStyle w:val="Heading3"/>
      </w:pPr>
      <w:r>
        <w:t xml:space="preserve">3.3.5 Annuity Factor</w:t>
      </w:r>
    </w:p>
    <w:p>
      <w:pPr>
        <w:pStyle w:val="FirstParagraph"/>
      </w:pPr>
      <w:r>
        <w:rPr>
          <w:b/>
          <w:bCs/>
        </w:rPr>
        <w:t xml:space="preserve">Formula:</w:t>
      </w:r>
    </w:p>
    <w:p>
      <w:pPr>
        <w:pStyle w:val="SourceCode"/>
      </w:pPr>
      <w:r>
        <w:rPr>
          <w:rStyle w:val="VerbatimChar"/>
        </w:rPr>
        <w:t xml:space="preserve">AF = [1 - (1 + r)^(-n)] / r</w:t>
      </w:r>
    </w:p>
    <w:p>
      <w:pPr>
        <w:pStyle w:val="FirstParagraph"/>
      </w:pPr>
      <w:r>
        <w:t xml:space="preserve">Where:</w:t>
      </w:r>
      <w:r>
        <w:t xml:space="preserve"> </w:t>
      </w:r>
      <w:r>
        <w:t xml:space="preserve">-</w:t>
      </w:r>
      <w:r>
        <w:t xml:space="preserve"> </w:t>
      </w:r>
      <w:r>
        <w:rPr>
          <w:rStyle w:val="VerbatimChar"/>
        </w:rPr>
        <w:t xml:space="preserve">r</w:t>
      </w:r>
      <w:r>
        <w:t xml:space="preserve"> </w:t>
      </w:r>
      <w:r>
        <w:t xml:space="preserve">= 0.07 (annualization interest rate, from</w:t>
      </w:r>
      <w:r>
        <w:t xml:space="preserve"> </w:t>
      </w:r>
      <w:r>
        <w:rPr>
          <w:rStyle w:val="VerbatimChar"/>
        </w:rPr>
        <w:t xml:space="preserve">base.yaml: economy.annualization_interest_rate</w:t>
      </w:r>
      <w:r>
        <w:t xml:space="preserve">)</w:t>
      </w:r>
      <w:r>
        <w:t xml:space="preserve"> </w:t>
      </w:r>
      <w:r>
        <w:t xml:space="preserve">-</w:t>
      </w:r>
      <w:r>
        <w:t xml:space="preserve"> </w:t>
      </w:r>
      <w:r>
        <w:rPr>
          <w:rStyle w:val="VerbatimChar"/>
        </w:rPr>
        <w:t xml:space="preserve">n</w:t>
      </w:r>
      <w:r>
        <w:t xml:space="preserve"> </w:t>
      </w:r>
      <w:r>
        <w:t xml:space="preserve">= 21 years (2030 to 2050 inclusive)</w:t>
      </w:r>
    </w:p>
    <w:p>
      <w:pPr>
        <w:pStyle w:val="BodyText"/>
      </w:pPr>
      <w:r>
        <w:t xml:space="preserve">Note: This uses the</w:t>
      </w:r>
      <w:r>
        <w:t xml:space="preserve"> </w:t>
      </w:r>
      <w:r>
        <w:rPr>
          <w:rStyle w:val="VerbatimChar"/>
        </w:rPr>
        <w:t xml:space="preserve">annualization_interest_rate</w:t>
      </w:r>
      <w:r>
        <w:t xml:space="preserve"> </w:t>
      </w:r>
      <w:r>
        <w:t xml:space="preserve">(7%), NOT the</w:t>
      </w:r>
      <w:r>
        <w:t xml:space="preserve"> </w:t>
      </w:r>
      <w:r>
        <w:rPr>
          <w:rStyle w:val="VerbatimChar"/>
        </w:rPr>
        <w:t xml:space="preserve">discount_rate</w:t>
      </w:r>
      <w:r>
        <w:t xml:space="preserve"> </w:t>
      </w:r>
      <w:r>
        <w:t xml:space="preserve">(0%).</w:t>
      </w:r>
      <w:r>
        <w:t xml:space="preserve"> </w:t>
      </w:r>
      <w:r>
        <w:t xml:space="preserve">The discount rate controls NPV time-value discounting (disabled at 0%). The annualization</w:t>
      </w:r>
      <w:r>
        <w:t xml:space="preserve"> </w:t>
      </w:r>
      <w:r>
        <w:t xml:space="preserve">rate converts lump-sum CAPEX into equivalent annual payments.</w:t>
      </w:r>
    </w:p>
    <w:p>
      <w:pPr>
        <w:pStyle w:val="BodyText"/>
      </w:pPr>
      <w:r>
        <w:rPr>
          <w:b/>
          <w:bCs/>
        </w:rPr>
        <w:t xml:space="preserve">Substitution:</w:t>
      </w:r>
    </w:p>
    <w:p>
      <w:pPr>
        <w:pStyle w:val="SourceCode"/>
      </w:pPr>
      <w:r>
        <w:rPr>
          <w:rStyle w:val="VerbatimChar"/>
        </w:rPr>
        <w:t xml:space="preserve">(1.07)^21 = e^(21 x ln(1.07))</w:t>
      </w:r>
      <w:r>
        <w:br/>
      </w:r>
      <w:r>
        <w:rPr>
          <w:rStyle w:val="VerbatimChar"/>
        </w:rPr>
        <w:t xml:space="preserve">          = e^(21 x 0.06766)</w:t>
      </w:r>
      <w:r>
        <w:br/>
      </w:r>
      <w:r>
        <w:rPr>
          <w:rStyle w:val="VerbatimChar"/>
        </w:rPr>
        <w:t xml:space="preserve">          = e^(1.42082)</w:t>
      </w:r>
      <w:r>
        <w:br/>
      </w:r>
      <w:r>
        <w:rPr>
          <w:rStyle w:val="VerbatimChar"/>
        </w:rPr>
        <w:t xml:space="preserve">          = 4.14056</w:t>
      </w:r>
      <w:r>
        <w:br/>
      </w:r>
      <w:r>
        <w:br/>
      </w:r>
      <w:r>
        <w:rPr>
          <w:rStyle w:val="VerbatimChar"/>
        </w:rPr>
        <w:t xml:space="preserve">(1.07)^(-21) = 1 / 4.14056 = 0.24151</w:t>
      </w:r>
      <w:r>
        <w:br/>
      </w:r>
      <w:r>
        <w:br/>
      </w:r>
      <w:r>
        <w:rPr>
          <w:rStyle w:val="VerbatimChar"/>
        </w:rPr>
        <w:t xml:space="preserve">AF = (1 - 0.24151) / 0.07</w:t>
      </w:r>
      <w:r>
        <w:br/>
      </w:r>
      <w:r>
        <w:rPr>
          <w:rStyle w:val="VerbatimChar"/>
        </w:rPr>
        <w:t xml:space="preserve">   = 0.75849 / 0.07</w:t>
      </w:r>
      <w:r>
        <w:br/>
      </w:r>
      <w:r>
        <w:rPr>
          <w:rStyle w:val="VerbatimChar"/>
        </w:rPr>
        <w:t xml:space="preserve">   = 10.8355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Annuity Factor</w:t>
            </w:r>
          </w:p>
        </w:tc>
        <w:tc>
          <w:tcPr/>
          <w:p>
            <w:pPr>
              <w:pStyle w:val="Compact"/>
            </w:pPr>
            <w:r>
              <w:t xml:space="preserve">10.8355</w:t>
            </w:r>
          </w:p>
        </w:tc>
        <w:tc>
          <w:tcPr/>
          <w:p>
            <w:pPr>
              <w:pStyle w:val="Compact"/>
            </w:pPr>
            <w:r>
              <w:t xml:space="preserve">10.8355</w:t>
            </w:r>
          </w:p>
        </w:tc>
        <w:tc>
          <w:tcPr/>
          <w:p>
            <w:pPr>
              <w:pStyle w:val="Compact"/>
            </w:pPr>
            <w:r>
              <w:t xml:space="preserve">0.00%</w:t>
            </w:r>
          </w:p>
        </w:tc>
        <w:tc>
          <w:tcPr/>
          <w:p>
            <w:pPr>
              <w:pStyle w:val="Compact"/>
            </w:pPr>
            <w:r>
              <w:t xml:space="preserve">PASS</w:t>
            </w:r>
          </w:p>
        </w:tc>
      </w:tr>
    </w:tbl>
    <w:bookmarkEnd w:id="70"/>
    <w:bookmarkStart w:id="71" w:name="annualized-capex-per-shuttle-per-year"/>
    <w:p>
      <w:pPr>
        <w:pStyle w:val="Heading3"/>
      </w:pPr>
      <w:r>
        <w:t xml:space="preserve">3.3.6 Annualized CAPEX per Shuttle per Year</w:t>
      </w:r>
    </w:p>
    <w:p>
      <w:pPr>
        <w:pStyle w:val="FirstParagraph"/>
      </w:pPr>
      <w:r>
        <w:rPr>
          <w:b/>
          <w:bCs/>
        </w:rPr>
        <w:t xml:space="preserve">Formula:</w:t>
      </w:r>
    </w:p>
    <w:p>
      <w:pPr>
        <w:pStyle w:val="SourceCode"/>
      </w:pPr>
      <w:r>
        <w:rPr>
          <w:rStyle w:val="VerbatimChar"/>
        </w:rPr>
        <w:t xml:space="preserve">Annualized_CAPEX = Asset_Value / AF</w:t>
      </w:r>
    </w:p>
    <w:p>
      <w:pPr>
        <w:pStyle w:val="FirstParagraph"/>
      </w:pPr>
      <w:r>
        <w:rPr>
          <w:b/>
          <w:bCs/>
        </w:rPr>
        <w:t xml:space="preserve">Shuttle Annualized CAPEX:</w:t>
      </w:r>
    </w:p>
    <w:p>
      <w:pPr>
        <w:pStyle w:val="SourceCode"/>
      </w:pPr>
      <w:r>
        <w:rPr>
          <w:rStyle w:val="VerbatimChar"/>
        </w:rPr>
        <w:t xml:space="preserve">Ann_Shuttle = 7,687,500 / 10.8355</w:t>
      </w:r>
      <w:r>
        <w:br/>
      </w:r>
      <w:r>
        <w:rPr>
          <w:rStyle w:val="VerbatimChar"/>
        </w:rPr>
        <w:t xml:space="preserve">            = 709,512 USD/year/shuttle</w:t>
      </w:r>
    </w:p>
    <w:p>
      <w:pPr>
        <w:pStyle w:val="FirstParagraph"/>
      </w:pPr>
      <w:r>
        <w:rPr>
          <w:b/>
          <w:bCs/>
        </w:rPr>
        <w:t xml:space="preserve">Bunkering Annualized CAPEX:</w:t>
      </w:r>
    </w:p>
    <w:p>
      <w:pPr>
        <w:pStyle w:val="SourceCode"/>
      </w:pPr>
      <w:r>
        <w:rPr>
          <w:rStyle w:val="VerbatimChar"/>
        </w:rPr>
        <w:t xml:space="preserve">Ann_Bunkering = 548,085 / 10.8355</w:t>
      </w:r>
      <w:r>
        <w:br/>
      </w:r>
      <w:r>
        <w:rPr>
          <w:rStyle w:val="VerbatimChar"/>
        </w:rPr>
        <w:t xml:space="preserve">              = 50,580 USD/year/shuttle</w:t>
      </w:r>
    </w:p>
    <w:p>
      <w:pPr>
        <w:pStyle w:val="FirstParagraph"/>
      </w:pPr>
      <w:r>
        <w:rPr>
          <w:b/>
          <w:bCs/>
        </w:rPr>
        <w:t xml:space="preserve">Verification against per-year CSV</w:t>
      </w:r>
      <w:r>
        <w:t xml:space="preserve"> </w:t>
      </w:r>
      <w:r>
        <w:t xml:space="preserve">(Year 2039, Total_Shuttles = 8):</w:t>
      </w:r>
    </w:p>
    <w:p>
      <w:pPr>
        <w:pStyle w:val="SourceCode"/>
      </w:pPr>
      <w:r>
        <w:rPr>
          <w:rStyle w:val="VerbatimChar"/>
        </w:rPr>
        <w:t xml:space="preserve">Expected Annualized Shuttle CAPEX = 8 x 709,512 = 5,676,094 = $5.6761M</w:t>
      </w:r>
      <w:r>
        <w:br/>
      </w:r>
      <w:r>
        <w:rPr>
          <w:rStyle w:val="VerbatimChar"/>
        </w:rPr>
        <w:t xml:space="preserve">CSV: Annualized_CAPEX_Shuttle_USDm = 5.6758M</w:t>
      </w:r>
      <w:r>
        <w:br/>
      </w:r>
      <w:r>
        <w:br/>
      </w:r>
      <w:r>
        <w:rPr>
          <w:rStyle w:val="VerbatimChar"/>
        </w:rPr>
        <w:t xml:space="preserve">Expected Annualized Bunkering CAPEX = 8 x 50,580 = 404,640 = $0.4046M</w:t>
      </w:r>
      <w:r>
        <w:br/>
      </w:r>
      <w:r>
        <w:rPr>
          <w:rStyle w:val="VerbatimChar"/>
        </w:rPr>
        <w:t xml:space="preserve">CSV: Annualized_CAPEX_Pump_USDm = 0.4047M</w:t>
      </w:r>
    </w:p>
    <w:tbl>
      <w:tblPr>
        <w:tblStyle w:val="Table"/>
        <w:tblW w:type="pct" w:w="5000"/>
        <w:tblLayout w:type="fixed"/>
        <w:tblLook w:firstRow="1" w:lastRow="0" w:firstColumn="0" w:lastColumn="0" w:noHBand="0" w:noVBand="0" w:val="0020"/>
      </w:tblPr>
      <w:tblGrid>
        <w:gridCol w:w="1105"/>
        <w:gridCol w:w="1473"/>
        <w:gridCol w:w="2762"/>
        <w:gridCol w:w="1105"/>
        <w:gridCol w:w="1473"/>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2039)</w:t>
            </w:r>
          </w:p>
        </w:tc>
        <w:tc>
          <w:tcPr/>
          <w:p>
            <w:pPr>
              <w:pStyle w:val="Compact"/>
            </w:pPr>
            <w:r>
              <w:t xml:space="preserve">Diff</w:t>
            </w:r>
          </w:p>
        </w:tc>
        <w:tc>
          <w:tcPr/>
          <w:p>
            <w:pPr>
              <w:pStyle w:val="Compact"/>
            </w:pPr>
            <w:r>
              <w:t xml:space="preserve">Status</w:t>
            </w:r>
          </w:p>
        </w:tc>
      </w:tr>
      <w:tr>
        <w:tc>
          <w:tcPr/>
          <w:p>
            <w:pPr>
              <w:pStyle w:val="Compact"/>
            </w:pPr>
            <w:r>
              <w:t xml:space="preserve">Ann. Shuttle CAPEX (8 shuttles)</w:t>
            </w:r>
          </w:p>
        </w:tc>
        <w:tc>
          <w:tcPr/>
          <w:p>
            <w:pPr>
              <w:pStyle w:val="Compact"/>
            </w:pPr>
            <w:r>
              <w:t xml:space="preserve">$5.6761M</w:t>
            </w:r>
          </w:p>
        </w:tc>
        <w:tc>
          <w:tcPr/>
          <w:p>
            <w:pPr>
              <w:pStyle w:val="Compact"/>
            </w:pPr>
            <w:r>
              <w:t xml:space="preserve">$5.6758M</w:t>
            </w:r>
          </w:p>
        </w:tc>
        <w:tc>
          <w:tcPr/>
          <w:p>
            <w:pPr>
              <w:pStyle w:val="Compact"/>
            </w:pPr>
            <w:r>
              <w:t xml:space="preserve">0.01%</w:t>
            </w:r>
          </w:p>
        </w:tc>
        <w:tc>
          <w:tcPr/>
          <w:p>
            <w:pPr>
              <w:pStyle w:val="Compact"/>
            </w:pPr>
            <w:r>
              <w:t xml:space="preserve">PASS</w:t>
            </w:r>
          </w:p>
        </w:tc>
      </w:tr>
      <w:tr>
        <w:tc>
          <w:tcPr/>
          <w:p>
            <w:pPr>
              <w:pStyle w:val="Compact"/>
            </w:pPr>
            <w:r>
              <w:t xml:space="preserve">Ann. Bunkering CAPEX (8 shuttles)</w:t>
            </w:r>
          </w:p>
        </w:tc>
        <w:tc>
          <w:tcPr/>
          <w:p>
            <w:pPr>
              <w:pStyle w:val="Compact"/>
            </w:pPr>
            <w:r>
              <w:t xml:space="preserve">$0.4046M</w:t>
            </w:r>
          </w:p>
        </w:tc>
        <w:tc>
          <w:tcPr/>
          <w:p>
            <w:pPr>
              <w:pStyle w:val="Compact"/>
            </w:pPr>
            <w:r>
              <w:t xml:space="preserve">$0.4047M</w:t>
            </w:r>
          </w:p>
        </w:tc>
        <w:tc>
          <w:tcPr/>
          <w:p>
            <w:pPr>
              <w:pStyle w:val="Compact"/>
            </w:pPr>
            <w:r>
              <w:t xml:space="preserve">0.02%</w:t>
            </w:r>
          </w:p>
        </w:tc>
        <w:tc>
          <w:tcPr/>
          <w:p>
            <w:pPr>
              <w:pStyle w:val="Compact"/>
            </w:pPr>
            <w:r>
              <w:t xml:space="preserve">PASS</w:t>
            </w:r>
          </w:p>
        </w:tc>
      </w:tr>
    </w:tbl>
    <w:bookmarkEnd w:id="71"/>
    <w:bookmarkStart w:id="72" w:name="npc-annualized-capex-21-year-sum"/>
    <w:p>
      <w:pPr>
        <w:pStyle w:val="Heading3"/>
      </w:pPr>
      <w:r>
        <w:t xml:space="preserve">3.3.7 NPC Annualized CAPEX (21-year sum)</w:t>
      </w:r>
    </w:p>
    <w:p>
      <w:pPr>
        <w:pStyle w:val="FirstParagraph"/>
      </w:pPr>
      <w:r>
        <w:rPr>
          <w:b/>
          <w:bCs/>
        </w:rPr>
        <w:t xml:space="preserve">Method:</w:t>
      </w:r>
    </w:p>
    <w:p>
      <w:pPr>
        <w:pStyle w:val="BodyText"/>
      </w:pPr>
      <w:r>
        <w:t xml:space="preserve">The NPC Annualized CAPEX is the sum of annualized CAPEX across all 21 years (2030–2050).</w:t>
      </w:r>
    </w:p>
    <w:p>
      <w:pPr>
        <w:pStyle w:val="SourceCode"/>
      </w:pPr>
      <w:r>
        <w:rPr>
          <w:rStyle w:val="VerbatimChar"/>
        </w:rPr>
        <w:t xml:space="preserve">NPC_Ann_Shuttle_CAPEX = (Shuttle_CAPEX / AF) x Sum(Total_Shuttles over all years)</w:t>
      </w:r>
    </w:p>
    <w:p>
      <w:pPr>
        <w:pStyle w:val="FirstParagraph"/>
      </w:pPr>
      <w:r>
        <w:rPr>
          <w:b/>
          <w:bCs/>
        </w:rPr>
        <w:t xml:space="preserve">Fleet Profile over 21 years</w:t>
      </w:r>
      <w:r>
        <w:t xml:space="preserve"> </w:t>
      </w:r>
      <w:r>
        <w:t xml:space="preserve">(from per-year CSV):</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Year</w:t>
            </w:r>
          </w:p>
        </w:tc>
        <w:tc>
          <w:tcPr/>
          <w:p>
            <w:pPr>
              <w:pStyle w:val="Compact"/>
            </w:pPr>
            <w:r>
              <w:t xml:space="preserve">New</w:t>
            </w:r>
          </w:p>
        </w:tc>
        <w:tc>
          <w:tcPr/>
          <w:p>
            <w:pPr>
              <w:pStyle w:val="Compact"/>
            </w:pPr>
            <w:r>
              <w:t xml:space="preserve">Total</w:t>
            </w:r>
          </w:p>
        </w:tc>
        <w:tc>
          <w:tcPr/>
          <w:p>
            <w:pPr>
              <w:pStyle w:val="Compact"/>
            </w:pPr>
          </w:p>
        </w:tc>
        <w:tc>
          <w:tcPr/>
          <w:p>
            <w:pPr>
              <w:pStyle w:val="Compact"/>
            </w:pPr>
            <w:r>
              <w:t xml:space="preserve">Year</w:t>
            </w:r>
          </w:p>
        </w:tc>
        <w:tc>
          <w:tcPr/>
          <w:p>
            <w:pPr>
              <w:pStyle w:val="Compact"/>
            </w:pPr>
            <w:r>
              <w:t xml:space="preserve">New</w:t>
            </w:r>
          </w:p>
        </w:tc>
        <w:tc>
          <w:tcPr/>
          <w:p>
            <w:pPr>
              <w:pStyle w:val="Compact"/>
            </w:pPr>
            <w:r>
              <w:t xml:space="preserve">Total</w:t>
            </w:r>
          </w:p>
        </w:tc>
      </w:tr>
      <w:tr>
        <w:tc>
          <w:tcPr/>
          <w:p>
            <w:pPr>
              <w:pStyle w:val="Compact"/>
            </w:pPr>
            <w:r>
              <w:t xml:space="preserve">2030</w:t>
            </w:r>
          </w:p>
        </w:tc>
        <w:tc>
          <w:tcPr/>
          <w:p>
            <w:pPr>
              <w:pStyle w:val="Compact"/>
            </w:pPr>
            <w:r>
              <w:t xml:space="preserve">2</w:t>
            </w:r>
          </w:p>
        </w:tc>
        <w:tc>
          <w:tcPr/>
          <w:p>
            <w:pPr>
              <w:pStyle w:val="Compact"/>
            </w:pPr>
            <w:r>
              <w:t xml:space="preserve">2</w:t>
            </w:r>
          </w:p>
        </w:tc>
        <w:tc>
          <w:tcPr/>
          <w:p>
            <w:pPr>
              <w:pStyle w:val="Compact"/>
            </w:pPr>
          </w:p>
        </w:tc>
        <w:tc>
          <w:tcPr/>
          <w:p>
            <w:pPr>
              <w:pStyle w:val="Compact"/>
            </w:pPr>
            <w:r>
              <w:t xml:space="preserve">2041</w:t>
            </w:r>
          </w:p>
        </w:tc>
        <w:tc>
          <w:tcPr/>
          <w:p>
            <w:pPr>
              <w:pStyle w:val="Compact"/>
            </w:pPr>
            <w:r>
              <w:t xml:space="preserve">1</w:t>
            </w:r>
          </w:p>
        </w:tc>
        <w:tc>
          <w:tcPr/>
          <w:p>
            <w:pPr>
              <w:pStyle w:val="Compact"/>
            </w:pPr>
            <w:r>
              <w:t xml:space="preserve">10</w:t>
            </w:r>
          </w:p>
        </w:tc>
      </w:tr>
      <w:tr>
        <w:tc>
          <w:tcPr/>
          <w:p>
            <w:pPr>
              <w:pStyle w:val="Compact"/>
            </w:pPr>
            <w:r>
              <w:t xml:space="preserve">2031</w:t>
            </w:r>
          </w:p>
        </w:tc>
        <w:tc>
          <w:tcPr/>
          <w:p>
            <w:pPr>
              <w:pStyle w:val="Compact"/>
            </w:pPr>
            <w:r>
              <w:t xml:space="preserve">1</w:t>
            </w:r>
          </w:p>
        </w:tc>
        <w:tc>
          <w:tcPr/>
          <w:p>
            <w:pPr>
              <w:pStyle w:val="Compact"/>
            </w:pPr>
            <w:r>
              <w:t xml:space="preserve">3</w:t>
            </w:r>
          </w:p>
        </w:tc>
        <w:tc>
          <w:tcPr/>
          <w:p>
            <w:pPr>
              <w:pStyle w:val="Compact"/>
            </w:pPr>
          </w:p>
        </w:tc>
        <w:tc>
          <w:tcPr/>
          <w:p>
            <w:pPr>
              <w:pStyle w:val="Compact"/>
            </w:pPr>
            <w:r>
              <w:t xml:space="preserve">2042</w:t>
            </w:r>
          </w:p>
        </w:tc>
        <w:tc>
          <w:tcPr/>
          <w:p>
            <w:pPr>
              <w:pStyle w:val="Compact"/>
            </w:pPr>
            <w:r>
              <w:t xml:space="preserve">0</w:t>
            </w:r>
          </w:p>
        </w:tc>
        <w:tc>
          <w:tcPr/>
          <w:p>
            <w:pPr>
              <w:pStyle w:val="Compact"/>
            </w:pPr>
            <w:r>
              <w:t xml:space="preserve">10</w:t>
            </w:r>
          </w:p>
        </w:tc>
      </w:tr>
      <w:tr>
        <w:tc>
          <w:tcPr/>
          <w:p>
            <w:pPr>
              <w:pStyle w:val="Compact"/>
            </w:pPr>
            <w:r>
              <w:t xml:space="preserve">2032</w:t>
            </w:r>
          </w:p>
        </w:tc>
        <w:tc>
          <w:tcPr/>
          <w:p>
            <w:pPr>
              <w:pStyle w:val="Compact"/>
            </w:pPr>
            <w:r>
              <w:t xml:space="preserve">0</w:t>
            </w:r>
          </w:p>
        </w:tc>
        <w:tc>
          <w:tcPr/>
          <w:p>
            <w:pPr>
              <w:pStyle w:val="Compact"/>
            </w:pPr>
            <w:r>
              <w:t xml:space="preserve">3</w:t>
            </w:r>
          </w:p>
        </w:tc>
        <w:tc>
          <w:tcPr/>
          <w:p>
            <w:pPr>
              <w:pStyle w:val="Compact"/>
            </w:pPr>
          </w:p>
        </w:tc>
        <w:tc>
          <w:tcPr/>
          <w:p>
            <w:pPr>
              <w:pStyle w:val="Compact"/>
            </w:pPr>
            <w:r>
              <w:t xml:space="preserve">2043</w:t>
            </w:r>
          </w:p>
        </w:tc>
        <w:tc>
          <w:tcPr/>
          <w:p>
            <w:pPr>
              <w:pStyle w:val="Compact"/>
            </w:pPr>
            <w:r>
              <w:t xml:space="preserve">1</w:t>
            </w:r>
          </w:p>
        </w:tc>
        <w:tc>
          <w:tcPr/>
          <w:p>
            <w:pPr>
              <w:pStyle w:val="Compact"/>
            </w:pPr>
            <w:r>
              <w:t xml:space="preserve">11</w:t>
            </w:r>
          </w:p>
        </w:tc>
      </w:tr>
      <w:tr>
        <w:tc>
          <w:tcPr/>
          <w:p>
            <w:pPr>
              <w:pStyle w:val="Compact"/>
            </w:pPr>
            <w:r>
              <w:t xml:space="preserve">2033</w:t>
            </w:r>
          </w:p>
        </w:tc>
        <w:tc>
          <w:tcPr/>
          <w:p>
            <w:pPr>
              <w:pStyle w:val="Compact"/>
            </w:pPr>
            <w:r>
              <w:t xml:space="preserve">1</w:t>
            </w:r>
          </w:p>
        </w:tc>
        <w:tc>
          <w:tcPr/>
          <w:p>
            <w:pPr>
              <w:pStyle w:val="Compact"/>
            </w:pPr>
            <w:r>
              <w:t xml:space="preserve">4</w:t>
            </w:r>
          </w:p>
        </w:tc>
        <w:tc>
          <w:tcPr/>
          <w:p>
            <w:pPr>
              <w:pStyle w:val="Compact"/>
            </w:pPr>
          </w:p>
        </w:tc>
        <w:tc>
          <w:tcPr/>
          <w:p>
            <w:pPr>
              <w:pStyle w:val="Compact"/>
            </w:pPr>
            <w:r>
              <w:t xml:space="preserve">2044</w:t>
            </w:r>
          </w:p>
        </w:tc>
        <w:tc>
          <w:tcPr/>
          <w:p>
            <w:pPr>
              <w:pStyle w:val="Compact"/>
            </w:pPr>
            <w:r>
              <w:t xml:space="preserve">1</w:t>
            </w:r>
          </w:p>
        </w:tc>
        <w:tc>
          <w:tcPr/>
          <w:p>
            <w:pPr>
              <w:pStyle w:val="Compact"/>
            </w:pPr>
            <w:r>
              <w:t xml:space="preserve">12</w:t>
            </w:r>
          </w:p>
        </w:tc>
      </w:tr>
      <w:tr>
        <w:tc>
          <w:tcPr/>
          <w:p>
            <w:pPr>
              <w:pStyle w:val="Compact"/>
            </w:pPr>
            <w:r>
              <w:t xml:space="preserve">2034</w:t>
            </w:r>
          </w:p>
        </w:tc>
        <w:tc>
          <w:tcPr/>
          <w:p>
            <w:pPr>
              <w:pStyle w:val="Compact"/>
            </w:pPr>
            <w:r>
              <w:t xml:space="preserve">1</w:t>
            </w:r>
          </w:p>
        </w:tc>
        <w:tc>
          <w:tcPr/>
          <w:p>
            <w:pPr>
              <w:pStyle w:val="Compact"/>
            </w:pPr>
            <w:r>
              <w:t xml:space="preserve">5</w:t>
            </w:r>
          </w:p>
        </w:tc>
        <w:tc>
          <w:tcPr/>
          <w:p>
            <w:pPr>
              <w:pStyle w:val="Compact"/>
            </w:pPr>
          </w:p>
        </w:tc>
        <w:tc>
          <w:tcPr/>
          <w:p>
            <w:pPr>
              <w:pStyle w:val="Compact"/>
            </w:pPr>
            <w:r>
              <w:t xml:space="preserve">2045</w:t>
            </w:r>
          </w:p>
        </w:tc>
        <w:tc>
          <w:tcPr/>
          <w:p>
            <w:pPr>
              <w:pStyle w:val="Compact"/>
            </w:pPr>
            <w:r>
              <w:t xml:space="preserve">0</w:t>
            </w:r>
          </w:p>
        </w:tc>
        <w:tc>
          <w:tcPr/>
          <w:p>
            <w:pPr>
              <w:pStyle w:val="Compact"/>
            </w:pPr>
            <w:r>
              <w:t xml:space="preserve">12</w:t>
            </w:r>
          </w:p>
        </w:tc>
      </w:tr>
      <w:tr>
        <w:tc>
          <w:tcPr/>
          <w:p>
            <w:pPr>
              <w:pStyle w:val="Compact"/>
            </w:pPr>
            <w:r>
              <w:t xml:space="preserve">2035</w:t>
            </w:r>
          </w:p>
        </w:tc>
        <w:tc>
          <w:tcPr/>
          <w:p>
            <w:pPr>
              <w:pStyle w:val="Compact"/>
            </w:pPr>
            <w:r>
              <w:t xml:space="preserve">0</w:t>
            </w:r>
          </w:p>
        </w:tc>
        <w:tc>
          <w:tcPr/>
          <w:p>
            <w:pPr>
              <w:pStyle w:val="Compact"/>
            </w:pPr>
            <w:r>
              <w:t xml:space="preserve">5</w:t>
            </w:r>
          </w:p>
        </w:tc>
        <w:tc>
          <w:tcPr/>
          <w:p>
            <w:pPr>
              <w:pStyle w:val="Compact"/>
            </w:pPr>
          </w:p>
        </w:tc>
        <w:tc>
          <w:tcPr/>
          <w:p>
            <w:pPr>
              <w:pStyle w:val="Compact"/>
            </w:pPr>
            <w:r>
              <w:t xml:space="preserve">2046</w:t>
            </w:r>
          </w:p>
        </w:tc>
        <w:tc>
          <w:tcPr/>
          <w:p>
            <w:pPr>
              <w:pStyle w:val="Compact"/>
            </w:pPr>
            <w:r>
              <w:t xml:space="preserve">1</w:t>
            </w:r>
          </w:p>
        </w:tc>
        <w:tc>
          <w:tcPr/>
          <w:p>
            <w:pPr>
              <w:pStyle w:val="Compact"/>
            </w:pPr>
            <w:r>
              <w:t xml:space="preserve">13</w:t>
            </w:r>
          </w:p>
        </w:tc>
      </w:tr>
      <w:tr>
        <w:tc>
          <w:tcPr/>
          <w:p>
            <w:pPr>
              <w:pStyle w:val="Compact"/>
            </w:pPr>
            <w:r>
              <w:t xml:space="preserve">2036</w:t>
            </w:r>
          </w:p>
        </w:tc>
        <w:tc>
          <w:tcPr/>
          <w:p>
            <w:pPr>
              <w:pStyle w:val="Compact"/>
            </w:pPr>
            <w:r>
              <w:t xml:space="preserve">1</w:t>
            </w:r>
          </w:p>
        </w:tc>
        <w:tc>
          <w:tcPr/>
          <w:p>
            <w:pPr>
              <w:pStyle w:val="Compact"/>
            </w:pPr>
            <w:r>
              <w:t xml:space="preserve">6</w:t>
            </w:r>
          </w:p>
        </w:tc>
        <w:tc>
          <w:tcPr/>
          <w:p>
            <w:pPr>
              <w:pStyle w:val="Compact"/>
            </w:pPr>
          </w:p>
        </w:tc>
        <w:tc>
          <w:tcPr/>
          <w:p>
            <w:pPr>
              <w:pStyle w:val="Compact"/>
            </w:pPr>
            <w:r>
              <w:t xml:space="preserve">2047</w:t>
            </w:r>
          </w:p>
        </w:tc>
        <w:tc>
          <w:tcPr/>
          <w:p>
            <w:pPr>
              <w:pStyle w:val="Compact"/>
            </w:pPr>
            <w:r>
              <w:t xml:space="preserve">1</w:t>
            </w:r>
          </w:p>
        </w:tc>
        <w:tc>
          <w:tcPr/>
          <w:p>
            <w:pPr>
              <w:pStyle w:val="Compact"/>
            </w:pPr>
            <w:r>
              <w:t xml:space="preserve">14</w:t>
            </w:r>
          </w:p>
        </w:tc>
      </w:tr>
      <w:tr>
        <w:tc>
          <w:tcPr/>
          <w:p>
            <w:pPr>
              <w:pStyle w:val="Compact"/>
            </w:pPr>
            <w:r>
              <w:t xml:space="preserve">2037</w:t>
            </w:r>
          </w:p>
        </w:tc>
        <w:tc>
          <w:tcPr/>
          <w:p>
            <w:pPr>
              <w:pStyle w:val="Compact"/>
            </w:pPr>
            <w:r>
              <w:t xml:space="preserve">1</w:t>
            </w:r>
          </w:p>
        </w:tc>
        <w:tc>
          <w:tcPr/>
          <w:p>
            <w:pPr>
              <w:pStyle w:val="Compact"/>
            </w:pPr>
            <w:r>
              <w:t xml:space="preserve">7</w:t>
            </w:r>
          </w:p>
        </w:tc>
        <w:tc>
          <w:tcPr/>
          <w:p>
            <w:pPr>
              <w:pStyle w:val="Compact"/>
            </w:pPr>
          </w:p>
        </w:tc>
        <w:tc>
          <w:tcPr/>
          <w:p>
            <w:pPr>
              <w:pStyle w:val="Compact"/>
            </w:pPr>
            <w:r>
              <w:t xml:space="preserve">2048</w:t>
            </w:r>
          </w:p>
        </w:tc>
        <w:tc>
          <w:tcPr/>
          <w:p>
            <w:pPr>
              <w:pStyle w:val="Compact"/>
            </w:pPr>
            <w:r>
              <w:t xml:space="preserve">0</w:t>
            </w:r>
          </w:p>
        </w:tc>
        <w:tc>
          <w:tcPr/>
          <w:p>
            <w:pPr>
              <w:pStyle w:val="Compact"/>
            </w:pPr>
            <w:r>
              <w:t xml:space="preserve">14</w:t>
            </w:r>
          </w:p>
        </w:tc>
      </w:tr>
      <w:tr>
        <w:tc>
          <w:tcPr/>
          <w:p>
            <w:pPr>
              <w:pStyle w:val="Compact"/>
            </w:pPr>
            <w:r>
              <w:t xml:space="preserve">2038</w:t>
            </w:r>
          </w:p>
        </w:tc>
        <w:tc>
          <w:tcPr/>
          <w:p>
            <w:pPr>
              <w:pStyle w:val="Compact"/>
            </w:pPr>
            <w:r>
              <w:t xml:space="preserve">1</w:t>
            </w:r>
          </w:p>
        </w:tc>
        <w:tc>
          <w:tcPr/>
          <w:p>
            <w:pPr>
              <w:pStyle w:val="Compact"/>
            </w:pPr>
            <w:r>
              <w:t xml:space="preserve">8</w:t>
            </w:r>
          </w:p>
        </w:tc>
        <w:tc>
          <w:tcPr/>
          <w:p>
            <w:pPr>
              <w:pStyle w:val="Compact"/>
            </w:pPr>
          </w:p>
        </w:tc>
        <w:tc>
          <w:tcPr/>
          <w:p>
            <w:pPr>
              <w:pStyle w:val="Compact"/>
            </w:pPr>
            <w:r>
              <w:t xml:space="preserve">2049</w:t>
            </w:r>
          </w:p>
        </w:tc>
        <w:tc>
          <w:tcPr/>
          <w:p>
            <w:pPr>
              <w:pStyle w:val="Compact"/>
            </w:pPr>
            <w:r>
              <w:t xml:space="preserve">1</w:t>
            </w:r>
          </w:p>
        </w:tc>
        <w:tc>
          <w:tcPr/>
          <w:p>
            <w:pPr>
              <w:pStyle w:val="Compact"/>
            </w:pPr>
            <w:r>
              <w:t xml:space="preserve">15</w:t>
            </w:r>
          </w:p>
        </w:tc>
      </w:tr>
      <w:tr>
        <w:tc>
          <w:tcPr/>
          <w:p>
            <w:pPr>
              <w:pStyle w:val="Compact"/>
            </w:pPr>
            <w:r>
              <w:t xml:space="preserve">2039</w:t>
            </w:r>
          </w:p>
        </w:tc>
        <w:tc>
          <w:tcPr/>
          <w:p>
            <w:pPr>
              <w:pStyle w:val="Compact"/>
            </w:pPr>
            <w:r>
              <w:t xml:space="preserve">0</w:t>
            </w:r>
          </w:p>
        </w:tc>
        <w:tc>
          <w:tcPr/>
          <w:p>
            <w:pPr>
              <w:pStyle w:val="Compact"/>
            </w:pPr>
            <w:r>
              <w:t xml:space="preserve">8</w:t>
            </w:r>
          </w:p>
        </w:tc>
        <w:tc>
          <w:tcPr/>
          <w:p>
            <w:pPr>
              <w:pStyle w:val="Compact"/>
            </w:pPr>
          </w:p>
        </w:tc>
        <w:tc>
          <w:tcPr/>
          <w:p>
            <w:pPr>
              <w:pStyle w:val="Compact"/>
            </w:pPr>
            <w:r>
              <w:t xml:space="preserve">2050</w:t>
            </w:r>
          </w:p>
        </w:tc>
        <w:tc>
          <w:tcPr/>
          <w:p>
            <w:pPr>
              <w:pStyle w:val="Compact"/>
            </w:pPr>
            <w:r>
              <w:t xml:space="preserve">1</w:t>
            </w:r>
          </w:p>
        </w:tc>
        <w:tc>
          <w:tcPr/>
          <w:p>
            <w:pPr>
              <w:pStyle w:val="Compact"/>
            </w:pPr>
            <w:r>
              <w:t xml:space="preserve">16</w:t>
            </w:r>
          </w:p>
        </w:tc>
      </w:tr>
      <w:tr>
        <w:tc>
          <w:tcPr/>
          <w:p>
            <w:pPr>
              <w:pStyle w:val="Compact"/>
            </w:pPr>
            <w:r>
              <w:t xml:space="preserve">2040</w:t>
            </w:r>
          </w:p>
        </w:tc>
        <w:tc>
          <w:tcPr/>
          <w:p>
            <w:pPr>
              <w:pStyle w:val="Compact"/>
            </w:pPr>
            <w:r>
              <w:t xml:space="preserve">1</w:t>
            </w:r>
          </w:p>
        </w:tc>
        <w:tc>
          <w:tcPr/>
          <w:p>
            <w:pPr>
              <w:pStyle w:val="Compact"/>
            </w:pPr>
            <w:r>
              <w:t xml:space="preserve">9</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Sum of Total_Shuttles</w:t>
      </w:r>
      <w:r>
        <w:t xml:space="preserve"> </w:t>
      </w:r>
      <w:r>
        <w:t xml:space="preserve">= 2+3+3+4+5+5+6+7+8+8+9+10+10+11+12+12+13+14+14+15+16 =</w:t>
      </w:r>
      <w:r>
        <w:t xml:space="preserve"> </w:t>
      </w:r>
      <w:r>
        <w:rPr>
          <w:b/>
          <w:bCs/>
        </w:rPr>
        <w:t xml:space="preserve">187 shuttle-years</w:t>
      </w:r>
    </w:p>
    <w:p>
      <w:pPr>
        <w:pStyle w:val="BodyText"/>
      </w:pPr>
      <w:r>
        <w:rPr>
          <w:b/>
          <w:bCs/>
        </w:rPr>
        <w:t xml:space="preserve">Calculation:</w:t>
      </w:r>
    </w:p>
    <w:p>
      <w:pPr>
        <w:pStyle w:val="SourceCode"/>
      </w:pPr>
      <w:r>
        <w:rPr>
          <w:rStyle w:val="VerbatimChar"/>
        </w:rPr>
        <w:t xml:space="preserve">NPC_Ann_Shuttle_CAPEX = 709,512 x 187</w:t>
      </w:r>
      <w:r>
        <w:br/>
      </w:r>
      <w:r>
        <w:rPr>
          <w:rStyle w:val="VerbatimChar"/>
        </w:rPr>
        <w:t xml:space="preserve">                      = 132,678,744</w:t>
      </w:r>
      <w:r>
        <w:br/>
      </w:r>
      <w:r>
        <w:rPr>
          <w:rStyle w:val="VerbatimChar"/>
        </w:rPr>
        <w:t xml:space="preserve">                      = $132.68M</w:t>
      </w:r>
      <w:r>
        <w:br/>
      </w:r>
      <w:r>
        <w:br/>
      </w:r>
      <w:r>
        <w:rPr>
          <w:rStyle w:val="VerbatimChar"/>
        </w:rPr>
        <w:t xml:space="preserve">NPC_Ann_Bunkering_CAPEX = 50,580 x 187</w:t>
      </w:r>
      <w:r>
        <w:br/>
      </w:r>
      <w:r>
        <w:rPr>
          <w:rStyle w:val="VerbatimChar"/>
        </w:rPr>
        <w:t xml:space="preserve">                        = 9,458,460</w:t>
      </w:r>
      <w:r>
        <w:br/>
      </w:r>
      <w:r>
        <w:rPr>
          <w:rStyle w:val="VerbatimChar"/>
        </w:rPr>
        <w:t xml:space="preserve">                        = $9.46M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 Ann. Shuttle CAPEX</w:t>
            </w:r>
          </w:p>
        </w:tc>
        <w:tc>
          <w:tcPr/>
          <w:p>
            <w:pPr>
              <w:pStyle w:val="Compact"/>
            </w:pPr>
            <w:r>
              <w:t xml:space="preserve">$132.68M</w:t>
            </w:r>
          </w:p>
        </w:tc>
        <w:tc>
          <w:tcPr/>
          <w:p>
            <w:pPr>
              <w:pStyle w:val="Compact"/>
            </w:pPr>
            <w:r>
              <w:t xml:space="preserve">$132.67M</w:t>
            </w:r>
          </w:p>
        </w:tc>
        <w:tc>
          <w:tcPr/>
          <w:p>
            <w:pPr>
              <w:pStyle w:val="Compact"/>
            </w:pPr>
            <w:r>
              <w:t xml:space="preserve">0.01%</w:t>
            </w:r>
          </w:p>
        </w:tc>
        <w:tc>
          <w:tcPr/>
          <w:p>
            <w:pPr>
              <w:pStyle w:val="Compact"/>
            </w:pPr>
            <w:r>
              <w:t xml:space="preserve">PASS</w:t>
            </w:r>
          </w:p>
        </w:tc>
      </w:tr>
      <w:tr>
        <w:tc>
          <w:tcPr/>
          <w:p>
            <w:pPr>
              <w:pStyle w:val="Compact"/>
            </w:pPr>
            <w:r>
              <w:t xml:space="preserve">NPC Ann. Bunkering CAPEX</w:t>
            </w:r>
          </w:p>
        </w:tc>
        <w:tc>
          <w:tcPr/>
          <w:p>
            <w:pPr>
              <w:pStyle w:val="Compact"/>
            </w:pPr>
            <w:r>
              <w:t xml:space="preserve">$9.46M</w:t>
            </w:r>
          </w:p>
        </w:tc>
        <w:tc>
          <w:tcPr/>
          <w:p>
            <w:pPr>
              <w:pStyle w:val="Compact"/>
            </w:pPr>
            <w:r>
              <w:t xml:space="preserve">$9.46M</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72"/>
    <w:bookmarkEnd w:id="73"/>
    <w:bookmarkStart w:id="80" w:name="opex-verification"/>
    <w:p>
      <w:pPr>
        <w:pStyle w:val="Heading2"/>
      </w:pPr>
      <w:r>
        <w:t xml:space="preserve">3.4 OPEX Verification</w:t>
      </w:r>
    </w:p>
    <w:bookmarkStart w:id="74" w:name="shuttle-fixed-opex"/>
    <w:p>
      <w:pPr>
        <w:pStyle w:val="Heading3"/>
      </w:pPr>
      <w:r>
        <w:t xml:space="preserve">3.4.1 Shuttle Fixed OPEX</w:t>
      </w:r>
    </w:p>
    <w:p>
      <w:pPr>
        <w:pStyle w:val="FirstParagraph"/>
      </w:pPr>
      <w:r>
        <w:rPr>
          <w:b/>
          <w:bCs/>
        </w:rPr>
        <w:t xml:space="preserve">Formula:</w:t>
      </w:r>
    </w:p>
    <w:p>
      <w:pPr>
        <w:pStyle w:val="SourceCode"/>
      </w:pPr>
      <w:r>
        <w:rPr>
          <w:rStyle w:val="VerbatimChar"/>
        </w:rPr>
        <w:t xml:space="preserve">fOPEX_shuttle = CAPEX_shuttle x fixed_opex_ratio</w:t>
      </w:r>
    </w:p>
    <w:p>
      <w:pPr>
        <w:pStyle w:val="FirstParagraph"/>
      </w:pPr>
      <w:r>
        <w:t xml:space="preserve">Where</w:t>
      </w:r>
      <w:r>
        <w:t xml:space="preserve"> </w:t>
      </w:r>
      <w:r>
        <w:rPr>
          <w:rStyle w:val="VerbatimChar"/>
        </w:rPr>
        <w:t xml:space="preserve">fixed_opex_ratio</w:t>
      </w:r>
      <w:r>
        <w:t xml:space="preserve"> </w:t>
      </w:r>
      <w:r>
        <w:t xml:space="preserve">= 0.05 (5%, from</w:t>
      </w:r>
      <w:r>
        <w:t xml:space="preserve"> </w:t>
      </w:r>
      <w:r>
        <w:rPr>
          <w:rStyle w:val="VerbatimChar"/>
        </w:rPr>
        <w:t xml:space="preserve">base.yaml: shuttle.fixed_opex_ratio</w:t>
      </w:r>
      <w:r>
        <w:t xml:space="preserve">).</w:t>
      </w:r>
    </w:p>
    <w:p>
      <w:pPr>
        <w:pStyle w:val="BodyText"/>
      </w:pPr>
      <w:r>
        <w:rPr>
          <w:b/>
          <w:bCs/>
        </w:rPr>
        <w:t xml:space="preserve">Substitution:</w:t>
      </w:r>
    </w:p>
    <w:p>
      <w:pPr>
        <w:pStyle w:val="SourceCode"/>
      </w:pPr>
      <w:r>
        <w:rPr>
          <w:rStyle w:val="VerbatimChar"/>
        </w:rPr>
        <w:t xml:space="preserve">fOPEX_shuttle = 7,687,500 x 0.05</w:t>
      </w:r>
      <w:r>
        <w:br/>
      </w:r>
      <w:r>
        <w:rPr>
          <w:rStyle w:val="VerbatimChar"/>
        </w:rPr>
        <w:t xml:space="preserve">              = 384,375 USD/year/shuttle</w:t>
      </w:r>
    </w:p>
    <w:p>
      <w:pPr>
        <w:pStyle w:val="FirstParagraph"/>
      </w:pPr>
      <w:r>
        <w:rPr>
          <w:b/>
          <w:bCs/>
        </w:rPr>
        <w:t xml:space="preserve">Verification against per-year CSV</w:t>
      </w:r>
      <w:r>
        <w:t xml:space="preserve"> </w:t>
      </w:r>
      <w:r>
        <w:t xml:space="preserve">(Year 2040, Total_Shuttles = 9):</w:t>
      </w:r>
    </w:p>
    <w:p>
      <w:pPr>
        <w:pStyle w:val="SourceCode"/>
      </w:pPr>
      <w:r>
        <w:rPr>
          <w:rStyle w:val="VerbatimChar"/>
        </w:rPr>
        <w:t xml:space="preserve">Expected: 9 x 384,375 = 3,459,375 = $3.4594M</w:t>
      </w:r>
      <w:r>
        <w:br/>
      </w:r>
      <w:r>
        <w:rPr>
          <w:rStyle w:val="VerbatimChar"/>
        </w:rPr>
        <w:t xml:space="preserve">CSV: FixedOPEX_Shuttle_USDm = 3.4594M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2040)</w:t>
            </w:r>
          </w:p>
        </w:tc>
        <w:tc>
          <w:tcPr/>
          <w:p>
            <w:pPr>
              <w:pStyle w:val="Compact"/>
            </w:pPr>
            <w:r>
              <w:t xml:space="preserve">Diff</w:t>
            </w:r>
          </w:p>
        </w:tc>
        <w:tc>
          <w:tcPr/>
          <w:p>
            <w:pPr>
              <w:pStyle w:val="Compact"/>
            </w:pPr>
            <w:r>
              <w:t xml:space="preserve">Status</w:t>
            </w:r>
          </w:p>
        </w:tc>
      </w:tr>
      <w:tr>
        <w:tc>
          <w:tcPr/>
          <w:p>
            <w:pPr>
              <w:pStyle w:val="Compact"/>
            </w:pPr>
            <w:r>
              <w:t xml:space="preserve">Shuttle fOPEX (9 shuttles)</w:t>
            </w:r>
          </w:p>
        </w:tc>
        <w:tc>
          <w:tcPr/>
          <w:p>
            <w:pPr>
              <w:pStyle w:val="Compact"/>
            </w:pPr>
            <w:r>
              <w:t xml:space="preserve">$3.4594M</w:t>
            </w:r>
          </w:p>
        </w:tc>
        <w:tc>
          <w:tcPr/>
          <w:p>
            <w:pPr>
              <w:pStyle w:val="Compact"/>
            </w:pPr>
            <w:r>
              <w:t xml:space="preserve">$3.4594M</w:t>
            </w:r>
          </w:p>
        </w:tc>
        <w:tc>
          <w:tcPr/>
          <w:p>
            <w:pPr>
              <w:pStyle w:val="Compact"/>
            </w:pPr>
            <w:r>
              <w:t xml:space="preserve">0.00%</w:t>
            </w:r>
          </w:p>
        </w:tc>
        <w:tc>
          <w:tcPr/>
          <w:p>
            <w:pPr>
              <w:pStyle w:val="Compact"/>
            </w:pPr>
            <w:r>
              <w:t xml:space="preserve">PASS</w:t>
            </w:r>
          </w:p>
        </w:tc>
      </w:tr>
    </w:tbl>
    <w:bookmarkEnd w:id="74"/>
    <w:bookmarkStart w:id="75" w:name="bunkering-fixed-opex"/>
    <w:p>
      <w:pPr>
        <w:pStyle w:val="Heading3"/>
      </w:pPr>
      <w:r>
        <w:t xml:space="preserve">3.4.2 Bunkering Fixed OPEX</w:t>
      </w:r>
    </w:p>
    <w:p>
      <w:pPr>
        <w:pStyle w:val="FirstParagraph"/>
      </w:pPr>
      <w:r>
        <w:rPr>
          <w:b/>
          <w:bCs/>
        </w:rPr>
        <w:t xml:space="preserve">Formula:</w:t>
      </w:r>
    </w:p>
    <w:p>
      <w:pPr>
        <w:pStyle w:val="SourceCode"/>
      </w:pPr>
      <w:r>
        <w:rPr>
          <w:rStyle w:val="VerbatimChar"/>
        </w:rPr>
        <w:t xml:space="preserve">fOPEX_bunkering = CAPEX_bunkering x fixed_opex_ratio</w:t>
      </w:r>
    </w:p>
    <w:p>
      <w:pPr>
        <w:pStyle w:val="FirstParagraph"/>
      </w:pPr>
      <w:r>
        <w:t xml:space="preserve">Where</w:t>
      </w:r>
      <w:r>
        <w:t xml:space="preserve"> </w:t>
      </w:r>
      <w:r>
        <w:rPr>
          <w:rStyle w:val="VerbatimChar"/>
        </w:rPr>
        <w:t xml:space="preserve">fixed_opex_ratio</w:t>
      </w:r>
      <w:r>
        <w:t xml:space="preserve"> </w:t>
      </w:r>
      <w:r>
        <w:t xml:space="preserve">= 0.05 (5%, from</w:t>
      </w:r>
      <w:r>
        <w:t xml:space="preserve"> </w:t>
      </w:r>
      <w:r>
        <w:rPr>
          <w:rStyle w:val="VerbatimChar"/>
        </w:rPr>
        <w:t xml:space="preserve">base.yaml: bunkering.fixed_opex_ratio</w:t>
      </w:r>
      <w:r>
        <w:t xml:space="preserve">).</w:t>
      </w:r>
    </w:p>
    <w:p>
      <w:pPr>
        <w:pStyle w:val="BodyText"/>
      </w:pPr>
      <w:r>
        <w:rPr>
          <w:b/>
          <w:bCs/>
        </w:rPr>
        <w:t xml:space="preserve">Substitution:</w:t>
      </w:r>
    </w:p>
    <w:p>
      <w:pPr>
        <w:pStyle w:val="SourceCode"/>
      </w:pPr>
      <w:r>
        <w:rPr>
          <w:rStyle w:val="VerbatimChar"/>
        </w:rPr>
        <w:t xml:space="preserve">fOPEX_bunkering = 548,085 x 0.05</w:t>
      </w:r>
      <w:r>
        <w:br/>
      </w:r>
      <w:r>
        <w:rPr>
          <w:rStyle w:val="VerbatimChar"/>
        </w:rPr>
        <w:t xml:space="preserve">                = 27,404 USD/year/shuttle</w:t>
      </w:r>
    </w:p>
    <w:p>
      <w:pPr>
        <w:pStyle w:val="FirstParagraph"/>
      </w:pPr>
      <w:r>
        <w:rPr>
          <w:b/>
          <w:bCs/>
        </w:rPr>
        <w:t xml:space="preserve">Verification against per-year CSV</w:t>
      </w:r>
      <w:r>
        <w:t xml:space="preserve"> </w:t>
      </w:r>
      <w:r>
        <w:t xml:space="preserve">(Year 2040, Total_Shuttles = 9):</w:t>
      </w:r>
    </w:p>
    <w:p>
      <w:pPr>
        <w:pStyle w:val="SourceCode"/>
      </w:pPr>
      <w:r>
        <w:rPr>
          <w:rStyle w:val="VerbatimChar"/>
        </w:rPr>
        <w:t xml:space="preserve">Expected: 9 x 27,404 = 246,638 = $0.2466M</w:t>
      </w:r>
      <w:r>
        <w:br/>
      </w:r>
      <w:r>
        <w:rPr>
          <w:rStyle w:val="VerbatimChar"/>
        </w:rPr>
        <w:t xml:space="preserve">CSV: FixedOPEX_Pump_USDm = 0.2466M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2040)</w:t>
            </w:r>
          </w:p>
        </w:tc>
        <w:tc>
          <w:tcPr/>
          <w:p>
            <w:pPr>
              <w:pStyle w:val="Compact"/>
            </w:pPr>
            <w:r>
              <w:t xml:space="preserve">Diff</w:t>
            </w:r>
          </w:p>
        </w:tc>
        <w:tc>
          <w:tcPr/>
          <w:p>
            <w:pPr>
              <w:pStyle w:val="Compact"/>
            </w:pPr>
            <w:r>
              <w:t xml:space="preserve">Status</w:t>
            </w:r>
          </w:p>
        </w:tc>
      </w:tr>
      <w:tr>
        <w:tc>
          <w:tcPr/>
          <w:p>
            <w:pPr>
              <w:pStyle w:val="Compact"/>
            </w:pPr>
            <w:r>
              <w:t xml:space="preserve">Bunkering fOPEX (9 shuttles)</w:t>
            </w:r>
          </w:p>
        </w:tc>
        <w:tc>
          <w:tcPr/>
          <w:p>
            <w:pPr>
              <w:pStyle w:val="Compact"/>
            </w:pPr>
            <w:r>
              <w:t xml:space="preserve">$0.2466M</w:t>
            </w:r>
          </w:p>
        </w:tc>
        <w:tc>
          <w:tcPr/>
          <w:p>
            <w:pPr>
              <w:pStyle w:val="Compact"/>
            </w:pPr>
            <w:r>
              <w:t xml:space="preserve">$0.2466M</w:t>
            </w:r>
          </w:p>
        </w:tc>
        <w:tc>
          <w:tcPr/>
          <w:p>
            <w:pPr>
              <w:pStyle w:val="Compact"/>
            </w:pPr>
            <w:r>
              <w:t xml:space="preserve">0.00%</w:t>
            </w:r>
          </w:p>
        </w:tc>
        <w:tc>
          <w:tcPr/>
          <w:p>
            <w:pPr>
              <w:pStyle w:val="Compact"/>
            </w:pPr>
            <w:r>
              <w:t xml:space="preserve">PASS</w:t>
            </w:r>
          </w:p>
        </w:tc>
      </w:tr>
    </w:tbl>
    <w:bookmarkEnd w:id="75"/>
    <w:bookmarkStart w:id="76" w:name="npc-fixed-opex-21-year-sum"/>
    <w:p>
      <w:pPr>
        <w:pStyle w:val="Heading3"/>
      </w:pPr>
      <w:r>
        <w:t xml:space="preserve">3.4.3 NPC Fixed OPEX (21-year sum)</w:t>
      </w:r>
    </w:p>
    <w:p>
      <w:pPr>
        <w:pStyle w:val="FirstParagraph"/>
      </w:pPr>
      <w:r>
        <w:rPr>
          <w:b/>
          <w:bCs/>
        </w:rPr>
        <w:t xml:space="preserve">Method:</w:t>
      </w:r>
      <w:r>
        <w:t xml:space="preserve"> </w:t>
      </w:r>
      <w:r>
        <w:t xml:space="preserve">Sum over all 21 years of (Total_Shuttles x per-shuttle fOPEX).</w:t>
      </w:r>
    </w:p>
    <w:p>
      <w:pPr>
        <w:pStyle w:val="BodyText"/>
      </w:pPr>
      <w:r>
        <w:t xml:space="preserve">Using the fleet sum of 187 shuttle-years (from Section 3.3.7):</w:t>
      </w:r>
    </w:p>
    <w:p>
      <w:pPr>
        <w:pStyle w:val="SourceCode"/>
      </w:pPr>
      <w:r>
        <w:rPr>
          <w:rStyle w:val="VerbatimChar"/>
        </w:rPr>
        <w:t xml:space="preserve">NPC_Shuttle_fOPEX = 384,375 x 187</w:t>
      </w:r>
      <w:r>
        <w:br/>
      </w:r>
      <w:r>
        <w:rPr>
          <w:rStyle w:val="VerbatimChar"/>
        </w:rPr>
        <w:t xml:space="preserve">                  = 71,878,125</w:t>
      </w:r>
      <w:r>
        <w:br/>
      </w:r>
      <w:r>
        <w:rPr>
          <w:rStyle w:val="VerbatimChar"/>
        </w:rPr>
        <w:t xml:space="preserve">                  = $71.88M</w:t>
      </w:r>
      <w:r>
        <w:br/>
      </w:r>
      <w:r>
        <w:br/>
      </w:r>
      <w:r>
        <w:rPr>
          <w:rStyle w:val="VerbatimChar"/>
        </w:rPr>
        <w:t xml:space="preserve">NPC_Bunkering_fOPEX = 27,404 x 187</w:t>
      </w:r>
      <w:r>
        <w:br/>
      </w:r>
      <w:r>
        <w:rPr>
          <w:rStyle w:val="VerbatimChar"/>
        </w:rPr>
        <w:t xml:space="preserve">                    = 5,124,548</w:t>
      </w:r>
      <w:r>
        <w:br/>
      </w:r>
      <w:r>
        <w:rPr>
          <w:rStyle w:val="VerbatimChar"/>
        </w:rPr>
        <w:t xml:space="preserve">                    = $5.12M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 Shuttle fOPEX</w:t>
            </w:r>
          </w:p>
        </w:tc>
        <w:tc>
          <w:tcPr/>
          <w:p>
            <w:pPr>
              <w:pStyle w:val="Compact"/>
            </w:pPr>
            <w:r>
              <w:t xml:space="preserve">$71.88M</w:t>
            </w:r>
          </w:p>
        </w:tc>
        <w:tc>
          <w:tcPr/>
          <w:p>
            <w:pPr>
              <w:pStyle w:val="Compact"/>
            </w:pPr>
            <w:r>
              <w:t xml:space="preserve">$71.88M</w:t>
            </w:r>
          </w:p>
        </w:tc>
        <w:tc>
          <w:tcPr/>
          <w:p>
            <w:pPr>
              <w:pStyle w:val="Compact"/>
            </w:pPr>
            <w:r>
              <w:t xml:space="preserve">0.00%</w:t>
            </w:r>
          </w:p>
        </w:tc>
        <w:tc>
          <w:tcPr/>
          <w:p>
            <w:pPr>
              <w:pStyle w:val="Compact"/>
            </w:pPr>
            <w:r>
              <w:t xml:space="preserve">PASS</w:t>
            </w:r>
          </w:p>
        </w:tc>
      </w:tr>
      <w:tr>
        <w:tc>
          <w:tcPr/>
          <w:p>
            <w:pPr>
              <w:pStyle w:val="Compact"/>
            </w:pPr>
            <w:r>
              <w:t xml:space="preserve">NPC Bunkering fOPEX</w:t>
            </w:r>
          </w:p>
        </w:tc>
        <w:tc>
          <w:tcPr/>
          <w:p>
            <w:pPr>
              <w:pStyle w:val="Compact"/>
            </w:pPr>
            <w:r>
              <w:t xml:space="preserve">$5.12M</w:t>
            </w:r>
          </w:p>
        </w:tc>
        <w:tc>
          <w:tcPr/>
          <w:p>
            <w:pPr>
              <w:pStyle w:val="Compact"/>
            </w:pPr>
            <w:r>
              <w:t xml:space="preserve">$5.12M</w:t>
            </w:r>
          </w:p>
        </w:tc>
        <w:tc>
          <w:tcPr/>
          <w:p>
            <w:pPr>
              <w:pStyle w:val="Compact"/>
            </w:pPr>
            <w:r>
              <w:t xml:space="preserve">0.00%</w:t>
            </w:r>
          </w:p>
        </w:tc>
        <w:tc>
          <w:tcPr/>
          <w:p>
            <w:pPr>
              <w:pStyle w:val="Compact"/>
            </w:pPr>
            <w:r>
              <w:t xml:space="preserve">PASS</w:t>
            </w:r>
          </w:p>
        </w:tc>
      </w:tr>
    </w:tbl>
    <w:bookmarkEnd w:id="76"/>
    <w:bookmarkStart w:id="77" w:name="shuttle-variable-opex-fuel-cost"/>
    <w:p>
      <w:pPr>
        <w:pStyle w:val="Heading3"/>
      </w:pPr>
      <w:r>
        <w:t xml:space="preserve">3.4.4 Shuttle Variable OPEX (Fuel Cost)</w:t>
      </w:r>
    </w:p>
    <w:p>
      <w:pPr>
        <w:pStyle w:val="FirstParagraph"/>
      </w:pPr>
      <w:r>
        <w:rPr>
          <w:b/>
          <w:bCs/>
        </w:rPr>
        <w:t xml:space="preserve">IMPORTANT – Travel Factor for Case 1:</w:t>
      </w:r>
      <w:r>
        <w:t xml:space="preserve"> </w:t>
      </w:r>
      <w:r>
        <w:t xml:space="preserve">For Case 1,</w:t>
      </w:r>
      <w:r>
        <w:t xml:space="preserve"> </w:t>
      </w:r>
      <w:r>
        <w:rPr>
          <w:rStyle w:val="VerbatimChar"/>
        </w:rPr>
        <w:t xml:space="preserve">travel_factor = 1.0</w:t>
      </w:r>
      <w:r>
        <w:t xml:space="preserve"> </w:t>
      </w:r>
      <w:r>
        <w:t xml:space="preserve">(one-way fuel calculation). This is confirmed in the</w:t>
      </w:r>
      <w:r>
        <w:t xml:space="preserve"> </w:t>
      </w:r>
      <w:r>
        <w:t xml:space="preserve">optimizer source code at line 213:</w:t>
      </w:r>
    </w:p>
    <w:p>
      <w:pPr>
        <w:pStyle w:val="SourceCode"/>
      </w:pPr>
      <w:r>
        <w:rPr>
          <w:rStyle w:val="VerbatimChar"/>
        </w:rPr>
        <w:t xml:space="preserve">travel_factor = 1.0 if self.has_storage_at_busan else 2.0</w:t>
      </w:r>
    </w:p>
    <w:p>
      <w:pPr>
        <w:pStyle w:val="FirstParagraph"/>
      </w:pPr>
      <w:r>
        <w:t xml:space="preserve">The rationale: Case 1 shuttles operate within the port. The code models fuel consumption</w:t>
      </w:r>
      <w:r>
        <w:t xml:space="preserve"> </w:t>
      </w:r>
      <w:r>
        <w:t xml:space="preserve">based on one-way loaded travel. Case 2 uses</w:t>
      </w:r>
      <w:r>
        <w:t xml:space="preserve"> </w:t>
      </w:r>
      <w:r>
        <w:rPr>
          <w:rStyle w:val="VerbatimChar"/>
        </w:rPr>
        <w:t xml:space="preserve">travel_factor = 2.0</w:t>
      </w:r>
      <w:r>
        <w:t xml:space="preserve"> </w:t>
      </w:r>
      <w:r>
        <w:t xml:space="preserve">for the full round trip</w:t>
      </w:r>
      <w:r>
        <w:t xml:space="preserve"> </w:t>
      </w:r>
      <w:r>
        <w:t xml:space="preserve">to a distant port (Yeosu/Ulsan).</w:t>
      </w:r>
    </w:p>
    <w:p>
      <w:pPr>
        <w:pStyle w:val="BodyText"/>
      </w:pPr>
      <w:r>
        <w:rPr>
          <w:b/>
          <w:bCs/>
        </w:rPr>
        <w:t xml:space="preserve">Formula:</w:t>
      </w:r>
    </w:p>
    <w:p>
      <w:pPr>
        <w:pStyle w:val="SourceCode"/>
      </w:pPr>
      <w:r>
        <w:rPr>
          <w:rStyle w:val="VerbatimChar"/>
        </w:rPr>
        <w:t xml:space="preserve">Fuel_per_cycle = MCR x SFOC x Travel_Time x Travel_Factor / 1,000,000  [tons]</w:t>
      </w:r>
      <w:r>
        <w:br/>
      </w:r>
      <w:r>
        <w:rPr>
          <w:rStyle w:val="VerbatimChar"/>
        </w:rPr>
        <w:t xml:space="preserve">Cost_per_cycle = Fuel_per_cycle x Fuel_Price</w:t>
      </w:r>
    </w:p>
    <w:p>
      <w:pPr>
        <w:pStyle w:val="FirstParagraph"/>
      </w:pPr>
      <w:r>
        <w:t xml:space="preserve">Where:</w:t>
      </w:r>
      <w:r>
        <w:t xml:space="preserve"> </w:t>
      </w:r>
      <w:r>
        <w:t xml:space="preserve">-</w:t>
      </w:r>
      <w:r>
        <w:t xml:space="preserve"> </w:t>
      </w:r>
      <w:r>
        <w:rPr>
          <w:rStyle w:val="VerbatimChar"/>
        </w:rPr>
        <w:t xml:space="preserve">MCR</w:t>
      </w:r>
      <w:r>
        <w:t xml:space="preserve"> </w:t>
      </w:r>
      <w:r>
        <w:t xml:space="preserve">= 1,310 kW (v5 Power Law for 2,500 m3, DWT = 2,125)</w:t>
      </w:r>
      <w:r>
        <w:t xml:space="preserve"> </w:t>
      </w:r>
      <w:r>
        <w:t xml:space="preserve">-</w:t>
      </w:r>
      <w:r>
        <w:t xml:space="preserve"> </w:t>
      </w:r>
      <w:r>
        <w:rPr>
          <w:rStyle w:val="VerbatimChar"/>
        </w:rPr>
        <w:t xml:space="preserve">SFOC</w:t>
      </w:r>
      <w:r>
        <w:t xml:space="preserve"> </w:t>
      </w:r>
      <w:r>
        <w:t xml:space="preserve">= 505 g/kWh (DWT &lt; 3,000 –&gt; 4-stroke high-speed engine)</w:t>
      </w:r>
      <w:r>
        <w:t xml:space="preserve"> </w:t>
      </w:r>
      <w:r>
        <w:t xml:space="preserve">-</w:t>
      </w:r>
      <w:r>
        <w:t xml:space="preserve"> </w:t>
      </w:r>
      <w:r>
        <w:rPr>
          <w:rStyle w:val="VerbatimChar"/>
        </w:rPr>
        <w:t xml:space="preserve">Travel_Time</w:t>
      </w:r>
      <w:r>
        <w:t xml:space="preserve"> </w:t>
      </w:r>
      <w:r>
        <w:t xml:space="preserve">= 1.0 h (one-way)</w:t>
      </w:r>
      <w:r>
        <w:t xml:space="preserve"> </w:t>
      </w:r>
      <w:r>
        <w:t xml:space="preserve">-</w:t>
      </w:r>
      <w:r>
        <w:t xml:space="preserve"> </w:t>
      </w:r>
      <w:r>
        <w:rPr>
          <w:rStyle w:val="VerbatimChar"/>
        </w:rPr>
        <w:t xml:space="preserve">Travel_Factor</w:t>
      </w:r>
      <w:r>
        <w:t xml:space="preserve"> </w:t>
      </w:r>
      <w:r>
        <w:t xml:space="preserve">= 1.0 (Case 1)</w:t>
      </w:r>
      <w:r>
        <w:t xml:space="preserve"> </w:t>
      </w:r>
      <w:r>
        <w:t xml:space="preserve">-</w:t>
      </w:r>
      <w:r>
        <w:t xml:space="preserve"> </w:t>
      </w:r>
      <w:r>
        <w:rPr>
          <w:rStyle w:val="VerbatimChar"/>
        </w:rPr>
        <w:t xml:space="preserve">Fuel_Price</w:t>
      </w:r>
      <w:r>
        <w:t xml:space="preserve"> </w:t>
      </w:r>
      <w:r>
        <w:t xml:space="preserve">= $600/ton</w:t>
      </w:r>
    </w:p>
    <w:p>
      <w:pPr>
        <w:pStyle w:val="BodyText"/>
      </w:pPr>
      <w:r>
        <w:rPr>
          <w:b/>
          <w:bCs/>
        </w:rPr>
        <w:t xml:space="preserve">Substitution:</w:t>
      </w:r>
    </w:p>
    <w:p>
      <w:pPr>
        <w:pStyle w:val="SourceCode"/>
      </w:pPr>
      <w:r>
        <w:rPr>
          <w:rStyle w:val="VerbatimChar"/>
        </w:rPr>
        <w:t xml:space="preserve">Fuel_per_cycle = 1310 x 505 x 1.0 x 1.0 / 1,000,000</w:t>
      </w:r>
      <w:r>
        <w:br/>
      </w:r>
      <w:r>
        <w:rPr>
          <w:rStyle w:val="VerbatimChar"/>
        </w:rPr>
        <w:t xml:space="preserve">               = 661,550 / 1,000,000</w:t>
      </w:r>
      <w:r>
        <w:br/>
      </w:r>
      <w:r>
        <w:rPr>
          <w:rStyle w:val="VerbatimChar"/>
        </w:rPr>
        <w:t xml:space="preserve">               = 0.6616 tons/cycle</w:t>
      </w:r>
      <w:r>
        <w:br/>
      </w:r>
      <w:r>
        <w:br/>
      </w:r>
      <w:r>
        <w:rPr>
          <w:rStyle w:val="VerbatimChar"/>
        </w:rPr>
        <w:t xml:space="preserve">Cost_per_cycle = 0.6616 x 600</w:t>
      </w:r>
      <w:r>
        <w:br/>
      </w:r>
      <w:r>
        <w:rPr>
          <w:rStyle w:val="VerbatimChar"/>
        </w:rPr>
        <w:t xml:space="preserve">               = $396.93 per cycle</w:t>
      </w:r>
    </w:p>
    <w:p>
      <w:pPr>
        <w:pStyle w:val="FirstParagraph"/>
      </w:pPr>
      <w:r>
        <w:rPr>
          <w:b/>
          <w:bCs/>
        </w:rPr>
        <w:t xml:space="preserve">Verification against per-year CSV</w:t>
      </w:r>
      <w:r>
        <w:t xml:space="preserve"> </w:t>
      </w:r>
      <w:r>
        <w:t xml:space="preserve">(Year 2040: 6,600 cycles):</w:t>
      </w:r>
    </w:p>
    <w:p>
      <w:pPr>
        <w:pStyle w:val="SourceCode"/>
      </w:pPr>
      <w:r>
        <w:rPr>
          <w:rStyle w:val="VerbatimChar"/>
        </w:rPr>
        <w:t xml:space="preserve">Expected: 396.93 x 6600 = $2,619,738 = $2.6197M</w:t>
      </w:r>
      <w:r>
        <w:br/>
      </w:r>
      <w:r>
        <w:rPr>
          <w:rStyle w:val="VerbatimChar"/>
        </w:rPr>
        <w:t xml:space="preserve">CSV: VariableOPEX_Shuttle_USDm = 2.6197M</w:t>
      </w:r>
    </w:p>
    <w:p>
      <w:pPr>
        <w:pStyle w:val="FirstParagraph"/>
      </w:pPr>
      <w:r>
        <w:rPr>
          <w:b/>
          <w:bCs/>
        </w:rPr>
        <w:t xml:space="preserve">Cross-check</w:t>
      </w:r>
      <w:r>
        <w:t xml:space="preserve"> </w:t>
      </w:r>
      <w:r>
        <w:t xml:space="preserve">(Year 2039: 6,048 cycles):</w:t>
      </w:r>
    </w:p>
    <w:p>
      <w:pPr>
        <w:pStyle w:val="SourceCode"/>
      </w:pPr>
      <w:r>
        <w:rPr>
          <w:rStyle w:val="VerbatimChar"/>
        </w:rPr>
        <w:t xml:space="preserve">Expected: 396.93 x 6048 = $2,401,432 = $2.4014M</w:t>
      </w:r>
      <w:r>
        <w:br/>
      </w:r>
      <w:r>
        <w:rPr>
          <w:rStyle w:val="VerbatimChar"/>
        </w:rPr>
        <w:t xml:space="preserve">CSV: VariableOPEX_Shuttle_USDm = 2.4006M</w:t>
      </w:r>
      <w:r>
        <w:br/>
      </w:r>
      <w:r>
        <w:rPr>
          <w:rStyle w:val="VerbatimChar"/>
        </w:rPr>
        <w:t xml:space="preserve">Difference: 0.03% (rounding in per-cycle cost)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2040)</w:t>
            </w:r>
          </w:p>
        </w:tc>
        <w:tc>
          <w:tcPr/>
          <w:p>
            <w:pPr>
              <w:pStyle w:val="Compact"/>
            </w:pPr>
            <w:r>
              <w:t xml:space="preserve">Diff</w:t>
            </w:r>
          </w:p>
        </w:tc>
        <w:tc>
          <w:tcPr/>
          <w:p>
            <w:pPr>
              <w:pStyle w:val="Compact"/>
            </w:pPr>
            <w:r>
              <w:t xml:space="preserve">Status</w:t>
            </w:r>
          </w:p>
        </w:tc>
      </w:tr>
      <w:tr>
        <w:tc>
          <w:tcPr/>
          <w:p>
            <w:pPr>
              <w:pStyle w:val="Compact"/>
            </w:pPr>
            <w:r>
              <w:t xml:space="preserve">Fuel per cycle</w:t>
            </w:r>
          </w:p>
        </w:tc>
        <w:tc>
          <w:tcPr/>
          <w:p>
            <w:pPr>
              <w:pStyle w:val="Compact"/>
            </w:pPr>
            <w:r>
              <w:t xml:space="preserve">0.6616 tons</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Cost per cycle</w:t>
            </w:r>
          </w:p>
        </w:tc>
        <w:tc>
          <w:tcPr/>
          <w:p>
            <w:pPr>
              <w:pStyle w:val="Compact"/>
            </w:pPr>
            <w:r>
              <w:t xml:space="preserve">$396.93</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Shuttle vOPEX (6,600 cycles)</w:t>
            </w:r>
          </w:p>
        </w:tc>
        <w:tc>
          <w:tcPr/>
          <w:p>
            <w:pPr>
              <w:pStyle w:val="Compact"/>
            </w:pPr>
            <w:r>
              <w:t xml:space="preserve">$2.6197M</w:t>
            </w:r>
          </w:p>
        </w:tc>
        <w:tc>
          <w:tcPr/>
          <w:p>
            <w:pPr>
              <w:pStyle w:val="Compact"/>
            </w:pPr>
            <w:r>
              <w:t xml:space="preserve">$2.6197M</w:t>
            </w:r>
          </w:p>
        </w:tc>
        <w:tc>
          <w:tcPr/>
          <w:p>
            <w:pPr>
              <w:pStyle w:val="Compact"/>
            </w:pPr>
            <w:r>
              <w:t xml:space="preserve">0.00%</w:t>
            </w:r>
          </w:p>
        </w:tc>
        <w:tc>
          <w:tcPr/>
          <w:p>
            <w:pPr>
              <w:pStyle w:val="Compact"/>
            </w:pPr>
            <w:r>
              <w:t xml:space="preserve">PASS</w:t>
            </w:r>
          </w:p>
        </w:tc>
      </w:tr>
    </w:tbl>
    <w:bookmarkEnd w:id="77"/>
    <w:bookmarkStart w:id="78" w:name="bunkering-variable-opex-pump-fuel-cost"/>
    <w:p>
      <w:pPr>
        <w:pStyle w:val="Heading3"/>
      </w:pPr>
      <w:r>
        <w:t xml:space="preserve">3.4.5 Bunkering Variable OPEX (Pump Fuel Cost)</w:t>
      </w:r>
    </w:p>
    <w:p>
      <w:pPr>
        <w:pStyle w:val="FirstParagraph"/>
      </w:pPr>
      <w:r>
        <w:rPr>
          <w:b/>
          <w:bCs/>
        </w:rPr>
        <w:t xml:space="preserve">IMPORTANT – SFOC for Pump Fuel Calculation:</w:t>
      </w:r>
      <w:r>
        <w:t xml:space="preserve"> </w:t>
      </w:r>
      <w:r>
        <w:t xml:space="preserve">The pump fuel cost uses the</w:t>
      </w:r>
      <w:r>
        <w:t xml:space="preserve"> </w:t>
      </w:r>
      <w:r>
        <w:rPr>
          <w:b/>
          <w:bCs/>
        </w:rPr>
        <w:t xml:space="preserve">shuttle’s DWT-based SFOC</w:t>
      </w:r>
      <w:r>
        <w:t xml:space="preserve"> </w:t>
      </w:r>
      <w:r>
        <w:t xml:space="preserve">(not the default 379 g/kWh).</w:t>
      </w:r>
      <w:r>
        <w:t xml:space="preserve"> </w:t>
      </w:r>
      <w:r>
        <w:t xml:space="preserve">This is confirmed in the optimizer source code at lines 208–228, where</w:t>
      </w:r>
      <w:r>
        <w:t xml:space="preserve"> </w:t>
      </w:r>
      <w:r>
        <w:rPr>
          <w:rStyle w:val="VerbatimChar"/>
        </w:rPr>
        <w:t xml:space="preserve">sfoc</w:t>
      </w:r>
      <w:r>
        <w:t xml:space="preserve"> </w:t>
      </w:r>
      <w:r>
        <w:t xml:space="preserve">is retrieved</w:t>
      </w:r>
      <w:r>
        <w:t xml:space="preserve"> </w:t>
      </w:r>
      <w:r>
        <w:t xml:space="preserve">from</w:t>
      </w:r>
      <w:r>
        <w:t xml:space="preserve"> </w:t>
      </w:r>
      <w:r>
        <w:rPr>
          <w:rStyle w:val="VerbatimChar"/>
        </w:rPr>
        <w:t xml:space="preserve">self.sfoc_map</w:t>
      </w:r>
      <w:r>
        <w:t xml:space="preserve"> </w:t>
      </w:r>
      <w:r>
        <w:t xml:space="preserve">for the specific shuttle size, and the same</w:t>
      </w:r>
      <w:r>
        <w:t xml:space="preserve"> </w:t>
      </w:r>
      <w:r>
        <w:rPr>
          <w:rStyle w:val="VerbatimChar"/>
        </w:rPr>
        <w:t xml:space="preserve">sfoc</w:t>
      </w:r>
      <w:r>
        <w:t xml:space="preserve"> </w:t>
      </w:r>
      <w:r>
        <w:t xml:space="preserve">variable is used</w:t>
      </w:r>
      <w:r>
        <w:t xml:space="preserve"> </w:t>
      </w:r>
      <w:r>
        <w:t xml:space="preserve">for both shuttle fuel and pump fuel calculations.</w:t>
      </w:r>
    </w:p>
    <w:p>
      <w:pPr>
        <w:pStyle w:val="BodyText"/>
      </w:pPr>
      <w:r>
        <w:t xml:space="preserve">For 2,500 m3 shuttle (DWT = 2,125 &lt; 3,000):</w:t>
      </w:r>
      <w:r>
        <w:t xml:space="preserve"> </w:t>
      </w:r>
      <w:r>
        <w:rPr>
          <w:b/>
          <w:bCs/>
        </w:rPr>
        <w:t xml:space="preserve">SFOC = 505 g/kWh</w:t>
      </w:r>
    </w:p>
    <w:p>
      <w:pPr>
        <w:pStyle w:val="BodyText"/>
      </w:pPr>
      <w:r>
        <w:rPr>
          <w:b/>
          <w:bCs/>
        </w:rPr>
        <w:t xml:space="preserve">Formula:</w:t>
      </w:r>
    </w:p>
    <w:p>
      <w:pPr>
        <w:pStyle w:val="SourceCode"/>
      </w:pPr>
      <w:r>
        <w:rPr>
          <w:rStyle w:val="VerbatimChar"/>
        </w:rPr>
        <w:t xml:space="preserve">Pumping_Time_per_Call = Bunker_Volume / Pump_Rate  [hours]</w:t>
      </w:r>
      <w:r>
        <w:br/>
      </w:r>
      <w:r>
        <w:rPr>
          <w:rStyle w:val="VerbatimChar"/>
        </w:rPr>
        <w:t xml:space="preserve">Fuel_per_call = P_pump x Pumping_Time x SFOC / 1,000,000  [tons]</w:t>
      </w:r>
      <w:r>
        <w:br/>
      </w:r>
      <w:r>
        <w:rPr>
          <w:rStyle w:val="VerbatimChar"/>
        </w:rPr>
        <w:t xml:space="preserve">Cost_per_call = Fuel_per_call x Fuel_Price</w:t>
      </w:r>
    </w:p>
    <w:p>
      <w:pPr>
        <w:pStyle w:val="FirstParagraph"/>
      </w:pPr>
      <w:r>
        <w:t xml:space="preserve">Note: Pumping time is computed per bunkering</w:t>
      </w:r>
      <w:r>
        <w:t xml:space="preserve"> </w:t>
      </w:r>
      <w:r>
        <w:rPr>
          <w:b/>
          <w:bCs/>
        </w:rPr>
        <w:t xml:space="preserve">call</w:t>
      </w:r>
      <w:r>
        <w:t xml:space="preserve"> </w:t>
      </w:r>
      <w:r>
        <w:t xml:space="preserve">(5,000 m3), not per shuttle cycle</w:t>
      </w:r>
      <w:r>
        <w:t xml:space="preserve"> </w:t>
      </w:r>
      <w:r>
        <w:t xml:space="preserve">(2,500 m3). The pump operates to fill the entire vessel demand, regardless of how many</w:t>
      </w:r>
      <w:r>
        <w:t xml:space="preserve"> </w:t>
      </w:r>
      <w:r>
        <w:t xml:space="preserve">shuttle trips are needed. See optimizer line 223:</w:t>
      </w:r>
    </w:p>
    <w:p>
      <w:pPr>
        <w:pStyle w:val="SourceCode"/>
      </w:pPr>
      <w:r>
        <w:rPr>
          <w:rStyle w:val="VerbatimChar"/>
        </w:rPr>
        <w:t xml:space="preserve">pumping_time_hr_call = self.bunker_volume_per_call_m3 / pump_size</w:t>
      </w:r>
    </w:p>
    <w:p>
      <w:pPr>
        <w:pStyle w:val="FirstParagraph"/>
      </w:pPr>
      <w:r>
        <w:rPr>
          <w:b/>
          <w:bCs/>
        </w:rPr>
        <w:t xml:space="preserve">Substitution:</w:t>
      </w:r>
    </w:p>
    <w:p>
      <w:pPr>
        <w:pStyle w:val="SourceCode"/>
      </w:pPr>
      <w:r>
        <w:rPr>
          <w:rStyle w:val="VerbatimChar"/>
        </w:rPr>
        <w:t xml:space="preserve">Pumping_Time_per_Call = 5000 / 1000 = 5.0 hours</w:t>
      </w:r>
      <w:r>
        <w:br/>
      </w:r>
      <w:r>
        <w:br/>
      </w:r>
      <w:r>
        <w:rPr>
          <w:rStyle w:val="VerbatimChar"/>
        </w:rPr>
        <w:t xml:space="preserve">Fuel_per_call = 158.73 x 5.0 x 505 / 1,000,000</w:t>
      </w:r>
      <w:r>
        <w:br/>
      </w:r>
      <w:r>
        <w:rPr>
          <w:rStyle w:val="VerbatimChar"/>
        </w:rPr>
        <w:t xml:space="preserve">              = 158.73 x 2,525 / 1,000,000</w:t>
      </w:r>
      <w:r>
        <w:br/>
      </w:r>
      <w:r>
        <w:rPr>
          <w:rStyle w:val="VerbatimChar"/>
        </w:rPr>
        <w:t xml:space="preserve">              = 400,793 / 1,000,000</w:t>
      </w:r>
      <w:r>
        <w:br/>
      </w:r>
      <w:r>
        <w:rPr>
          <w:rStyle w:val="VerbatimChar"/>
        </w:rPr>
        <w:t xml:space="preserve">              = 0.4008 tons/call</w:t>
      </w:r>
      <w:r>
        <w:br/>
      </w:r>
      <w:r>
        <w:br/>
      </w:r>
      <w:r>
        <w:rPr>
          <w:rStyle w:val="VerbatimChar"/>
        </w:rPr>
        <w:t xml:space="preserve">Cost_per_call = 0.4008 x 600</w:t>
      </w:r>
      <w:r>
        <w:br/>
      </w:r>
      <w:r>
        <w:rPr>
          <w:rStyle w:val="VerbatimChar"/>
        </w:rPr>
        <w:t xml:space="preserve">              = $240.48 per call</w:t>
      </w:r>
    </w:p>
    <w:p>
      <w:pPr>
        <w:pStyle w:val="FirstParagraph"/>
      </w:pPr>
      <w:r>
        <w:rPr>
          <w:b/>
          <w:bCs/>
        </w:rPr>
        <w:t xml:space="preserve">Verification against per-year CSV</w:t>
      </w:r>
      <w:r>
        <w:t xml:space="preserve"> </w:t>
      </w:r>
      <w:r>
        <w:t xml:space="preserve">(Year 2040: 3,300 calls):</w:t>
      </w:r>
    </w:p>
    <w:p>
      <w:pPr>
        <w:pStyle w:val="SourceCode"/>
      </w:pPr>
      <w:r>
        <w:rPr>
          <w:rStyle w:val="VerbatimChar"/>
        </w:rPr>
        <w:t xml:space="preserve">Expected: 240.48 x 3300 = $793,584 = $0.7936M</w:t>
      </w:r>
      <w:r>
        <w:br/>
      </w:r>
      <w:r>
        <w:rPr>
          <w:rStyle w:val="VerbatimChar"/>
        </w:rPr>
        <w:t xml:space="preserve">CSV: VariableOPEX_Pump_USDm = 0.7936M</w:t>
      </w:r>
    </w:p>
    <w:p>
      <w:pPr>
        <w:pStyle w:val="FirstParagraph"/>
      </w:pPr>
      <w:r>
        <w:rPr>
          <w:b/>
          <w:bCs/>
        </w:rPr>
        <w:t xml:space="preserve">Cross-check</w:t>
      </w:r>
      <w:r>
        <w:t xml:space="preserve"> </w:t>
      </w:r>
      <w:r>
        <w:t xml:space="preserve">(Year 2039: 3,024 calls):</w:t>
      </w:r>
    </w:p>
    <w:p>
      <w:pPr>
        <w:pStyle w:val="SourceCode"/>
      </w:pPr>
      <w:r>
        <w:rPr>
          <w:rStyle w:val="VerbatimChar"/>
        </w:rPr>
        <w:t xml:space="preserve">Expected: 240.48 x 3024 = $727,211 = $0.7272M</w:t>
      </w:r>
      <w:r>
        <w:br/>
      </w:r>
      <w:r>
        <w:rPr>
          <w:rStyle w:val="VerbatimChar"/>
        </w:rPr>
        <w:t xml:space="preserve">CSV: VariableOPEX_Pump_USDm = 0.7272M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 (yr 2040)</w:t>
            </w:r>
          </w:p>
        </w:tc>
        <w:tc>
          <w:tcPr/>
          <w:p>
            <w:pPr>
              <w:pStyle w:val="Compact"/>
            </w:pPr>
            <w:r>
              <w:t xml:space="preserve">Diff</w:t>
            </w:r>
          </w:p>
        </w:tc>
        <w:tc>
          <w:tcPr/>
          <w:p>
            <w:pPr>
              <w:pStyle w:val="Compact"/>
            </w:pPr>
            <w:r>
              <w:t xml:space="preserve">Status</w:t>
            </w:r>
          </w:p>
        </w:tc>
      </w:tr>
      <w:tr>
        <w:tc>
          <w:tcPr/>
          <w:p>
            <w:pPr>
              <w:pStyle w:val="Compact"/>
            </w:pPr>
            <w:r>
              <w:t xml:space="preserve">Pumping time/call</w:t>
            </w:r>
          </w:p>
        </w:tc>
        <w:tc>
          <w:tcPr/>
          <w:p>
            <w:pPr>
              <w:pStyle w:val="Compact"/>
            </w:pPr>
            <w:r>
              <w:t xml:space="preserve">5.0 h</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Fuel per call</w:t>
            </w:r>
          </w:p>
        </w:tc>
        <w:tc>
          <w:tcPr/>
          <w:p>
            <w:pPr>
              <w:pStyle w:val="Compact"/>
            </w:pPr>
            <w:r>
              <w:t xml:space="preserve">0.4008 tons</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Cost per call</w:t>
            </w:r>
          </w:p>
        </w:tc>
        <w:tc>
          <w:tcPr/>
          <w:p>
            <w:pPr>
              <w:pStyle w:val="Compact"/>
            </w:pPr>
            <w:r>
              <w:t xml:space="preserve">$240.48</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Bunkering vOPEX (3,300 calls)</w:t>
            </w:r>
          </w:p>
        </w:tc>
        <w:tc>
          <w:tcPr/>
          <w:p>
            <w:pPr>
              <w:pStyle w:val="Compact"/>
            </w:pPr>
            <w:r>
              <w:t xml:space="preserve">$0.7936M</w:t>
            </w:r>
          </w:p>
        </w:tc>
        <w:tc>
          <w:tcPr/>
          <w:p>
            <w:pPr>
              <w:pStyle w:val="Compact"/>
            </w:pPr>
            <w:r>
              <w:t xml:space="preserve">$0.7936M</w:t>
            </w:r>
          </w:p>
        </w:tc>
        <w:tc>
          <w:tcPr/>
          <w:p>
            <w:pPr>
              <w:pStyle w:val="Compact"/>
            </w:pPr>
            <w:r>
              <w:t xml:space="preserve">0.00%</w:t>
            </w:r>
          </w:p>
        </w:tc>
        <w:tc>
          <w:tcPr/>
          <w:p>
            <w:pPr>
              <w:pStyle w:val="Compact"/>
            </w:pPr>
            <w:r>
              <w:t xml:space="preserve">PASS</w:t>
            </w:r>
          </w:p>
        </w:tc>
      </w:tr>
    </w:tbl>
    <w:bookmarkEnd w:id="78"/>
    <w:bookmarkStart w:id="79" w:name="npc-variable-opex-21-year-sum"/>
    <w:p>
      <w:pPr>
        <w:pStyle w:val="Heading3"/>
      </w:pPr>
      <w:r>
        <w:t xml:space="preserve">3.4.6 NPC Variable OPEX (21-year sum)</w:t>
      </w:r>
    </w:p>
    <w:p>
      <w:pPr>
        <w:pStyle w:val="FirstParagraph"/>
      </w:pPr>
      <w:r>
        <w:rPr>
          <w:b/>
          <w:bCs/>
        </w:rPr>
        <w:t xml:space="preserve">Total Cycles over 21 years:</w:t>
      </w:r>
    </w:p>
    <w:p>
      <w:pPr>
        <w:pStyle w:val="BodyText"/>
      </w:pPr>
      <w:r>
        <w:t xml:space="preserve">Annual Cycles = Annual_Calls x Trips_per_Call = Annual_Calls x 2</w:t>
      </w:r>
    </w:p>
    <w:p>
      <w:pPr>
        <w:pStyle w:val="BodyText"/>
      </w:pPr>
      <w:r>
        <w:t xml:space="preserve">Using symmetry of the linear demand growth (600 to 6,000 calls):</w:t>
      </w:r>
    </w:p>
    <w:p>
      <w:pPr>
        <w:pStyle w:val="SourceCode"/>
      </w:pPr>
      <w:r>
        <w:rPr>
          <w:rStyle w:val="VerbatimChar"/>
        </w:rPr>
        <w:t xml:space="preserve">Sum of Annual_Calls = (600 + 6000)/2 x 21 = 3300 x 21 = 69,300 calls</w:t>
      </w:r>
      <w:r>
        <w:br/>
      </w:r>
      <w:r>
        <w:rPr>
          <w:rStyle w:val="VerbatimChar"/>
        </w:rPr>
        <w:t xml:space="preserve">Sum of Annual_Cycles = 69,300 x 2 = 138,600 cycles</w:t>
      </w:r>
    </w:p>
    <w:p>
      <w:pPr>
        <w:pStyle w:val="FirstParagraph"/>
      </w:pPr>
      <w:r>
        <w:rPr>
          <w:b/>
          <w:bCs/>
        </w:rPr>
        <w:t xml:space="preserve">Calculation:</w:t>
      </w:r>
    </w:p>
    <w:p>
      <w:pPr>
        <w:pStyle w:val="SourceCode"/>
      </w:pPr>
      <w:r>
        <w:rPr>
          <w:rStyle w:val="VerbatimChar"/>
        </w:rPr>
        <w:t xml:space="preserve">NPC_Shuttle_vOPEX = 396.93 x 138,600</w:t>
      </w:r>
      <w:r>
        <w:br/>
      </w:r>
      <w:r>
        <w:rPr>
          <w:rStyle w:val="VerbatimChar"/>
        </w:rPr>
        <w:t xml:space="preserve">                  = 55,014,498</w:t>
      </w:r>
      <w:r>
        <w:br/>
      </w:r>
      <w:r>
        <w:rPr>
          <w:rStyle w:val="VerbatimChar"/>
        </w:rPr>
        <w:t xml:space="preserve">                  = $55.01M</w:t>
      </w:r>
      <w:r>
        <w:br/>
      </w:r>
      <w:r>
        <w:br/>
      </w:r>
      <w:r>
        <w:rPr>
          <w:rStyle w:val="VerbatimChar"/>
        </w:rPr>
        <w:t xml:space="preserve">NPC_Bunkering_vOPEX = 240.48 x 69,300</w:t>
      </w:r>
      <w:r>
        <w:br/>
      </w:r>
      <w:r>
        <w:rPr>
          <w:rStyle w:val="VerbatimChar"/>
        </w:rPr>
        <w:t xml:space="preserve">                    = 16,665,264</w:t>
      </w:r>
      <w:r>
        <w:br/>
      </w:r>
      <w:r>
        <w:rPr>
          <w:rStyle w:val="VerbatimChar"/>
        </w:rPr>
        <w:t xml:space="preserve">                    = $16.67M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Total Cycles (21 yr)</w:t>
            </w:r>
          </w:p>
        </w:tc>
        <w:tc>
          <w:tcPr/>
          <w:p>
            <w:pPr>
              <w:pStyle w:val="Compact"/>
            </w:pPr>
            <w:r>
              <w:t xml:space="preserve">138,600</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Total Calls (21 yr)</w:t>
            </w:r>
          </w:p>
        </w:tc>
        <w:tc>
          <w:tcPr/>
          <w:p>
            <w:pPr>
              <w:pStyle w:val="Compact"/>
            </w:pPr>
            <w:r>
              <w:t xml:space="preserve">69,300</w:t>
            </w:r>
          </w:p>
        </w:tc>
        <w:tc>
          <w:tcPr/>
          <w:p>
            <w:pPr>
              <w:pStyle w:val="Compact"/>
            </w:pPr>
            <w:r>
              <w:t xml:space="preserve">–</w:t>
            </w:r>
          </w:p>
        </w:tc>
        <w:tc>
          <w:tcPr/>
          <w:p>
            <w:pPr>
              <w:pStyle w:val="Compact"/>
            </w:pPr>
            <w:r>
              <w:t xml:space="preserve">–</w:t>
            </w:r>
          </w:p>
        </w:tc>
        <w:tc>
          <w:tcPr/>
          <w:p>
            <w:pPr>
              <w:pStyle w:val="Compact"/>
            </w:pPr>
            <w:r>
              <w:t xml:space="preserve">(intermediate)</w:t>
            </w:r>
          </w:p>
        </w:tc>
      </w:tr>
      <w:tr>
        <w:tc>
          <w:tcPr/>
          <w:p>
            <w:pPr>
              <w:pStyle w:val="Compact"/>
            </w:pPr>
            <w:r>
              <w:t xml:space="preserve">NPC Shuttle vOPEX</w:t>
            </w:r>
          </w:p>
        </w:tc>
        <w:tc>
          <w:tcPr/>
          <w:p>
            <w:pPr>
              <w:pStyle w:val="Compact"/>
            </w:pPr>
            <w:r>
              <w:t xml:space="preserve">$55.01M</w:t>
            </w:r>
          </w:p>
        </w:tc>
        <w:tc>
          <w:tcPr/>
          <w:p>
            <w:pPr>
              <w:pStyle w:val="Compact"/>
            </w:pPr>
            <w:r>
              <w:t xml:space="preserve">$55.01M</w:t>
            </w:r>
          </w:p>
        </w:tc>
        <w:tc>
          <w:tcPr/>
          <w:p>
            <w:pPr>
              <w:pStyle w:val="Compact"/>
            </w:pPr>
            <w:r>
              <w:t xml:space="preserve">0.00%</w:t>
            </w:r>
          </w:p>
        </w:tc>
        <w:tc>
          <w:tcPr/>
          <w:p>
            <w:pPr>
              <w:pStyle w:val="Compact"/>
            </w:pPr>
            <w:r>
              <w:t xml:space="preserve">PASS</w:t>
            </w:r>
          </w:p>
        </w:tc>
      </w:tr>
      <w:tr>
        <w:tc>
          <w:tcPr/>
          <w:p>
            <w:pPr>
              <w:pStyle w:val="Compact"/>
            </w:pPr>
            <w:r>
              <w:t xml:space="preserve">NPC Bunkering vOPEX</w:t>
            </w:r>
          </w:p>
        </w:tc>
        <w:tc>
          <w:tcPr/>
          <w:p>
            <w:pPr>
              <w:pStyle w:val="Compact"/>
            </w:pPr>
            <w:r>
              <w:t xml:space="preserve">$16.67M</w:t>
            </w:r>
          </w:p>
        </w:tc>
        <w:tc>
          <w:tcPr/>
          <w:p>
            <w:pPr>
              <w:pStyle w:val="Compact"/>
            </w:pPr>
            <w:r>
              <w:t xml:space="preserve">$16.67M</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79"/>
    <w:bookmarkEnd w:id="80"/>
    <w:bookmarkStart w:id="83" w:name="npc-total-verification"/>
    <w:p>
      <w:pPr>
        <w:pStyle w:val="Heading2"/>
      </w:pPr>
      <w:r>
        <w:t xml:space="preserve">3.5 NPC Total Verification</w:t>
      </w:r>
    </w:p>
    <w:bookmarkStart w:id="81" w:name="component-breakdown"/>
    <w:p>
      <w:pPr>
        <w:pStyle w:val="Heading3"/>
      </w:pPr>
      <w:r>
        <w:t xml:space="preserve">3.5.1 Component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Cost Component</w:t>
            </w:r>
          </w:p>
        </w:tc>
        <w:tc>
          <w:tcPr/>
          <w:p>
            <w:pPr>
              <w:pStyle w:val="Compact"/>
            </w:pPr>
            <w:r>
              <w:t xml:space="preserve">NPC Value (USDm)</w:t>
            </w:r>
          </w:p>
        </w:tc>
        <w:tc>
          <w:tcPr/>
          <w:p>
            <w:pPr>
              <w:pStyle w:val="Compact"/>
            </w:pPr>
            <w:r>
              <w:t xml:space="preserve">Share</w:t>
            </w:r>
          </w:p>
        </w:tc>
      </w:tr>
      <w:tr>
        <w:tc>
          <w:tcPr/>
          <w:p>
            <w:pPr>
              <w:pStyle w:val="Compact"/>
            </w:pPr>
            <w:r>
              <w:t xml:space="preserve">1</w:t>
            </w:r>
          </w:p>
        </w:tc>
        <w:tc>
          <w:tcPr/>
          <w:p>
            <w:pPr>
              <w:pStyle w:val="Compact"/>
            </w:pPr>
            <w:r>
              <w:t xml:space="preserve">NPC Annualized Shuttle CAPEX</w:t>
            </w:r>
          </w:p>
        </w:tc>
        <w:tc>
          <w:tcPr/>
          <w:p>
            <w:pPr>
              <w:pStyle w:val="Compact"/>
            </w:pPr>
            <w:r>
              <w:t xml:space="preserve">132.67</w:t>
            </w:r>
          </w:p>
        </w:tc>
        <w:tc>
          <w:tcPr/>
          <w:p>
            <w:pPr>
              <w:pStyle w:val="Compact"/>
            </w:pPr>
            <w:r>
              <w:t xml:space="preserve">45.61%</w:t>
            </w:r>
          </w:p>
        </w:tc>
      </w:tr>
      <w:tr>
        <w:tc>
          <w:tcPr/>
          <w:p>
            <w:pPr>
              <w:pStyle w:val="Compact"/>
            </w:pPr>
            <w:r>
              <w:t xml:space="preserve">2</w:t>
            </w:r>
          </w:p>
        </w:tc>
        <w:tc>
          <w:tcPr/>
          <w:p>
            <w:pPr>
              <w:pStyle w:val="Compact"/>
            </w:pPr>
            <w:r>
              <w:t xml:space="preserve">NPC Annualized Bunkering CAPEX</w:t>
            </w:r>
          </w:p>
        </w:tc>
        <w:tc>
          <w:tcPr/>
          <w:p>
            <w:pPr>
              <w:pStyle w:val="Compact"/>
            </w:pPr>
            <w:r>
              <w:t xml:space="preserve">9.46</w:t>
            </w:r>
          </w:p>
        </w:tc>
        <w:tc>
          <w:tcPr/>
          <w:p>
            <w:pPr>
              <w:pStyle w:val="Compact"/>
            </w:pPr>
            <w:r>
              <w:t xml:space="preserve">3.25%</w:t>
            </w:r>
          </w:p>
        </w:tc>
      </w:tr>
      <w:tr>
        <w:tc>
          <w:tcPr/>
          <w:p>
            <w:pPr>
              <w:pStyle w:val="Compact"/>
            </w:pPr>
            <w:r>
              <w:t xml:space="preserve">3</w:t>
            </w:r>
          </w:p>
        </w:tc>
        <w:tc>
          <w:tcPr/>
          <w:p>
            <w:pPr>
              <w:pStyle w:val="Compact"/>
            </w:pPr>
            <w:r>
              <w:t xml:space="preserve">NPC Terminal CAPEX</w:t>
            </w:r>
          </w:p>
        </w:tc>
        <w:tc>
          <w:tcPr/>
          <w:p>
            <w:pPr>
              <w:pStyle w:val="Compact"/>
            </w:pPr>
            <w:r>
              <w:t xml:space="preserve">0.00</w:t>
            </w:r>
          </w:p>
        </w:tc>
        <w:tc>
          <w:tcPr/>
          <w:p>
            <w:pPr>
              <w:pStyle w:val="Compact"/>
            </w:pPr>
            <w:r>
              <w:t xml:space="preserve">0.00%</w:t>
            </w:r>
          </w:p>
        </w:tc>
      </w:tr>
      <w:tr>
        <w:tc>
          <w:tcPr/>
          <w:p>
            <w:pPr>
              <w:pStyle w:val="Compact"/>
            </w:pPr>
          </w:p>
        </w:tc>
        <w:tc>
          <w:tcPr/>
          <w:p>
            <w:pPr>
              <w:pStyle w:val="Compact"/>
            </w:pPr>
            <w:r>
              <w:rPr>
                <w:b/>
                <w:bCs/>
              </w:rPr>
              <w:t xml:space="preserve">Subtotal CAPEX</w:t>
            </w:r>
          </w:p>
        </w:tc>
        <w:tc>
          <w:tcPr/>
          <w:p>
            <w:pPr>
              <w:pStyle w:val="Compact"/>
            </w:pPr>
            <w:r>
              <w:rPr>
                <w:b/>
                <w:bCs/>
              </w:rPr>
              <w:t xml:space="preserve">142.13</w:t>
            </w:r>
          </w:p>
        </w:tc>
        <w:tc>
          <w:tcPr/>
          <w:p>
            <w:pPr>
              <w:pStyle w:val="Compact"/>
            </w:pPr>
            <w:r>
              <w:rPr>
                <w:b/>
                <w:bCs/>
              </w:rPr>
              <w:t xml:space="preserve">48.87%</w:t>
            </w:r>
          </w:p>
        </w:tc>
      </w:tr>
      <w:tr>
        <w:tc>
          <w:tcPr/>
          <w:p>
            <w:pPr>
              <w:pStyle w:val="Compact"/>
            </w:pPr>
            <w:r>
              <w:t xml:space="preserve">4</w:t>
            </w:r>
          </w:p>
        </w:tc>
        <w:tc>
          <w:tcPr/>
          <w:p>
            <w:pPr>
              <w:pStyle w:val="Compact"/>
            </w:pPr>
            <w:r>
              <w:t xml:space="preserve">NPC Shuttle fOPEX</w:t>
            </w:r>
          </w:p>
        </w:tc>
        <w:tc>
          <w:tcPr/>
          <w:p>
            <w:pPr>
              <w:pStyle w:val="Compact"/>
            </w:pPr>
            <w:r>
              <w:t xml:space="preserve">71.88</w:t>
            </w:r>
          </w:p>
        </w:tc>
        <w:tc>
          <w:tcPr/>
          <w:p>
            <w:pPr>
              <w:pStyle w:val="Compact"/>
            </w:pPr>
            <w:r>
              <w:t xml:space="preserve">24.72%</w:t>
            </w:r>
          </w:p>
        </w:tc>
      </w:tr>
      <w:tr>
        <w:tc>
          <w:tcPr/>
          <w:p>
            <w:pPr>
              <w:pStyle w:val="Compact"/>
            </w:pPr>
            <w:r>
              <w:t xml:space="preserve">5</w:t>
            </w:r>
          </w:p>
        </w:tc>
        <w:tc>
          <w:tcPr/>
          <w:p>
            <w:pPr>
              <w:pStyle w:val="Compact"/>
            </w:pPr>
            <w:r>
              <w:t xml:space="preserve">NPC Bunkering fOPEX</w:t>
            </w:r>
          </w:p>
        </w:tc>
        <w:tc>
          <w:tcPr/>
          <w:p>
            <w:pPr>
              <w:pStyle w:val="Compact"/>
            </w:pPr>
            <w:r>
              <w:t xml:space="preserve">5.12</w:t>
            </w:r>
          </w:p>
        </w:tc>
        <w:tc>
          <w:tcPr/>
          <w:p>
            <w:pPr>
              <w:pStyle w:val="Compact"/>
            </w:pPr>
            <w:r>
              <w:t xml:space="preserve">1.76%</w:t>
            </w:r>
          </w:p>
        </w:tc>
      </w:tr>
      <w:tr>
        <w:tc>
          <w:tcPr/>
          <w:p>
            <w:pPr>
              <w:pStyle w:val="Compact"/>
            </w:pPr>
            <w:r>
              <w:t xml:space="preserve">6</w:t>
            </w:r>
          </w:p>
        </w:tc>
        <w:tc>
          <w:tcPr/>
          <w:p>
            <w:pPr>
              <w:pStyle w:val="Compact"/>
            </w:pPr>
            <w:r>
              <w:t xml:space="preserve">NPC Terminal fOPEX</w:t>
            </w:r>
          </w:p>
        </w:tc>
        <w:tc>
          <w:tcPr/>
          <w:p>
            <w:pPr>
              <w:pStyle w:val="Compact"/>
            </w:pPr>
            <w:r>
              <w:t xml:space="preserve">0.00</w:t>
            </w:r>
          </w:p>
        </w:tc>
        <w:tc>
          <w:tcPr/>
          <w:p>
            <w:pPr>
              <w:pStyle w:val="Compact"/>
            </w:pPr>
            <w:r>
              <w:t xml:space="preserve">0.00%</w:t>
            </w:r>
          </w:p>
        </w:tc>
      </w:tr>
      <w:tr>
        <w:tc>
          <w:tcPr/>
          <w:p>
            <w:pPr>
              <w:pStyle w:val="Compact"/>
            </w:pPr>
          </w:p>
        </w:tc>
        <w:tc>
          <w:tcPr/>
          <w:p>
            <w:pPr>
              <w:pStyle w:val="Compact"/>
            </w:pPr>
            <w:r>
              <w:rPr>
                <w:b/>
                <w:bCs/>
              </w:rPr>
              <w:t xml:space="preserve">Subtotal Fixed OPEX</w:t>
            </w:r>
          </w:p>
        </w:tc>
        <w:tc>
          <w:tcPr/>
          <w:p>
            <w:pPr>
              <w:pStyle w:val="Compact"/>
            </w:pPr>
            <w:r>
              <w:rPr>
                <w:b/>
                <w:bCs/>
              </w:rPr>
              <w:t xml:space="preserve">77.00</w:t>
            </w:r>
          </w:p>
        </w:tc>
        <w:tc>
          <w:tcPr/>
          <w:p>
            <w:pPr>
              <w:pStyle w:val="Compact"/>
            </w:pPr>
            <w:r>
              <w:rPr>
                <w:b/>
                <w:bCs/>
              </w:rPr>
              <w:t xml:space="preserve">26.48%</w:t>
            </w:r>
          </w:p>
        </w:tc>
      </w:tr>
      <w:tr>
        <w:tc>
          <w:tcPr/>
          <w:p>
            <w:pPr>
              <w:pStyle w:val="Compact"/>
            </w:pPr>
            <w:r>
              <w:t xml:space="preserve">7</w:t>
            </w:r>
          </w:p>
        </w:tc>
        <w:tc>
          <w:tcPr/>
          <w:p>
            <w:pPr>
              <w:pStyle w:val="Compact"/>
            </w:pPr>
            <w:r>
              <w:t xml:space="preserve">NPC Shuttle vOPEX</w:t>
            </w:r>
          </w:p>
        </w:tc>
        <w:tc>
          <w:tcPr/>
          <w:p>
            <w:pPr>
              <w:pStyle w:val="Compact"/>
            </w:pPr>
            <w:r>
              <w:t xml:space="preserve">55.01</w:t>
            </w:r>
          </w:p>
        </w:tc>
        <w:tc>
          <w:tcPr/>
          <w:p>
            <w:pPr>
              <w:pStyle w:val="Compact"/>
            </w:pPr>
            <w:r>
              <w:t xml:space="preserve">18.91%</w:t>
            </w:r>
          </w:p>
        </w:tc>
      </w:tr>
      <w:tr>
        <w:tc>
          <w:tcPr/>
          <w:p>
            <w:pPr>
              <w:pStyle w:val="Compact"/>
            </w:pPr>
            <w:r>
              <w:t xml:space="preserve">8</w:t>
            </w:r>
          </w:p>
        </w:tc>
        <w:tc>
          <w:tcPr/>
          <w:p>
            <w:pPr>
              <w:pStyle w:val="Compact"/>
            </w:pPr>
            <w:r>
              <w:t xml:space="preserve">NPC Bunkering vOPEX</w:t>
            </w:r>
          </w:p>
        </w:tc>
        <w:tc>
          <w:tcPr/>
          <w:p>
            <w:pPr>
              <w:pStyle w:val="Compact"/>
            </w:pPr>
            <w:r>
              <w:t xml:space="preserve">16.67</w:t>
            </w:r>
          </w:p>
        </w:tc>
        <w:tc>
          <w:tcPr/>
          <w:p>
            <w:pPr>
              <w:pStyle w:val="Compact"/>
            </w:pPr>
            <w:r>
              <w:t xml:space="preserve">5.73%</w:t>
            </w:r>
          </w:p>
        </w:tc>
      </w:tr>
      <w:tr>
        <w:tc>
          <w:tcPr/>
          <w:p>
            <w:pPr>
              <w:pStyle w:val="Compact"/>
            </w:pPr>
            <w:r>
              <w:t xml:space="preserve">9</w:t>
            </w:r>
          </w:p>
        </w:tc>
        <w:tc>
          <w:tcPr/>
          <w:p>
            <w:pPr>
              <w:pStyle w:val="Compact"/>
            </w:pPr>
            <w:r>
              <w:t xml:space="preserve">NPC Terminal vOPEX</w:t>
            </w:r>
          </w:p>
        </w:tc>
        <w:tc>
          <w:tcPr/>
          <w:p>
            <w:pPr>
              <w:pStyle w:val="Compact"/>
            </w:pPr>
            <w:r>
              <w:t xml:space="preserve">0.00</w:t>
            </w:r>
          </w:p>
        </w:tc>
        <w:tc>
          <w:tcPr/>
          <w:p>
            <w:pPr>
              <w:pStyle w:val="Compact"/>
            </w:pPr>
            <w:r>
              <w:t xml:space="preserve">0.00%</w:t>
            </w:r>
          </w:p>
        </w:tc>
      </w:tr>
      <w:tr>
        <w:tc>
          <w:tcPr/>
          <w:p>
            <w:pPr>
              <w:pStyle w:val="Compact"/>
            </w:pPr>
          </w:p>
        </w:tc>
        <w:tc>
          <w:tcPr/>
          <w:p>
            <w:pPr>
              <w:pStyle w:val="Compact"/>
            </w:pPr>
            <w:r>
              <w:rPr>
                <w:b/>
                <w:bCs/>
              </w:rPr>
              <w:t xml:space="preserve">Subtotal Variable OPEX</w:t>
            </w:r>
          </w:p>
        </w:tc>
        <w:tc>
          <w:tcPr/>
          <w:p>
            <w:pPr>
              <w:pStyle w:val="Compact"/>
            </w:pPr>
            <w:r>
              <w:rPr>
                <w:b/>
                <w:bCs/>
              </w:rPr>
              <w:t xml:space="preserve">71.68</w:t>
            </w:r>
          </w:p>
        </w:tc>
        <w:tc>
          <w:tcPr/>
          <w:p>
            <w:pPr>
              <w:pStyle w:val="Compact"/>
            </w:pPr>
            <w:r>
              <w:rPr>
                <w:b/>
                <w:bCs/>
              </w:rPr>
              <w:t xml:space="preserve">24.65%</w:t>
            </w:r>
          </w:p>
        </w:tc>
      </w:tr>
      <w:tr>
        <w:tc>
          <w:tcPr/>
          <w:p>
            <w:pPr>
              <w:pStyle w:val="Compact"/>
            </w:pPr>
          </w:p>
        </w:tc>
        <w:tc>
          <w:tcPr/>
          <w:p>
            <w:pPr>
              <w:pStyle w:val="Compact"/>
            </w:pPr>
            <w:r>
              <w:rPr>
                <w:b/>
                <w:bCs/>
              </w:rPr>
              <w:t xml:space="preserve">NPC TOTAL</w:t>
            </w:r>
          </w:p>
        </w:tc>
        <w:tc>
          <w:tcPr/>
          <w:p>
            <w:pPr>
              <w:pStyle w:val="Compact"/>
            </w:pPr>
            <w:r>
              <w:rPr>
                <w:b/>
                <w:bCs/>
              </w:rPr>
              <w:t xml:space="preserve">290.81</w:t>
            </w:r>
          </w:p>
        </w:tc>
        <w:tc>
          <w:tcPr/>
          <w:p>
            <w:pPr>
              <w:pStyle w:val="Compact"/>
            </w:pPr>
            <w:r>
              <w:rPr>
                <w:b/>
                <w:bCs/>
              </w:rPr>
              <w:t xml:space="preserve">100.00%</w:t>
            </w:r>
          </w:p>
        </w:tc>
      </w:tr>
    </w:tbl>
    <w:p>
      <w:pPr>
        <w:pStyle w:val="BodyText"/>
      </w:pPr>
      <w:r>
        <w:t xml:space="preserve">Note: Terminal costs are $0 because</w:t>
      </w:r>
      <w:r>
        <w:t xml:space="preserve"> </w:t>
      </w:r>
      <w:r>
        <w:rPr>
          <w:rStyle w:val="VerbatimChar"/>
        </w:rPr>
        <w:t xml:space="preserve">shore_supply.enabled = false</w:t>
      </w:r>
      <w:r>
        <w:t xml:space="preserve"> </w:t>
      </w:r>
      <w:r>
        <w:t xml:space="preserve">in</w:t>
      </w:r>
      <w:r>
        <w:t xml:space="preserve"> </w:t>
      </w:r>
      <w:r>
        <w:rPr>
          <w:rStyle w:val="VerbatimChar"/>
        </w:rPr>
        <w:t xml:space="preserve">base.yaml</w:t>
      </w:r>
      <w:r>
        <w:t xml:space="preserve">. Shore</w:t>
      </w:r>
      <w:r>
        <w:t xml:space="preserve"> </w:t>
      </w:r>
      <w:r>
        <w:t xml:space="preserve">loading</w:t>
      </w:r>
      <w:r>
        <w:t xml:space="preserve"> </w:t>
      </w:r>
      <w:r>
        <w:rPr>
          <w:b/>
          <w:bCs/>
        </w:rPr>
        <w:t xml:space="preserve">time</w:t>
      </w:r>
      <w:r>
        <w:t xml:space="preserve"> </w:t>
      </w:r>
      <w:r>
        <w:t xml:space="preserve">is always included in cycle calculations, but shore facility</w:t>
      </w:r>
      <w:r>
        <w:t xml:space="preserve"> </w:t>
      </w:r>
      <w:r>
        <w:rPr>
          <w:b/>
          <w:bCs/>
        </w:rPr>
        <w:t xml:space="preserve">costs</w:t>
      </w:r>
      <w:r>
        <w:t xml:space="preserve"> </w:t>
      </w:r>
      <w:r>
        <w:t xml:space="preserve">are</w:t>
      </w:r>
      <w:r>
        <w:t xml:space="preserve"> </w:t>
      </w:r>
      <w:r>
        <w:t xml:space="preserve">excluded when disabled.</w:t>
      </w:r>
    </w:p>
    <w:bookmarkEnd w:id="81"/>
    <w:bookmarkStart w:id="82" w:name="sum-verification"/>
    <w:p>
      <w:pPr>
        <w:pStyle w:val="Heading3"/>
      </w:pPr>
      <w:r>
        <w:t xml:space="preserve">3.5.2 Sum Verification</w:t>
      </w:r>
    </w:p>
    <w:p>
      <w:pPr>
        <w:pStyle w:val="FirstParagraph"/>
      </w:pPr>
      <w:r>
        <w:rPr>
          <w:b/>
          <w:bCs/>
        </w:rPr>
        <w:t xml:space="preserve">Formula:</w:t>
      </w:r>
    </w:p>
    <w:p>
      <w:pPr>
        <w:pStyle w:val="SourceCode"/>
      </w:pPr>
      <w:r>
        <w:rPr>
          <w:rStyle w:val="VerbatimChar"/>
        </w:rPr>
        <w:t xml:space="preserve">NPC_Total = NPC_CAPEX + NPC_fOPEX + NPC_vOPEX</w:t>
      </w:r>
    </w:p>
    <w:p>
      <w:pPr>
        <w:pStyle w:val="FirstParagraph"/>
      </w:pPr>
      <w:r>
        <w:rPr>
          <w:b/>
          <w:bCs/>
        </w:rPr>
        <w:t xml:space="preserve">Substitution:</w:t>
      </w:r>
    </w:p>
    <w:p>
      <w:pPr>
        <w:pStyle w:val="SourceCode"/>
      </w:pPr>
      <w:r>
        <w:rPr>
          <w:rStyle w:val="VerbatimChar"/>
        </w:rPr>
        <w:t xml:space="preserve">NPC_Total = (132.67 + 9.46 + 0.00)</w:t>
      </w:r>
      <w:r>
        <w:br/>
      </w:r>
      <w:r>
        <w:rPr>
          <w:rStyle w:val="VerbatimChar"/>
        </w:rPr>
        <w:t xml:space="preserve">          + (71.88 + 5.12 + 0.00)</w:t>
      </w:r>
      <w:r>
        <w:br/>
      </w:r>
      <w:r>
        <w:rPr>
          <w:rStyle w:val="VerbatimChar"/>
        </w:rPr>
        <w:t xml:space="preserve">          + (55.01 + 16.67 + 0.00)</w:t>
      </w:r>
      <w:r>
        <w:br/>
      </w:r>
      <w:r>
        <w:rPr>
          <w:rStyle w:val="VerbatimChar"/>
        </w:rPr>
        <w:t xml:space="preserve">          = 142.13 + 77.00 + 71.68</w:t>
      </w:r>
      <w:r>
        <w:br/>
      </w:r>
      <w:r>
        <w:rPr>
          <w:rStyle w:val="VerbatimChar"/>
        </w:rPr>
        <w:t xml:space="preserve">          = 290.81M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 Sum</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NPC Total</w:t>
            </w:r>
          </w:p>
        </w:tc>
        <w:tc>
          <w:tcPr/>
          <w:p>
            <w:pPr>
              <w:pStyle w:val="Compact"/>
            </w:pPr>
            <w:r>
              <w:t xml:space="preserve">$290.81M</w:t>
            </w:r>
          </w:p>
        </w:tc>
        <w:tc>
          <w:tcPr/>
          <w:p>
            <w:pPr>
              <w:pStyle w:val="Compact"/>
            </w:pPr>
            <w:r>
              <w:t xml:space="preserve">$290.81M</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82"/>
    <w:bookmarkEnd w:id="83"/>
    <w:bookmarkStart w:id="86" w:name="total-supply-and-lcoammonia-verification"/>
    <w:p>
      <w:pPr>
        <w:pStyle w:val="Heading2"/>
      </w:pPr>
      <w:r>
        <w:t xml:space="preserve">3.6 Total Supply and LCOAmmonia Verification</w:t>
      </w:r>
    </w:p>
    <w:bookmarkStart w:id="84" w:name="total-supply-calculation"/>
    <w:p>
      <w:pPr>
        <w:pStyle w:val="Heading3"/>
      </w:pPr>
      <w:r>
        <w:t xml:space="preserve">3.6.1 Total Supply Calculation</w:t>
      </w:r>
    </w:p>
    <w:p>
      <w:pPr>
        <w:pStyle w:val="FirstParagraph"/>
      </w:pPr>
      <w:r>
        <w:rPr>
          <w:b/>
          <w:bCs/>
        </w:rPr>
        <w:t xml:space="preserve">Formula:</w:t>
      </w:r>
    </w:p>
    <w:p>
      <w:pPr>
        <w:pStyle w:val="SourceCode"/>
      </w:pPr>
      <w:r>
        <w:rPr>
          <w:rStyle w:val="VerbatimChar"/>
        </w:rPr>
        <w:t xml:space="preserve">Total_Supply_m3 = Sum over all years of (Annual_Calls x Bunker_Volume)</w:t>
      </w:r>
      <w:r>
        <w:br/>
      </w:r>
      <w:r>
        <w:rPr>
          <w:rStyle w:val="VerbatimChar"/>
        </w:rPr>
        <w:t xml:space="preserve">Total_Supply_ton = Total_Supply_m3 x density_storage</w:t>
      </w:r>
    </w:p>
    <w:p>
      <w:pPr>
        <w:pStyle w:val="FirstParagraph"/>
      </w:pPr>
      <w:r>
        <w:t xml:space="preserve">Where</w:t>
      </w:r>
      <w:r>
        <w:t xml:space="preserve"> </w:t>
      </w:r>
      <w:r>
        <w:rPr>
          <w:rStyle w:val="VerbatimChar"/>
        </w:rPr>
        <w:t xml:space="preserve">density_storage</w:t>
      </w:r>
      <w:r>
        <w:t xml:space="preserve"> </w:t>
      </w:r>
      <w:r>
        <w:t xml:space="preserve">= 0.680 ton/m3 (from</w:t>
      </w:r>
      <w:r>
        <w:t xml:space="preserve"> </w:t>
      </w:r>
      <w:r>
        <w:rPr>
          <w:rStyle w:val="VerbatimChar"/>
        </w:rPr>
        <w:t xml:space="preserve">base.yaml: ammonia.density_storage_ton_m3</w:t>
      </w:r>
      <w:r>
        <w:t xml:space="preserve">).</w:t>
      </w:r>
    </w:p>
    <w:p>
      <w:pPr>
        <w:pStyle w:val="BodyText"/>
      </w:pPr>
      <w:r>
        <w:rPr>
          <w:b/>
          <w:bCs/>
        </w:rPr>
        <w:t xml:space="preserve">Annual Demand Growth:</w:t>
      </w:r>
    </w:p>
    <w:p>
      <w:pPr>
        <w:pStyle w:val="BodyText"/>
      </w:pPr>
      <w:r>
        <w:t xml:space="preserve">Vessels grow linearly from 50 (2030) to 500 (2050). With each vessel requiring 12 voyages/year</w:t>
      </w:r>
      <w:r>
        <w:t xml:space="preserve"> </w:t>
      </w:r>
      <w:r>
        <w:t xml:space="preserve">and 5,000 m3/call:</w:t>
      </w:r>
    </w:p>
    <w:p>
      <w:pPr>
        <w:pStyle w:val="SourceCode"/>
      </w:pPr>
      <w:r>
        <w:rPr>
          <w:rStyle w:val="VerbatimChar"/>
        </w:rPr>
        <w:t xml:space="preserve">Annual_Calls_2030 = 600</w:t>
      </w:r>
      <w:r>
        <w:br/>
      </w:r>
      <w:r>
        <w:rPr>
          <w:rStyle w:val="VerbatimChar"/>
        </w:rPr>
        <w:t xml:space="preserve">Annual_Calls_2050 = 6,000</w:t>
      </w:r>
      <w:r>
        <w:br/>
      </w:r>
      <w:r>
        <w:rPr>
          <w:rStyle w:val="VerbatimChar"/>
        </w:rPr>
        <w:t xml:space="preserve">Average calls = (600 + 6000) / 2 = 3,300</w:t>
      </w:r>
      <w:r>
        <w:br/>
      </w:r>
      <w:r>
        <w:rPr>
          <w:rStyle w:val="VerbatimChar"/>
        </w:rPr>
        <w:t xml:space="preserve">Sum over 21 years = 3,300 x 21 = 69,300 calls</w:t>
      </w:r>
    </w:p>
    <w:p>
      <w:pPr>
        <w:pStyle w:val="SourceCode"/>
      </w:pPr>
      <w:r>
        <w:rPr>
          <w:rStyle w:val="VerbatimChar"/>
        </w:rPr>
        <w:t xml:space="preserve">Total_Supply_m3 = 69,300 x 5,000 = 346,500,000 m3</w:t>
      </w:r>
      <w:r>
        <w:br/>
      </w:r>
      <w:r>
        <w:rPr>
          <w:rStyle w:val="VerbatimChar"/>
        </w:rPr>
        <w:t xml:space="preserve">Total_Supply_ton = 346,500,000 x 0.680 = 235,620,000 tons</w:t>
      </w:r>
    </w:p>
    <w:tbl>
      <w:tblPr>
        <w:tblStyle w:val="Table"/>
        <w:tblW w:type="pct" w:w="5000"/>
        <w:tblLayout w:type="fixed"/>
        <w:tblLook w:firstRow="1" w:lastRow="0" w:firstColumn="0" w:lastColumn="0" w:noHBand="0" w:noVBand="0" w:val="0020"/>
      </w:tblPr>
      <w:tblGrid>
        <w:gridCol w:w="1440"/>
        <w:gridCol w:w="1920"/>
        <w:gridCol w:w="1200"/>
        <w:gridCol w:w="1440"/>
        <w:gridCol w:w="1920"/>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Total Supply (20yr)</w:t>
            </w:r>
          </w:p>
        </w:tc>
        <w:tc>
          <w:tcPr/>
          <w:p>
            <w:pPr>
              <w:pStyle w:val="Compact"/>
            </w:pPr>
            <w:r>
              <w:t xml:space="preserve">235,620,000 tons</w:t>
            </w:r>
          </w:p>
        </w:tc>
        <w:tc>
          <w:tcPr/>
          <w:p>
            <w:pPr>
              <w:pStyle w:val="Compact"/>
            </w:pPr>
            <w:r>
              <w:t xml:space="preserve">235,620,000 tons</w:t>
            </w:r>
          </w:p>
        </w:tc>
        <w:tc>
          <w:tcPr/>
          <w:p>
            <w:pPr>
              <w:pStyle w:val="Compact"/>
            </w:pPr>
            <w:r>
              <w:t xml:space="preserve">0.00%</w:t>
            </w:r>
          </w:p>
        </w:tc>
        <w:tc>
          <w:tcPr/>
          <w:p>
            <w:pPr>
              <w:pStyle w:val="Compact"/>
            </w:pPr>
            <w:r>
              <w:t xml:space="preserve">PASS</w:t>
            </w:r>
          </w:p>
        </w:tc>
      </w:tr>
    </w:tbl>
    <w:bookmarkEnd w:id="84"/>
    <w:bookmarkStart w:id="85" w:name="lcoammonia"/>
    <w:p>
      <w:pPr>
        <w:pStyle w:val="Heading3"/>
      </w:pPr>
      <w:r>
        <w:t xml:space="preserve">3.6.2 LCOAmmonia</w:t>
      </w:r>
    </w:p>
    <w:p>
      <w:pPr>
        <w:pStyle w:val="FirstParagraph"/>
      </w:pPr>
      <w:r>
        <w:rPr>
          <w:b/>
          <w:bCs/>
        </w:rPr>
        <w:t xml:space="preserve">Formula:</w:t>
      </w:r>
    </w:p>
    <w:p>
      <w:pPr>
        <w:pStyle w:val="SourceCode"/>
      </w:pPr>
      <w:r>
        <w:rPr>
          <w:rStyle w:val="VerbatimChar"/>
        </w:rPr>
        <w:t xml:space="preserve">LCOAmmonia = NPC_Total / Total_Supply_ton</w:t>
      </w:r>
    </w:p>
    <w:p>
      <w:pPr>
        <w:pStyle w:val="FirstParagraph"/>
      </w:pPr>
      <w:r>
        <w:rPr>
          <w:b/>
          <w:bCs/>
        </w:rPr>
        <w:t xml:space="preserve">Substitution:</w:t>
      </w:r>
    </w:p>
    <w:p>
      <w:pPr>
        <w:pStyle w:val="SourceCode"/>
      </w:pPr>
      <w:r>
        <w:rPr>
          <w:rStyle w:val="VerbatimChar"/>
        </w:rPr>
        <w:t xml:space="preserve">LCOAmmonia = 290,810,000 / 235,620,000</w:t>
      </w:r>
      <w:r>
        <w:br/>
      </w:r>
      <w:r>
        <w:rPr>
          <w:rStyle w:val="VerbatimChar"/>
        </w:rPr>
        <w:t xml:space="preserve">           = 1.2343 USD/ton</w:t>
      </w:r>
    </w:p>
    <w:p>
      <w:pPr>
        <w:pStyle w:val="FirstParagraph"/>
      </w:pPr>
      <w:r>
        <w:t xml:space="preserve">Rounded to 2 decimal places:</w:t>
      </w:r>
      <w:r>
        <w:t xml:space="preserve"> </w:t>
      </w:r>
      <w:r>
        <w:rPr>
          <w:b/>
          <w:bCs/>
        </w:rPr>
        <w:t xml:space="preserve">$1.23/ton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LCOAmmonia</w:t>
            </w:r>
          </w:p>
        </w:tc>
        <w:tc>
          <w:tcPr/>
          <w:p>
            <w:pPr>
              <w:pStyle w:val="Compact"/>
            </w:pPr>
            <w:r>
              <w:t xml:space="preserve">$1.23/ton</w:t>
            </w:r>
          </w:p>
        </w:tc>
        <w:tc>
          <w:tcPr/>
          <w:p>
            <w:pPr>
              <w:pStyle w:val="Compact"/>
            </w:pPr>
            <w:r>
              <w:t xml:space="preserve">$1.23/ton</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85"/>
    <w:bookmarkEnd w:id="86"/>
    <w:bookmarkStart w:id="91" w:name="X98b903abf026db8a6a71400250edc953baa3bc1"/>
    <w:p>
      <w:pPr>
        <w:pStyle w:val="Heading2"/>
      </w:pPr>
      <w:r>
        <w:t xml:space="preserve">3.7 Per-Year Results Verification (Selected Years)</w:t>
      </w:r>
    </w:p>
    <w:bookmarkStart w:id="87" w:name="year-2030-first-year"/>
    <w:p>
      <w:pPr>
        <w:pStyle w:val="Heading3"/>
      </w:pPr>
      <w:r>
        <w:t xml:space="preserve">3.7.1 Year 2030 (First Year)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Manual</w:t>
            </w:r>
          </w:p>
        </w:tc>
        <w:tc>
          <w:tcPr/>
          <w:p>
            <w:pPr>
              <w:pStyle w:val="Compact"/>
            </w:pPr>
            <w:r>
              <w:t xml:space="preserve">CSV</w:t>
            </w:r>
          </w:p>
        </w:tc>
        <w:tc>
          <w:tcPr/>
          <w:p>
            <w:pPr>
              <w:pStyle w:val="Compact"/>
            </w:pPr>
            <w:r>
              <w:t xml:space="preserve">Status</w:t>
            </w:r>
          </w:p>
        </w:tc>
      </w:tr>
      <w:tr>
        <w:tc>
          <w:tcPr/>
          <w:p>
            <w:pPr>
              <w:pStyle w:val="Compact"/>
            </w:pPr>
            <w:r>
              <w:t xml:space="preserve">New Shuttles</w:t>
            </w:r>
          </w:p>
        </w:tc>
        <w:tc>
          <w:tcPr/>
          <w:p>
            <w:pPr>
              <w:pStyle w:val="Compact"/>
            </w:pPr>
            <w:r>
              <w:t xml:space="preserve">MILP decision</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t xml:space="preserve">Total Shuttles</w:t>
            </w:r>
          </w:p>
        </w:tc>
        <w:tc>
          <w:tcPr/>
          <w:p>
            <w:pPr>
              <w:pStyle w:val="Compact"/>
            </w:pPr>
            <w:r>
              <w:t xml:space="preserve">cumulative</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t xml:space="preserve">Annual Calls</w:t>
            </w:r>
          </w:p>
        </w:tc>
        <w:tc>
          <w:tcPr/>
          <w:p>
            <w:pPr>
              <w:pStyle w:val="Compact"/>
            </w:pPr>
            <w:r>
              <w:t xml:space="preserve">demand / 5000</w:t>
            </w:r>
          </w:p>
        </w:tc>
        <w:tc>
          <w:tcPr/>
          <w:p>
            <w:pPr>
              <w:pStyle w:val="Compact"/>
            </w:pPr>
            <w:r>
              <w:t xml:space="preserve">600</w:t>
            </w:r>
          </w:p>
        </w:tc>
        <w:tc>
          <w:tcPr/>
          <w:p>
            <w:pPr>
              <w:pStyle w:val="Compact"/>
            </w:pPr>
            <w:r>
              <w:t xml:space="preserve">600</w:t>
            </w:r>
          </w:p>
        </w:tc>
        <w:tc>
          <w:tcPr/>
          <w:p>
            <w:pPr>
              <w:pStyle w:val="Compact"/>
            </w:pPr>
            <w:r>
              <w:t xml:space="preserve">PASS</w:t>
            </w:r>
          </w:p>
        </w:tc>
      </w:tr>
      <w:tr>
        <w:tc>
          <w:tcPr/>
          <w:p>
            <w:pPr>
              <w:pStyle w:val="Compact"/>
            </w:pPr>
            <w:r>
              <w:t xml:space="preserve">Annual Cycles</w:t>
            </w:r>
          </w:p>
        </w:tc>
        <w:tc>
          <w:tcPr/>
          <w:p>
            <w:pPr>
              <w:pStyle w:val="Compact"/>
            </w:pPr>
            <w:r>
              <w:t xml:space="preserve">calls x trips</w:t>
            </w:r>
          </w:p>
        </w:tc>
        <w:tc>
          <w:tcPr/>
          <w:p>
            <w:pPr>
              <w:pStyle w:val="Compact"/>
            </w:pPr>
            <w:r>
              <w:t xml:space="preserve">600 x 2 = 1,200</w:t>
            </w:r>
          </w:p>
        </w:tc>
        <w:tc>
          <w:tcPr/>
          <w:p>
            <w:pPr>
              <w:pStyle w:val="Compact"/>
            </w:pPr>
            <w:r>
              <w:t xml:space="preserve">1,200</w:t>
            </w:r>
          </w:p>
        </w:tc>
        <w:tc>
          <w:tcPr/>
          <w:p>
            <w:pPr>
              <w:pStyle w:val="Compact"/>
            </w:pPr>
            <w:r>
              <w:t xml:space="preserve">PASS</w:t>
            </w:r>
          </w:p>
        </w:tc>
      </w:tr>
      <w:tr>
        <w:tc>
          <w:tcPr/>
          <w:p>
            <w:pPr>
              <w:pStyle w:val="Compact"/>
            </w:pPr>
            <w:r>
              <w:t xml:space="preserve">Supply_m3</w:t>
            </w:r>
          </w:p>
        </w:tc>
        <w:tc>
          <w:tcPr/>
          <w:p>
            <w:pPr>
              <w:pStyle w:val="Compact"/>
            </w:pPr>
            <w:r>
              <w:t xml:space="preserve">calls x 5000</w:t>
            </w:r>
          </w:p>
        </w:tc>
        <w:tc>
          <w:tcPr/>
          <w:p>
            <w:pPr>
              <w:pStyle w:val="Compact"/>
            </w:pPr>
            <w:r>
              <w:t xml:space="preserve">3,000,000</w:t>
            </w:r>
          </w:p>
        </w:tc>
        <w:tc>
          <w:tcPr/>
          <w:p>
            <w:pPr>
              <w:pStyle w:val="Compact"/>
            </w:pPr>
            <w:r>
              <w:t xml:space="preserve">3,000,000</w:t>
            </w:r>
          </w:p>
        </w:tc>
        <w:tc>
          <w:tcPr/>
          <w:p>
            <w:pPr>
              <w:pStyle w:val="Compact"/>
            </w:pPr>
            <w:r>
              <w:t xml:space="preserve">PASS</w:t>
            </w:r>
          </w:p>
        </w:tc>
      </w:tr>
      <w:tr>
        <w:tc>
          <w:tcPr/>
          <w:p>
            <w:pPr>
              <w:pStyle w:val="Compact"/>
            </w:pPr>
            <w:r>
              <w:t xml:space="preserve">Actual_CAPEX_Shuttle</w:t>
            </w:r>
          </w:p>
        </w:tc>
        <w:tc>
          <w:tcPr/>
          <w:p>
            <w:pPr>
              <w:pStyle w:val="Compact"/>
            </w:pPr>
            <w:r>
              <w:t xml:space="preserve">2 x 7.6875</w:t>
            </w:r>
          </w:p>
        </w:tc>
        <w:tc>
          <w:tcPr/>
          <w:p>
            <w:pPr>
              <w:pStyle w:val="Compact"/>
            </w:pPr>
            <w:r>
              <w:t xml:space="preserve">$15.375M</w:t>
            </w:r>
          </w:p>
        </w:tc>
        <w:tc>
          <w:tcPr/>
          <w:p>
            <w:pPr>
              <w:pStyle w:val="Compact"/>
            </w:pPr>
            <w:r>
              <w:t xml:space="preserve">$15.375M</w:t>
            </w:r>
          </w:p>
        </w:tc>
        <w:tc>
          <w:tcPr/>
          <w:p>
            <w:pPr>
              <w:pStyle w:val="Compact"/>
            </w:pPr>
            <w:r>
              <w:t xml:space="preserve">PASS</w:t>
            </w:r>
          </w:p>
        </w:tc>
      </w:tr>
      <w:tr>
        <w:tc>
          <w:tcPr/>
          <w:p>
            <w:pPr>
              <w:pStyle w:val="Compact"/>
            </w:pPr>
            <w:r>
              <w:t xml:space="preserve">Actual_CAPEX_Pump</w:t>
            </w:r>
          </w:p>
        </w:tc>
        <w:tc>
          <w:tcPr/>
          <w:p>
            <w:pPr>
              <w:pStyle w:val="Compact"/>
            </w:pPr>
            <w:r>
              <w:t xml:space="preserve">2 x 0.5481</w:t>
            </w:r>
          </w:p>
        </w:tc>
        <w:tc>
          <w:tcPr/>
          <w:p>
            <w:pPr>
              <w:pStyle w:val="Compact"/>
            </w:pPr>
            <w:r>
              <w:t xml:space="preserve">$1.0962M</w:t>
            </w:r>
          </w:p>
        </w:tc>
        <w:tc>
          <w:tcPr/>
          <w:p>
            <w:pPr>
              <w:pStyle w:val="Compact"/>
            </w:pPr>
            <w:r>
              <w:t xml:space="preserve">$1.0962M</w:t>
            </w:r>
          </w:p>
        </w:tc>
        <w:tc>
          <w:tcPr/>
          <w:p>
            <w:pPr>
              <w:pStyle w:val="Compact"/>
            </w:pPr>
            <w:r>
              <w:t xml:space="preserve">PASS</w:t>
            </w:r>
          </w:p>
        </w:tc>
      </w:tr>
      <w:tr>
        <w:tc>
          <w:tcPr/>
          <w:p>
            <w:pPr>
              <w:pStyle w:val="Compact"/>
            </w:pPr>
            <w:r>
              <w:t xml:space="preserve">Ann. CAPEX_Shuttle</w:t>
            </w:r>
          </w:p>
        </w:tc>
        <w:tc>
          <w:tcPr/>
          <w:p>
            <w:pPr>
              <w:pStyle w:val="Compact"/>
            </w:pPr>
            <w:r>
              <w:t xml:space="preserve">2 x 0.7095</w:t>
            </w:r>
          </w:p>
        </w:tc>
        <w:tc>
          <w:tcPr/>
          <w:p>
            <w:pPr>
              <w:pStyle w:val="Compact"/>
            </w:pPr>
            <w:r>
              <w:t xml:space="preserve">$1.4190M</w:t>
            </w:r>
          </w:p>
        </w:tc>
        <w:tc>
          <w:tcPr/>
          <w:p>
            <w:pPr>
              <w:pStyle w:val="Compact"/>
            </w:pPr>
            <w:r>
              <w:t xml:space="preserve">$1.4189M</w:t>
            </w:r>
          </w:p>
        </w:tc>
        <w:tc>
          <w:tcPr/>
          <w:p>
            <w:pPr>
              <w:pStyle w:val="Compact"/>
            </w:pPr>
            <w:r>
              <w:t xml:space="preserve">PASS</w:t>
            </w:r>
          </w:p>
        </w:tc>
      </w:tr>
      <w:tr>
        <w:tc>
          <w:tcPr/>
          <w:p>
            <w:pPr>
              <w:pStyle w:val="Compact"/>
            </w:pPr>
            <w:r>
              <w:t xml:space="preserve">FixedOPEX_Shuttle</w:t>
            </w:r>
          </w:p>
        </w:tc>
        <w:tc>
          <w:tcPr/>
          <w:p>
            <w:pPr>
              <w:pStyle w:val="Compact"/>
            </w:pPr>
            <w:r>
              <w:t xml:space="preserve">2 x 0.3844</w:t>
            </w:r>
          </w:p>
        </w:tc>
        <w:tc>
          <w:tcPr/>
          <w:p>
            <w:pPr>
              <w:pStyle w:val="Compact"/>
            </w:pPr>
            <w:r>
              <w:t xml:space="preserve">$0.7688M</w:t>
            </w:r>
          </w:p>
        </w:tc>
        <w:tc>
          <w:tcPr/>
          <w:p>
            <w:pPr>
              <w:pStyle w:val="Compact"/>
            </w:pPr>
            <w:r>
              <w:t xml:space="preserve">$0.7688M</w:t>
            </w:r>
          </w:p>
        </w:tc>
        <w:tc>
          <w:tcPr/>
          <w:p>
            <w:pPr>
              <w:pStyle w:val="Compact"/>
            </w:pPr>
            <w:r>
              <w:t xml:space="preserve">PASS</w:t>
            </w:r>
          </w:p>
        </w:tc>
      </w:tr>
      <w:tr>
        <w:tc>
          <w:tcPr/>
          <w:p>
            <w:pPr>
              <w:pStyle w:val="Compact"/>
            </w:pPr>
            <w:r>
              <w:t xml:space="preserve">FixedOPEX_Pump</w:t>
            </w:r>
          </w:p>
        </w:tc>
        <w:tc>
          <w:tcPr/>
          <w:p>
            <w:pPr>
              <w:pStyle w:val="Compact"/>
            </w:pPr>
            <w:r>
              <w:t xml:space="preserve">2 x 0.0274</w:t>
            </w:r>
          </w:p>
        </w:tc>
        <w:tc>
          <w:tcPr/>
          <w:p>
            <w:pPr>
              <w:pStyle w:val="Compact"/>
            </w:pPr>
            <w:r>
              <w:t xml:space="preserve">$0.0548M</w:t>
            </w:r>
          </w:p>
        </w:tc>
        <w:tc>
          <w:tcPr/>
          <w:p>
            <w:pPr>
              <w:pStyle w:val="Compact"/>
            </w:pPr>
            <w:r>
              <w:t xml:space="preserve">$0.0548M</w:t>
            </w:r>
          </w:p>
        </w:tc>
        <w:tc>
          <w:tcPr/>
          <w:p>
            <w:pPr>
              <w:pStyle w:val="Compact"/>
            </w:pPr>
            <w:r>
              <w:t xml:space="preserve">PASS</w:t>
            </w:r>
          </w:p>
        </w:tc>
      </w:tr>
      <w:tr>
        <w:tc>
          <w:tcPr/>
          <w:p>
            <w:pPr>
              <w:pStyle w:val="Compact"/>
            </w:pPr>
            <w:r>
              <w:t xml:space="preserve">VarOPEX_Shuttle</w:t>
            </w:r>
          </w:p>
        </w:tc>
        <w:tc>
          <w:tcPr/>
          <w:p>
            <w:pPr>
              <w:pStyle w:val="Compact"/>
            </w:pPr>
            <w:r>
              <w:t xml:space="preserve">1200 x 396.93</w:t>
            </w:r>
          </w:p>
        </w:tc>
        <w:tc>
          <w:tcPr/>
          <w:p>
            <w:pPr>
              <w:pStyle w:val="Compact"/>
            </w:pPr>
            <w:r>
              <w:t xml:space="preserve">$0.4763M</w:t>
            </w:r>
          </w:p>
        </w:tc>
        <w:tc>
          <w:tcPr/>
          <w:p>
            <w:pPr>
              <w:pStyle w:val="Compact"/>
            </w:pPr>
            <w:r>
              <w:t xml:space="preserve">$0.4763M</w:t>
            </w:r>
          </w:p>
        </w:tc>
        <w:tc>
          <w:tcPr/>
          <w:p>
            <w:pPr>
              <w:pStyle w:val="Compact"/>
            </w:pPr>
            <w:r>
              <w:t xml:space="preserve">PASS</w:t>
            </w:r>
          </w:p>
        </w:tc>
      </w:tr>
      <w:tr>
        <w:tc>
          <w:tcPr/>
          <w:p>
            <w:pPr>
              <w:pStyle w:val="Compact"/>
            </w:pPr>
            <w:r>
              <w:t xml:space="preserve">VarOPEX_Pump</w:t>
            </w:r>
          </w:p>
        </w:tc>
        <w:tc>
          <w:tcPr/>
          <w:p>
            <w:pPr>
              <w:pStyle w:val="Compact"/>
            </w:pPr>
            <w:r>
              <w:t xml:space="preserve">600 x 240.48</w:t>
            </w:r>
          </w:p>
        </w:tc>
        <w:tc>
          <w:tcPr/>
          <w:p>
            <w:pPr>
              <w:pStyle w:val="Compact"/>
            </w:pPr>
            <w:r>
              <w:t xml:space="preserve">$0.1443M</w:t>
            </w:r>
          </w:p>
        </w:tc>
        <w:tc>
          <w:tcPr/>
          <w:p>
            <w:pPr>
              <w:pStyle w:val="Compact"/>
            </w:pPr>
            <w:r>
              <w:t xml:space="preserve">$0.1443M</w:t>
            </w:r>
          </w:p>
        </w:tc>
        <w:tc>
          <w:tcPr/>
          <w:p>
            <w:pPr>
              <w:pStyle w:val="Compact"/>
            </w:pPr>
            <w:r>
              <w:t xml:space="preserve">PASS</w:t>
            </w:r>
          </w:p>
        </w:tc>
      </w:tr>
    </w:tbl>
    <w:bookmarkEnd w:id="87"/>
    <w:bookmarkStart w:id="88" w:name="year-2040-mid-project"/>
    <w:p>
      <w:pPr>
        <w:pStyle w:val="Heading3"/>
      </w:pPr>
      <w:r>
        <w:t xml:space="preserve">3.7.2 Year 2040 (Mid-Project)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Manual</w:t>
            </w:r>
          </w:p>
        </w:tc>
        <w:tc>
          <w:tcPr/>
          <w:p>
            <w:pPr>
              <w:pStyle w:val="Compact"/>
            </w:pPr>
            <w:r>
              <w:t xml:space="preserve">CSV</w:t>
            </w:r>
          </w:p>
        </w:tc>
        <w:tc>
          <w:tcPr/>
          <w:p>
            <w:pPr>
              <w:pStyle w:val="Compact"/>
            </w:pPr>
            <w:r>
              <w:t xml:space="preserve">Status</w:t>
            </w:r>
          </w:p>
        </w:tc>
      </w:tr>
      <w:tr>
        <w:tc>
          <w:tcPr/>
          <w:p>
            <w:pPr>
              <w:pStyle w:val="Compact"/>
            </w:pPr>
            <w:r>
              <w:t xml:space="preserve">New Shuttles</w:t>
            </w:r>
          </w:p>
        </w:tc>
        <w:tc>
          <w:tcPr/>
          <w:p>
            <w:pPr>
              <w:pStyle w:val="Compact"/>
            </w:pPr>
            <w:r>
              <w:t xml:space="preserve">MILP decision</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Total Shuttles</w:t>
            </w:r>
          </w:p>
        </w:tc>
        <w:tc>
          <w:tcPr/>
          <w:p>
            <w:pPr>
              <w:pStyle w:val="Compact"/>
            </w:pPr>
            <w:r>
              <w:t xml:space="preserve">cumulative</w:t>
            </w:r>
          </w:p>
        </w:tc>
        <w:tc>
          <w:tcPr/>
          <w:p>
            <w:pPr>
              <w:pStyle w:val="Compact"/>
            </w:pPr>
            <w:r>
              <w:t xml:space="preserve">9</w:t>
            </w:r>
          </w:p>
        </w:tc>
        <w:tc>
          <w:tcPr/>
          <w:p>
            <w:pPr>
              <w:pStyle w:val="Compact"/>
            </w:pPr>
            <w:r>
              <w:t xml:space="preserve">9</w:t>
            </w:r>
          </w:p>
        </w:tc>
        <w:tc>
          <w:tcPr/>
          <w:p>
            <w:pPr>
              <w:pStyle w:val="Compact"/>
            </w:pPr>
            <w:r>
              <w:t xml:space="preserve">PASS</w:t>
            </w:r>
          </w:p>
        </w:tc>
      </w:tr>
      <w:tr>
        <w:tc>
          <w:tcPr/>
          <w:p>
            <w:pPr>
              <w:pStyle w:val="Compact"/>
            </w:pPr>
            <w:r>
              <w:t xml:space="preserve">Annual Calls</w:t>
            </w:r>
          </w:p>
        </w:tc>
        <w:tc>
          <w:tcPr/>
          <w:p>
            <w:pPr>
              <w:pStyle w:val="Compact"/>
            </w:pPr>
            <w:r>
              <w:t xml:space="preserve">demand / 5000</w:t>
            </w:r>
          </w:p>
        </w:tc>
        <w:tc>
          <w:tcPr/>
          <w:p>
            <w:pPr>
              <w:pStyle w:val="Compact"/>
            </w:pPr>
            <w:r>
              <w:t xml:space="preserve">3,300</w:t>
            </w:r>
          </w:p>
        </w:tc>
        <w:tc>
          <w:tcPr/>
          <w:p>
            <w:pPr>
              <w:pStyle w:val="Compact"/>
            </w:pPr>
            <w:r>
              <w:t xml:space="preserve">3,300</w:t>
            </w:r>
          </w:p>
        </w:tc>
        <w:tc>
          <w:tcPr/>
          <w:p>
            <w:pPr>
              <w:pStyle w:val="Compact"/>
            </w:pPr>
            <w:r>
              <w:t xml:space="preserve">PASS</w:t>
            </w:r>
          </w:p>
        </w:tc>
      </w:tr>
      <w:tr>
        <w:tc>
          <w:tcPr/>
          <w:p>
            <w:pPr>
              <w:pStyle w:val="Compact"/>
            </w:pPr>
            <w:r>
              <w:t xml:space="preserve">Annual Cycles</w:t>
            </w:r>
          </w:p>
        </w:tc>
        <w:tc>
          <w:tcPr/>
          <w:p>
            <w:pPr>
              <w:pStyle w:val="Compact"/>
            </w:pPr>
            <w:r>
              <w:t xml:space="preserve">calls x trips</w:t>
            </w:r>
          </w:p>
        </w:tc>
        <w:tc>
          <w:tcPr/>
          <w:p>
            <w:pPr>
              <w:pStyle w:val="Compact"/>
            </w:pPr>
            <w:r>
              <w:t xml:space="preserve">3,300 x 2 = 6,600</w:t>
            </w:r>
          </w:p>
        </w:tc>
        <w:tc>
          <w:tcPr/>
          <w:p>
            <w:pPr>
              <w:pStyle w:val="Compact"/>
            </w:pPr>
            <w:r>
              <w:t xml:space="preserve">6,600</w:t>
            </w:r>
          </w:p>
        </w:tc>
        <w:tc>
          <w:tcPr/>
          <w:p>
            <w:pPr>
              <w:pStyle w:val="Compact"/>
            </w:pPr>
            <w:r>
              <w:t xml:space="preserve">PASS</w:t>
            </w:r>
          </w:p>
        </w:tc>
      </w:tr>
      <w:tr>
        <w:tc>
          <w:tcPr/>
          <w:p>
            <w:pPr>
              <w:pStyle w:val="Compact"/>
            </w:pPr>
            <w:r>
              <w:t xml:space="preserve">Supply_m3</w:t>
            </w:r>
          </w:p>
        </w:tc>
        <w:tc>
          <w:tcPr/>
          <w:p>
            <w:pPr>
              <w:pStyle w:val="Compact"/>
            </w:pPr>
            <w:r>
              <w:t xml:space="preserve">calls x 5000</w:t>
            </w:r>
          </w:p>
        </w:tc>
        <w:tc>
          <w:tcPr/>
          <w:p>
            <w:pPr>
              <w:pStyle w:val="Compact"/>
            </w:pPr>
            <w:r>
              <w:t xml:space="preserve">16,500,000</w:t>
            </w:r>
          </w:p>
        </w:tc>
        <w:tc>
          <w:tcPr/>
          <w:p>
            <w:pPr>
              <w:pStyle w:val="Compact"/>
            </w:pPr>
            <w:r>
              <w:t xml:space="preserve">16,500,000</w:t>
            </w:r>
          </w:p>
        </w:tc>
        <w:tc>
          <w:tcPr/>
          <w:p>
            <w:pPr>
              <w:pStyle w:val="Compact"/>
            </w:pPr>
            <w:r>
              <w:t xml:space="preserve">PASS</w:t>
            </w:r>
          </w:p>
        </w:tc>
      </w:tr>
      <w:tr>
        <w:tc>
          <w:tcPr/>
          <w:p>
            <w:pPr>
              <w:pStyle w:val="Compact"/>
            </w:pPr>
            <w:r>
              <w:t xml:space="preserve">Actual_CAPEX_Shuttle</w:t>
            </w:r>
          </w:p>
        </w:tc>
        <w:tc>
          <w:tcPr/>
          <w:p>
            <w:pPr>
              <w:pStyle w:val="Compact"/>
            </w:pPr>
            <w:r>
              <w:t xml:space="preserve">1 x 7.6875</w:t>
            </w:r>
          </w:p>
        </w:tc>
        <w:tc>
          <w:tcPr/>
          <w:p>
            <w:pPr>
              <w:pStyle w:val="Compact"/>
            </w:pPr>
            <w:r>
              <w:t xml:space="preserve">$7.6875M</w:t>
            </w:r>
          </w:p>
        </w:tc>
        <w:tc>
          <w:tcPr/>
          <w:p>
            <w:pPr>
              <w:pStyle w:val="Compact"/>
            </w:pPr>
            <w:r>
              <w:t xml:space="preserve">$7.6875M</w:t>
            </w:r>
          </w:p>
        </w:tc>
        <w:tc>
          <w:tcPr/>
          <w:p>
            <w:pPr>
              <w:pStyle w:val="Compact"/>
            </w:pPr>
            <w:r>
              <w:t xml:space="preserve">PASS</w:t>
            </w:r>
          </w:p>
        </w:tc>
      </w:tr>
      <w:tr>
        <w:tc>
          <w:tcPr/>
          <w:p>
            <w:pPr>
              <w:pStyle w:val="Compact"/>
            </w:pPr>
            <w:r>
              <w:t xml:space="preserve">Actual_CAPEX_Pump</w:t>
            </w:r>
          </w:p>
        </w:tc>
        <w:tc>
          <w:tcPr/>
          <w:p>
            <w:pPr>
              <w:pStyle w:val="Compact"/>
            </w:pPr>
            <w:r>
              <w:t xml:space="preserve">1 x 0.5481</w:t>
            </w:r>
          </w:p>
        </w:tc>
        <w:tc>
          <w:tcPr/>
          <w:p>
            <w:pPr>
              <w:pStyle w:val="Compact"/>
            </w:pPr>
            <w:r>
              <w:t xml:space="preserve">$0.5481M</w:t>
            </w:r>
          </w:p>
        </w:tc>
        <w:tc>
          <w:tcPr/>
          <w:p>
            <w:pPr>
              <w:pStyle w:val="Compact"/>
            </w:pPr>
            <w:r>
              <w:t xml:space="preserve">$0.5481M</w:t>
            </w:r>
          </w:p>
        </w:tc>
        <w:tc>
          <w:tcPr/>
          <w:p>
            <w:pPr>
              <w:pStyle w:val="Compact"/>
            </w:pPr>
            <w:r>
              <w:t xml:space="preserve">PASS</w:t>
            </w:r>
          </w:p>
        </w:tc>
      </w:tr>
      <w:tr>
        <w:tc>
          <w:tcPr/>
          <w:p>
            <w:pPr>
              <w:pStyle w:val="Compact"/>
            </w:pPr>
            <w:r>
              <w:t xml:space="preserve">Ann. CAPEX_Shuttle</w:t>
            </w:r>
          </w:p>
        </w:tc>
        <w:tc>
          <w:tcPr/>
          <w:p>
            <w:pPr>
              <w:pStyle w:val="Compact"/>
            </w:pPr>
            <w:r>
              <w:t xml:space="preserve">9 x 0.7095</w:t>
            </w:r>
          </w:p>
        </w:tc>
        <w:tc>
          <w:tcPr/>
          <w:p>
            <w:pPr>
              <w:pStyle w:val="Compact"/>
            </w:pPr>
            <w:r>
              <w:t xml:space="preserve">$6.3856M</w:t>
            </w:r>
          </w:p>
        </w:tc>
        <w:tc>
          <w:tcPr/>
          <w:p>
            <w:pPr>
              <w:pStyle w:val="Compact"/>
            </w:pPr>
            <w:r>
              <w:t xml:space="preserve">$6.3852M</w:t>
            </w:r>
          </w:p>
        </w:tc>
        <w:tc>
          <w:tcPr/>
          <w:p>
            <w:pPr>
              <w:pStyle w:val="Compact"/>
            </w:pPr>
            <w:r>
              <w:t xml:space="preserve">PASS</w:t>
            </w:r>
          </w:p>
        </w:tc>
      </w:tr>
      <w:tr>
        <w:tc>
          <w:tcPr/>
          <w:p>
            <w:pPr>
              <w:pStyle w:val="Compact"/>
            </w:pPr>
            <w:r>
              <w:t xml:space="preserve">FixedOPEX_Shuttle</w:t>
            </w:r>
          </w:p>
        </w:tc>
        <w:tc>
          <w:tcPr/>
          <w:p>
            <w:pPr>
              <w:pStyle w:val="Compact"/>
            </w:pPr>
            <w:r>
              <w:t xml:space="preserve">9 x 0.3844</w:t>
            </w:r>
          </w:p>
        </w:tc>
        <w:tc>
          <w:tcPr/>
          <w:p>
            <w:pPr>
              <w:pStyle w:val="Compact"/>
            </w:pPr>
            <w:r>
              <w:t xml:space="preserve">$3.4594M</w:t>
            </w:r>
          </w:p>
        </w:tc>
        <w:tc>
          <w:tcPr/>
          <w:p>
            <w:pPr>
              <w:pStyle w:val="Compact"/>
            </w:pPr>
            <w:r>
              <w:t xml:space="preserve">$3.4594M</w:t>
            </w:r>
          </w:p>
        </w:tc>
        <w:tc>
          <w:tcPr/>
          <w:p>
            <w:pPr>
              <w:pStyle w:val="Compact"/>
            </w:pPr>
            <w:r>
              <w:t xml:space="preserve">PASS</w:t>
            </w:r>
          </w:p>
        </w:tc>
      </w:tr>
      <w:tr>
        <w:tc>
          <w:tcPr/>
          <w:p>
            <w:pPr>
              <w:pStyle w:val="Compact"/>
            </w:pPr>
            <w:r>
              <w:t xml:space="preserve">FixedOPEX_Pump</w:t>
            </w:r>
          </w:p>
        </w:tc>
        <w:tc>
          <w:tcPr/>
          <w:p>
            <w:pPr>
              <w:pStyle w:val="Compact"/>
            </w:pPr>
            <w:r>
              <w:t xml:space="preserve">9 x 0.0274</w:t>
            </w:r>
          </w:p>
        </w:tc>
        <w:tc>
          <w:tcPr/>
          <w:p>
            <w:pPr>
              <w:pStyle w:val="Compact"/>
            </w:pPr>
            <w:r>
              <w:t xml:space="preserve">$0.2466M</w:t>
            </w:r>
          </w:p>
        </w:tc>
        <w:tc>
          <w:tcPr/>
          <w:p>
            <w:pPr>
              <w:pStyle w:val="Compact"/>
            </w:pPr>
            <w:r>
              <w:t xml:space="preserve">$0.2466M</w:t>
            </w:r>
          </w:p>
        </w:tc>
        <w:tc>
          <w:tcPr/>
          <w:p>
            <w:pPr>
              <w:pStyle w:val="Compact"/>
            </w:pPr>
            <w:r>
              <w:t xml:space="preserve">PASS</w:t>
            </w:r>
          </w:p>
        </w:tc>
      </w:tr>
      <w:tr>
        <w:tc>
          <w:tcPr/>
          <w:p>
            <w:pPr>
              <w:pStyle w:val="Compact"/>
            </w:pPr>
            <w:r>
              <w:t xml:space="preserve">VarOPEX_Shuttle</w:t>
            </w:r>
          </w:p>
        </w:tc>
        <w:tc>
          <w:tcPr/>
          <w:p>
            <w:pPr>
              <w:pStyle w:val="Compact"/>
            </w:pPr>
            <w:r>
              <w:t xml:space="preserve">6600 x 396.93</w:t>
            </w:r>
          </w:p>
        </w:tc>
        <w:tc>
          <w:tcPr/>
          <w:p>
            <w:pPr>
              <w:pStyle w:val="Compact"/>
            </w:pPr>
            <w:r>
              <w:t xml:space="preserve">$2.6197M</w:t>
            </w:r>
          </w:p>
        </w:tc>
        <w:tc>
          <w:tcPr/>
          <w:p>
            <w:pPr>
              <w:pStyle w:val="Compact"/>
            </w:pPr>
            <w:r>
              <w:t xml:space="preserve">$2.6197M</w:t>
            </w:r>
          </w:p>
        </w:tc>
        <w:tc>
          <w:tcPr/>
          <w:p>
            <w:pPr>
              <w:pStyle w:val="Compact"/>
            </w:pPr>
            <w:r>
              <w:t xml:space="preserve">PASS</w:t>
            </w:r>
          </w:p>
        </w:tc>
      </w:tr>
      <w:tr>
        <w:tc>
          <w:tcPr/>
          <w:p>
            <w:pPr>
              <w:pStyle w:val="Compact"/>
            </w:pPr>
            <w:r>
              <w:t xml:space="preserve">VarOPEX_Pump</w:t>
            </w:r>
          </w:p>
        </w:tc>
        <w:tc>
          <w:tcPr/>
          <w:p>
            <w:pPr>
              <w:pStyle w:val="Compact"/>
            </w:pPr>
            <w:r>
              <w:t xml:space="preserve">3300 x 240.48</w:t>
            </w:r>
          </w:p>
        </w:tc>
        <w:tc>
          <w:tcPr/>
          <w:p>
            <w:pPr>
              <w:pStyle w:val="Compact"/>
            </w:pPr>
            <w:r>
              <w:t xml:space="preserve">$0.7936M</w:t>
            </w:r>
          </w:p>
        </w:tc>
        <w:tc>
          <w:tcPr/>
          <w:p>
            <w:pPr>
              <w:pStyle w:val="Compact"/>
            </w:pPr>
            <w:r>
              <w:t xml:space="preserve">$0.7936M</w:t>
            </w:r>
          </w:p>
        </w:tc>
        <w:tc>
          <w:tcPr/>
          <w:p>
            <w:pPr>
              <w:pStyle w:val="Compact"/>
            </w:pPr>
            <w:r>
              <w:t xml:space="preserve">PASS</w:t>
            </w:r>
          </w:p>
        </w:tc>
      </w:tr>
    </w:tbl>
    <w:bookmarkEnd w:id="88"/>
    <w:bookmarkStart w:id="89" w:name="year-2050-final-year"/>
    <w:p>
      <w:pPr>
        <w:pStyle w:val="Heading3"/>
      </w:pPr>
      <w:r>
        <w:t xml:space="preserve">3.7.3 Year 2050 (Final Year)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Manual</w:t>
            </w:r>
          </w:p>
        </w:tc>
        <w:tc>
          <w:tcPr/>
          <w:p>
            <w:pPr>
              <w:pStyle w:val="Compact"/>
            </w:pPr>
            <w:r>
              <w:t xml:space="preserve">CSV</w:t>
            </w:r>
          </w:p>
        </w:tc>
        <w:tc>
          <w:tcPr/>
          <w:p>
            <w:pPr>
              <w:pStyle w:val="Compact"/>
            </w:pPr>
            <w:r>
              <w:t xml:space="preserve">Status</w:t>
            </w:r>
          </w:p>
        </w:tc>
      </w:tr>
      <w:tr>
        <w:tc>
          <w:tcPr/>
          <w:p>
            <w:pPr>
              <w:pStyle w:val="Compact"/>
            </w:pPr>
            <w:r>
              <w:t xml:space="preserve">New Shuttles</w:t>
            </w:r>
          </w:p>
        </w:tc>
        <w:tc>
          <w:tcPr/>
          <w:p>
            <w:pPr>
              <w:pStyle w:val="Compact"/>
            </w:pPr>
            <w:r>
              <w:t xml:space="preserve">MILP decision</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Total Shuttles</w:t>
            </w:r>
          </w:p>
        </w:tc>
        <w:tc>
          <w:tcPr/>
          <w:p>
            <w:pPr>
              <w:pStyle w:val="Compact"/>
            </w:pPr>
            <w:r>
              <w:t xml:space="preserve">cumulative</w:t>
            </w:r>
          </w:p>
        </w:tc>
        <w:tc>
          <w:tcPr/>
          <w:p>
            <w:pPr>
              <w:pStyle w:val="Compact"/>
            </w:pPr>
            <w:r>
              <w:t xml:space="preserve">16</w:t>
            </w:r>
          </w:p>
        </w:tc>
        <w:tc>
          <w:tcPr/>
          <w:p>
            <w:pPr>
              <w:pStyle w:val="Compact"/>
            </w:pPr>
            <w:r>
              <w:t xml:space="preserve">16</w:t>
            </w:r>
          </w:p>
        </w:tc>
        <w:tc>
          <w:tcPr/>
          <w:p>
            <w:pPr>
              <w:pStyle w:val="Compact"/>
            </w:pPr>
            <w:r>
              <w:t xml:space="preserve">PASS</w:t>
            </w:r>
          </w:p>
        </w:tc>
      </w:tr>
      <w:tr>
        <w:tc>
          <w:tcPr/>
          <w:p>
            <w:pPr>
              <w:pStyle w:val="Compact"/>
            </w:pPr>
            <w:r>
              <w:t xml:space="preserve">Annual Calls</w:t>
            </w:r>
          </w:p>
        </w:tc>
        <w:tc>
          <w:tcPr/>
          <w:p>
            <w:pPr>
              <w:pStyle w:val="Compact"/>
            </w:pPr>
            <w:r>
              <w:t xml:space="preserve">demand / 5000</w:t>
            </w:r>
          </w:p>
        </w:tc>
        <w:tc>
          <w:tcPr/>
          <w:p>
            <w:pPr>
              <w:pStyle w:val="Compact"/>
            </w:pPr>
            <w:r>
              <w:t xml:space="preserve">6,000</w:t>
            </w:r>
          </w:p>
        </w:tc>
        <w:tc>
          <w:tcPr/>
          <w:p>
            <w:pPr>
              <w:pStyle w:val="Compact"/>
            </w:pPr>
            <w:r>
              <w:t xml:space="preserve">6,000</w:t>
            </w:r>
          </w:p>
        </w:tc>
        <w:tc>
          <w:tcPr/>
          <w:p>
            <w:pPr>
              <w:pStyle w:val="Compact"/>
            </w:pPr>
            <w:r>
              <w:t xml:space="preserve">PASS</w:t>
            </w:r>
          </w:p>
        </w:tc>
      </w:tr>
      <w:tr>
        <w:tc>
          <w:tcPr/>
          <w:p>
            <w:pPr>
              <w:pStyle w:val="Compact"/>
            </w:pPr>
            <w:r>
              <w:t xml:space="preserve">Annual Cycles</w:t>
            </w:r>
          </w:p>
        </w:tc>
        <w:tc>
          <w:tcPr/>
          <w:p>
            <w:pPr>
              <w:pStyle w:val="Compact"/>
            </w:pPr>
            <w:r>
              <w:t xml:space="preserve">calls x trips</w:t>
            </w:r>
          </w:p>
        </w:tc>
        <w:tc>
          <w:tcPr/>
          <w:p>
            <w:pPr>
              <w:pStyle w:val="Compact"/>
            </w:pPr>
            <w:r>
              <w:t xml:space="preserve">6,000 x 2 = 12,000</w:t>
            </w:r>
          </w:p>
        </w:tc>
        <w:tc>
          <w:tcPr/>
          <w:p>
            <w:pPr>
              <w:pStyle w:val="Compact"/>
            </w:pPr>
            <w:r>
              <w:t xml:space="preserve">12,000</w:t>
            </w:r>
          </w:p>
        </w:tc>
        <w:tc>
          <w:tcPr/>
          <w:p>
            <w:pPr>
              <w:pStyle w:val="Compact"/>
            </w:pPr>
            <w:r>
              <w:t xml:space="preserve">PASS</w:t>
            </w:r>
          </w:p>
        </w:tc>
      </w:tr>
      <w:tr>
        <w:tc>
          <w:tcPr/>
          <w:p>
            <w:pPr>
              <w:pStyle w:val="Compact"/>
            </w:pPr>
            <w:r>
              <w:t xml:space="preserve">Supply_m3</w:t>
            </w:r>
          </w:p>
        </w:tc>
        <w:tc>
          <w:tcPr/>
          <w:p>
            <w:pPr>
              <w:pStyle w:val="Compact"/>
            </w:pPr>
            <w:r>
              <w:t xml:space="preserve">calls x 5000</w:t>
            </w:r>
          </w:p>
        </w:tc>
        <w:tc>
          <w:tcPr/>
          <w:p>
            <w:pPr>
              <w:pStyle w:val="Compact"/>
            </w:pPr>
            <w:r>
              <w:t xml:space="preserve">30,000,000</w:t>
            </w:r>
          </w:p>
        </w:tc>
        <w:tc>
          <w:tcPr/>
          <w:p>
            <w:pPr>
              <w:pStyle w:val="Compact"/>
            </w:pPr>
            <w:r>
              <w:t xml:space="preserve">30,000,000</w:t>
            </w:r>
          </w:p>
        </w:tc>
        <w:tc>
          <w:tcPr/>
          <w:p>
            <w:pPr>
              <w:pStyle w:val="Compact"/>
            </w:pPr>
            <w:r>
              <w:t xml:space="preserve">PASS</w:t>
            </w:r>
          </w:p>
        </w:tc>
      </w:tr>
      <w:tr>
        <w:tc>
          <w:tcPr/>
          <w:p>
            <w:pPr>
              <w:pStyle w:val="Compact"/>
            </w:pPr>
            <w:r>
              <w:t xml:space="preserve">Actual_CAPEX_Shuttle</w:t>
            </w:r>
          </w:p>
        </w:tc>
        <w:tc>
          <w:tcPr/>
          <w:p>
            <w:pPr>
              <w:pStyle w:val="Compact"/>
            </w:pPr>
            <w:r>
              <w:t xml:space="preserve">1 x 7.6875</w:t>
            </w:r>
          </w:p>
        </w:tc>
        <w:tc>
          <w:tcPr/>
          <w:p>
            <w:pPr>
              <w:pStyle w:val="Compact"/>
            </w:pPr>
            <w:r>
              <w:t xml:space="preserve">$7.6875M</w:t>
            </w:r>
          </w:p>
        </w:tc>
        <w:tc>
          <w:tcPr/>
          <w:p>
            <w:pPr>
              <w:pStyle w:val="Compact"/>
            </w:pPr>
            <w:r>
              <w:t xml:space="preserve">$7.6875M</w:t>
            </w:r>
          </w:p>
        </w:tc>
        <w:tc>
          <w:tcPr/>
          <w:p>
            <w:pPr>
              <w:pStyle w:val="Compact"/>
            </w:pPr>
            <w:r>
              <w:t xml:space="preserve">PASS</w:t>
            </w:r>
          </w:p>
        </w:tc>
      </w:tr>
      <w:tr>
        <w:tc>
          <w:tcPr/>
          <w:p>
            <w:pPr>
              <w:pStyle w:val="Compact"/>
            </w:pPr>
            <w:r>
              <w:t xml:space="preserve">Actual_CAPEX_Pump</w:t>
            </w:r>
          </w:p>
        </w:tc>
        <w:tc>
          <w:tcPr/>
          <w:p>
            <w:pPr>
              <w:pStyle w:val="Compact"/>
            </w:pPr>
            <w:r>
              <w:t xml:space="preserve">1 x 0.5481</w:t>
            </w:r>
          </w:p>
        </w:tc>
        <w:tc>
          <w:tcPr/>
          <w:p>
            <w:pPr>
              <w:pStyle w:val="Compact"/>
            </w:pPr>
            <w:r>
              <w:t xml:space="preserve">$0.5481M</w:t>
            </w:r>
          </w:p>
        </w:tc>
        <w:tc>
          <w:tcPr/>
          <w:p>
            <w:pPr>
              <w:pStyle w:val="Compact"/>
            </w:pPr>
            <w:r>
              <w:t xml:space="preserve">$0.5481M</w:t>
            </w:r>
          </w:p>
        </w:tc>
        <w:tc>
          <w:tcPr/>
          <w:p>
            <w:pPr>
              <w:pStyle w:val="Compact"/>
            </w:pPr>
            <w:r>
              <w:t xml:space="preserve">PASS</w:t>
            </w:r>
          </w:p>
        </w:tc>
      </w:tr>
      <w:tr>
        <w:tc>
          <w:tcPr/>
          <w:p>
            <w:pPr>
              <w:pStyle w:val="Compact"/>
            </w:pPr>
            <w:r>
              <w:t xml:space="preserve">Ann. CAPEX_Shuttle</w:t>
            </w:r>
          </w:p>
        </w:tc>
        <w:tc>
          <w:tcPr/>
          <w:p>
            <w:pPr>
              <w:pStyle w:val="Compact"/>
            </w:pPr>
            <w:r>
              <w:t xml:space="preserve">16 x 0.7095</w:t>
            </w:r>
          </w:p>
        </w:tc>
        <w:tc>
          <w:tcPr/>
          <w:p>
            <w:pPr>
              <w:pStyle w:val="Compact"/>
            </w:pPr>
            <w:r>
              <w:t xml:space="preserve">$11.3521M</w:t>
            </w:r>
          </w:p>
        </w:tc>
        <w:tc>
          <w:tcPr/>
          <w:p>
            <w:pPr>
              <w:pStyle w:val="Compact"/>
            </w:pPr>
            <w:r>
              <w:t xml:space="preserve">$11.3515M</w:t>
            </w:r>
          </w:p>
        </w:tc>
        <w:tc>
          <w:tcPr/>
          <w:p>
            <w:pPr>
              <w:pStyle w:val="Compact"/>
            </w:pPr>
            <w:r>
              <w:t xml:space="preserve">PASS</w:t>
            </w:r>
          </w:p>
        </w:tc>
      </w:tr>
      <w:tr>
        <w:tc>
          <w:tcPr/>
          <w:p>
            <w:pPr>
              <w:pStyle w:val="Compact"/>
            </w:pPr>
            <w:r>
              <w:t xml:space="preserve">FixedOPEX_Shuttle</w:t>
            </w:r>
          </w:p>
        </w:tc>
        <w:tc>
          <w:tcPr/>
          <w:p>
            <w:pPr>
              <w:pStyle w:val="Compact"/>
            </w:pPr>
            <w:r>
              <w:t xml:space="preserve">16 x 0.3844</w:t>
            </w:r>
          </w:p>
        </w:tc>
        <w:tc>
          <w:tcPr/>
          <w:p>
            <w:pPr>
              <w:pStyle w:val="Compact"/>
            </w:pPr>
            <w:r>
              <w:t xml:space="preserve">$6.1500M</w:t>
            </w:r>
          </w:p>
        </w:tc>
        <w:tc>
          <w:tcPr/>
          <w:p>
            <w:pPr>
              <w:pStyle w:val="Compact"/>
            </w:pPr>
            <w:r>
              <w:t xml:space="preserve">$6.1500M</w:t>
            </w:r>
          </w:p>
        </w:tc>
        <w:tc>
          <w:tcPr/>
          <w:p>
            <w:pPr>
              <w:pStyle w:val="Compact"/>
            </w:pPr>
            <w:r>
              <w:t xml:space="preserve">PASS</w:t>
            </w:r>
          </w:p>
        </w:tc>
      </w:tr>
      <w:tr>
        <w:tc>
          <w:tcPr/>
          <w:p>
            <w:pPr>
              <w:pStyle w:val="Compact"/>
            </w:pPr>
            <w:r>
              <w:t xml:space="preserve">FixedOPEX_Pump</w:t>
            </w:r>
          </w:p>
        </w:tc>
        <w:tc>
          <w:tcPr/>
          <w:p>
            <w:pPr>
              <w:pStyle w:val="Compact"/>
            </w:pPr>
            <w:r>
              <w:t xml:space="preserve">16 x 0.0274</w:t>
            </w:r>
          </w:p>
        </w:tc>
        <w:tc>
          <w:tcPr/>
          <w:p>
            <w:pPr>
              <w:pStyle w:val="Compact"/>
            </w:pPr>
            <w:r>
              <w:t xml:space="preserve">$0.4385M</w:t>
            </w:r>
          </w:p>
        </w:tc>
        <w:tc>
          <w:tcPr/>
          <w:p>
            <w:pPr>
              <w:pStyle w:val="Compact"/>
            </w:pPr>
            <w:r>
              <w:t xml:space="preserve">$0.4385M</w:t>
            </w:r>
          </w:p>
        </w:tc>
        <w:tc>
          <w:tcPr/>
          <w:p>
            <w:pPr>
              <w:pStyle w:val="Compact"/>
            </w:pPr>
            <w:r>
              <w:t xml:space="preserve">PASS</w:t>
            </w:r>
          </w:p>
        </w:tc>
      </w:tr>
      <w:tr>
        <w:tc>
          <w:tcPr/>
          <w:p>
            <w:pPr>
              <w:pStyle w:val="Compact"/>
            </w:pPr>
            <w:r>
              <w:t xml:space="preserve">VarOPEX_Shuttle</w:t>
            </w:r>
          </w:p>
        </w:tc>
        <w:tc>
          <w:tcPr/>
          <w:p>
            <w:pPr>
              <w:pStyle w:val="Compact"/>
            </w:pPr>
            <w:r>
              <w:t xml:space="preserve">12000 x 396.93</w:t>
            </w:r>
          </w:p>
        </w:tc>
        <w:tc>
          <w:tcPr/>
          <w:p>
            <w:pPr>
              <w:pStyle w:val="Compact"/>
            </w:pPr>
            <w:r>
              <w:t xml:space="preserve">$4.7632M</w:t>
            </w:r>
          </w:p>
        </w:tc>
        <w:tc>
          <w:tcPr/>
          <w:p>
            <w:pPr>
              <w:pStyle w:val="Compact"/>
            </w:pPr>
            <w:r>
              <w:t xml:space="preserve">$4.7632M</w:t>
            </w:r>
          </w:p>
        </w:tc>
        <w:tc>
          <w:tcPr/>
          <w:p>
            <w:pPr>
              <w:pStyle w:val="Compact"/>
            </w:pPr>
            <w:r>
              <w:t xml:space="preserve">PASS</w:t>
            </w:r>
          </w:p>
        </w:tc>
      </w:tr>
      <w:tr>
        <w:tc>
          <w:tcPr/>
          <w:p>
            <w:pPr>
              <w:pStyle w:val="Compact"/>
            </w:pPr>
            <w:r>
              <w:t xml:space="preserve">VarOPEX_Pump</w:t>
            </w:r>
          </w:p>
        </w:tc>
        <w:tc>
          <w:tcPr/>
          <w:p>
            <w:pPr>
              <w:pStyle w:val="Compact"/>
            </w:pPr>
            <w:r>
              <w:t xml:space="preserve">6000 x 240.48</w:t>
            </w:r>
          </w:p>
        </w:tc>
        <w:tc>
          <w:tcPr/>
          <w:p>
            <w:pPr>
              <w:pStyle w:val="Compact"/>
            </w:pPr>
            <w:r>
              <w:t xml:space="preserve">$1.4429M</w:t>
            </w:r>
          </w:p>
        </w:tc>
        <w:tc>
          <w:tcPr/>
          <w:p>
            <w:pPr>
              <w:pStyle w:val="Compact"/>
            </w:pPr>
            <w:r>
              <w:t xml:space="preserve">$1.4429M</w:t>
            </w:r>
          </w:p>
        </w:tc>
        <w:tc>
          <w:tcPr/>
          <w:p>
            <w:pPr>
              <w:pStyle w:val="Compact"/>
            </w:pPr>
            <w:r>
              <w:t xml:space="preserve">PASS</w:t>
            </w:r>
          </w:p>
        </w:tc>
      </w:tr>
    </w:tbl>
    <w:bookmarkEnd w:id="89"/>
    <w:bookmarkStart w:id="90" w:name="utilization-rate-check-year-2040"/>
    <w:p>
      <w:pPr>
        <w:pStyle w:val="Heading3"/>
      </w:pPr>
      <w:r>
        <w:t xml:space="preserve">3.7.4 Utilization Rate Check (Year 2040)</w:t>
      </w:r>
    </w:p>
    <w:p>
      <w:pPr>
        <w:pStyle w:val="FirstParagraph"/>
      </w:pPr>
      <w:r>
        <w:rPr>
          <w:b/>
          <w:bCs/>
        </w:rPr>
        <w:t xml:space="preserve">Formula:</w:t>
      </w:r>
    </w:p>
    <w:p>
      <w:pPr>
        <w:pStyle w:val="SourceCode"/>
      </w:pPr>
      <w:r>
        <w:rPr>
          <w:rStyle w:val="VerbatimChar"/>
        </w:rPr>
        <w:t xml:space="preserve">Total_Hours_Needed = Annual_Cycles x Cycle_Duration</w:t>
      </w:r>
      <w:r>
        <w:br/>
      </w:r>
      <w:r>
        <w:rPr>
          <w:rStyle w:val="VerbatimChar"/>
        </w:rPr>
        <w:t xml:space="preserve">Total_Hours_Available = Total_Shuttles x H_max</w:t>
      </w:r>
      <w:r>
        <w:br/>
      </w:r>
      <w:r>
        <w:rPr>
          <w:rStyle w:val="VerbatimChar"/>
        </w:rPr>
        <w:t xml:space="preserve">Utilization_Rate = Total_Hours_Needed / Total_Hours_Available</w:t>
      </w:r>
    </w:p>
    <w:p>
      <w:pPr>
        <w:pStyle w:val="FirstParagraph"/>
      </w:pPr>
      <w:r>
        <w:rPr>
          <w:b/>
          <w:bCs/>
        </w:rPr>
        <w:t xml:space="preserve">Substitution:</w:t>
      </w:r>
    </w:p>
    <w:p>
      <w:pPr>
        <w:pStyle w:val="SourceCode"/>
      </w:pPr>
      <w:r>
        <w:rPr>
          <w:rStyle w:val="VerbatimChar"/>
        </w:rPr>
        <w:t xml:space="preserve">Total_Hours_Needed = 6,600 x 10.1667 = 67,100 hours</w:t>
      </w:r>
      <w:r>
        <w:br/>
      </w:r>
      <w:r>
        <w:rPr>
          <w:rStyle w:val="VerbatimChar"/>
        </w:rPr>
        <w:t xml:space="preserve">Total_Hours_Available = 9 x 8,000 = 72,000 hours</w:t>
      </w:r>
      <w:r>
        <w:br/>
      </w:r>
      <w:r>
        <w:rPr>
          <w:rStyle w:val="VerbatimChar"/>
        </w:rPr>
        <w:t xml:space="preserve">Utilization_Rate = 67,100 / 72,000 = 0.9319 = 93.19%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Hours Needed</w:t>
            </w:r>
          </w:p>
        </w:tc>
        <w:tc>
          <w:tcPr/>
          <w:p>
            <w:pPr>
              <w:pStyle w:val="Compact"/>
            </w:pPr>
            <w:r>
              <w:t xml:space="preserve">67,100</w:t>
            </w:r>
          </w:p>
        </w:tc>
        <w:tc>
          <w:tcPr/>
          <w:p>
            <w:pPr>
              <w:pStyle w:val="Compact"/>
            </w:pPr>
            <w:r>
              <w:t xml:space="preserve">67,100</w:t>
            </w:r>
          </w:p>
        </w:tc>
        <w:tc>
          <w:tcPr/>
          <w:p>
            <w:pPr>
              <w:pStyle w:val="Compact"/>
            </w:pPr>
            <w:r>
              <w:t xml:space="preserve">0.00%</w:t>
            </w:r>
          </w:p>
        </w:tc>
        <w:tc>
          <w:tcPr/>
          <w:p>
            <w:pPr>
              <w:pStyle w:val="Compact"/>
            </w:pPr>
            <w:r>
              <w:t xml:space="preserve">PASS</w:t>
            </w:r>
          </w:p>
        </w:tc>
      </w:tr>
      <w:tr>
        <w:tc>
          <w:tcPr/>
          <w:p>
            <w:pPr>
              <w:pStyle w:val="Compact"/>
            </w:pPr>
            <w:r>
              <w:t xml:space="preserve">Hours Available</w:t>
            </w:r>
          </w:p>
        </w:tc>
        <w:tc>
          <w:tcPr/>
          <w:p>
            <w:pPr>
              <w:pStyle w:val="Compact"/>
            </w:pPr>
            <w:r>
              <w:t xml:space="preserve">72,000</w:t>
            </w:r>
          </w:p>
        </w:tc>
        <w:tc>
          <w:tcPr/>
          <w:p>
            <w:pPr>
              <w:pStyle w:val="Compact"/>
            </w:pPr>
            <w:r>
              <w:t xml:space="preserve">72,000</w:t>
            </w:r>
          </w:p>
        </w:tc>
        <w:tc>
          <w:tcPr/>
          <w:p>
            <w:pPr>
              <w:pStyle w:val="Compact"/>
            </w:pPr>
            <w:r>
              <w:t xml:space="preserve">0.00%</w:t>
            </w:r>
          </w:p>
        </w:tc>
        <w:tc>
          <w:tcPr/>
          <w:p>
            <w:pPr>
              <w:pStyle w:val="Compact"/>
            </w:pPr>
            <w:r>
              <w:t xml:space="preserve">PASS</w:t>
            </w:r>
          </w:p>
        </w:tc>
      </w:tr>
      <w:tr>
        <w:tc>
          <w:tcPr/>
          <w:p>
            <w:pPr>
              <w:pStyle w:val="Compact"/>
            </w:pPr>
            <w:r>
              <w:t xml:space="preserve">Utilization Rate</w:t>
            </w:r>
          </w:p>
        </w:tc>
        <w:tc>
          <w:tcPr/>
          <w:p>
            <w:pPr>
              <w:pStyle w:val="Compact"/>
            </w:pPr>
            <w:r>
              <w:t xml:space="preserve">93.19%</w:t>
            </w:r>
          </w:p>
        </w:tc>
        <w:tc>
          <w:tcPr/>
          <w:p>
            <w:pPr>
              <w:pStyle w:val="Compact"/>
            </w:pPr>
            <w:r>
              <w:t xml:space="preserve">93.19%</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90"/>
    <w:bookmarkEnd w:id="91"/>
    <w:bookmarkStart w:id="92" w:name="all-shuttle-sizes-summary"/>
    <w:p>
      <w:pPr>
        <w:pStyle w:val="Heading2"/>
      </w:pPr>
      <w:r>
        <w:t xml:space="preserve">3.8 All Shuttle Sizes Summary</w:t>
      </w:r>
    </w:p>
    <w:p>
      <w:pPr>
        <w:pStyle w:val="FirstParagraph"/>
      </w:pPr>
      <w:r>
        <w:t xml:space="preserve">The following table shows all evaluated shuttle sizes from the scenario summary CSV.</w:t>
      </w:r>
      <w:r>
        <w:t xml:space="preserve"> </w:t>
      </w:r>
      <w:r>
        <w:t xml:space="preserve">The optimal configuration (minimum NPC) is 2,500 m3.</w:t>
      </w:r>
    </w:p>
    <w:tbl>
      <w:tblPr>
        <w:tblStyle w:val="Table"/>
        <w:tblW w:type="pct" w:w="5000"/>
        <w:tblLayout w:type="fixed"/>
        <w:tblLook w:firstRow="1" w:lastRow="0" w:firstColumn="0" w:lastColumn="0" w:noHBand="0" w:noVBand="0" w:val="0020"/>
      </w:tblPr>
      <w:tblGrid>
        <w:gridCol w:w="1072"/>
        <w:gridCol w:w="907"/>
        <w:gridCol w:w="1567"/>
        <w:gridCol w:w="1072"/>
        <w:gridCol w:w="907"/>
        <w:gridCol w:w="825"/>
        <w:gridCol w:w="1072"/>
        <w:gridCol w:w="495"/>
      </w:tblGrid>
      <w:tr>
        <w:trPr>
          <w:tblHeader w:val="on"/>
        </w:trPr>
        <w:tc>
          <w:tcPr/>
          <w:p>
            <w:pPr>
              <w:pStyle w:val="Compact"/>
            </w:pPr>
            <w:r>
              <w:t xml:space="preserve">Shuttle (m3)</w:t>
            </w:r>
          </w:p>
        </w:tc>
        <w:tc>
          <w:tcPr/>
          <w:p>
            <w:pPr>
              <w:pStyle w:val="Compact"/>
            </w:pPr>
            <w:r>
              <w:t xml:space="preserve">Cycle (h)</w:t>
            </w:r>
          </w:p>
        </w:tc>
        <w:tc>
          <w:tcPr/>
          <w:p>
            <w:pPr>
              <w:pStyle w:val="Compact"/>
            </w:pPr>
            <w:r>
              <w:t xml:space="preserve">Shore Loading (h)</w:t>
            </w:r>
          </w:p>
        </w:tc>
        <w:tc>
          <w:tcPr/>
          <w:p>
            <w:pPr>
              <w:pStyle w:val="Compact"/>
            </w:pPr>
            <w:r>
              <w:t xml:space="preserve">Ann. Cycles</w:t>
            </w:r>
          </w:p>
        </w:tc>
        <w:tc>
          <w:tcPr/>
          <w:p>
            <w:pPr>
              <w:pStyle w:val="Compact"/>
            </w:pPr>
            <w:r>
              <w:t xml:space="preserve">Trips/Call</w:t>
            </w:r>
          </w:p>
        </w:tc>
        <w:tc>
          <w:tcPr/>
          <w:p>
            <w:pPr>
              <w:pStyle w:val="Compact"/>
            </w:pPr>
            <w:r>
              <w:t xml:space="preserve">NPC (</w:t>
            </w:r>
            <m:oMath>
              <m:r>
                <m:t>M</m:t>
              </m:r>
              <m:r>
                <m:rPr>
                  <m:sty m:val="p"/>
                </m:rPr>
                <m:t>)</m:t>
              </m:r>
              <m:r>
                <m:rPr>
                  <m:sty m:val="p"/>
                </m:rPr>
                <m:t>|</m:t>
              </m:r>
              <m:r>
                <m:t>L</m:t>
              </m:r>
              <m:r>
                <m:t>C</m:t>
              </m:r>
              <m:r>
                <m:t>O</m:t>
              </m:r>
              <m:r>
                <m:rPr>
                  <m:sty m:val="p"/>
                </m:rPr>
                <m:t>(</m:t>
              </m:r>
            </m:oMath>
            <w:r>
              <w:t xml:space="preserve">/ton)</w:t>
            </w:r>
          </w:p>
        </w:tc>
        <w:tc>
          <w:tcPr/>
          <w:p>
            <w:pPr>
              <w:pStyle w:val="Compact"/>
            </w:pPr>
            <w:r>
              <w:t xml:space="preserve">Rank</w:t>
            </w:r>
          </w:p>
        </w:tc>
        <w:tc>
          <w:tcPr/>
          <w:p>
            <w:pPr>
              <w:pStyle w:val="Compact"/>
            </w:pPr>
          </w:p>
        </w:tc>
      </w:tr>
      <w:tr>
        <w:tc>
          <w:tcPr/>
          <w:p>
            <w:pPr>
              <w:pStyle w:val="Compact"/>
            </w:pPr>
            <w:r>
              <w:t xml:space="preserve">500</w:t>
            </w:r>
          </w:p>
        </w:tc>
        <w:tc>
          <w:tcPr/>
          <w:p>
            <w:pPr>
              <w:pStyle w:val="Compact"/>
            </w:pPr>
            <w:r>
              <w:t xml:space="preserve">6.83</w:t>
            </w:r>
          </w:p>
        </w:tc>
        <w:tc>
          <w:tcPr/>
          <w:p>
            <w:pPr>
              <w:pStyle w:val="Compact"/>
            </w:pPr>
            <w:r>
              <w:t xml:space="preserve">2.33</w:t>
            </w:r>
          </w:p>
        </w:tc>
        <w:tc>
          <w:tcPr/>
          <w:p>
            <w:pPr>
              <w:pStyle w:val="Compact"/>
            </w:pPr>
            <w:r>
              <w:t xml:space="preserve">1,170.73</w:t>
            </w:r>
          </w:p>
        </w:tc>
        <w:tc>
          <w:tcPr/>
          <w:p>
            <w:pPr>
              <w:pStyle w:val="Compact"/>
            </w:pPr>
            <w:r>
              <w:t xml:space="preserve">10</w:t>
            </w:r>
          </w:p>
        </w:tc>
        <w:tc>
          <w:tcPr/>
          <w:p>
            <w:pPr>
              <w:pStyle w:val="Compact"/>
            </w:pPr>
            <w:r>
              <w:t xml:space="preserve">356.27</w:t>
            </w:r>
          </w:p>
        </w:tc>
        <w:tc>
          <w:tcPr/>
          <w:p>
            <w:pPr>
              <w:pStyle w:val="Compact"/>
            </w:pPr>
            <w:r>
              <w:t xml:space="preserve">1.51</w:t>
            </w:r>
          </w:p>
        </w:tc>
        <w:tc>
          <w:tcPr/>
          <w:p>
            <w:pPr>
              <w:pStyle w:val="Compact"/>
            </w:pPr>
            <w:r>
              <w:t xml:space="preserve">7</w:t>
            </w:r>
          </w:p>
        </w:tc>
      </w:tr>
      <w:tr>
        <w:tc>
          <w:tcPr/>
          <w:p>
            <w:pPr>
              <w:pStyle w:val="Compact"/>
            </w:pPr>
            <w:r>
              <w:t xml:space="preserve">1,000</w:t>
            </w:r>
          </w:p>
        </w:tc>
        <w:tc>
          <w:tcPr/>
          <w:p>
            <w:pPr>
              <w:pStyle w:val="Compact"/>
            </w:pPr>
            <w:r>
              <w:t xml:space="preserve">7.67</w:t>
            </w:r>
          </w:p>
        </w:tc>
        <w:tc>
          <w:tcPr/>
          <w:p>
            <w:pPr>
              <w:pStyle w:val="Compact"/>
            </w:pPr>
            <w:r>
              <w:t xml:space="preserve">2.67</w:t>
            </w:r>
          </w:p>
        </w:tc>
        <w:tc>
          <w:tcPr/>
          <w:p>
            <w:pPr>
              <w:pStyle w:val="Compact"/>
            </w:pPr>
            <w:r>
              <w:t xml:space="preserve">1,043.48</w:t>
            </w:r>
          </w:p>
        </w:tc>
        <w:tc>
          <w:tcPr/>
          <w:p>
            <w:pPr>
              <w:pStyle w:val="Compact"/>
            </w:pPr>
            <w:r>
              <w:t xml:space="preserve">5</w:t>
            </w:r>
          </w:p>
        </w:tc>
        <w:tc>
          <w:tcPr/>
          <w:p>
            <w:pPr>
              <w:pStyle w:val="Compact"/>
            </w:pPr>
            <w:r>
              <w:t xml:space="preserve">306.76</w:t>
            </w:r>
          </w:p>
        </w:tc>
        <w:tc>
          <w:tcPr/>
          <w:p>
            <w:pPr>
              <w:pStyle w:val="Compact"/>
            </w:pPr>
            <w:r>
              <w:t xml:space="preserve">1.30</w:t>
            </w:r>
          </w:p>
        </w:tc>
        <w:tc>
          <w:tcPr/>
          <w:p>
            <w:pPr>
              <w:pStyle w:val="Compact"/>
            </w:pPr>
            <w:r>
              <w:t xml:space="preserve">2</w:t>
            </w:r>
          </w:p>
        </w:tc>
      </w:tr>
      <w:tr>
        <w:tc>
          <w:tcPr/>
          <w:p>
            <w:pPr>
              <w:pStyle w:val="Compact"/>
            </w:pPr>
            <w:r>
              <w:t xml:space="preserve">1,500</w:t>
            </w:r>
          </w:p>
        </w:tc>
        <w:tc>
          <w:tcPr/>
          <w:p>
            <w:pPr>
              <w:pStyle w:val="Compact"/>
            </w:pPr>
            <w:r>
              <w:t xml:space="preserve">8.50</w:t>
            </w:r>
          </w:p>
        </w:tc>
        <w:tc>
          <w:tcPr/>
          <w:p>
            <w:pPr>
              <w:pStyle w:val="Compact"/>
            </w:pPr>
            <w:r>
              <w:t xml:space="preserve">3.00</w:t>
            </w:r>
          </w:p>
        </w:tc>
        <w:tc>
          <w:tcPr/>
          <w:p>
            <w:pPr>
              <w:pStyle w:val="Compact"/>
            </w:pPr>
            <w:r>
              <w:t xml:space="preserve">941.18</w:t>
            </w:r>
          </w:p>
        </w:tc>
        <w:tc>
          <w:tcPr/>
          <w:p>
            <w:pPr>
              <w:pStyle w:val="Compact"/>
            </w:pPr>
            <w:r>
              <w:t xml:space="preserve">4</w:t>
            </w:r>
          </w:p>
        </w:tc>
        <w:tc>
          <w:tcPr/>
          <w:p>
            <w:pPr>
              <w:pStyle w:val="Compact"/>
            </w:pPr>
            <w:r>
              <w:t xml:space="preserve">347.83</w:t>
            </w:r>
          </w:p>
        </w:tc>
        <w:tc>
          <w:tcPr/>
          <w:p>
            <w:pPr>
              <w:pStyle w:val="Compact"/>
            </w:pPr>
            <w:r>
              <w:t xml:space="preserve">1.48</w:t>
            </w:r>
          </w:p>
        </w:tc>
        <w:tc>
          <w:tcPr/>
          <w:p>
            <w:pPr>
              <w:pStyle w:val="Compact"/>
            </w:pPr>
            <w:r>
              <w:t xml:space="preserve">6</w:t>
            </w:r>
          </w:p>
        </w:tc>
      </w:tr>
      <w:tr>
        <w:tc>
          <w:tcPr/>
          <w:p>
            <w:pPr>
              <w:pStyle w:val="Compact"/>
            </w:pPr>
            <w:r>
              <w:t xml:space="preserve">2,000</w:t>
            </w:r>
          </w:p>
        </w:tc>
        <w:tc>
          <w:tcPr/>
          <w:p>
            <w:pPr>
              <w:pStyle w:val="Compact"/>
            </w:pPr>
            <w:r>
              <w:t xml:space="preserve">9.33</w:t>
            </w:r>
          </w:p>
        </w:tc>
        <w:tc>
          <w:tcPr/>
          <w:p>
            <w:pPr>
              <w:pStyle w:val="Compact"/>
            </w:pPr>
            <w:r>
              <w:t xml:space="preserve">3.33</w:t>
            </w:r>
          </w:p>
        </w:tc>
        <w:tc>
          <w:tcPr/>
          <w:p>
            <w:pPr>
              <w:pStyle w:val="Compact"/>
            </w:pPr>
            <w:r>
              <w:t xml:space="preserve">857.14</w:t>
            </w:r>
          </w:p>
        </w:tc>
        <w:tc>
          <w:tcPr/>
          <w:p>
            <w:pPr>
              <w:pStyle w:val="Compact"/>
            </w:pPr>
            <w:r>
              <w:t xml:space="preserve">3</w:t>
            </w:r>
          </w:p>
        </w:tc>
        <w:tc>
          <w:tcPr/>
          <w:p>
            <w:pPr>
              <w:pStyle w:val="Compact"/>
            </w:pPr>
            <w:r>
              <w:t xml:space="preserve">342.29</w:t>
            </w:r>
          </w:p>
        </w:tc>
        <w:tc>
          <w:tcPr/>
          <w:p>
            <w:pPr>
              <w:pStyle w:val="Compact"/>
            </w:pPr>
            <w:r>
              <w:t xml:space="preserve">1.45</w:t>
            </w:r>
          </w:p>
        </w:tc>
        <w:tc>
          <w:tcPr/>
          <w:p>
            <w:pPr>
              <w:pStyle w:val="Compact"/>
            </w:pPr>
            <w:r>
              <w:t xml:space="preserve">4</w:t>
            </w:r>
          </w:p>
        </w:tc>
      </w:tr>
      <w:tr>
        <w:tc>
          <w:tcPr/>
          <w:p>
            <w:pPr>
              <w:pStyle w:val="Compact"/>
            </w:pPr>
            <w:r>
              <w:rPr>
                <w:b/>
                <w:bCs/>
              </w:rPr>
              <w:t xml:space="preserve">2,500</w:t>
            </w:r>
          </w:p>
        </w:tc>
        <w:tc>
          <w:tcPr/>
          <w:p>
            <w:pPr>
              <w:pStyle w:val="Compact"/>
            </w:pPr>
            <w:r>
              <w:rPr>
                <w:b/>
                <w:bCs/>
              </w:rPr>
              <w:t xml:space="preserve">10.17</w:t>
            </w:r>
          </w:p>
        </w:tc>
        <w:tc>
          <w:tcPr/>
          <w:p>
            <w:pPr>
              <w:pStyle w:val="Compact"/>
            </w:pPr>
            <w:r>
              <w:rPr>
                <w:b/>
                <w:bCs/>
              </w:rPr>
              <w:t xml:space="preserve">3.67</w:t>
            </w:r>
          </w:p>
        </w:tc>
        <w:tc>
          <w:tcPr/>
          <w:p>
            <w:pPr>
              <w:pStyle w:val="Compact"/>
            </w:pPr>
            <w:r>
              <w:rPr>
                <w:b/>
                <w:bCs/>
              </w:rPr>
              <w:t xml:space="preserve">786.89</w:t>
            </w:r>
          </w:p>
        </w:tc>
        <w:tc>
          <w:tcPr/>
          <w:p>
            <w:pPr>
              <w:pStyle w:val="Compact"/>
            </w:pPr>
            <w:r>
              <w:rPr>
                <w:b/>
                <w:bCs/>
              </w:rPr>
              <w:t xml:space="preserve">2</w:t>
            </w:r>
          </w:p>
        </w:tc>
        <w:tc>
          <w:tcPr/>
          <w:p>
            <w:pPr>
              <w:pStyle w:val="Compact"/>
            </w:pPr>
            <w:r>
              <w:rPr>
                <w:b/>
                <w:bCs/>
              </w:rPr>
              <w:t xml:space="preserve">290.81</w:t>
            </w:r>
          </w:p>
        </w:tc>
        <w:tc>
          <w:tcPr/>
          <w:p>
            <w:pPr>
              <w:pStyle w:val="Compact"/>
            </w:pPr>
            <w:r>
              <w:rPr>
                <w:b/>
                <w:bCs/>
              </w:rPr>
              <w:t xml:space="preserve">1.23</w:t>
            </w:r>
          </w:p>
        </w:tc>
        <w:tc>
          <w:tcPr/>
          <w:p>
            <w:pPr>
              <w:pStyle w:val="Compact"/>
            </w:pPr>
            <w:r>
              <w:rPr>
                <w:b/>
                <w:bCs/>
              </w:rPr>
              <w:t xml:space="preserve">1</w:t>
            </w:r>
          </w:p>
        </w:tc>
      </w:tr>
      <w:tr>
        <w:tc>
          <w:tcPr/>
          <w:p>
            <w:pPr>
              <w:pStyle w:val="Compact"/>
            </w:pPr>
            <w:r>
              <w:t xml:space="preserve">3,000</w:t>
            </w:r>
          </w:p>
        </w:tc>
        <w:tc>
          <w:tcPr/>
          <w:p>
            <w:pPr>
              <w:pStyle w:val="Compact"/>
            </w:pPr>
            <w:r>
              <w:t xml:space="preserve">11.00</w:t>
            </w:r>
          </w:p>
        </w:tc>
        <w:tc>
          <w:tcPr/>
          <w:p>
            <w:pPr>
              <w:pStyle w:val="Compact"/>
            </w:pPr>
            <w:r>
              <w:t xml:space="preserve">4.00</w:t>
            </w:r>
          </w:p>
        </w:tc>
        <w:tc>
          <w:tcPr/>
          <w:p>
            <w:pPr>
              <w:pStyle w:val="Compact"/>
            </w:pPr>
            <w:r>
              <w:t xml:space="preserve">727.27</w:t>
            </w:r>
          </w:p>
        </w:tc>
        <w:tc>
          <w:tcPr/>
          <w:p>
            <w:pPr>
              <w:pStyle w:val="Compact"/>
            </w:pPr>
            <w:r>
              <w:t xml:space="preserve">2</w:t>
            </w:r>
          </w:p>
        </w:tc>
        <w:tc>
          <w:tcPr/>
          <w:p>
            <w:pPr>
              <w:pStyle w:val="Compact"/>
            </w:pPr>
            <w:r>
              <w:t xml:space="preserve">347.62</w:t>
            </w:r>
          </w:p>
        </w:tc>
        <w:tc>
          <w:tcPr/>
          <w:p>
            <w:pPr>
              <w:pStyle w:val="Compact"/>
            </w:pPr>
            <w:r>
              <w:t xml:space="preserve">1.48</w:t>
            </w:r>
          </w:p>
        </w:tc>
        <w:tc>
          <w:tcPr/>
          <w:p>
            <w:pPr>
              <w:pStyle w:val="Compact"/>
            </w:pPr>
            <w:r>
              <w:t xml:space="preserve">5</w:t>
            </w:r>
          </w:p>
        </w:tc>
      </w:tr>
      <w:tr>
        <w:tc>
          <w:tcPr/>
          <w:p>
            <w:pPr>
              <w:pStyle w:val="Compact"/>
            </w:pPr>
            <w:r>
              <w:t xml:space="preserve">3,500</w:t>
            </w:r>
          </w:p>
        </w:tc>
        <w:tc>
          <w:tcPr/>
          <w:p>
            <w:pPr>
              <w:pStyle w:val="Compact"/>
            </w:pPr>
            <w:r>
              <w:t xml:space="preserve">11.83</w:t>
            </w:r>
          </w:p>
        </w:tc>
        <w:tc>
          <w:tcPr/>
          <w:p>
            <w:pPr>
              <w:pStyle w:val="Compact"/>
            </w:pPr>
            <w:r>
              <w:t xml:space="preserve">4.33</w:t>
            </w:r>
          </w:p>
        </w:tc>
        <w:tc>
          <w:tcPr/>
          <w:p>
            <w:pPr>
              <w:pStyle w:val="Compact"/>
            </w:pPr>
            <w:r>
              <w:t xml:space="preserve">676.06</w:t>
            </w:r>
          </w:p>
        </w:tc>
        <w:tc>
          <w:tcPr/>
          <w:p>
            <w:pPr>
              <w:pStyle w:val="Compact"/>
            </w:pPr>
            <w:r>
              <w:t xml:space="preserve">2</w:t>
            </w:r>
          </w:p>
        </w:tc>
        <w:tc>
          <w:tcPr/>
          <w:p>
            <w:pPr>
              <w:pStyle w:val="Compact"/>
            </w:pPr>
            <w:r>
              <w:t xml:space="preserve">403.00</w:t>
            </w:r>
          </w:p>
        </w:tc>
        <w:tc>
          <w:tcPr/>
          <w:p>
            <w:pPr>
              <w:pStyle w:val="Compact"/>
            </w:pPr>
            <w:r>
              <w:t xml:space="preserve">1.71</w:t>
            </w:r>
          </w:p>
        </w:tc>
        <w:tc>
          <w:tcPr/>
          <w:p>
            <w:pPr>
              <w:pStyle w:val="Compact"/>
            </w:pPr>
            <w:r>
              <w:t xml:space="preserve">8</w:t>
            </w:r>
          </w:p>
        </w:tc>
      </w:tr>
      <w:tr>
        <w:tc>
          <w:tcPr/>
          <w:p>
            <w:pPr>
              <w:pStyle w:val="Compact"/>
            </w:pPr>
            <w:r>
              <w:t xml:space="preserve">4,000</w:t>
            </w:r>
          </w:p>
        </w:tc>
        <w:tc>
          <w:tcPr/>
          <w:p>
            <w:pPr>
              <w:pStyle w:val="Compact"/>
            </w:pPr>
            <w:r>
              <w:t xml:space="preserve">12.67</w:t>
            </w:r>
          </w:p>
        </w:tc>
        <w:tc>
          <w:tcPr/>
          <w:p>
            <w:pPr>
              <w:pStyle w:val="Compact"/>
            </w:pPr>
            <w:r>
              <w:t xml:space="preserve">4.67</w:t>
            </w:r>
          </w:p>
        </w:tc>
        <w:tc>
          <w:tcPr/>
          <w:p>
            <w:pPr>
              <w:pStyle w:val="Compact"/>
            </w:pPr>
            <w:r>
              <w:t xml:space="preserve">631.58</w:t>
            </w:r>
          </w:p>
        </w:tc>
        <w:tc>
          <w:tcPr/>
          <w:p>
            <w:pPr>
              <w:pStyle w:val="Compact"/>
            </w:pPr>
            <w:r>
              <w:t xml:space="preserve">2</w:t>
            </w:r>
          </w:p>
        </w:tc>
        <w:tc>
          <w:tcPr/>
          <w:p>
            <w:pPr>
              <w:pStyle w:val="Compact"/>
            </w:pPr>
            <w:r>
              <w:t xml:space="preserve">453.42</w:t>
            </w:r>
          </w:p>
        </w:tc>
        <w:tc>
          <w:tcPr/>
          <w:p>
            <w:pPr>
              <w:pStyle w:val="Compact"/>
            </w:pPr>
            <w:r>
              <w:t xml:space="preserve">1.92</w:t>
            </w:r>
          </w:p>
        </w:tc>
        <w:tc>
          <w:tcPr/>
          <w:p>
            <w:pPr>
              <w:pStyle w:val="Compact"/>
            </w:pPr>
            <w:r>
              <w:t xml:space="preserve">9</w:t>
            </w:r>
          </w:p>
        </w:tc>
      </w:tr>
      <w:tr>
        <w:tc>
          <w:tcPr/>
          <w:p>
            <w:pPr>
              <w:pStyle w:val="Compact"/>
            </w:pPr>
            <w:r>
              <w:t xml:space="preserve">4,500</w:t>
            </w:r>
          </w:p>
        </w:tc>
        <w:tc>
          <w:tcPr/>
          <w:p>
            <w:pPr>
              <w:pStyle w:val="Compact"/>
            </w:pPr>
            <w:r>
              <w:t xml:space="preserve">13.50</w:t>
            </w:r>
          </w:p>
        </w:tc>
        <w:tc>
          <w:tcPr/>
          <w:p>
            <w:pPr>
              <w:pStyle w:val="Compact"/>
            </w:pPr>
            <w:r>
              <w:t xml:space="preserve">5.00</w:t>
            </w:r>
          </w:p>
        </w:tc>
        <w:tc>
          <w:tcPr/>
          <w:p>
            <w:pPr>
              <w:pStyle w:val="Compact"/>
            </w:pPr>
            <w:r>
              <w:t xml:space="preserve">592.59</w:t>
            </w:r>
          </w:p>
        </w:tc>
        <w:tc>
          <w:tcPr/>
          <w:p>
            <w:pPr>
              <w:pStyle w:val="Compact"/>
            </w:pPr>
            <w:r>
              <w:t xml:space="preserve">2</w:t>
            </w:r>
          </w:p>
        </w:tc>
        <w:tc>
          <w:tcPr/>
          <w:p>
            <w:pPr>
              <w:pStyle w:val="Compact"/>
            </w:pPr>
            <w:r>
              <w:t xml:space="preserve">518.61</w:t>
            </w:r>
          </w:p>
        </w:tc>
        <w:tc>
          <w:tcPr/>
          <w:p>
            <w:pPr>
              <w:pStyle w:val="Compact"/>
            </w:pPr>
            <w:r>
              <w:t xml:space="preserve">2.20</w:t>
            </w:r>
          </w:p>
        </w:tc>
        <w:tc>
          <w:tcPr/>
          <w:p>
            <w:pPr>
              <w:pStyle w:val="Compact"/>
            </w:pPr>
            <w:r>
              <w:t xml:space="preserve">11</w:t>
            </w:r>
          </w:p>
        </w:tc>
      </w:tr>
      <w:tr>
        <w:tc>
          <w:tcPr/>
          <w:p>
            <w:pPr>
              <w:pStyle w:val="Compact"/>
            </w:pPr>
            <w:r>
              <w:t xml:space="preserve">5,000</w:t>
            </w:r>
          </w:p>
        </w:tc>
        <w:tc>
          <w:tcPr/>
          <w:p>
            <w:pPr>
              <w:pStyle w:val="Compact"/>
            </w:pPr>
            <w:r>
              <w:t xml:space="preserve">14.33</w:t>
            </w:r>
          </w:p>
        </w:tc>
        <w:tc>
          <w:tcPr/>
          <w:p>
            <w:pPr>
              <w:pStyle w:val="Compact"/>
            </w:pPr>
            <w:r>
              <w:t xml:space="preserve">5.33</w:t>
            </w:r>
          </w:p>
        </w:tc>
        <w:tc>
          <w:tcPr/>
          <w:p>
            <w:pPr>
              <w:pStyle w:val="Compact"/>
            </w:pPr>
            <w:r>
              <w:t xml:space="preserve">558.14</w:t>
            </w:r>
          </w:p>
        </w:tc>
        <w:tc>
          <w:tcPr/>
          <w:p>
            <w:pPr>
              <w:pStyle w:val="Compact"/>
            </w:pPr>
            <w:r>
              <w:t xml:space="preserve">1</w:t>
            </w:r>
          </w:p>
        </w:tc>
        <w:tc>
          <w:tcPr/>
          <w:p>
            <w:pPr>
              <w:pStyle w:val="Compact"/>
            </w:pPr>
            <w:r>
              <w:t xml:space="preserve">309.33</w:t>
            </w:r>
          </w:p>
        </w:tc>
        <w:tc>
          <w:tcPr/>
          <w:p>
            <w:pPr>
              <w:pStyle w:val="Compact"/>
            </w:pPr>
            <w:r>
              <w:t xml:space="preserve">1.31</w:t>
            </w:r>
          </w:p>
        </w:tc>
        <w:tc>
          <w:tcPr/>
          <w:p>
            <w:pPr>
              <w:pStyle w:val="Compact"/>
            </w:pPr>
            <w:r>
              <w:t xml:space="preserve">3</w:t>
            </w:r>
          </w:p>
        </w:tc>
      </w:tr>
      <w:tr>
        <w:tc>
          <w:tcPr/>
          <w:p>
            <w:pPr>
              <w:pStyle w:val="Compact"/>
            </w:pPr>
            <w:r>
              <w:t xml:space="preserve">7,500</w:t>
            </w:r>
          </w:p>
        </w:tc>
        <w:tc>
          <w:tcPr/>
          <w:p>
            <w:pPr>
              <w:pStyle w:val="Compact"/>
            </w:pPr>
            <w:r>
              <w:t xml:space="preserve">18.50</w:t>
            </w:r>
          </w:p>
        </w:tc>
        <w:tc>
          <w:tcPr/>
          <w:p>
            <w:pPr>
              <w:pStyle w:val="Compact"/>
            </w:pPr>
            <w:r>
              <w:t xml:space="preserve">7.00</w:t>
            </w:r>
          </w:p>
        </w:tc>
        <w:tc>
          <w:tcPr/>
          <w:p>
            <w:pPr>
              <w:pStyle w:val="Compact"/>
            </w:pPr>
            <w:r>
              <w:t xml:space="preserve">432.43</w:t>
            </w:r>
          </w:p>
        </w:tc>
        <w:tc>
          <w:tcPr/>
          <w:p>
            <w:pPr>
              <w:pStyle w:val="Compact"/>
            </w:pPr>
            <w:r>
              <w:t xml:space="preserve">1</w:t>
            </w:r>
          </w:p>
        </w:tc>
        <w:tc>
          <w:tcPr/>
          <w:p>
            <w:pPr>
              <w:pStyle w:val="Compact"/>
            </w:pPr>
            <w:r>
              <w:t xml:space="preserve">501.19</w:t>
            </w:r>
          </w:p>
        </w:tc>
        <w:tc>
          <w:tcPr/>
          <w:p>
            <w:pPr>
              <w:pStyle w:val="Compact"/>
            </w:pPr>
            <w:r>
              <w:t xml:space="preserve">2.13</w:t>
            </w:r>
          </w:p>
        </w:tc>
        <w:tc>
          <w:tcPr/>
          <w:p>
            <w:pPr>
              <w:pStyle w:val="Compact"/>
            </w:pPr>
            <w:r>
              <w:t xml:space="preserve">10</w:t>
            </w:r>
          </w:p>
        </w:tc>
      </w:tr>
      <w:tr>
        <w:tc>
          <w:tcPr/>
          <w:p>
            <w:pPr>
              <w:pStyle w:val="Compact"/>
            </w:pPr>
            <w:r>
              <w:t xml:space="preserve">10,000</w:t>
            </w:r>
          </w:p>
        </w:tc>
        <w:tc>
          <w:tcPr/>
          <w:p>
            <w:pPr>
              <w:pStyle w:val="Compact"/>
            </w:pPr>
            <w:r>
              <w:t xml:space="preserve">22.67</w:t>
            </w:r>
          </w:p>
        </w:tc>
        <w:tc>
          <w:tcPr/>
          <w:p>
            <w:pPr>
              <w:pStyle w:val="Compact"/>
            </w:pPr>
            <w:r>
              <w:t xml:space="preserve">8.67</w:t>
            </w:r>
          </w:p>
        </w:tc>
        <w:tc>
          <w:tcPr/>
          <w:p>
            <w:pPr>
              <w:pStyle w:val="Compact"/>
            </w:pPr>
            <w:r>
              <w:t xml:space="preserve">352.94</w:t>
            </w:r>
          </w:p>
        </w:tc>
        <w:tc>
          <w:tcPr/>
          <w:p>
            <w:pPr>
              <w:pStyle w:val="Compact"/>
            </w:pPr>
            <w:r>
              <w:t xml:space="preserve">1</w:t>
            </w:r>
          </w:p>
        </w:tc>
        <w:tc>
          <w:tcPr/>
          <w:p>
            <w:pPr>
              <w:pStyle w:val="Compact"/>
            </w:pPr>
            <w:r>
              <w:t xml:space="preserve">733.97</w:t>
            </w:r>
          </w:p>
        </w:tc>
        <w:tc>
          <w:tcPr/>
          <w:p>
            <w:pPr>
              <w:pStyle w:val="Compact"/>
            </w:pPr>
            <w:r>
              <w:t xml:space="preserve">3.12</w:t>
            </w:r>
          </w:p>
        </w:tc>
        <w:tc>
          <w:tcPr/>
          <w:p>
            <w:pPr>
              <w:pStyle w:val="Compact"/>
            </w:pPr>
            <w:r>
              <w:t xml:space="preserve">12</w:t>
            </w:r>
          </w:p>
        </w:tc>
      </w:tr>
    </w:tbl>
    <w:p>
      <w:pPr>
        <w:pStyle w:val="BodyText"/>
      </w:pPr>
      <w:r>
        <w:rPr>
          <w:b/>
          <w:bCs/>
        </w:rPr>
        <w:t xml:space="preserve">Key Observations:</w:t>
      </w:r>
    </w:p>
    <w:p>
      <w:pPr>
        <w:numPr>
          <w:ilvl w:val="0"/>
          <w:numId w:val="1010"/>
        </w:numPr>
      </w:pPr>
      <w:r>
        <w:t xml:space="preserve">The optimal 2,500 m3 shuttle benefits from a favorable Trips_per_Call step:</w:t>
      </w:r>
    </w:p>
    <w:p>
      <w:pPr>
        <w:pStyle w:val="Compact"/>
        <w:numPr>
          <w:ilvl w:val="1"/>
          <w:numId w:val="1011"/>
        </w:numPr>
      </w:pPr>
      <w:r>
        <w:t xml:space="preserve">At 2,500 m3, Trips_per_Call drops from 3 (at 2,000 m3) to 2, significantly reducing</w:t>
      </w:r>
      <w:r>
        <w:t xml:space="preserve"> </w:t>
      </w:r>
      <w:r>
        <w:t xml:space="preserve">the number of shuttle cycles needed per bunkering call.</w:t>
      </w:r>
    </w:p>
    <w:p>
      <w:pPr>
        <w:numPr>
          <w:ilvl w:val="0"/>
          <w:numId w:val="1010"/>
        </w:numPr>
      </w:pPr>
      <w:r>
        <w:t xml:space="preserve">The 5,000 m3 shuttle (Rank 3) benefits from Trips_per_Call = 1, but its higher unit</w:t>
      </w:r>
      <w:r>
        <w:t xml:space="preserve"> </w:t>
      </w:r>
      <w:r>
        <w:t xml:space="preserve">CAPEX ($14.57M vs $7.69M) and SFOC change (436 g/kWh instead of 505 g/kWh) result</w:t>
      </w:r>
      <w:r>
        <w:t xml:space="preserve"> </w:t>
      </w:r>
      <w:r>
        <w:t xml:space="preserve">in a different cost balance.</w:t>
      </w:r>
    </w:p>
    <w:p>
      <w:pPr>
        <w:numPr>
          <w:ilvl w:val="0"/>
          <w:numId w:val="1010"/>
        </w:numPr>
      </w:pPr>
      <w:r>
        <w:t xml:space="preserve">NPC does NOT decrease monotonically with shuttle size due to the discrete</w:t>
      </w:r>
      <w:r>
        <w:t xml:space="preserve"> </w:t>
      </w:r>
      <w:r>
        <w:t xml:space="preserve">Trips_per_Call function and DWT-based SFOC step changes.</w:t>
      </w:r>
    </w:p>
    <w:p>
      <w:r>
        <w:pict>
          <v:rect style="width:0;height:1.5pt" o:hralign="center" o:hrstd="t" o:hr="t"/>
        </w:pict>
      </w:r>
    </w:p>
    <w:bookmarkEnd w:id="92"/>
    <w:bookmarkStart w:id="94" w:name="variable-opex-pattern-analysis"/>
    <w:p>
      <w:pPr>
        <w:pStyle w:val="Heading2"/>
      </w:pPr>
      <w:r>
        <w:t xml:space="preserve">3.9 Variable OPEX Pattern Analysis</w:t>
      </w:r>
    </w:p>
    <w:bookmarkStart w:id="93" w:name="Xe9a085fe55a646701b07a9fb02a7341a85a85b4"/>
    <w:p>
      <w:pPr>
        <w:pStyle w:val="Heading3"/>
      </w:pPr>
      <w:r>
        <w:t xml:space="preserve">3.9.1 Why Case 1 Variable OPEX is Non-Monotonic</w:t>
      </w:r>
    </w:p>
    <w:p>
      <w:pPr>
        <w:pStyle w:val="FirstParagraph"/>
      </w:pPr>
      <w:r>
        <w:t xml:space="preserve">Unlike Case 2 where Variable OPEX decreases monotonically with shuttle size, Case 1 shows</w:t>
      </w:r>
      <w:r>
        <w:t xml:space="preserve"> </w:t>
      </w:r>
      <w:r>
        <w:t xml:space="preserve">a complex pattern with local fluctuations. Two discrete effects create this behavior:</w:t>
      </w:r>
    </w:p>
    <w:p>
      <w:pPr>
        <w:pStyle w:val="BodyText"/>
      </w:pPr>
      <w:r>
        <w:rPr>
          <w:b/>
          <w:bCs/>
        </w:rPr>
        <w:t xml:space="preserve">Factor 1: Trips_per_Call (Discrete Step Function)</w:t>
      </w:r>
    </w:p>
    <w:p>
      <w:pPr>
        <w:pStyle w:val="SourceCode"/>
      </w:pPr>
      <w:r>
        <w:rPr>
          <w:rStyle w:val="VerbatimChar"/>
        </w:rPr>
        <w:t xml:space="preserve">Trips_per_Call = ceil(5000 / Shuttle_Size)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Shuttle Range (m3)</w:t>
            </w:r>
          </w:p>
        </w:tc>
        <w:tc>
          <w:tcPr/>
          <w:p>
            <w:pPr>
              <w:pStyle w:val="Compact"/>
            </w:pPr>
            <w:r>
              <w:t xml:space="preserve">Trips_per_Call</w:t>
            </w:r>
          </w:p>
        </w:tc>
      </w:tr>
      <w:tr>
        <w:tc>
          <w:tcPr/>
          <w:p>
            <w:pPr>
              <w:pStyle w:val="Compact"/>
            </w:pPr>
            <w:r>
              <w:t xml:space="preserve">500</w:t>
            </w:r>
          </w:p>
        </w:tc>
        <w:tc>
          <w:tcPr/>
          <w:p>
            <w:pPr>
              <w:pStyle w:val="Compact"/>
            </w:pPr>
            <w:r>
              <w:t xml:space="preserve">10</w:t>
            </w:r>
          </w:p>
        </w:tc>
      </w:tr>
      <w:tr>
        <w:tc>
          <w:tcPr/>
          <w:p>
            <w:pPr>
              <w:pStyle w:val="Compact"/>
            </w:pPr>
            <w:r>
              <w:t xml:space="preserve">1,000 – 1,249</w:t>
            </w:r>
          </w:p>
        </w:tc>
        <w:tc>
          <w:tcPr/>
          <w:p>
            <w:pPr>
              <w:pStyle w:val="Compact"/>
            </w:pPr>
            <w:r>
              <w:t xml:space="preserve">5</w:t>
            </w:r>
          </w:p>
        </w:tc>
      </w:tr>
      <w:tr>
        <w:tc>
          <w:tcPr/>
          <w:p>
            <w:pPr>
              <w:pStyle w:val="Compact"/>
            </w:pPr>
            <w:r>
              <w:t xml:space="preserve">1,250 – 1,666</w:t>
            </w:r>
          </w:p>
        </w:tc>
        <w:tc>
          <w:tcPr/>
          <w:p>
            <w:pPr>
              <w:pStyle w:val="Compact"/>
            </w:pPr>
            <w:r>
              <w:t xml:space="preserve">4</w:t>
            </w:r>
          </w:p>
        </w:tc>
      </w:tr>
      <w:tr>
        <w:tc>
          <w:tcPr/>
          <w:p>
            <w:pPr>
              <w:pStyle w:val="Compact"/>
            </w:pPr>
            <w:r>
              <w:t xml:space="preserve">1,667 – 2,499</w:t>
            </w:r>
          </w:p>
        </w:tc>
        <w:tc>
          <w:tcPr/>
          <w:p>
            <w:pPr>
              <w:pStyle w:val="Compact"/>
            </w:pPr>
            <w:r>
              <w:t xml:space="preserve">3</w:t>
            </w:r>
          </w:p>
        </w:tc>
      </w:tr>
      <w:tr>
        <w:tc>
          <w:tcPr/>
          <w:p>
            <w:pPr>
              <w:pStyle w:val="Compact"/>
            </w:pPr>
            <w:r>
              <w:t xml:space="preserve">2,500 – 4,999</w:t>
            </w:r>
          </w:p>
        </w:tc>
        <w:tc>
          <w:tcPr/>
          <w:p>
            <w:pPr>
              <w:pStyle w:val="Compact"/>
            </w:pPr>
            <w:r>
              <w:t xml:space="preserve">2</w:t>
            </w:r>
          </w:p>
        </w:tc>
      </w:tr>
      <w:tr>
        <w:tc>
          <w:tcPr/>
          <w:p>
            <w:pPr>
              <w:pStyle w:val="Compact"/>
            </w:pPr>
            <w:r>
              <w:t xml:space="preserve">5,000+</w:t>
            </w:r>
          </w:p>
        </w:tc>
        <w:tc>
          <w:tcPr/>
          <w:p>
            <w:pPr>
              <w:pStyle w:val="Compact"/>
            </w:pPr>
            <w:r>
              <w:t xml:space="preserve">1</w:t>
            </w:r>
          </w:p>
        </w:tc>
      </w:tr>
    </w:tbl>
    <w:p>
      <w:pPr>
        <w:pStyle w:val="BodyText"/>
      </w:pPr>
      <w:r>
        <w:t xml:space="preserve">Within each band (e.g., 2,500–4,999), trips remain constant but MCR increases with size,</w:t>
      </w:r>
      <w:r>
        <w:t xml:space="preserve"> </w:t>
      </w:r>
      <w:r>
        <w:t xml:space="preserve">causing Variable OPEX to rise within the band.</w:t>
      </w:r>
    </w:p>
    <w:p>
      <w:pPr>
        <w:pStyle w:val="BodyText"/>
      </w:pPr>
      <w:r>
        <w:rPr>
          <w:b/>
          <w:bCs/>
        </w:rPr>
        <w:t xml:space="preserve">Factor 2: SFOC Step Change at DWT 3,000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DWT Range</w:t>
            </w:r>
          </w:p>
        </w:tc>
        <w:tc>
          <w:tcPr/>
          <w:p>
            <w:pPr>
              <w:pStyle w:val="Compact"/>
            </w:pPr>
            <w:r>
              <w:t xml:space="preserve">Engine Type</w:t>
            </w:r>
          </w:p>
        </w:tc>
        <w:tc>
          <w:tcPr/>
          <w:p>
            <w:pPr>
              <w:pStyle w:val="Compact"/>
            </w:pPr>
            <w:r>
              <w:t xml:space="preserve">SFOC (g/kWh)</w:t>
            </w:r>
          </w:p>
        </w:tc>
      </w:tr>
      <w:tr>
        <w:tc>
          <w:tcPr/>
          <w:p>
            <w:pPr>
              <w:pStyle w:val="Compact"/>
            </w:pPr>
            <w:r>
              <w:t xml:space="preserve">&lt; 3,000</w:t>
            </w:r>
          </w:p>
        </w:tc>
        <w:tc>
          <w:tcPr/>
          <w:p>
            <w:pPr>
              <w:pStyle w:val="Compact"/>
            </w:pPr>
            <w:r>
              <w:t xml:space="preserve">4-stroke high-speed</w:t>
            </w:r>
          </w:p>
        </w:tc>
        <w:tc>
          <w:tcPr/>
          <w:p>
            <w:pPr>
              <w:pStyle w:val="Compact"/>
            </w:pPr>
            <w:r>
              <w:t xml:space="preserve">505</w:t>
            </w:r>
          </w:p>
        </w:tc>
      </w:tr>
      <w:tr>
        <w:tc>
          <w:tcPr/>
          <w:p>
            <w:pPr>
              <w:pStyle w:val="Compact"/>
            </w:pPr>
            <w:r>
              <w:t xml:space="preserve">3,000 – 8,000</w:t>
            </w:r>
          </w:p>
        </w:tc>
        <w:tc>
          <w:tcPr/>
          <w:p>
            <w:pPr>
              <w:pStyle w:val="Compact"/>
            </w:pPr>
            <w:r>
              <w:t xml:space="preserve">4-stroke medium-speed</w:t>
            </w:r>
          </w:p>
        </w:tc>
        <w:tc>
          <w:tcPr/>
          <w:p>
            <w:pPr>
              <w:pStyle w:val="Compact"/>
            </w:pPr>
            <w:r>
              <w:t xml:space="preserve">436</w:t>
            </w:r>
          </w:p>
        </w:tc>
      </w:tr>
      <w:tr>
        <w:tc>
          <w:tcPr/>
          <w:p>
            <w:pPr>
              <w:pStyle w:val="Compact"/>
            </w:pPr>
            <w:r>
              <w:t xml:space="preserve">8,000 – 15,000</w:t>
            </w:r>
          </w:p>
        </w:tc>
        <w:tc>
          <w:tcPr/>
          <w:p>
            <w:pPr>
              <w:pStyle w:val="Compact"/>
            </w:pPr>
            <w:r>
              <w:t xml:space="preserve">4-stroke medium / small 2-stroke</w:t>
            </w:r>
          </w:p>
        </w:tc>
        <w:tc>
          <w:tcPr/>
          <w:p>
            <w:pPr>
              <w:pStyle w:val="Compact"/>
            </w:pPr>
            <w:r>
              <w:t xml:space="preserve">413</w:t>
            </w:r>
          </w:p>
        </w:tc>
      </w:tr>
    </w:tbl>
    <w:p>
      <w:pPr>
        <w:pStyle w:val="BodyText"/>
      </w:pPr>
      <w:r>
        <w:t xml:space="preserve">At 4,000 m3 shuttle (DWT = 3,400), the SFOC drops from 505 to 436 g/kWh (a 14% reduction),</w:t>
      </w:r>
      <w:r>
        <w:t xml:space="preserve"> </w:t>
      </w:r>
      <w:r>
        <w:t xml:space="preserve">partially offsetting the MCR increase.</w:t>
      </w:r>
    </w:p>
    <w:p>
      <w:pPr>
        <w:pStyle w:val="BodyText"/>
      </w:pPr>
      <w:r>
        <w:rPr>
          <w:b/>
          <w:bCs/>
        </w:rPr>
        <w:t xml:space="preserve">Fuel Consumption Factor (MCR x SFOC):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Shuttle (m3)</w:t>
            </w:r>
          </w:p>
        </w:tc>
        <w:tc>
          <w:tcPr/>
          <w:p>
            <w:pPr>
              <w:pStyle w:val="Compact"/>
            </w:pPr>
            <w:r>
              <w:t xml:space="preserve">MCR (kW)</w:t>
            </w:r>
          </w:p>
        </w:tc>
        <w:tc>
          <w:tcPr/>
          <w:p>
            <w:pPr>
              <w:pStyle w:val="Compact"/>
            </w:pPr>
            <w:r>
              <w:t xml:space="preserve">SFOC (g/kWh)</w:t>
            </w:r>
          </w:p>
        </w:tc>
        <w:tc>
          <w:tcPr/>
          <w:p>
            <w:pPr>
              <w:pStyle w:val="Compact"/>
            </w:pPr>
            <w:r>
              <w:t xml:space="preserve">MCR x SFOC</w:t>
            </w:r>
          </w:p>
        </w:tc>
        <w:tc>
          <w:tcPr/>
          <w:p>
            <w:pPr>
              <w:pStyle w:val="Compact"/>
            </w:pPr>
            <w:r>
              <w:t xml:space="preserve">Change</w:t>
            </w:r>
          </w:p>
        </w:tc>
      </w:tr>
      <w:tr>
        <w:tc>
          <w:tcPr/>
          <w:p>
            <w:pPr>
              <w:pStyle w:val="Compact"/>
            </w:pPr>
            <w:r>
              <w:t xml:space="preserve">3,000</w:t>
            </w:r>
          </w:p>
        </w:tc>
        <w:tc>
          <w:tcPr/>
          <w:p>
            <w:pPr>
              <w:pStyle w:val="Compact"/>
            </w:pPr>
            <w:r>
              <w:t xml:space="preserve">1,450</w:t>
            </w:r>
          </w:p>
        </w:tc>
        <w:tc>
          <w:tcPr/>
          <w:p>
            <w:pPr>
              <w:pStyle w:val="Compact"/>
            </w:pPr>
            <w:r>
              <w:t xml:space="preserve">505</w:t>
            </w:r>
          </w:p>
        </w:tc>
        <w:tc>
          <w:tcPr/>
          <w:p>
            <w:pPr>
              <w:pStyle w:val="Compact"/>
            </w:pPr>
            <w:r>
              <w:t xml:space="preserve">732,250</w:t>
            </w:r>
          </w:p>
        </w:tc>
        <w:tc>
          <w:tcPr/>
          <w:p>
            <w:pPr>
              <w:pStyle w:val="Compact"/>
            </w:pPr>
            <w:r>
              <w:t xml:space="preserve">–</w:t>
            </w:r>
          </w:p>
        </w:tc>
      </w:tr>
      <w:tr>
        <w:tc>
          <w:tcPr/>
          <w:p>
            <w:pPr>
              <w:pStyle w:val="Compact"/>
            </w:pPr>
            <w:r>
              <w:t xml:space="preserve">3,500</w:t>
            </w:r>
          </w:p>
        </w:tc>
        <w:tc>
          <w:tcPr/>
          <w:p>
            <w:pPr>
              <w:pStyle w:val="Compact"/>
            </w:pPr>
            <w:r>
              <w:t xml:space="preserve">1,580</w:t>
            </w:r>
          </w:p>
        </w:tc>
        <w:tc>
          <w:tcPr/>
          <w:p>
            <w:pPr>
              <w:pStyle w:val="Compact"/>
            </w:pPr>
            <w:r>
              <w:t xml:space="preserve">505</w:t>
            </w:r>
          </w:p>
        </w:tc>
        <w:tc>
          <w:tcPr/>
          <w:p>
            <w:pPr>
              <w:pStyle w:val="Compact"/>
            </w:pPr>
            <w:r>
              <w:t xml:space="preserve">797,900</w:t>
            </w:r>
          </w:p>
        </w:tc>
        <w:tc>
          <w:tcPr/>
          <w:p>
            <w:pPr>
              <w:pStyle w:val="Compact"/>
            </w:pPr>
            <w:r>
              <w:t xml:space="preserve">+9%</w:t>
            </w:r>
          </w:p>
        </w:tc>
      </w:tr>
      <w:tr>
        <w:tc>
          <w:tcPr/>
          <w:p>
            <w:pPr>
              <w:pStyle w:val="Compact"/>
            </w:pPr>
            <w:r>
              <w:t xml:space="preserve">4,000</w:t>
            </w:r>
          </w:p>
        </w:tc>
        <w:tc>
          <w:tcPr/>
          <w:p>
            <w:pPr>
              <w:pStyle w:val="Compact"/>
            </w:pPr>
            <w:r>
              <w:t xml:space="preserve">1,700</w:t>
            </w:r>
          </w:p>
        </w:tc>
        <w:tc>
          <w:tcPr/>
          <w:p>
            <w:pPr>
              <w:pStyle w:val="Compact"/>
            </w:pPr>
            <w:r>
              <w:t xml:space="preserve">436</w:t>
            </w:r>
          </w:p>
        </w:tc>
        <w:tc>
          <w:tcPr/>
          <w:p>
            <w:pPr>
              <w:pStyle w:val="Compact"/>
            </w:pPr>
            <w:r>
              <w:t xml:space="preserve">741,200</w:t>
            </w:r>
          </w:p>
        </w:tc>
        <w:tc>
          <w:tcPr/>
          <w:p>
            <w:pPr>
              <w:pStyle w:val="Compact"/>
            </w:pPr>
            <w:r>
              <w:t xml:space="preserve">-7%</w:t>
            </w:r>
          </w:p>
        </w:tc>
      </w:tr>
      <w:tr>
        <w:tc>
          <w:tcPr/>
          <w:p>
            <w:pPr>
              <w:pStyle w:val="Compact"/>
            </w:pPr>
            <w:r>
              <w:t xml:space="preserve">4,500</w:t>
            </w:r>
          </w:p>
        </w:tc>
        <w:tc>
          <w:tcPr/>
          <w:p>
            <w:pPr>
              <w:pStyle w:val="Compact"/>
            </w:pPr>
            <w:r>
              <w:t xml:space="preserve">1,820</w:t>
            </w:r>
          </w:p>
        </w:tc>
        <w:tc>
          <w:tcPr/>
          <w:p>
            <w:pPr>
              <w:pStyle w:val="Compact"/>
            </w:pPr>
            <w:r>
              <w:t xml:space="preserve">436</w:t>
            </w:r>
          </w:p>
        </w:tc>
        <w:tc>
          <w:tcPr/>
          <w:p>
            <w:pPr>
              <w:pStyle w:val="Compact"/>
            </w:pPr>
            <w:r>
              <w:t xml:space="preserve">793,520</w:t>
            </w:r>
          </w:p>
        </w:tc>
        <w:tc>
          <w:tcPr/>
          <w:p>
            <w:pPr>
              <w:pStyle w:val="Compact"/>
            </w:pPr>
            <w:r>
              <w:t xml:space="preserve">+7%</w:t>
            </w:r>
          </w:p>
        </w:tc>
      </w:tr>
    </w:tbl>
    <w:p>
      <w:r>
        <w:pict>
          <v:rect style="width:0;height:1.5pt" o:hralign="center" o:hrstd="t" o:hr="t"/>
        </w:pict>
      </w:r>
    </w:p>
    <w:bookmarkEnd w:id="93"/>
    <w:bookmarkEnd w:id="94"/>
    <w:bookmarkStart w:id="95" w:name="annualized-cost-verification"/>
    <w:p>
      <w:pPr>
        <w:pStyle w:val="Heading2"/>
      </w:pPr>
      <w:r>
        <w:t xml:space="preserve">3.10 Annualized Cost Verification</w:t>
      </w:r>
    </w:p>
    <w:p>
      <w:pPr>
        <w:pStyle w:val="FirstParagraph"/>
      </w:pPr>
      <w:r>
        <w:rPr>
          <w:b/>
          <w:bCs/>
        </w:rPr>
        <w:t xml:space="preserve">Formula:</w:t>
      </w:r>
    </w:p>
    <w:p>
      <w:pPr>
        <w:pStyle w:val="SourceCode"/>
      </w:pPr>
      <w:r>
        <w:rPr>
          <w:rStyle w:val="VerbatimChar"/>
        </w:rPr>
        <w:t xml:space="preserve">Annualized_Cost = NPC_Total / Annuity_Factor</w:t>
      </w:r>
    </w:p>
    <w:p>
      <w:pPr>
        <w:pStyle w:val="FirstParagraph"/>
      </w:pPr>
      <w:r>
        <w:rPr>
          <w:b/>
          <w:bCs/>
        </w:rPr>
        <w:t xml:space="preserve">Substitution:</w:t>
      </w:r>
    </w:p>
    <w:p>
      <w:pPr>
        <w:pStyle w:val="SourceCode"/>
      </w:pPr>
      <w:r>
        <w:rPr>
          <w:rStyle w:val="VerbatimChar"/>
        </w:rPr>
        <w:t xml:space="preserve">Annualized_Cost = 290,810,000 / 10.8355</w:t>
      </w:r>
      <w:r>
        <w:br/>
      </w:r>
      <w:r>
        <w:rPr>
          <w:rStyle w:val="VerbatimChar"/>
        </w:rPr>
        <w:t xml:space="preserve">                = 26,838,247</w:t>
      </w:r>
      <w:r>
        <w:br/>
      </w:r>
      <w:r>
        <w:rPr>
          <w:rStyle w:val="VerbatimChar"/>
        </w:rPr>
        <w:t xml:space="preserve">                = $26.84M/year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Annualized Cost</w:t>
            </w:r>
          </w:p>
        </w:tc>
        <w:tc>
          <w:tcPr/>
          <w:p>
            <w:pPr>
              <w:pStyle w:val="Compact"/>
            </w:pPr>
            <w:r>
              <w:t xml:space="preserve">$26.84M/yr</w:t>
            </w:r>
          </w:p>
        </w:tc>
        <w:tc>
          <w:tcPr/>
          <w:p>
            <w:pPr>
              <w:pStyle w:val="Compact"/>
            </w:pPr>
            <w:r>
              <w:t xml:space="preserve">$26.84M/yr</w:t>
            </w:r>
          </w:p>
        </w:tc>
        <w:tc>
          <w:tcPr/>
          <w:p>
            <w:pPr>
              <w:pStyle w:val="Compact"/>
            </w:pPr>
            <w:r>
              <w:t xml:space="preserve">0.00%</w:t>
            </w:r>
          </w:p>
        </w:tc>
        <w:tc>
          <w:tcPr/>
          <w:p>
            <w:pPr>
              <w:pStyle w:val="Compact"/>
            </w:pPr>
            <w:r>
              <w:t xml:space="preserve">PASS</w:t>
            </w:r>
          </w:p>
        </w:tc>
      </w:tr>
    </w:tbl>
    <w:p>
      <w:pPr>
        <w:pStyle w:val="BodyText"/>
      </w:pPr>
      <w:r>
        <w:rPr>
          <w:b/>
          <w:bCs/>
        </w:rPr>
        <w:t xml:space="preserve">Component Breakdown:</w:t>
      </w:r>
    </w:p>
    <w:p>
      <w:pPr>
        <w:pStyle w:val="SourceCode"/>
      </w:pPr>
      <w:r>
        <w:rPr>
          <w:rStyle w:val="VerbatimChar"/>
        </w:rPr>
        <w:t xml:space="preserve">Annualized CAPEX = 142,130,000 / 10.8355 = $13.12M/yr</w:t>
      </w:r>
      <w:r>
        <w:br/>
      </w:r>
      <w:r>
        <w:rPr>
          <w:rStyle w:val="VerbatimChar"/>
        </w:rPr>
        <w:t xml:space="preserve">Annualized fOPEX = 77,000,000 / 10.8355 = $7.11M/yr</w:t>
      </w:r>
      <w:r>
        <w:br/>
      </w:r>
      <w:r>
        <w:rPr>
          <w:rStyle w:val="VerbatimChar"/>
        </w:rPr>
        <w:t xml:space="preserve">Annualized vOPEX = 71,680,000 / 10.8355 = $6.62M/yr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Ann. CAPEX</w:t>
            </w:r>
          </w:p>
        </w:tc>
        <w:tc>
          <w:tcPr/>
          <w:p>
            <w:pPr>
              <w:pStyle w:val="Compact"/>
            </w:pPr>
            <w:r>
              <w:t xml:space="preserve">$13.12M/yr</w:t>
            </w:r>
          </w:p>
        </w:tc>
        <w:tc>
          <w:tcPr/>
          <w:p>
            <w:pPr>
              <w:pStyle w:val="Compact"/>
            </w:pPr>
            <w:r>
              <w:t xml:space="preserve">$13.12M/yr</w:t>
            </w:r>
          </w:p>
        </w:tc>
        <w:tc>
          <w:tcPr/>
          <w:p>
            <w:pPr>
              <w:pStyle w:val="Compact"/>
            </w:pPr>
            <w:r>
              <w:t xml:space="preserve">0.00%</w:t>
            </w:r>
          </w:p>
        </w:tc>
        <w:tc>
          <w:tcPr/>
          <w:p>
            <w:pPr>
              <w:pStyle w:val="Compact"/>
            </w:pPr>
            <w:r>
              <w:t xml:space="preserve">PASS</w:t>
            </w:r>
          </w:p>
        </w:tc>
      </w:tr>
      <w:tr>
        <w:tc>
          <w:tcPr/>
          <w:p>
            <w:pPr>
              <w:pStyle w:val="Compact"/>
            </w:pPr>
            <w:r>
              <w:t xml:space="preserve">Ann. fOPEX</w:t>
            </w:r>
          </w:p>
        </w:tc>
        <w:tc>
          <w:tcPr/>
          <w:p>
            <w:pPr>
              <w:pStyle w:val="Compact"/>
            </w:pPr>
            <w:r>
              <w:t xml:space="preserve">$7.11M/yr</w:t>
            </w:r>
          </w:p>
        </w:tc>
        <w:tc>
          <w:tcPr/>
          <w:p>
            <w:pPr>
              <w:pStyle w:val="Compact"/>
            </w:pPr>
            <w:r>
              <w:t xml:space="preserve">$7.11M/yr</w:t>
            </w:r>
          </w:p>
        </w:tc>
        <w:tc>
          <w:tcPr/>
          <w:p>
            <w:pPr>
              <w:pStyle w:val="Compact"/>
            </w:pPr>
            <w:r>
              <w:t xml:space="preserve">0.00%</w:t>
            </w:r>
          </w:p>
        </w:tc>
        <w:tc>
          <w:tcPr/>
          <w:p>
            <w:pPr>
              <w:pStyle w:val="Compact"/>
            </w:pPr>
            <w:r>
              <w:t xml:space="preserve">PASS</w:t>
            </w:r>
          </w:p>
        </w:tc>
      </w:tr>
      <w:tr>
        <w:tc>
          <w:tcPr/>
          <w:p>
            <w:pPr>
              <w:pStyle w:val="Compact"/>
            </w:pPr>
            <w:r>
              <w:t xml:space="preserve">Ann. vOPEX</w:t>
            </w:r>
          </w:p>
        </w:tc>
        <w:tc>
          <w:tcPr/>
          <w:p>
            <w:pPr>
              <w:pStyle w:val="Compact"/>
            </w:pPr>
            <w:r>
              <w:t xml:space="preserve">$6.62M/yr</w:t>
            </w:r>
          </w:p>
        </w:tc>
        <w:tc>
          <w:tcPr/>
          <w:p>
            <w:pPr>
              <w:pStyle w:val="Compact"/>
            </w:pPr>
            <w:r>
              <w:t xml:space="preserve">$6.62M/yr</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95"/>
    <w:bookmarkStart w:id="96" w:name="verification-summary-1"/>
    <w:p>
      <w:pPr>
        <w:pStyle w:val="Heading2"/>
      </w:pPr>
      <w:r>
        <w:t xml:space="preserve">3.11 Verification Summary</w:t>
      </w:r>
    </w:p>
    <w:tbl>
      <w:tblPr>
        <w:tblStyle w:val="Table"/>
        <w:tblW w:type="pct" w:w="5000"/>
        <w:tblLayout w:type="fixed"/>
        <w:tblLook w:firstRow="1" w:lastRow="0" w:firstColumn="0" w:lastColumn="0" w:noHBand="0" w:noVBand="0" w:val="0020"/>
      </w:tblPr>
      <w:tblGrid>
        <w:gridCol w:w="528"/>
        <w:gridCol w:w="1056"/>
        <w:gridCol w:w="1584"/>
        <w:gridCol w:w="1408"/>
        <w:gridCol w:w="880"/>
        <w:gridCol w:w="1056"/>
        <w:gridCol w:w="1408"/>
      </w:tblGrid>
      <w:tr>
        <w:trPr>
          <w:tblHeader w:val="on"/>
        </w:trPr>
        <w:tc>
          <w:tcPr/>
          <w:p>
            <w:pPr>
              <w:pStyle w:val="Compact"/>
            </w:pPr>
            <w:r>
              <w:t xml:space="preserve">#</w:t>
            </w:r>
          </w:p>
        </w:tc>
        <w:tc>
          <w:tcPr/>
          <w:p>
            <w:pPr>
              <w:pStyle w:val="Compact"/>
            </w:pPr>
            <w:r>
              <w:t xml:space="preserve">Item</w:t>
            </w:r>
          </w:p>
        </w:tc>
        <w:tc>
          <w:tcPr/>
          <w:p>
            <w:pPr>
              <w:pStyle w:val="Compact"/>
            </w:pPr>
            <w:r>
              <w:t xml:space="preserve">Formula</w:t>
            </w:r>
          </w:p>
        </w:tc>
        <w:tc>
          <w:tcPr/>
          <w:p>
            <w:pPr>
              <w:pStyle w:val="Compact"/>
            </w:pPr>
            <w:r>
              <w:t xml:space="preserve">Manual</w:t>
            </w:r>
          </w:p>
        </w:tc>
        <w:tc>
          <w:tcPr/>
          <w:p>
            <w:pPr>
              <w:pStyle w:val="Compact"/>
            </w:pPr>
            <w:r>
              <w:t xml:space="preserve">CSV</w:t>
            </w:r>
          </w:p>
        </w:tc>
        <w:tc>
          <w:tcPr/>
          <w:p>
            <w:pPr>
              <w:pStyle w:val="Compact"/>
            </w:pPr>
            <w:r>
              <w:t xml:space="preserve">Diff</w:t>
            </w:r>
          </w:p>
        </w:tc>
        <w:tc>
          <w:tcPr/>
          <w:p>
            <w:pPr>
              <w:pStyle w:val="Compact"/>
            </w:pPr>
            <w:r>
              <w:t xml:space="preserve">Status</w:t>
            </w:r>
          </w:p>
        </w:tc>
      </w:tr>
      <w:tr>
        <w:tc>
          <w:tcPr/>
          <w:p>
            <w:pPr>
              <w:pStyle w:val="Compact"/>
            </w:pPr>
            <w:r>
              <w:t xml:space="preserve">1</w:t>
            </w:r>
          </w:p>
        </w:tc>
        <w:tc>
          <w:tcPr/>
          <w:p>
            <w:pPr>
              <w:pStyle w:val="Compact"/>
            </w:pPr>
            <w:r>
              <w:t xml:space="preserve">Shore Loading Time</w:t>
            </w:r>
          </w:p>
        </w:tc>
        <w:tc>
          <w:tcPr/>
          <w:p>
            <w:pPr>
              <w:pStyle w:val="Compact"/>
            </w:pPr>
            <w:r>
              <w:t xml:space="preserve">(2500/1500) + 2.0</w:t>
            </w:r>
          </w:p>
        </w:tc>
        <w:tc>
          <w:tcPr/>
          <w:p>
            <w:pPr>
              <w:pStyle w:val="Compact"/>
            </w:pPr>
            <w:r>
              <w:t xml:space="preserve">3.6667 h</w:t>
            </w:r>
          </w:p>
        </w:tc>
        <w:tc>
          <w:tcPr/>
          <w:p>
            <w:pPr>
              <w:pStyle w:val="Compact"/>
            </w:pPr>
            <w:r>
              <w:t xml:space="preserve">3.6667 h</w:t>
            </w:r>
          </w:p>
        </w:tc>
        <w:tc>
          <w:tcPr/>
          <w:p>
            <w:pPr>
              <w:pStyle w:val="Compact"/>
            </w:pPr>
            <w:r>
              <w:t xml:space="preserve">0.00%</w:t>
            </w:r>
          </w:p>
        </w:tc>
        <w:tc>
          <w:tcPr/>
          <w:p>
            <w:pPr>
              <w:pStyle w:val="Compact"/>
            </w:pPr>
            <w:r>
              <w:t xml:space="preserve">PASS</w:t>
            </w:r>
          </w:p>
        </w:tc>
      </w:tr>
      <w:tr>
        <w:tc>
          <w:tcPr/>
          <w:p>
            <w:pPr>
              <w:pStyle w:val="Compact"/>
            </w:pPr>
            <w:r>
              <w:t xml:space="preserve">2</w:t>
            </w:r>
          </w:p>
        </w:tc>
        <w:tc>
          <w:tcPr/>
          <w:p>
            <w:pPr>
              <w:pStyle w:val="Compact"/>
            </w:pPr>
            <w:r>
              <w:t xml:space="preserve">Basic Cycle Duration</w:t>
            </w:r>
          </w:p>
        </w:tc>
        <w:tc>
          <w:tcPr/>
          <w:p>
            <w:pPr>
              <w:pStyle w:val="Compact"/>
            </w:pPr>
            <w:r>
              <w:t xml:space="preserve">1.0+1.0+2.5+1.0+1.0</w:t>
            </w:r>
          </w:p>
        </w:tc>
        <w:tc>
          <w:tcPr/>
          <w:p>
            <w:pPr>
              <w:pStyle w:val="Compact"/>
            </w:pPr>
            <w:r>
              <w:t xml:space="preserve">6.50 h</w:t>
            </w:r>
          </w:p>
        </w:tc>
        <w:tc>
          <w:tcPr/>
          <w:p>
            <w:pPr>
              <w:pStyle w:val="Compact"/>
            </w:pPr>
            <w:r>
              <w:t xml:space="preserve">6.50 h</w:t>
            </w:r>
          </w:p>
        </w:tc>
        <w:tc>
          <w:tcPr/>
          <w:p>
            <w:pPr>
              <w:pStyle w:val="Compact"/>
            </w:pPr>
            <w:r>
              <w:t xml:space="preserve">0.00%</w:t>
            </w:r>
          </w:p>
        </w:tc>
        <w:tc>
          <w:tcPr/>
          <w:p>
            <w:pPr>
              <w:pStyle w:val="Compact"/>
            </w:pPr>
            <w:r>
              <w:t xml:space="preserve">PASS</w:t>
            </w:r>
          </w:p>
        </w:tc>
      </w:tr>
      <w:tr>
        <w:tc>
          <w:tcPr/>
          <w:p>
            <w:pPr>
              <w:pStyle w:val="Compact"/>
            </w:pPr>
            <w:r>
              <w:t xml:space="preserve">3</w:t>
            </w:r>
          </w:p>
        </w:tc>
        <w:tc>
          <w:tcPr/>
          <w:p>
            <w:pPr>
              <w:pStyle w:val="Compact"/>
            </w:pPr>
            <w:r>
              <w:t xml:space="preserve">Total Cycle Duration</w:t>
            </w:r>
          </w:p>
        </w:tc>
        <w:tc>
          <w:tcPr/>
          <w:p>
            <w:pPr>
              <w:pStyle w:val="Compact"/>
            </w:pPr>
            <w:r>
              <w:t xml:space="preserve">3.6667 + 6.5</w:t>
            </w:r>
          </w:p>
        </w:tc>
        <w:tc>
          <w:tcPr/>
          <w:p>
            <w:pPr>
              <w:pStyle w:val="Compact"/>
            </w:pPr>
            <w:r>
              <w:t xml:space="preserve">10.1667 h</w:t>
            </w:r>
          </w:p>
        </w:tc>
        <w:tc>
          <w:tcPr/>
          <w:p>
            <w:pPr>
              <w:pStyle w:val="Compact"/>
            </w:pPr>
            <w:r>
              <w:t xml:space="preserve">10.1667 h</w:t>
            </w:r>
          </w:p>
        </w:tc>
        <w:tc>
          <w:tcPr/>
          <w:p>
            <w:pPr>
              <w:pStyle w:val="Compact"/>
            </w:pPr>
            <w:r>
              <w:t xml:space="preserve">0.00%</w:t>
            </w:r>
          </w:p>
        </w:tc>
        <w:tc>
          <w:tcPr/>
          <w:p>
            <w:pPr>
              <w:pStyle w:val="Compact"/>
            </w:pPr>
            <w:r>
              <w:t xml:space="preserve">PASS</w:t>
            </w:r>
          </w:p>
        </w:tc>
      </w:tr>
      <w:tr>
        <w:tc>
          <w:tcPr/>
          <w:p>
            <w:pPr>
              <w:pStyle w:val="Compact"/>
            </w:pPr>
            <w:r>
              <w:t xml:space="preserve">4</w:t>
            </w:r>
          </w:p>
        </w:tc>
        <w:tc>
          <w:tcPr/>
          <w:p>
            <w:pPr>
              <w:pStyle w:val="Compact"/>
            </w:pPr>
            <w:r>
              <w:t xml:space="preserve">Trips per Call</w:t>
            </w:r>
          </w:p>
        </w:tc>
        <w:tc>
          <w:tcPr/>
          <w:p>
            <w:pPr>
              <w:pStyle w:val="Compact"/>
            </w:pPr>
            <w:r>
              <w:t xml:space="preserve">ceil(5000/2500)</w:t>
            </w:r>
          </w:p>
        </w:tc>
        <w:tc>
          <w:tcPr/>
          <w:p>
            <w:pPr>
              <w:pStyle w:val="Compact"/>
            </w:pPr>
            <w:r>
              <w:t xml:space="preserve">2.0</w:t>
            </w:r>
          </w:p>
        </w:tc>
        <w:tc>
          <w:tcPr/>
          <w:p>
            <w:pPr>
              <w:pStyle w:val="Compact"/>
            </w:pPr>
            <w:r>
              <w:t xml:space="preserve">2.0</w:t>
            </w:r>
          </w:p>
        </w:tc>
        <w:tc>
          <w:tcPr/>
          <w:p>
            <w:pPr>
              <w:pStyle w:val="Compact"/>
            </w:pPr>
            <w:r>
              <w:t xml:space="preserve">0.00%</w:t>
            </w:r>
          </w:p>
        </w:tc>
        <w:tc>
          <w:tcPr/>
          <w:p>
            <w:pPr>
              <w:pStyle w:val="Compact"/>
            </w:pPr>
            <w:r>
              <w:t xml:space="preserve">PASS</w:t>
            </w:r>
          </w:p>
        </w:tc>
      </w:tr>
      <w:tr>
        <w:tc>
          <w:tcPr/>
          <w:p>
            <w:pPr>
              <w:pStyle w:val="Compact"/>
            </w:pPr>
            <w:r>
              <w:t xml:space="preserve">5</w:t>
            </w:r>
          </w:p>
        </w:tc>
        <w:tc>
          <w:tcPr/>
          <w:p>
            <w:pPr>
              <w:pStyle w:val="Compact"/>
            </w:pPr>
            <w:r>
              <w:t xml:space="preserve">Call Duration</w:t>
            </w:r>
          </w:p>
        </w:tc>
        <w:tc>
          <w:tcPr/>
          <w:p>
            <w:pPr>
              <w:pStyle w:val="Compact"/>
            </w:pPr>
            <w:r>
              <w:t xml:space="preserve">2 x 10.1667</w:t>
            </w:r>
          </w:p>
        </w:tc>
        <w:tc>
          <w:tcPr/>
          <w:p>
            <w:pPr>
              <w:pStyle w:val="Compact"/>
            </w:pPr>
            <w:r>
              <w:t xml:space="preserve">20.3333 h</w:t>
            </w:r>
          </w:p>
        </w:tc>
        <w:tc>
          <w:tcPr/>
          <w:p>
            <w:pPr>
              <w:pStyle w:val="Compact"/>
            </w:pPr>
            <w:r>
              <w:t xml:space="preserve">20.3333 h</w:t>
            </w:r>
          </w:p>
        </w:tc>
        <w:tc>
          <w:tcPr/>
          <w:p>
            <w:pPr>
              <w:pStyle w:val="Compact"/>
            </w:pPr>
            <w:r>
              <w:t xml:space="preserve">0.00%</w:t>
            </w:r>
          </w:p>
        </w:tc>
        <w:tc>
          <w:tcPr/>
          <w:p>
            <w:pPr>
              <w:pStyle w:val="Compact"/>
            </w:pPr>
            <w:r>
              <w:t xml:space="preserve">PASS</w:t>
            </w:r>
          </w:p>
        </w:tc>
      </w:tr>
      <w:tr>
        <w:tc>
          <w:tcPr/>
          <w:p>
            <w:pPr>
              <w:pStyle w:val="Compact"/>
            </w:pPr>
            <w:r>
              <w:t xml:space="preserve">6</w:t>
            </w:r>
          </w:p>
        </w:tc>
        <w:tc>
          <w:tcPr/>
          <w:p>
            <w:pPr>
              <w:pStyle w:val="Compact"/>
            </w:pPr>
            <w:r>
              <w:t xml:space="preserve">Annual Cycles Max</w:t>
            </w:r>
          </w:p>
        </w:tc>
        <w:tc>
          <w:tcPr/>
          <w:p>
            <w:pPr>
              <w:pStyle w:val="Compact"/>
            </w:pPr>
            <w:r>
              <w:t xml:space="preserve">8000/10.1667</w:t>
            </w:r>
          </w:p>
        </w:tc>
        <w:tc>
          <w:tcPr/>
          <w:p>
            <w:pPr>
              <w:pStyle w:val="Compact"/>
            </w:pPr>
            <w:r>
              <w:t xml:space="preserve">786.89</w:t>
            </w:r>
          </w:p>
        </w:tc>
        <w:tc>
          <w:tcPr/>
          <w:p>
            <w:pPr>
              <w:pStyle w:val="Compact"/>
            </w:pPr>
            <w:r>
              <w:t xml:space="preserve">786.89</w:t>
            </w:r>
          </w:p>
        </w:tc>
        <w:tc>
          <w:tcPr/>
          <w:p>
            <w:pPr>
              <w:pStyle w:val="Compact"/>
            </w:pPr>
            <w:r>
              <w:t xml:space="preserve">0.00%</w:t>
            </w:r>
          </w:p>
        </w:tc>
        <w:tc>
          <w:tcPr/>
          <w:p>
            <w:pPr>
              <w:pStyle w:val="Compact"/>
            </w:pPr>
            <w:r>
              <w:t xml:space="preserve">PASS</w:t>
            </w:r>
          </w:p>
        </w:tc>
      </w:tr>
      <w:tr>
        <w:tc>
          <w:tcPr/>
          <w:p>
            <w:pPr>
              <w:pStyle w:val="Compact"/>
            </w:pPr>
            <w:r>
              <w:t xml:space="preserve">7</w:t>
            </w:r>
          </w:p>
        </w:tc>
        <w:tc>
          <w:tcPr/>
          <w:p>
            <w:pPr>
              <w:pStyle w:val="Compact"/>
            </w:pPr>
            <w:r>
              <w:t xml:space="preserve">Annuity Factor</w:t>
            </w:r>
          </w:p>
        </w:tc>
        <w:tc>
          <w:tcPr/>
          <w:p>
            <w:pPr>
              <w:pStyle w:val="Compact"/>
            </w:pPr>
            <w:r>
              <w:t xml:space="preserve">[1-(1.07)^-21]/0.07</w:t>
            </w:r>
          </w:p>
        </w:tc>
        <w:tc>
          <w:tcPr/>
          <w:p>
            <w:pPr>
              <w:pStyle w:val="Compact"/>
            </w:pPr>
            <w:r>
              <w:t xml:space="preserve">10.8355</w:t>
            </w:r>
          </w:p>
        </w:tc>
        <w:tc>
          <w:tcPr/>
          <w:p>
            <w:pPr>
              <w:pStyle w:val="Compact"/>
            </w:pPr>
            <w:r>
              <w:t xml:space="preserve">10.8355</w:t>
            </w:r>
          </w:p>
        </w:tc>
        <w:tc>
          <w:tcPr/>
          <w:p>
            <w:pPr>
              <w:pStyle w:val="Compact"/>
            </w:pPr>
            <w:r>
              <w:t xml:space="preserve">0.00%</w:t>
            </w:r>
          </w:p>
        </w:tc>
        <w:tc>
          <w:tcPr/>
          <w:p>
            <w:pPr>
              <w:pStyle w:val="Compact"/>
            </w:pPr>
            <w:r>
              <w:t xml:space="preserve">PASS</w:t>
            </w:r>
          </w:p>
        </w:tc>
      </w:tr>
      <w:tr>
        <w:tc>
          <w:tcPr/>
          <w:p>
            <w:pPr>
              <w:pStyle w:val="Compact"/>
            </w:pPr>
            <w:r>
              <w:t xml:space="preserve">8</w:t>
            </w:r>
          </w:p>
        </w:tc>
        <w:tc>
          <w:tcPr/>
          <w:p>
            <w:pPr>
              <w:pStyle w:val="Compact"/>
            </w:pPr>
            <w:r>
              <w:t xml:space="preserve">Shuttle CAPEX (per unit)</w:t>
            </w:r>
          </w:p>
        </w:tc>
        <w:tc>
          <w:tcPr/>
          <w:p>
            <w:pPr>
              <w:pStyle w:val="Compact"/>
            </w:pPr>
            <w:r>
              <w:t xml:space="preserve">61.5M x (2500/40000)^0.75</w:t>
            </w:r>
          </w:p>
        </w:tc>
        <w:tc>
          <w:tcPr/>
          <w:p>
            <w:pPr>
              <w:pStyle w:val="Compact"/>
            </w:pPr>
            <w:r>
              <w:t xml:space="preserve">$7,687,500</w:t>
            </w:r>
          </w:p>
        </w:tc>
        <w:tc>
          <w:tcPr/>
          <w:p>
            <w:pPr>
              <w:pStyle w:val="Compact"/>
            </w:pPr>
            <w:r>
              <w:t xml:space="preserve">$7,687,500</w:t>
            </w:r>
          </w:p>
        </w:tc>
        <w:tc>
          <w:tcPr/>
          <w:p>
            <w:pPr>
              <w:pStyle w:val="Compact"/>
            </w:pPr>
            <w:r>
              <w:t xml:space="preserve">0.00%</w:t>
            </w:r>
          </w:p>
        </w:tc>
        <w:tc>
          <w:tcPr/>
          <w:p>
            <w:pPr>
              <w:pStyle w:val="Compact"/>
            </w:pPr>
            <w:r>
              <w:t xml:space="preserve">PASS</w:t>
            </w:r>
          </w:p>
        </w:tc>
      </w:tr>
      <w:tr>
        <w:tc>
          <w:tcPr/>
          <w:p>
            <w:pPr>
              <w:pStyle w:val="Compact"/>
            </w:pPr>
            <w:r>
              <w:t xml:space="preserve">9</w:t>
            </w:r>
          </w:p>
        </w:tc>
        <w:tc>
          <w:tcPr/>
          <w:p>
            <w:pPr>
              <w:pStyle w:val="Compact"/>
            </w:pPr>
            <w:r>
              <w:t xml:space="preserve">Pump Power</w:t>
            </w:r>
          </w:p>
        </w:tc>
        <w:tc>
          <w:tcPr/>
          <w:p>
            <w:pPr>
              <w:pStyle w:val="Compact"/>
            </w:pPr>
            <w:r>
              <w:t xml:space="preserve">(400000 x 0.2778)/0.7/1000</w:t>
            </w:r>
          </w:p>
        </w:tc>
        <w:tc>
          <w:tcPr/>
          <w:p>
            <w:pPr>
              <w:pStyle w:val="Compact"/>
            </w:pPr>
            <w:r>
              <w:t xml:space="preserve">158.73 kW</w:t>
            </w:r>
          </w:p>
        </w:tc>
        <w:tc>
          <w:tcPr/>
          <w:p>
            <w:pPr>
              <w:pStyle w:val="Compact"/>
            </w:pPr>
            <w:r>
              <w:t xml:space="preserve">–</w:t>
            </w:r>
          </w:p>
        </w:tc>
        <w:tc>
          <w:tcPr/>
          <w:p>
            <w:pPr>
              <w:pStyle w:val="Compact"/>
            </w:pPr>
            <w:r>
              <w:t xml:space="preserve">–</w:t>
            </w:r>
          </w:p>
        </w:tc>
        <w:tc>
          <w:tcPr/>
          <w:p>
            <w:pPr>
              <w:pStyle w:val="Compact"/>
            </w:pPr>
            <w:r>
              <w:t xml:space="preserve">PASS</w:t>
            </w:r>
          </w:p>
        </w:tc>
      </w:tr>
      <w:tr>
        <w:tc>
          <w:tcPr/>
          <w:p>
            <w:pPr>
              <w:pStyle w:val="Compact"/>
            </w:pPr>
            <w:r>
              <w:t xml:space="preserve">10</w:t>
            </w:r>
          </w:p>
        </w:tc>
        <w:tc>
          <w:tcPr/>
          <w:p>
            <w:pPr>
              <w:pStyle w:val="Compact"/>
            </w:pPr>
            <w:r>
              <w:t xml:space="preserve">Bunkering CAPEX (per unit)</w:t>
            </w:r>
          </w:p>
        </w:tc>
        <w:tc>
          <w:tcPr/>
          <w:p>
            <w:pPr>
              <w:pStyle w:val="Compact"/>
            </w:pPr>
            <w:r>
              <w:t xml:space="preserve">equipment + pump</w:t>
            </w:r>
          </w:p>
        </w:tc>
        <w:tc>
          <w:tcPr/>
          <w:p>
            <w:pPr>
              <w:pStyle w:val="Compact"/>
            </w:pPr>
            <w:r>
              <w:t xml:space="preserve">$548,085</w:t>
            </w:r>
          </w:p>
        </w:tc>
        <w:tc>
          <w:tcPr/>
          <w:p>
            <w:pPr>
              <w:pStyle w:val="Compact"/>
            </w:pPr>
            <w:r>
              <w:t xml:space="preserve">$548,100</w:t>
            </w:r>
          </w:p>
        </w:tc>
        <w:tc>
          <w:tcPr/>
          <w:p>
            <w:pPr>
              <w:pStyle w:val="Compact"/>
            </w:pPr>
            <w:r>
              <w:t xml:space="preserve">0.00%</w:t>
            </w:r>
          </w:p>
        </w:tc>
        <w:tc>
          <w:tcPr/>
          <w:p>
            <w:pPr>
              <w:pStyle w:val="Compact"/>
            </w:pPr>
            <w:r>
              <w:t xml:space="preserve">PASS</w:t>
            </w:r>
          </w:p>
        </w:tc>
      </w:tr>
      <w:tr>
        <w:tc>
          <w:tcPr/>
          <w:p>
            <w:pPr>
              <w:pStyle w:val="Compact"/>
            </w:pPr>
            <w:r>
              <w:t xml:space="preserve">11</w:t>
            </w:r>
          </w:p>
        </w:tc>
        <w:tc>
          <w:tcPr/>
          <w:p>
            <w:pPr>
              <w:pStyle w:val="Compact"/>
            </w:pPr>
            <w:r>
              <w:t xml:space="preserve">Shuttle fOPEX/yr/unit</w:t>
            </w:r>
          </w:p>
        </w:tc>
        <w:tc>
          <w:tcPr/>
          <w:p>
            <w:pPr>
              <w:pStyle w:val="Compact"/>
            </w:pPr>
            <w:r>
              <w:t xml:space="preserve">CAPEX x 5%</w:t>
            </w:r>
          </w:p>
        </w:tc>
        <w:tc>
          <w:tcPr/>
          <w:p>
            <w:pPr>
              <w:pStyle w:val="Compact"/>
            </w:pPr>
            <w:r>
              <w:t xml:space="preserve">$384,375</w:t>
            </w:r>
          </w:p>
        </w:tc>
        <w:tc>
          <w:tcPr/>
          <w:p>
            <w:pPr>
              <w:pStyle w:val="Compact"/>
            </w:pPr>
            <w:r>
              <w:t xml:space="preserve">$384,375</w:t>
            </w:r>
          </w:p>
        </w:tc>
        <w:tc>
          <w:tcPr/>
          <w:p>
            <w:pPr>
              <w:pStyle w:val="Compact"/>
            </w:pPr>
            <w:r>
              <w:t xml:space="preserve">0.00%</w:t>
            </w:r>
          </w:p>
        </w:tc>
        <w:tc>
          <w:tcPr/>
          <w:p>
            <w:pPr>
              <w:pStyle w:val="Compact"/>
            </w:pPr>
            <w:r>
              <w:t xml:space="preserve">PASS</w:t>
            </w:r>
          </w:p>
        </w:tc>
      </w:tr>
      <w:tr>
        <w:tc>
          <w:tcPr/>
          <w:p>
            <w:pPr>
              <w:pStyle w:val="Compact"/>
            </w:pPr>
            <w:r>
              <w:t xml:space="preserve">12</w:t>
            </w:r>
          </w:p>
        </w:tc>
        <w:tc>
          <w:tcPr/>
          <w:p>
            <w:pPr>
              <w:pStyle w:val="Compact"/>
            </w:pPr>
            <w:r>
              <w:t xml:space="preserve">Bunkering fOPEX/yr/unit</w:t>
            </w:r>
          </w:p>
        </w:tc>
        <w:tc>
          <w:tcPr/>
          <w:p>
            <w:pPr>
              <w:pStyle w:val="Compact"/>
            </w:pPr>
            <w:r>
              <w:t xml:space="preserve">bunk_CAPEX x 5%</w:t>
            </w:r>
          </w:p>
        </w:tc>
        <w:tc>
          <w:tcPr/>
          <w:p>
            <w:pPr>
              <w:pStyle w:val="Compact"/>
            </w:pPr>
            <w:r>
              <w:t xml:space="preserve">$27,404</w:t>
            </w:r>
          </w:p>
        </w:tc>
        <w:tc>
          <w:tcPr/>
          <w:p>
            <w:pPr>
              <w:pStyle w:val="Compact"/>
            </w:pPr>
            <w:r>
              <w:t xml:space="preserve">$27,404</w:t>
            </w:r>
          </w:p>
        </w:tc>
        <w:tc>
          <w:tcPr/>
          <w:p>
            <w:pPr>
              <w:pStyle w:val="Compact"/>
            </w:pPr>
            <w:r>
              <w:t xml:space="preserve">0.00%</w:t>
            </w:r>
          </w:p>
        </w:tc>
        <w:tc>
          <w:tcPr/>
          <w:p>
            <w:pPr>
              <w:pStyle w:val="Compact"/>
            </w:pPr>
            <w:r>
              <w:t xml:space="preserve">PASS</w:t>
            </w:r>
          </w:p>
        </w:tc>
      </w:tr>
      <w:tr>
        <w:tc>
          <w:tcPr/>
          <w:p>
            <w:pPr>
              <w:pStyle w:val="Compact"/>
            </w:pPr>
            <w:r>
              <w:t xml:space="preserve">13</w:t>
            </w:r>
          </w:p>
        </w:tc>
        <w:tc>
          <w:tcPr/>
          <w:p>
            <w:pPr>
              <w:pStyle w:val="Compact"/>
            </w:pPr>
            <w:r>
              <w:t xml:space="preserve">Shuttle fuel/cycle</w:t>
            </w:r>
          </w:p>
        </w:tc>
        <w:tc>
          <w:tcPr/>
          <w:p>
            <w:pPr>
              <w:pStyle w:val="Compact"/>
            </w:pPr>
            <w:r>
              <w:t xml:space="preserve">1310x505x1.0/1e6 x 600</w:t>
            </w:r>
          </w:p>
        </w:tc>
        <w:tc>
          <w:tcPr/>
          <w:p>
            <w:pPr>
              <w:pStyle w:val="Compact"/>
            </w:pPr>
            <w:r>
              <w:t xml:space="preserve">$396.93</w:t>
            </w:r>
          </w:p>
        </w:tc>
        <w:tc>
          <w:tcPr/>
          <w:p>
            <w:pPr>
              <w:pStyle w:val="Compact"/>
            </w:pPr>
            <w:r>
              <w:t xml:space="preserve">$396.93</w:t>
            </w:r>
          </w:p>
        </w:tc>
        <w:tc>
          <w:tcPr/>
          <w:p>
            <w:pPr>
              <w:pStyle w:val="Compact"/>
            </w:pPr>
            <w:r>
              <w:t xml:space="preserve">0.00%</w:t>
            </w:r>
          </w:p>
        </w:tc>
        <w:tc>
          <w:tcPr/>
          <w:p>
            <w:pPr>
              <w:pStyle w:val="Compact"/>
            </w:pPr>
            <w:r>
              <w:t xml:space="preserve">PASS</w:t>
            </w:r>
          </w:p>
        </w:tc>
      </w:tr>
      <w:tr>
        <w:tc>
          <w:tcPr/>
          <w:p>
            <w:pPr>
              <w:pStyle w:val="Compact"/>
            </w:pPr>
            <w:r>
              <w:t xml:space="preserve">14</w:t>
            </w:r>
          </w:p>
        </w:tc>
        <w:tc>
          <w:tcPr/>
          <w:p>
            <w:pPr>
              <w:pStyle w:val="Compact"/>
            </w:pPr>
            <w:r>
              <w:t xml:space="preserve">Pump fuel/call</w:t>
            </w:r>
          </w:p>
        </w:tc>
        <w:tc>
          <w:tcPr/>
          <w:p>
            <w:pPr>
              <w:pStyle w:val="Compact"/>
            </w:pPr>
            <w:r>
              <w:t xml:space="preserve">158.73x5.0x505/1e6 x 600</w:t>
            </w:r>
          </w:p>
        </w:tc>
        <w:tc>
          <w:tcPr/>
          <w:p>
            <w:pPr>
              <w:pStyle w:val="Compact"/>
            </w:pPr>
            <w:r>
              <w:t xml:space="preserve">$240.48</w:t>
            </w:r>
          </w:p>
        </w:tc>
        <w:tc>
          <w:tcPr/>
          <w:p>
            <w:pPr>
              <w:pStyle w:val="Compact"/>
            </w:pPr>
            <w:r>
              <w:t xml:space="preserve">$240.48</w:t>
            </w:r>
          </w:p>
        </w:tc>
        <w:tc>
          <w:tcPr/>
          <w:p>
            <w:pPr>
              <w:pStyle w:val="Compact"/>
            </w:pPr>
            <w:r>
              <w:t xml:space="preserve">0.00%</w:t>
            </w:r>
          </w:p>
        </w:tc>
        <w:tc>
          <w:tcPr/>
          <w:p>
            <w:pPr>
              <w:pStyle w:val="Compact"/>
            </w:pPr>
            <w:r>
              <w:t xml:space="preserve">PASS</w:t>
            </w:r>
          </w:p>
        </w:tc>
      </w:tr>
      <w:tr>
        <w:tc>
          <w:tcPr/>
          <w:p>
            <w:pPr>
              <w:pStyle w:val="Compact"/>
            </w:pPr>
            <w:r>
              <w:t xml:space="preserve">15</w:t>
            </w:r>
          </w:p>
        </w:tc>
        <w:tc>
          <w:tcPr/>
          <w:p>
            <w:pPr>
              <w:pStyle w:val="Compact"/>
            </w:pPr>
            <w:r>
              <w:t xml:space="preserve">NPC Ann. Shuttle CAPEX</w:t>
            </w:r>
          </w:p>
        </w:tc>
        <w:tc>
          <w:tcPr/>
          <w:p>
            <w:pPr>
              <w:pStyle w:val="Compact"/>
            </w:pPr>
            <w:r>
              <w:t xml:space="preserve">709,512 x 187 shuttle-yrs</w:t>
            </w:r>
          </w:p>
        </w:tc>
        <w:tc>
          <w:tcPr/>
          <w:p>
            <w:pPr>
              <w:pStyle w:val="Compact"/>
            </w:pPr>
            <w:r>
              <w:t xml:space="preserve">$132.68M</w:t>
            </w:r>
          </w:p>
        </w:tc>
        <w:tc>
          <w:tcPr/>
          <w:p>
            <w:pPr>
              <w:pStyle w:val="Compact"/>
            </w:pPr>
            <w:r>
              <w:t xml:space="preserve">$132.67M</w:t>
            </w:r>
          </w:p>
        </w:tc>
        <w:tc>
          <w:tcPr/>
          <w:p>
            <w:pPr>
              <w:pStyle w:val="Compact"/>
            </w:pPr>
            <w:r>
              <w:t xml:space="preserve">0.01%</w:t>
            </w:r>
          </w:p>
        </w:tc>
        <w:tc>
          <w:tcPr/>
          <w:p>
            <w:pPr>
              <w:pStyle w:val="Compact"/>
            </w:pPr>
            <w:r>
              <w:t xml:space="preserve">PASS</w:t>
            </w:r>
          </w:p>
        </w:tc>
      </w:tr>
      <w:tr>
        <w:tc>
          <w:tcPr/>
          <w:p>
            <w:pPr>
              <w:pStyle w:val="Compact"/>
            </w:pPr>
            <w:r>
              <w:t xml:space="preserve">16</w:t>
            </w:r>
          </w:p>
        </w:tc>
        <w:tc>
          <w:tcPr/>
          <w:p>
            <w:pPr>
              <w:pStyle w:val="Compact"/>
            </w:pPr>
            <w:r>
              <w:t xml:space="preserve">NPC Ann. Bunkering CAPEX</w:t>
            </w:r>
          </w:p>
        </w:tc>
        <w:tc>
          <w:tcPr/>
          <w:p>
            <w:pPr>
              <w:pStyle w:val="Compact"/>
            </w:pPr>
            <w:r>
              <w:t xml:space="preserve">50,580 x 187 shuttle-yrs</w:t>
            </w:r>
          </w:p>
        </w:tc>
        <w:tc>
          <w:tcPr/>
          <w:p>
            <w:pPr>
              <w:pStyle w:val="Compact"/>
            </w:pPr>
            <w:r>
              <w:t xml:space="preserve">$9.46M</w:t>
            </w:r>
          </w:p>
        </w:tc>
        <w:tc>
          <w:tcPr/>
          <w:p>
            <w:pPr>
              <w:pStyle w:val="Compact"/>
            </w:pPr>
            <w:r>
              <w:t xml:space="preserve">$9.46M</w:t>
            </w:r>
          </w:p>
        </w:tc>
        <w:tc>
          <w:tcPr/>
          <w:p>
            <w:pPr>
              <w:pStyle w:val="Compact"/>
            </w:pPr>
            <w:r>
              <w:t xml:space="preserve">0.00%</w:t>
            </w:r>
          </w:p>
        </w:tc>
        <w:tc>
          <w:tcPr/>
          <w:p>
            <w:pPr>
              <w:pStyle w:val="Compact"/>
            </w:pPr>
            <w:r>
              <w:t xml:space="preserve">PASS</w:t>
            </w:r>
          </w:p>
        </w:tc>
      </w:tr>
      <w:tr>
        <w:tc>
          <w:tcPr/>
          <w:p>
            <w:pPr>
              <w:pStyle w:val="Compact"/>
            </w:pPr>
            <w:r>
              <w:t xml:space="preserve">17</w:t>
            </w:r>
          </w:p>
        </w:tc>
        <w:tc>
          <w:tcPr/>
          <w:p>
            <w:pPr>
              <w:pStyle w:val="Compact"/>
            </w:pPr>
            <w:r>
              <w:t xml:space="preserve">NPC Shuttle fOPEX</w:t>
            </w:r>
          </w:p>
        </w:tc>
        <w:tc>
          <w:tcPr/>
          <w:p>
            <w:pPr>
              <w:pStyle w:val="Compact"/>
            </w:pPr>
            <w:r>
              <w:t xml:space="preserve">384,375 x 187 shuttle-yrs</w:t>
            </w:r>
          </w:p>
        </w:tc>
        <w:tc>
          <w:tcPr/>
          <w:p>
            <w:pPr>
              <w:pStyle w:val="Compact"/>
            </w:pPr>
            <w:r>
              <w:t xml:space="preserve">$71.88M</w:t>
            </w:r>
          </w:p>
        </w:tc>
        <w:tc>
          <w:tcPr/>
          <w:p>
            <w:pPr>
              <w:pStyle w:val="Compact"/>
            </w:pPr>
            <w:r>
              <w:t xml:space="preserve">$71.88M</w:t>
            </w:r>
          </w:p>
        </w:tc>
        <w:tc>
          <w:tcPr/>
          <w:p>
            <w:pPr>
              <w:pStyle w:val="Compact"/>
            </w:pPr>
            <w:r>
              <w:t xml:space="preserve">0.00%</w:t>
            </w:r>
          </w:p>
        </w:tc>
        <w:tc>
          <w:tcPr/>
          <w:p>
            <w:pPr>
              <w:pStyle w:val="Compact"/>
            </w:pPr>
            <w:r>
              <w:t xml:space="preserve">PASS</w:t>
            </w:r>
          </w:p>
        </w:tc>
      </w:tr>
      <w:tr>
        <w:tc>
          <w:tcPr/>
          <w:p>
            <w:pPr>
              <w:pStyle w:val="Compact"/>
            </w:pPr>
            <w:r>
              <w:t xml:space="preserve">18</w:t>
            </w:r>
          </w:p>
        </w:tc>
        <w:tc>
          <w:tcPr/>
          <w:p>
            <w:pPr>
              <w:pStyle w:val="Compact"/>
            </w:pPr>
            <w:r>
              <w:t xml:space="preserve">NPC Bunkering fOPEX</w:t>
            </w:r>
          </w:p>
        </w:tc>
        <w:tc>
          <w:tcPr/>
          <w:p>
            <w:pPr>
              <w:pStyle w:val="Compact"/>
            </w:pPr>
            <w:r>
              <w:t xml:space="preserve">27,404 x 187 shuttle-yrs</w:t>
            </w:r>
          </w:p>
        </w:tc>
        <w:tc>
          <w:tcPr/>
          <w:p>
            <w:pPr>
              <w:pStyle w:val="Compact"/>
            </w:pPr>
            <w:r>
              <w:t xml:space="preserve">$5.12M</w:t>
            </w:r>
          </w:p>
        </w:tc>
        <w:tc>
          <w:tcPr/>
          <w:p>
            <w:pPr>
              <w:pStyle w:val="Compact"/>
            </w:pPr>
            <w:r>
              <w:t xml:space="preserve">$5.12M</w:t>
            </w:r>
          </w:p>
        </w:tc>
        <w:tc>
          <w:tcPr/>
          <w:p>
            <w:pPr>
              <w:pStyle w:val="Compact"/>
            </w:pPr>
            <w:r>
              <w:t xml:space="preserve">0.00%</w:t>
            </w:r>
          </w:p>
        </w:tc>
        <w:tc>
          <w:tcPr/>
          <w:p>
            <w:pPr>
              <w:pStyle w:val="Compact"/>
            </w:pPr>
            <w:r>
              <w:t xml:space="preserve">PASS</w:t>
            </w:r>
          </w:p>
        </w:tc>
      </w:tr>
      <w:tr>
        <w:tc>
          <w:tcPr/>
          <w:p>
            <w:pPr>
              <w:pStyle w:val="Compact"/>
            </w:pPr>
            <w:r>
              <w:t xml:space="preserve">19</w:t>
            </w:r>
          </w:p>
        </w:tc>
        <w:tc>
          <w:tcPr/>
          <w:p>
            <w:pPr>
              <w:pStyle w:val="Compact"/>
            </w:pPr>
            <w:r>
              <w:t xml:space="preserve">NPC Shuttle vOPEX</w:t>
            </w:r>
          </w:p>
        </w:tc>
        <w:tc>
          <w:tcPr/>
          <w:p>
            <w:pPr>
              <w:pStyle w:val="Compact"/>
            </w:pPr>
            <w:r>
              <w:t xml:space="preserve">396.93 x 138,600 cycles</w:t>
            </w:r>
          </w:p>
        </w:tc>
        <w:tc>
          <w:tcPr/>
          <w:p>
            <w:pPr>
              <w:pStyle w:val="Compact"/>
            </w:pPr>
            <w:r>
              <w:t xml:space="preserve">$55.01M</w:t>
            </w:r>
          </w:p>
        </w:tc>
        <w:tc>
          <w:tcPr/>
          <w:p>
            <w:pPr>
              <w:pStyle w:val="Compact"/>
            </w:pPr>
            <w:r>
              <w:t xml:space="preserve">$55.01M</w:t>
            </w:r>
          </w:p>
        </w:tc>
        <w:tc>
          <w:tcPr/>
          <w:p>
            <w:pPr>
              <w:pStyle w:val="Compact"/>
            </w:pPr>
            <w:r>
              <w:t xml:space="preserve">0.00%</w:t>
            </w:r>
          </w:p>
        </w:tc>
        <w:tc>
          <w:tcPr/>
          <w:p>
            <w:pPr>
              <w:pStyle w:val="Compact"/>
            </w:pPr>
            <w:r>
              <w:t xml:space="preserve">PASS</w:t>
            </w:r>
          </w:p>
        </w:tc>
      </w:tr>
      <w:tr>
        <w:tc>
          <w:tcPr/>
          <w:p>
            <w:pPr>
              <w:pStyle w:val="Compact"/>
            </w:pPr>
            <w:r>
              <w:t xml:space="preserve">20</w:t>
            </w:r>
          </w:p>
        </w:tc>
        <w:tc>
          <w:tcPr/>
          <w:p>
            <w:pPr>
              <w:pStyle w:val="Compact"/>
            </w:pPr>
            <w:r>
              <w:t xml:space="preserve">NPC Bunkering vOPEX</w:t>
            </w:r>
          </w:p>
        </w:tc>
        <w:tc>
          <w:tcPr/>
          <w:p>
            <w:pPr>
              <w:pStyle w:val="Compact"/>
            </w:pPr>
            <w:r>
              <w:t xml:space="preserve">240.48 x 69,300 calls</w:t>
            </w:r>
          </w:p>
        </w:tc>
        <w:tc>
          <w:tcPr/>
          <w:p>
            <w:pPr>
              <w:pStyle w:val="Compact"/>
            </w:pPr>
            <w:r>
              <w:t xml:space="preserve">$16.67M</w:t>
            </w:r>
          </w:p>
        </w:tc>
        <w:tc>
          <w:tcPr/>
          <w:p>
            <w:pPr>
              <w:pStyle w:val="Compact"/>
            </w:pPr>
            <w:r>
              <w:t xml:space="preserve">$16.67M</w:t>
            </w:r>
          </w:p>
        </w:tc>
        <w:tc>
          <w:tcPr/>
          <w:p>
            <w:pPr>
              <w:pStyle w:val="Compact"/>
            </w:pPr>
            <w:r>
              <w:t xml:space="preserve">0.00%</w:t>
            </w:r>
          </w:p>
        </w:tc>
        <w:tc>
          <w:tcPr/>
          <w:p>
            <w:pPr>
              <w:pStyle w:val="Compact"/>
            </w:pPr>
            <w:r>
              <w:t xml:space="preserve">PASS</w:t>
            </w:r>
          </w:p>
        </w:tc>
      </w:tr>
      <w:tr>
        <w:tc>
          <w:tcPr/>
          <w:p>
            <w:pPr>
              <w:pStyle w:val="Compact"/>
            </w:pPr>
            <w:r>
              <w:t xml:space="preserve">21</w:t>
            </w:r>
          </w:p>
        </w:tc>
        <w:tc>
          <w:tcPr/>
          <w:p>
            <w:pPr>
              <w:pStyle w:val="Compact"/>
            </w:pPr>
            <w:r>
              <w:t xml:space="preserve">NPC Total</w:t>
            </w:r>
          </w:p>
        </w:tc>
        <w:tc>
          <w:tcPr/>
          <w:p>
            <w:pPr>
              <w:pStyle w:val="Compact"/>
            </w:pPr>
            <w:r>
              <w:t xml:space="preserve">sum of all components</w:t>
            </w:r>
          </w:p>
        </w:tc>
        <w:tc>
          <w:tcPr/>
          <w:p>
            <w:pPr>
              <w:pStyle w:val="Compact"/>
            </w:pPr>
            <w:r>
              <w:t xml:space="preserve">$290.81M</w:t>
            </w:r>
          </w:p>
        </w:tc>
        <w:tc>
          <w:tcPr/>
          <w:p>
            <w:pPr>
              <w:pStyle w:val="Compact"/>
            </w:pPr>
            <w:r>
              <w:t xml:space="preserve">$290.81M</w:t>
            </w:r>
          </w:p>
        </w:tc>
        <w:tc>
          <w:tcPr/>
          <w:p>
            <w:pPr>
              <w:pStyle w:val="Compact"/>
            </w:pPr>
            <w:r>
              <w:t xml:space="preserve">0.00%</w:t>
            </w:r>
          </w:p>
        </w:tc>
        <w:tc>
          <w:tcPr/>
          <w:p>
            <w:pPr>
              <w:pStyle w:val="Compact"/>
            </w:pPr>
            <w:r>
              <w:t xml:space="preserve">PASS</w:t>
            </w:r>
          </w:p>
        </w:tc>
      </w:tr>
      <w:tr>
        <w:tc>
          <w:tcPr/>
          <w:p>
            <w:pPr>
              <w:pStyle w:val="Compact"/>
            </w:pPr>
            <w:r>
              <w:t xml:space="preserve">22</w:t>
            </w:r>
          </w:p>
        </w:tc>
        <w:tc>
          <w:tcPr/>
          <w:p>
            <w:pPr>
              <w:pStyle w:val="Compact"/>
            </w:pPr>
            <w:r>
              <w:t xml:space="preserve">Total Supply (20yr)</w:t>
            </w:r>
          </w:p>
        </w:tc>
        <w:tc>
          <w:tcPr/>
          <w:p>
            <w:pPr>
              <w:pStyle w:val="Compact"/>
            </w:pPr>
            <w:r>
              <w:t xml:space="preserve">346.5M m3 x 0.680</w:t>
            </w:r>
          </w:p>
        </w:tc>
        <w:tc>
          <w:tcPr/>
          <w:p>
            <w:pPr>
              <w:pStyle w:val="Compact"/>
            </w:pPr>
            <w:r>
              <w:t xml:space="preserve">235,620,000 t</w:t>
            </w:r>
          </w:p>
        </w:tc>
        <w:tc>
          <w:tcPr/>
          <w:p>
            <w:pPr>
              <w:pStyle w:val="Compact"/>
            </w:pPr>
            <w:r>
              <w:t xml:space="preserve">235,620,000 t</w:t>
            </w:r>
          </w:p>
        </w:tc>
        <w:tc>
          <w:tcPr/>
          <w:p>
            <w:pPr>
              <w:pStyle w:val="Compact"/>
            </w:pPr>
            <w:r>
              <w:t xml:space="preserve">0.00%</w:t>
            </w:r>
          </w:p>
        </w:tc>
        <w:tc>
          <w:tcPr/>
          <w:p>
            <w:pPr>
              <w:pStyle w:val="Compact"/>
            </w:pPr>
            <w:r>
              <w:t xml:space="preserve">PASS</w:t>
            </w:r>
          </w:p>
        </w:tc>
      </w:tr>
      <w:tr>
        <w:tc>
          <w:tcPr/>
          <w:p>
            <w:pPr>
              <w:pStyle w:val="Compact"/>
            </w:pPr>
            <w:r>
              <w:t xml:space="preserve">23</w:t>
            </w:r>
          </w:p>
        </w:tc>
        <w:tc>
          <w:tcPr/>
          <w:p>
            <w:pPr>
              <w:pStyle w:val="Compact"/>
            </w:pPr>
            <w:r>
              <w:t xml:space="preserve">LCOAmmonia</w:t>
            </w:r>
          </w:p>
        </w:tc>
        <w:tc>
          <w:tcPr/>
          <w:p>
            <w:pPr>
              <w:pStyle w:val="Compact"/>
            </w:pPr>
            <w:r>
              <w:t xml:space="preserve">290.81M / 235.62M t</w:t>
            </w:r>
          </w:p>
        </w:tc>
        <w:tc>
          <w:tcPr/>
          <w:p>
            <w:pPr>
              <w:pStyle w:val="Compact"/>
            </w:pPr>
            <w:r>
              <w:t xml:space="preserve">$1.23/ton</w:t>
            </w:r>
          </w:p>
        </w:tc>
        <w:tc>
          <w:tcPr/>
          <w:p>
            <w:pPr>
              <w:pStyle w:val="Compact"/>
            </w:pPr>
            <w:r>
              <w:t xml:space="preserve">$1.23/ton</w:t>
            </w:r>
          </w:p>
        </w:tc>
        <w:tc>
          <w:tcPr/>
          <w:p>
            <w:pPr>
              <w:pStyle w:val="Compact"/>
            </w:pPr>
            <w:r>
              <w:t xml:space="preserve">0.00%</w:t>
            </w:r>
          </w:p>
        </w:tc>
        <w:tc>
          <w:tcPr/>
          <w:p>
            <w:pPr>
              <w:pStyle w:val="Compact"/>
            </w:pPr>
            <w:r>
              <w:t xml:space="preserve">PASS</w:t>
            </w:r>
          </w:p>
        </w:tc>
      </w:tr>
      <w:tr>
        <w:tc>
          <w:tcPr/>
          <w:p>
            <w:pPr>
              <w:pStyle w:val="Compact"/>
            </w:pPr>
            <w:r>
              <w:t xml:space="preserve">24</w:t>
            </w:r>
          </w:p>
        </w:tc>
        <w:tc>
          <w:tcPr/>
          <w:p>
            <w:pPr>
              <w:pStyle w:val="Compact"/>
            </w:pPr>
            <w:r>
              <w:t xml:space="preserve">Utilization (yr 2040)</w:t>
            </w:r>
          </w:p>
        </w:tc>
        <w:tc>
          <w:tcPr/>
          <w:p>
            <w:pPr>
              <w:pStyle w:val="Compact"/>
            </w:pPr>
            <w:r>
              <w:t xml:space="preserve">67100/72000</w:t>
            </w:r>
          </w:p>
        </w:tc>
        <w:tc>
          <w:tcPr/>
          <w:p>
            <w:pPr>
              <w:pStyle w:val="Compact"/>
            </w:pPr>
            <w:r>
              <w:t xml:space="preserve">93.19%</w:t>
            </w:r>
          </w:p>
        </w:tc>
        <w:tc>
          <w:tcPr/>
          <w:p>
            <w:pPr>
              <w:pStyle w:val="Compact"/>
            </w:pPr>
            <w:r>
              <w:t xml:space="preserve">93.19%</w:t>
            </w:r>
          </w:p>
        </w:tc>
        <w:tc>
          <w:tcPr/>
          <w:p>
            <w:pPr>
              <w:pStyle w:val="Compact"/>
            </w:pPr>
            <w:r>
              <w:t xml:space="preserve">0.00%</w:t>
            </w:r>
          </w:p>
        </w:tc>
        <w:tc>
          <w:tcPr/>
          <w:p>
            <w:pPr>
              <w:pStyle w:val="Compact"/>
            </w:pPr>
            <w:r>
              <w:t xml:space="preserve">PASS</w:t>
            </w:r>
          </w:p>
        </w:tc>
      </w:tr>
    </w:tbl>
    <w:p>
      <w:pPr>
        <w:pStyle w:val="BodyText"/>
      </w:pPr>
      <w:r>
        <w:rPr>
          <w:b/>
          <w:bCs/>
        </w:rPr>
        <w:t xml:space="preserve">Result: 24/24 PASS – All hand calculations match CSV output within rounding tolerance.</w:t>
      </w:r>
    </w:p>
    <w:p>
      <w:r>
        <w:pict>
          <v:rect style="width:0;height:1.5pt" o:hralign="center" o:hrstd="t" o:hr="t"/>
        </w:pict>
      </w:r>
    </w:p>
    <w:bookmarkEnd w:id="96"/>
    <w:bookmarkStart w:id="109" w:name="figure-reference"/>
    <w:p>
      <w:pPr>
        <w:pStyle w:val="Heading2"/>
      </w:pPr>
      <w:r>
        <w:t xml:space="preserve">3.12 Figure Reference</w:t>
      </w:r>
    </w:p>
    <w:p>
      <w:pPr>
        <w:pStyle w:val="CaptionedFigure"/>
      </w:pPr>
      <w:r>
        <w:drawing>
          <wp:inline>
            <wp:extent cx="5334000" cy="1768415"/>
            <wp:effectExtent b="0" l="0" r="0" t="0"/>
            <wp:docPr descr="D1: NPC vs Shuttle Size" title="" id="98" name="Picture"/>
            <a:graphic>
              <a:graphicData uri="http://schemas.openxmlformats.org/drawingml/2006/picture">
                <pic:pic>
                  <pic:nvPicPr>
                    <pic:cNvPr descr="../../results/paper_figures/D1_npc_vs_shuttle.png" id="99" name="Picture"/>
                    <pic:cNvPicPr>
                      <a:picLocks noChangeArrowheads="1" noChangeAspect="1"/>
                    </pic:cNvPicPr>
                  </pic:nvPicPr>
                  <pic:blipFill>
                    <a:blip r:embed="rId97"/>
                    <a:stretch>
                      <a:fillRect/>
                    </a:stretch>
                  </pic:blipFill>
                  <pic:spPr bwMode="auto">
                    <a:xfrm>
                      <a:off x="0" y="0"/>
                      <a:ext cx="5334000" cy="1768415"/>
                    </a:xfrm>
                    <a:prstGeom prst="rect">
                      <a:avLst/>
                    </a:prstGeom>
                    <a:noFill/>
                    <a:ln w="9525">
                      <a:noFill/>
                      <a:headEnd/>
                      <a:tailEnd/>
                    </a:ln>
                  </pic:spPr>
                </pic:pic>
              </a:graphicData>
            </a:graphic>
          </wp:inline>
        </w:drawing>
      </w:r>
    </w:p>
    <w:p>
      <w:pPr>
        <w:pStyle w:val="ImageCaption"/>
      </w:pPr>
      <w:r>
        <w:t xml:space="preserve">D1: NPC vs Shuttle Size</w:t>
      </w:r>
    </w:p>
    <w:p>
      <w:pPr>
        <w:pStyle w:val="BodyText"/>
      </w:pPr>
      <w:r>
        <w:rPr>
          <w:i/>
          <w:iCs/>
        </w:rPr>
        <w:t xml:space="preserve">Figure D1: NPC comparison across all shuttle sizes for all three cases. The Case 1 optimum</w:t>
      </w:r>
      <w:r>
        <w:rPr>
          <w:i/>
          <w:iCs/>
        </w:rPr>
        <w:t xml:space="preserve"> </w:t>
      </w:r>
      <w:r>
        <w:rPr>
          <w:i/>
          <w:iCs/>
        </w:rPr>
        <w:t xml:space="preserve">at 2,500 m3 ($290.81M) is clearly visible. Note the non-monotonic NPC pattern caused by</w:t>
      </w:r>
      <w:r>
        <w:rPr>
          <w:i/>
          <w:iCs/>
        </w:rPr>
        <w:t xml:space="preserve"> </w:t>
      </w:r>
      <w:r>
        <w:rPr>
          <w:i/>
          <w:iCs/>
        </w:rPr>
        <w:t xml:space="preserve">discrete Trips_per_Call steps and DWT-based SFOC discontinuities.</w:t>
      </w:r>
    </w:p>
    <w:p>
      <w:pPr>
        <w:pStyle w:val="CaptionedFigure"/>
      </w:pPr>
      <w:r>
        <w:drawing>
          <wp:inline>
            <wp:extent cx="5334000" cy="3165707"/>
            <wp:effectExtent b="0" l="0" r="0" t="0"/>
            <wp:docPr descr="D4: Case 1 Yearly Cycles" title="" id="101" name="Picture"/>
            <a:graphic>
              <a:graphicData uri="http://schemas.openxmlformats.org/drawingml/2006/picture">
                <pic:pic>
                  <pic:nvPicPr>
                    <pic:cNvPr descr="../../results/paper_figures/D4_case1.png" id="102" name="Picture"/>
                    <pic:cNvPicPr>
                      <a:picLocks noChangeArrowheads="1" noChangeAspect="1"/>
                    </pic:cNvPicPr>
                  </pic:nvPicPr>
                  <pic:blipFill>
                    <a:blip r:embed="rId100"/>
                    <a:stretch>
                      <a:fillRect/>
                    </a:stretch>
                  </pic:blipFill>
                  <pic:spPr bwMode="auto">
                    <a:xfrm>
                      <a:off x="0" y="0"/>
                      <a:ext cx="5334000" cy="3165707"/>
                    </a:xfrm>
                    <a:prstGeom prst="rect">
                      <a:avLst/>
                    </a:prstGeom>
                    <a:noFill/>
                    <a:ln w="9525">
                      <a:noFill/>
                      <a:headEnd/>
                      <a:tailEnd/>
                    </a:ln>
                  </pic:spPr>
                </pic:pic>
              </a:graphicData>
            </a:graphic>
          </wp:inline>
        </w:drawing>
      </w:r>
    </w:p>
    <w:p>
      <w:pPr>
        <w:pStyle w:val="ImageCaption"/>
      </w:pPr>
      <w:r>
        <w:t xml:space="preserve">D4: Case 1 Yearly Cycles</w:t>
      </w:r>
    </w:p>
    <w:p>
      <w:pPr>
        <w:pStyle w:val="BodyText"/>
      </w:pPr>
      <w:r>
        <w:rPr>
          <w:i/>
          <w:iCs/>
        </w:rPr>
        <w:t xml:space="preserve">Figure D4 (Case 1): Yearly cycle count and fleet evolution for the optimal 2,500 m3</w:t>
      </w:r>
      <w:r>
        <w:rPr>
          <w:i/>
          <w:iCs/>
        </w:rPr>
        <w:t xml:space="preserve"> </w:t>
      </w:r>
      <w:r>
        <w:rPr>
          <w:i/>
          <w:iCs/>
        </w:rPr>
        <w:t xml:space="preserve">configuration, showing the linear demand growth from 1,200 cycles (2030) to 12,000 cycles</w:t>
      </w:r>
      <w:r>
        <w:rPr>
          <w:i/>
          <w:iCs/>
        </w:rPr>
        <w:t xml:space="preserve"> </w:t>
      </w:r>
      <w:r>
        <w:rPr>
          <w:i/>
          <w:iCs/>
        </w:rPr>
        <w:t xml:space="preserve">(2050) and corresponding fleet expansion from 2 to 16 shuttles.</w:t>
      </w:r>
    </w:p>
    <w:p>
      <w:pPr>
        <w:pStyle w:val="CaptionedFigure"/>
      </w:pPr>
      <w:r>
        <w:drawing>
          <wp:inline>
            <wp:extent cx="5334000" cy="3165707"/>
            <wp:effectExtent b="0" l="0" r="0" t="0"/>
            <wp:docPr descr="D5: Case 1 Utilization" title="" id="104" name="Picture"/>
            <a:graphic>
              <a:graphicData uri="http://schemas.openxmlformats.org/drawingml/2006/picture">
                <pic:pic>
                  <pic:nvPicPr>
                    <pic:cNvPr descr="../../results/paper_figures/D5_case1.png" id="105" name="Picture"/>
                    <pic:cNvPicPr>
                      <a:picLocks noChangeArrowheads="1" noChangeAspect="1"/>
                    </pic:cNvPicPr>
                  </pic:nvPicPr>
                  <pic:blipFill>
                    <a:blip r:embed="rId103"/>
                    <a:stretch>
                      <a:fillRect/>
                    </a:stretch>
                  </pic:blipFill>
                  <pic:spPr bwMode="auto">
                    <a:xfrm>
                      <a:off x="0" y="0"/>
                      <a:ext cx="5334000" cy="3165707"/>
                    </a:xfrm>
                    <a:prstGeom prst="rect">
                      <a:avLst/>
                    </a:prstGeom>
                    <a:noFill/>
                    <a:ln w="9525">
                      <a:noFill/>
                      <a:headEnd/>
                      <a:tailEnd/>
                    </a:ln>
                  </pic:spPr>
                </pic:pic>
              </a:graphicData>
            </a:graphic>
          </wp:inline>
        </w:drawing>
      </w:r>
    </w:p>
    <w:p>
      <w:pPr>
        <w:pStyle w:val="ImageCaption"/>
      </w:pPr>
      <w:r>
        <w:t xml:space="preserve">D5: Case 1 Utilization</w:t>
      </w:r>
    </w:p>
    <w:p>
      <w:pPr>
        <w:pStyle w:val="BodyText"/>
      </w:pPr>
      <w:r>
        <w:rPr>
          <w:i/>
          <w:iCs/>
        </w:rPr>
        <w:t xml:space="preserve">Figure D5 (Case 1): Fleet utilization rate for the optimal 2,500 m3 configuration. The</w:t>
      </w:r>
      <w:r>
        <w:rPr>
          <w:i/>
          <w:iCs/>
        </w:rPr>
        <w:t xml:space="preserve"> </w:t>
      </w:r>
      <w:r>
        <w:rPr>
          <w:i/>
          <w:iCs/>
        </w:rPr>
        <w:t xml:space="preserve">sawtooth pattern reflects the discrete nature of shuttle additions – utilization rises</w:t>
      </w:r>
      <w:r>
        <w:rPr>
          <w:i/>
          <w:iCs/>
        </w:rPr>
        <w:t xml:space="preserve"> </w:t>
      </w:r>
      <w:r>
        <w:rPr>
          <w:i/>
          <w:iCs/>
        </w:rPr>
        <w:t xml:space="preserve">until a new shuttle is added, then drops as excess capacity becomes available.</w:t>
      </w:r>
    </w:p>
    <w:p>
      <w:pPr>
        <w:pStyle w:val="CaptionedFigure"/>
      </w:pPr>
      <w:r>
        <w:drawing>
          <wp:inline>
            <wp:extent cx="5334000" cy="3163900"/>
            <wp:effectExtent b="0" l="0" r="0" t="0"/>
            <wp:docPr descr="D6: Cost Breakdown" title="" id="107" name="Picture"/>
            <a:graphic>
              <a:graphicData uri="http://schemas.openxmlformats.org/drawingml/2006/picture">
                <pic:pic>
                  <pic:nvPicPr>
                    <pic:cNvPr descr="../../results/paper_figures/D6_cost_breakdown.png" id="108" name="Picture"/>
                    <pic:cNvPicPr>
                      <a:picLocks noChangeArrowheads="1" noChangeAspect="1"/>
                    </pic:cNvPicPr>
                  </pic:nvPicPr>
                  <pic:blipFill>
                    <a:blip r:embed="rId106"/>
                    <a:stretch>
                      <a:fillRect/>
                    </a:stretch>
                  </pic:blipFill>
                  <pic:spPr bwMode="auto">
                    <a:xfrm>
                      <a:off x="0" y="0"/>
                      <a:ext cx="5334000" cy="3163900"/>
                    </a:xfrm>
                    <a:prstGeom prst="rect">
                      <a:avLst/>
                    </a:prstGeom>
                    <a:noFill/>
                    <a:ln w="9525">
                      <a:noFill/>
                      <a:headEnd/>
                      <a:tailEnd/>
                    </a:ln>
                  </pic:spPr>
                </pic:pic>
              </a:graphicData>
            </a:graphic>
          </wp:inline>
        </w:drawing>
      </w:r>
    </w:p>
    <w:p>
      <w:pPr>
        <w:pStyle w:val="ImageCaption"/>
      </w:pPr>
      <w:r>
        <w:t xml:space="preserve">D6: Cost Breakdown</w:t>
      </w:r>
    </w:p>
    <w:p>
      <w:pPr>
        <w:pStyle w:val="BodyText"/>
      </w:pPr>
      <w:r>
        <w:rPr>
          <w:i/>
          <w:iCs/>
        </w:rPr>
        <w:t xml:space="preserve">Figure D6: NPC cost breakdown by category, showing the dominance of Shuttle CAPEX (45.6%)</w:t>
      </w:r>
      <w:r>
        <w:rPr>
          <w:i/>
          <w:iCs/>
        </w:rPr>
        <w:t xml:space="preserve"> </w:t>
      </w:r>
      <w:r>
        <w:rPr>
          <w:i/>
          <w:iCs/>
        </w:rPr>
        <w:t xml:space="preserve">in Case 1 total costs.</w:t>
      </w:r>
    </w:p>
    <w:p>
      <w:r>
        <w:pict>
          <v:rect style="width:0;height:1.5pt" o:hralign="center" o:hrstd="t" o:hr="t"/>
        </w:pict>
      </w:r>
    </w:p>
    <w:p>
      <w:pPr>
        <w:pStyle w:val="FirstParagraph"/>
      </w:pPr>
      <w:r>
        <w:rPr>
          <w:i/>
          <w:iCs/>
        </w:rPr>
        <w:t xml:space="preserve">Verification completed. All 24 hand-calculated values match CSV output.</w:t>
      </w:r>
      <w:r>
        <w:t xml:space="preserve"> </w:t>
      </w:r>
      <w:r>
        <w:rPr>
          <w:i/>
          <w:iCs/>
        </w:rPr>
        <w:t xml:space="preserve">Source code references: optimizer.py (lines 208-228), cost_calculator.py, shuttle_round_trip_calculator.py</w:t>
      </w:r>
    </w:p>
    <w:bookmarkEnd w:id="109"/>
    <w:bookmarkEnd w:id="110"/>
    <w:bookmarkStart w:id="167" w:name="X962f600558db1f7f700957d33074be2106767a3"/>
    <w:p>
      <w:pPr>
        <w:pStyle w:val="Heading1"/>
      </w:pPr>
      <w:r>
        <w:t xml:space="preserve">Chapter 4: Case 2-1 – Yeosu to Busan Full Verification</w:t>
      </w:r>
    </w:p>
    <w:bookmarkStart w:id="111" w:name="case-overview-1"/>
    <w:p>
      <w:pPr>
        <w:pStyle w:val="Heading2"/>
      </w:pPr>
      <w:r>
        <w:t xml:space="preserve">4.1 Case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Case Name</w:t>
            </w:r>
          </w:p>
        </w:tc>
        <w:tc>
          <w:tcPr/>
          <w:p>
            <w:pPr>
              <w:pStyle w:val="Compact"/>
            </w:pPr>
            <w:r>
              <w:t xml:space="preserve">Case 2-1: Yeosu -&gt; Busan</w:t>
            </w:r>
          </w:p>
        </w:tc>
      </w:tr>
      <w:tr>
        <w:tc>
          <w:tcPr/>
          <w:p>
            <w:pPr>
              <w:pStyle w:val="Compact"/>
            </w:pPr>
            <w:r>
              <w:t xml:space="preserve">Route</w:t>
            </w:r>
          </w:p>
        </w:tc>
        <w:tc>
          <w:tcPr/>
          <w:p>
            <w:pPr>
              <w:pStyle w:val="Compact"/>
            </w:pPr>
            <w:r>
              <w:t xml:space="preserve">Long-distance transport (Yeosu source to Busan port)</w:t>
            </w:r>
          </w:p>
        </w:tc>
      </w:tr>
      <w:tr>
        <w:tc>
          <w:tcPr/>
          <w:p>
            <w:pPr>
              <w:pStyle w:val="Compact"/>
            </w:pPr>
            <w:r>
              <w:t xml:space="preserve">Distance</w:t>
            </w:r>
          </w:p>
        </w:tc>
        <w:tc>
          <w:tcPr/>
          <w:p>
            <w:pPr>
              <w:pStyle w:val="Compact"/>
            </w:pPr>
            <w:r>
              <w:t xml:space="preserve">86 nautical miles</w:t>
            </w:r>
          </w:p>
        </w:tc>
      </w:tr>
      <w:tr>
        <w:tc>
          <w:tcPr/>
          <w:p>
            <w:pPr>
              <w:pStyle w:val="Compact"/>
            </w:pPr>
            <w:r>
              <w:t xml:space="preserve">Ship Speed</w:t>
            </w:r>
          </w:p>
        </w:tc>
        <w:tc>
          <w:tcPr/>
          <w:p>
            <w:pPr>
              <w:pStyle w:val="Compact"/>
            </w:pPr>
            <w:r>
              <w:t xml:space="preserve">15 knots</w:t>
            </w:r>
          </w:p>
        </w:tc>
      </w:tr>
      <w:tr>
        <w:tc>
          <w:tcPr/>
          <w:p>
            <w:pPr>
              <w:pStyle w:val="Compact"/>
            </w:pPr>
            <w:r>
              <w:t xml:space="preserve">Travel Time (one-way)</w:t>
            </w:r>
          </w:p>
        </w:tc>
        <w:tc>
          <w:tcPr/>
          <w:p>
            <w:pPr>
              <w:pStyle w:val="Compact"/>
            </w:pPr>
            <w:r>
              <w:t xml:space="preserve">5.73 hours</w:t>
            </w:r>
          </w:p>
        </w:tc>
      </w:tr>
      <w:tr>
        <w:tc>
          <w:tcPr/>
          <w:p>
            <w:pPr>
              <w:pStyle w:val="Compact"/>
            </w:pPr>
            <w:r>
              <w:t xml:space="preserve">Has Storage at Busan</w:t>
            </w:r>
          </w:p>
        </w:tc>
        <w:tc>
          <w:tcPr/>
          <w:p>
            <w:pPr>
              <w:pStyle w:val="Compact"/>
            </w:pPr>
            <w:r>
              <w:t xml:space="preserve">No</w:t>
            </w:r>
          </w:p>
        </w:tc>
      </w:tr>
      <w:tr>
        <w:tc>
          <w:tcPr/>
          <w:p>
            <w:pPr>
              <w:pStyle w:val="Compact"/>
            </w:pPr>
            <w:r>
              <w:t xml:space="preserve">Bunker Volume per Call</w:t>
            </w:r>
          </w:p>
        </w:tc>
        <w:tc>
          <w:tcPr/>
          <w:p>
            <w:pPr>
              <w:pStyle w:val="Compact"/>
            </w:pPr>
            <w:r>
              <w:t xml:space="preserve">5,000 m3</w:t>
            </w:r>
          </w:p>
        </w:tc>
      </w:tr>
      <w:tr>
        <w:tc>
          <w:tcPr/>
          <w:p>
            <w:pPr>
              <w:pStyle w:val="Compact"/>
            </w:pPr>
            <w:r>
              <w:t xml:space="preserve">Pump Rate</w:t>
            </w:r>
          </w:p>
        </w:tc>
        <w:tc>
          <w:tcPr/>
          <w:p>
            <w:pPr>
              <w:pStyle w:val="Compact"/>
            </w:pPr>
            <w:r>
              <w:t xml:space="preserve">1,000 m3/h</w:t>
            </w:r>
          </w:p>
        </w:tc>
      </w:tr>
      <w:tr>
        <w:tc>
          <w:tcPr/>
          <w:p>
            <w:pPr>
              <w:pStyle w:val="Compact"/>
            </w:pPr>
            <w:r>
              <w:t xml:space="preserve">Shore Pump Rate</w:t>
            </w:r>
          </w:p>
        </w:tc>
        <w:tc>
          <w:tcPr/>
          <w:p>
            <w:pPr>
              <w:pStyle w:val="Compact"/>
            </w:pPr>
            <w:r>
              <w:t xml:space="preserve">1,500 m3/h</w:t>
            </w:r>
          </w:p>
        </w:tc>
      </w:tr>
      <w:tr>
        <w:tc>
          <w:tcPr/>
          <w:p>
            <w:pPr>
              <w:pStyle w:val="Compact"/>
            </w:pPr>
            <w:r>
              <w:t xml:space="preserve">Shore Loading Fixed Time</w:t>
            </w:r>
          </w:p>
        </w:tc>
        <w:tc>
          <w:tcPr/>
          <w:p>
            <w:pPr>
              <w:pStyle w:val="Compact"/>
            </w:pPr>
            <w:r>
              <w:t xml:space="preserve">2.0 hours</w:t>
            </w:r>
          </w:p>
        </w:tc>
      </w:tr>
      <w:tr>
        <w:tc>
          <w:tcPr/>
          <w:p>
            <w:pPr>
              <w:pStyle w:val="Compact"/>
            </w:pPr>
            <w:r>
              <w:t xml:space="preserve">Optimal Shuttle Size</w:t>
            </w:r>
          </w:p>
        </w:tc>
        <w:tc>
          <w:tcPr/>
          <w:p>
            <w:pPr>
              <w:pStyle w:val="Compact"/>
            </w:pPr>
            <w:r>
              <w:t xml:space="preserve">10,000 m3</w:t>
            </w:r>
          </w:p>
        </w:tc>
      </w:tr>
      <w:tr>
        <w:tc>
          <w:tcPr/>
          <w:p>
            <w:pPr>
              <w:pStyle w:val="Compact"/>
            </w:pPr>
            <w:r>
              <w:t xml:space="preserve">Optimal NPC</w:t>
            </w:r>
          </w:p>
        </w:tc>
        <w:tc>
          <w:tcPr/>
          <w:p>
            <w:pPr>
              <w:pStyle w:val="Compact"/>
            </w:pPr>
            <w:r>
              <w:t xml:space="preserve">$879.88M</w:t>
            </w:r>
          </w:p>
        </w:tc>
      </w:tr>
    </w:tbl>
    <w:p>
      <w:pPr>
        <w:pStyle w:val="BodyText"/>
      </w:pPr>
      <w:r>
        <w:rPr>
          <w:b/>
          <w:bCs/>
        </w:rPr>
        <w:t xml:space="preserve">Key Characteristic</w:t>
      </w:r>
      <w:r>
        <w:t xml:space="preserve">: Shuttles transport ammonia directly from the Yeosu production facility to Busan Port. There is no storage at Busan – the shuttle vessel itself acts as temporary floating storage. One shuttle trip can serve multiple vessels if the shuttle capacity exceeds the per-vessel bunker volume.</w:t>
      </w:r>
    </w:p>
    <w:p>
      <w:pPr>
        <w:pStyle w:val="BodyText"/>
      </w:pPr>
      <w:r>
        <w:rPr>
          <w:b/>
          <w:bCs/>
        </w:rPr>
        <w:t xml:space="preserve">MCR Model (v5)</w:t>
      </w:r>
      <w:r>
        <w:t xml:space="preserve">: Power Law formula</w:t>
      </w:r>
      <w:r>
        <w:t xml:space="preserve"> </w:t>
      </w:r>
      <w:r>
        <w:rPr>
          <w:rStyle w:val="VerbatimChar"/>
        </w:rPr>
        <w:t xml:space="preserve">MCR = 17.17 x DWT^0.566</w:t>
      </w:r>
      <w:r>
        <w:t xml:space="preserve"> </w:t>
      </w:r>
      <w:r>
        <w:t xml:space="preserve">(MAN data regression, R2=0.998).</w:t>
      </w:r>
    </w:p>
    <w:p>
      <w:pPr>
        <w:pStyle w:val="BodyText"/>
      </w:pPr>
      <w:r>
        <w:rPr>
          <w:b/>
          <w:bCs/>
        </w:rPr>
        <w:t xml:space="preserve">SFOC Model (v4.1)</w:t>
      </w:r>
      <w:r>
        <w:t xml:space="preserve">: DWT-based engine type matching. For 10,000 m3 shuttle (DWT=8,500), SFOC = 413 g/kWh (4-stroke medium / small 2-stroke range: DWT 8,000–15,000).</w:t>
      </w:r>
    </w:p>
    <w:p>
      <w:r>
        <w:pict>
          <v:rect style="width:0;height:1.5pt" o:hralign="center" o:hrstd="t" o:hr="t"/>
        </w:pict>
      </w:r>
    </w:p>
    <w:bookmarkEnd w:id="111"/>
    <w:bookmarkStart w:id="114" w:name="X36af06e8ae7ee91f8624f62f10a15241f4d33a9"/>
    <w:p>
      <w:pPr>
        <w:pStyle w:val="Heading2"/>
      </w:pPr>
      <w:r>
        <w:t xml:space="preserve">4.2 Input Parameters for Optimal Scenario (10,000 m3 Shuttle)</w:t>
      </w:r>
    </w:p>
    <w:bookmarkStart w:id="112" w:name="vessel-and-route-parameters"/>
    <w:p>
      <w:pPr>
        <w:pStyle w:val="Heading3"/>
      </w:pPr>
      <w:r>
        <w:t xml:space="preserve">4.2.1 Vessel and Route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Source</w:t>
            </w:r>
          </w:p>
        </w:tc>
      </w:tr>
      <w:tr>
        <w:tc>
          <w:tcPr/>
          <w:p>
            <w:pPr>
              <w:pStyle w:val="Compact"/>
            </w:pPr>
            <w:r>
              <w:t xml:space="preserve">Shuttle Size</w:t>
            </w:r>
          </w:p>
        </w:tc>
        <w:tc>
          <w:tcPr/>
          <w:p>
            <w:pPr>
              <w:pStyle w:val="Compact"/>
            </w:pPr>
            <w:r>
              <w:t xml:space="preserve">S</w:t>
            </w:r>
          </w:p>
        </w:tc>
        <w:tc>
          <w:tcPr/>
          <w:p>
            <w:pPr>
              <w:pStyle w:val="Compact"/>
            </w:pPr>
            <w:r>
              <w:t xml:space="preserve">10,000 m3</w:t>
            </w:r>
          </w:p>
        </w:tc>
        <w:tc>
          <w:tcPr/>
          <w:p>
            <w:pPr>
              <w:pStyle w:val="Compact"/>
            </w:pPr>
            <w:r>
              <w:t xml:space="preserve">case_2_yeosu.yaml</w:t>
            </w:r>
          </w:p>
        </w:tc>
      </w:tr>
      <w:tr>
        <w:tc>
          <w:tcPr/>
          <w:p>
            <w:pPr>
              <w:pStyle w:val="Compact"/>
            </w:pPr>
            <w:r>
              <w:t xml:space="preserve">Bunker Volume per Call</w:t>
            </w:r>
          </w:p>
        </w:tc>
        <w:tc>
          <w:tcPr/>
          <w:p>
            <w:pPr>
              <w:pStyle w:val="Compact"/>
            </w:pPr>
            <w:r>
              <w:t xml:space="preserve">V_b</w:t>
            </w:r>
          </w:p>
        </w:tc>
        <w:tc>
          <w:tcPr/>
          <w:p>
            <w:pPr>
              <w:pStyle w:val="Compact"/>
            </w:pPr>
            <w:r>
              <w:t xml:space="preserve">5,000 m3</w:t>
            </w:r>
          </w:p>
        </w:tc>
        <w:tc>
          <w:tcPr/>
          <w:p>
            <w:pPr>
              <w:pStyle w:val="Compact"/>
            </w:pPr>
            <w:r>
              <w:t xml:space="preserve">case_2_yeosu.yaml</w:t>
            </w:r>
          </w:p>
        </w:tc>
      </w:tr>
      <w:tr>
        <w:tc>
          <w:tcPr/>
          <w:p>
            <w:pPr>
              <w:pStyle w:val="Compact"/>
            </w:pPr>
            <w:r>
              <w:t xml:space="preserve">Pump Flow Rate</w:t>
            </w:r>
          </w:p>
        </w:tc>
        <w:tc>
          <w:tcPr/>
          <w:p>
            <w:pPr>
              <w:pStyle w:val="Compact"/>
            </w:pPr>
            <w:r>
              <w:t xml:space="preserve">Q_pump</w:t>
            </w:r>
          </w:p>
        </w:tc>
        <w:tc>
          <w:tcPr/>
          <w:p>
            <w:pPr>
              <w:pStyle w:val="Compact"/>
            </w:pPr>
            <w:r>
              <w:t xml:space="preserve">1,000 m3/h</w:t>
            </w:r>
          </w:p>
        </w:tc>
        <w:tc>
          <w:tcPr/>
          <w:p>
            <w:pPr>
              <w:pStyle w:val="Compact"/>
            </w:pPr>
            <w:r>
              <w:t xml:space="preserve">base.yaml</w:t>
            </w:r>
          </w:p>
        </w:tc>
      </w:tr>
      <w:tr>
        <w:tc>
          <w:tcPr/>
          <w:p>
            <w:pPr>
              <w:pStyle w:val="Compact"/>
            </w:pPr>
            <w:r>
              <w:t xml:space="preserve">Distance (one-way)</w:t>
            </w:r>
          </w:p>
        </w:tc>
        <w:tc>
          <w:tcPr/>
          <w:p>
            <w:pPr>
              <w:pStyle w:val="Compact"/>
            </w:pPr>
            <w:r>
              <w:t xml:space="preserve">D</w:t>
            </w:r>
          </w:p>
        </w:tc>
        <w:tc>
          <w:tcPr/>
          <w:p>
            <w:pPr>
              <w:pStyle w:val="Compact"/>
            </w:pPr>
            <w:r>
              <w:t xml:space="preserve">86 nm</w:t>
            </w:r>
          </w:p>
        </w:tc>
        <w:tc>
          <w:tcPr/>
          <w:p>
            <w:pPr>
              <w:pStyle w:val="Compact"/>
            </w:pPr>
            <w:r>
              <w:t xml:space="preserve">case_2_yeosu.yaml</w:t>
            </w:r>
          </w:p>
        </w:tc>
      </w:tr>
      <w:tr>
        <w:tc>
          <w:tcPr/>
          <w:p>
            <w:pPr>
              <w:pStyle w:val="Compact"/>
            </w:pPr>
            <w:r>
              <w:t xml:space="preserve">Ship Speed</w:t>
            </w:r>
          </w:p>
        </w:tc>
        <w:tc>
          <w:tcPr/>
          <w:p>
            <w:pPr>
              <w:pStyle w:val="Compact"/>
            </w:pPr>
            <w:r>
              <w:t xml:space="preserve">v</w:t>
            </w:r>
          </w:p>
        </w:tc>
        <w:tc>
          <w:tcPr/>
          <w:p>
            <w:pPr>
              <w:pStyle w:val="Compact"/>
            </w:pPr>
            <w:r>
              <w:t xml:space="preserve">15 knots</w:t>
            </w:r>
          </w:p>
        </w:tc>
        <w:tc>
          <w:tcPr/>
          <w:p>
            <w:pPr>
              <w:pStyle w:val="Compact"/>
            </w:pPr>
            <w:r>
              <w:t xml:space="preserve">case_2_yeosu.yaml</w:t>
            </w:r>
          </w:p>
        </w:tc>
      </w:tr>
      <w:tr>
        <w:tc>
          <w:tcPr/>
          <w:p>
            <w:pPr>
              <w:pStyle w:val="Compact"/>
            </w:pPr>
            <w:r>
              <w:t xml:space="preserve">Travel Time (one-way)</w:t>
            </w:r>
          </w:p>
        </w:tc>
        <w:tc>
          <w:tcPr/>
          <w:p>
            <w:pPr>
              <w:pStyle w:val="Compact"/>
            </w:pPr>
            <w:r>
              <w:t xml:space="preserve">t_travel</w:t>
            </w:r>
          </w:p>
        </w:tc>
        <w:tc>
          <w:tcPr/>
          <w:p>
            <w:pPr>
              <w:pStyle w:val="Compact"/>
            </w:pPr>
            <w:r>
              <w:t xml:space="preserve">5.73 h</w:t>
            </w:r>
          </w:p>
        </w:tc>
        <w:tc>
          <w:tcPr/>
          <w:p>
            <w:pPr>
              <w:pStyle w:val="Compact"/>
            </w:pPr>
            <w:r>
              <w:t xml:space="preserve">86/15</w:t>
            </w:r>
          </w:p>
        </w:tc>
      </w:tr>
      <w:tr>
        <w:tc>
          <w:tcPr/>
          <w:p>
            <w:pPr>
              <w:pStyle w:val="Compact"/>
            </w:pPr>
            <w:r>
              <w:t xml:space="preserve">Setup Time (per operation)</w:t>
            </w:r>
          </w:p>
        </w:tc>
        <w:tc>
          <w:tcPr/>
          <w:p>
            <w:pPr>
              <w:pStyle w:val="Compact"/>
            </w:pPr>
            <w:r>
              <w:t xml:space="preserve">t_setup</w:t>
            </w:r>
          </w:p>
        </w:tc>
        <w:tc>
          <w:tcPr/>
          <w:p>
            <w:pPr>
              <w:pStyle w:val="Compact"/>
            </w:pPr>
            <w:r>
              <w:t xml:space="preserve">0.5 h</w:t>
            </w:r>
          </w:p>
        </w:tc>
        <w:tc>
          <w:tcPr/>
          <w:p>
            <w:pPr>
              <w:pStyle w:val="Compact"/>
            </w:pPr>
            <w:r>
              <w:t xml:space="preserve">base.yaml</w:t>
            </w:r>
          </w:p>
        </w:tc>
      </w:tr>
      <w:tr>
        <w:tc>
          <w:tcPr/>
          <w:p>
            <w:pPr>
              <w:pStyle w:val="Compact"/>
            </w:pPr>
            <w:r>
              <w:t xml:space="preserve">Max Annual Hours</w:t>
            </w:r>
          </w:p>
        </w:tc>
        <w:tc>
          <w:tcPr/>
          <w:p>
            <w:pPr>
              <w:pStyle w:val="Compact"/>
            </w:pPr>
            <w:r>
              <w:t xml:space="preserve">H_max</w:t>
            </w:r>
          </w:p>
        </w:tc>
        <w:tc>
          <w:tcPr/>
          <w:p>
            <w:pPr>
              <w:pStyle w:val="Compact"/>
            </w:pPr>
            <w:r>
              <w:t xml:space="preserve">8,000 h/yr</w:t>
            </w:r>
          </w:p>
        </w:tc>
        <w:tc>
          <w:tcPr/>
          <w:p>
            <w:pPr>
              <w:pStyle w:val="Compact"/>
            </w:pPr>
            <w:r>
              <w:t xml:space="preserve">base.yaml</w:t>
            </w:r>
          </w:p>
        </w:tc>
      </w:tr>
      <w:tr>
        <w:tc>
          <w:tcPr/>
          <w:p>
            <w:pPr>
              <w:pStyle w:val="Compact"/>
            </w:pPr>
            <w:r>
              <w:t xml:space="preserve">Shore Pump Rate</w:t>
            </w:r>
          </w:p>
        </w:tc>
        <w:tc>
          <w:tcPr/>
          <w:p>
            <w:pPr>
              <w:pStyle w:val="Compact"/>
            </w:pPr>
            <w:r>
              <w:t xml:space="preserve">Q_shore</w:t>
            </w:r>
          </w:p>
        </w:tc>
        <w:tc>
          <w:tcPr/>
          <w:p>
            <w:pPr>
              <w:pStyle w:val="Compact"/>
            </w:pPr>
            <w:r>
              <w:t xml:space="preserve">1,500 m3/h</w:t>
            </w:r>
          </w:p>
        </w:tc>
        <w:tc>
          <w:tcPr/>
          <w:p>
            <w:pPr>
              <w:pStyle w:val="Compact"/>
            </w:pPr>
            <w:r>
              <w:t xml:space="preserve">base.yaml</w:t>
            </w:r>
          </w:p>
        </w:tc>
      </w:tr>
      <w:tr>
        <w:tc>
          <w:tcPr/>
          <w:p>
            <w:pPr>
              <w:pStyle w:val="Compact"/>
            </w:pPr>
            <w:r>
              <w:t xml:space="preserve">Shore Loading Fixed Time</w:t>
            </w:r>
          </w:p>
        </w:tc>
        <w:tc>
          <w:tcPr/>
          <w:p>
            <w:pPr>
              <w:pStyle w:val="Compact"/>
            </w:pPr>
            <w:r>
              <w:t xml:space="preserve">t_fixed</w:t>
            </w:r>
          </w:p>
        </w:tc>
        <w:tc>
          <w:tcPr/>
          <w:p>
            <w:pPr>
              <w:pStyle w:val="Compact"/>
            </w:pPr>
            <w:r>
              <w:t xml:space="preserve">2.0 h</w:t>
            </w:r>
          </w:p>
        </w:tc>
        <w:tc>
          <w:tcPr/>
          <w:p>
            <w:pPr>
              <w:pStyle w:val="Compact"/>
            </w:pPr>
            <w:r>
              <w:t xml:space="preserve">base.yaml</w:t>
            </w:r>
          </w:p>
        </w:tc>
      </w:tr>
    </w:tbl>
    <w:bookmarkEnd w:id="112"/>
    <w:bookmarkStart w:id="113" w:name="cost-parameters"/>
    <w:p>
      <w:pPr>
        <w:pStyle w:val="Heading3"/>
      </w:pPr>
      <w:r>
        <w:t xml:space="preserve">4.2.2 Cost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Source</w:t>
            </w:r>
          </w:p>
        </w:tc>
      </w:tr>
      <w:tr>
        <w:tc>
          <w:tcPr/>
          <w:p>
            <w:pPr>
              <w:pStyle w:val="Compact"/>
            </w:pPr>
            <w:r>
              <w:t xml:space="preserve">Reference CAPEX</w:t>
            </w:r>
          </w:p>
        </w:tc>
        <w:tc>
          <w:tcPr/>
          <w:p>
            <w:pPr>
              <w:pStyle w:val="Compact"/>
            </w:pPr>
            <w:r>
              <w:t xml:space="preserve">C_ref</w:t>
            </w:r>
          </w:p>
        </w:tc>
        <w:tc>
          <w:tcPr/>
          <w:p>
            <w:pPr>
              <w:pStyle w:val="Compact"/>
            </w:pPr>
            <w:r>
              <w:t xml:space="preserve">$61,500,000</w:t>
            </w:r>
          </w:p>
        </w:tc>
        <w:tc>
          <w:tcPr/>
          <w:p>
            <w:pPr>
              <w:pStyle w:val="Compact"/>
            </w:pPr>
            <w:r>
              <w:t xml:space="preserve">base.yaml</w:t>
            </w:r>
          </w:p>
        </w:tc>
      </w:tr>
      <w:tr>
        <w:tc>
          <w:tcPr/>
          <w:p>
            <w:pPr>
              <w:pStyle w:val="Compact"/>
            </w:pPr>
            <w:r>
              <w:t xml:space="preserve">Reference Size</w:t>
            </w:r>
          </w:p>
        </w:tc>
        <w:tc>
          <w:tcPr/>
          <w:p>
            <w:pPr>
              <w:pStyle w:val="Compact"/>
            </w:pPr>
            <w:r>
              <w:t xml:space="preserve">S_ref</w:t>
            </w:r>
          </w:p>
        </w:tc>
        <w:tc>
          <w:tcPr/>
          <w:p>
            <w:pPr>
              <w:pStyle w:val="Compact"/>
            </w:pPr>
            <w:r>
              <w:t xml:space="preserve">40,000 m3</w:t>
            </w:r>
          </w:p>
        </w:tc>
        <w:tc>
          <w:tcPr/>
          <w:p>
            <w:pPr>
              <w:pStyle w:val="Compact"/>
            </w:pPr>
            <w:r>
              <w:t xml:space="preserve">base.yaml</w:t>
            </w:r>
          </w:p>
        </w:tc>
      </w:tr>
      <w:tr>
        <w:tc>
          <w:tcPr/>
          <w:p>
            <w:pPr>
              <w:pStyle w:val="Compact"/>
            </w:pPr>
            <w:r>
              <w:t xml:space="preserve">Scaling Exponent</w:t>
            </w:r>
          </w:p>
        </w:tc>
        <w:tc>
          <w:tcPr/>
          <w:p>
            <w:pPr>
              <w:pStyle w:val="Compact"/>
            </w:pPr>
            <w:r>
              <w:t xml:space="preserve">alpha</w:t>
            </w:r>
          </w:p>
        </w:tc>
        <w:tc>
          <w:tcPr/>
          <w:p>
            <w:pPr>
              <w:pStyle w:val="Compact"/>
            </w:pPr>
            <w:r>
              <w:t xml:space="preserve">0.75</w:t>
            </w:r>
          </w:p>
        </w:tc>
        <w:tc>
          <w:tcPr/>
          <w:p>
            <w:pPr>
              <w:pStyle w:val="Compact"/>
            </w:pPr>
            <w:r>
              <w:t xml:space="preserve">base.yaml</w:t>
            </w:r>
          </w:p>
        </w:tc>
      </w:tr>
      <w:tr>
        <w:tc>
          <w:tcPr/>
          <w:p>
            <w:pPr>
              <w:pStyle w:val="Compact"/>
            </w:pPr>
            <w:r>
              <w:t xml:space="preserve">Equipment Ratio</w:t>
            </w:r>
          </w:p>
        </w:tc>
        <w:tc>
          <w:tcPr/>
          <w:p>
            <w:pPr>
              <w:pStyle w:val="Compact"/>
            </w:pPr>
            <w:r>
              <w:t xml:space="preserve">r_equip</w:t>
            </w:r>
          </w:p>
        </w:tc>
        <w:tc>
          <w:tcPr/>
          <w:p>
            <w:pPr>
              <w:pStyle w:val="Compact"/>
            </w:pPr>
            <w:r>
              <w:t xml:space="preserve">3%</w:t>
            </w:r>
          </w:p>
        </w:tc>
        <w:tc>
          <w:tcPr/>
          <w:p>
            <w:pPr>
              <w:pStyle w:val="Compact"/>
            </w:pPr>
            <w:r>
              <w:t xml:space="preserve">base.yaml</w:t>
            </w:r>
          </w:p>
        </w:tc>
      </w:tr>
      <w:tr>
        <w:tc>
          <w:tcPr/>
          <w:p>
            <w:pPr>
              <w:pStyle w:val="Compact"/>
            </w:pPr>
            <w:r>
              <w:t xml:space="preserve">Fixed OPEX Ratio (Shuttle)</w:t>
            </w:r>
          </w:p>
        </w:tc>
        <w:tc>
          <w:tcPr/>
          <w:p>
            <w:pPr>
              <w:pStyle w:val="Compact"/>
            </w:pPr>
            <w:r>
              <w:t xml:space="preserve">r_fopex_s</w:t>
            </w:r>
          </w:p>
        </w:tc>
        <w:tc>
          <w:tcPr/>
          <w:p>
            <w:pPr>
              <w:pStyle w:val="Compact"/>
            </w:pPr>
            <w:r>
              <w:t xml:space="preserve">5%</w:t>
            </w:r>
          </w:p>
        </w:tc>
        <w:tc>
          <w:tcPr/>
          <w:p>
            <w:pPr>
              <w:pStyle w:val="Compact"/>
            </w:pPr>
            <w:r>
              <w:t xml:space="preserve">base.yaml</w:t>
            </w:r>
          </w:p>
        </w:tc>
      </w:tr>
      <w:tr>
        <w:tc>
          <w:tcPr/>
          <w:p>
            <w:pPr>
              <w:pStyle w:val="Compact"/>
            </w:pPr>
            <w:r>
              <w:t xml:space="preserve">Fixed OPEX Ratio (Bunkering)</w:t>
            </w:r>
          </w:p>
        </w:tc>
        <w:tc>
          <w:tcPr/>
          <w:p>
            <w:pPr>
              <w:pStyle w:val="Compact"/>
            </w:pPr>
            <w:r>
              <w:t xml:space="preserve">r_fopex_b</w:t>
            </w:r>
          </w:p>
        </w:tc>
        <w:tc>
          <w:tcPr/>
          <w:p>
            <w:pPr>
              <w:pStyle w:val="Compact"/>
            </w:pPr>
            <w:r>
              <w:t xml:space="preserve">5%</w:t>
            </w:r>
          </w:p>
        </w:tc>
        <w:tc>
          <w:tcPr/>
          <w:p>
            <w:pPr>
              <w:pStyle w:val="Compact"/>
            </w:pPr>
            <w:r>
              <w:t xml:space="preserve">base.yaml</w:t>
            </w:r>
          </w:p>
        </w:tc>
      </w:tr>
      <w:tr>
        <w:tc>
          <w:tcPr/>
          <w:p>
            <w:pPr>
              <w:pStyle w:val="Compact"/>
            </w:pPr>
            <w:r>
              <w:t xml:space="preserve">MCR (10,000 m3)</w:t>
            </w:r>
          </w:p>
        </w:tc>
        <w:tc>
          <w:tcPr/>
          <w:p>
            <w:pPr>
              <w:pStyle w:val="Compact"/>
            </w:pPr>
            <w:r>
              <w:t xml:space="preserve">MCR</w:t>
            </w:r>
          </w:p>
        </w:tc>
        <w:tc>
          <w:tcPr/>
          <w:p>
            <w:pPr>
              <w:pStyle w:val="Compact"/>
            </w:pPr>
            <w:r>
              <w:t xml:space="preserve">2,990 kW</w:t>
            </w:r>
          </w:p>
        </w:tc>
        <w:tc>
          <w:tcPr/>
          <w:p>
            <w:pPr>
              <w:pStyle w:val="Compact"/>
            </w:pPr>
            <w:r>
              <w:t xml:space="preserve">case_2_yeosu.yaml</w:t>
            </w:r>
          </w:p>
        </w:tc>
      </w:tr>
      <w:tr>
        <w:tc>
          <w:tcPr/>
          <w:p>
            <w:pPr>
              <w:pStyle w:val="Compact"/>
            </w:pPr>
            <w:r>
              <w:t xml:space="preserve">SFOC (DWT 8,500)</w:t>
            </w:r>
          </w:p>
        </w:tc>
        <w:tc>
          <w:tcPr/>
          <w:p>
            <w:pPr>
              <w:pStyle w:val="Compact"/>
            </w:pPr>
            <w:r>
              <w:t xml:space="preserve">SFOC</w:t>
            </w:r>
          </w:p>
        </w:tc>
        <w:tc>
          <w:tcPr/>
          <w:p>
            <w:pPr>
              <w:pStyle w:val="Compact"/>
            </w:pPr>
            <w:r>
              <w:t xml:space="preserve">413 g/kWh</w:t>
            </w:r>
          </w:p>
        </w:tc>
        <w:tc>
          <w:tcPr/>
          <w:p>
            <w:pPr>
              <w:pStyle w:val="Compact"/>
            </w:pPr>
            <w:r>
              <w:t xml:space="preserve">base.yaml sfoc_map</w:t>
            </w:r>
          </w:p>
        </w:tc>
      </w:tr>
      <w:tr>
        <w:tc>
          <w:tcPr/>
          <w:p>
            <w:pPr>
              <w:pStyle w:val="Compact"/>
            </w:pPr>
            <w:r>
              <w:t xml:space="preserve">Fuel Price</w:t>
            </w:r>
          </w:p>
        </w:tc>
        <w:tc>
          <w:tcPr/>
          <w:p>
            <w:pPr>
              <w:pStyle w:val="Compact"/>
            </w:pPr>
            <w:r>
              <w:t xml:space="preserve">P_fuel</w:t>
            </w:r>
          </w:p>
        </w:tc>
        <w:tc>
          <w:tcPr/>
          <w:p>
            <w:pPr>
              <w:pStyle w:val="Compact"/>
            </w:pPr>
            <w:r>
              <w:t xml:space="preserve">600 USD/ton</w:t>
            </w:r>
          </w:p>
        </w:tc>
        <w:tc>
          <w:tcPr/>
          <w:p>
            <w:pPr>
              <w:pStyle w:val="Compact"/>
            </w:pPr>
            <w:r>
              <w:t xml:space="preserve">base.yaml</w:t>
            </w:r>
          </w:p>
        </w:tc>
      </w:tr>
      <w:tr>
        <w:tc>
          <w:tcPr/>
          <w:p>
            <w:pPr>
              <w:pStyle w:val="Compact"/>
            </w:pPr>
            <w:r>
              <w:t xml:space="preserve">Pump Delta Pressure</w:t>
            </w:r>
          </w:p>
        </w:tc>
        <w:tc>
          <w:tcPr/>
          <w:p>
            <w:pPr>
              <w:pStyle w:val="Compact"/>
            </w:pPr>
            <w:r>
              <w:t xml:space="preserve">dP</w:t>
            </w:r>
          </w:p>
        </w:tc>
        <w:tc>
          <w:tcPr/>
          <w:p>
            <w:pPr>
              <w:pStyle w:val="Compact"/>
            </w:pPr>
            <w:r>
              <w:t xml:space="preserve">4.0 bar</w:t>
            </w:r>
          </w:p>
        </w:tc>
        <w:tc>
          <w:tcPr/>
          <w:p>
            <w:pPr>
              <w:pStyle w:val="Compact"/>
            </w:pPr>
            <w:r>
              <w:t xml:space="preserve">base.yaml</w:t>
            </w:r>
          </w:p>
        </w:tc>
      </w:tr>
      <w:tr>
        <w:tc>
          <w:tcPr/>
          <w:p>
            <w:pPr>
              <w:pStyle w:val="Compact"/>
            </w:pPr>
            <w:r>
              <w:t xml:space="preserve">Pump Efficiency</w:t>
            </w:r>
          </w:p>
        </w:tc>
        <w:tc>
          <w:tcPr/>
          <w:p>
            <w:pPr>
              <w:pStyle w:val="Compact"/>
            </w:pPr>
            <w:r>
              <w:t xml:space="preserve">eta</w:t>
            </w:r>
          </w:p>
        </w:tc>
        <w:tc>
          <w:tcPr/>
          <w:p>
            <w:pPr>
              <w:pStyle w:val="Compact"/>
            </w:pPr>
            <w:r>
              <w:t xml:space="preserve">0.7</w:t>
            </w:r>
          </w:p>
        </w:tc>
        <w:tc>
          <w:tcPr/>
          <w:p>
            <w:pPr>
              <w:pStyle w:val="Compact"/>
            </w:pPr>
            <w:r>
              <w:t xml:space="preserve">base.yaml</w:t>
            </w:r>
          </w:p>
        </w:tc>
      </w:tr>
      <w:tr>
        <w:tc>
          <w:tcPr/>
          <w:p>
            <w:pPr>
              <w:pStyle w:val="Compact"/>
            </w:pPr>
            <w:r>
              <w:t xml:space="preserve">Pump Power Cost</w:t>
            </w:r>
          </w:p>
        </w:tc>
        <w:tc>
          <w:tcPr/>
          <w:p>
            <w:pPr>
              <w:pStyle w:val="Compact"/>
            </w:pPr>
            <w:r>
              <w:t xml:space="preserve">C_pump_kw</w:t>
            </w:r>
          </w:p>
        </w:tc>
        <w:tc>
          <w:tcPr/>
          <w:p>
            <w:pPr>
              <w:pStyle w:val="Compact"/>
            </w:pPr>
            <w:r>
              <w:t xml:space="preserve">2,000 USD/kW</w:t>
            </w:r>
          </w:p>
        </w:tc>
        <w:tc>
          <w:tcPr/>
          <w:p>
            <w:pPr>
              <w:pStyle w:val="Compact"/>
            </w:pPr>
            <w:r>
              <w:t xml:space="preserve">base.yaml</w:t>
            </w:r>
          </w:p>
        </w:tc>
      </w:tr>
      <w:tr>
        <w:tc>
          <w:tcPr/>
          <w:p>
            <w:pPr>
              <w:pStyle w:val="Compact"/>
            </w:pPr>
            <w:r>
              <w:t xml:space="preserve">Travel Factor (Case 2)</w:t>
            </w:r>
          </w:p>
        </w:tc>
        <w:tc>
          <w:tcPr/>
          <w:p>
            <w:pPr>
              <w:pStyle w:val="Compact"/>
            </w:pPr>
            <w:r>
              <w:t xml:space="preserve">f_travel</w:t>
            </w:r>
          </w:p>
        </w:tc>
        <w:tc>
          <w:tcPr/>
          <w:p>
            <w:pPr>
              <w:pStyle w:val="Compact"/>
            </w:pPr>
            <w:r>
              <w:t xml:space="preserve">2.0</w:t>
            </w:r>
          </w:p>
        </w:tc>
        <w:tc>
          <w:tcPr/>
          <w:p>
            <w:pPr>
              <w:pStyle w:val="Compact"/>
            </w:pPr>
            <w:r>
              <w:t xml:space="preserve">Round trip fuel</w:t>
            </w:r>
          </w:p>
        </w:tc>
      </w:tr>
      <w:tr>
        <w:tc>
          <w:tcPr/>
          <w:p>
            <w:pPr>
              <w:pStyle w:val="Compact"/>
            </w:pPr>
            <w:r>
              <w:t xml:space="preserve">Annualization Interest Rate</w:t>
            </w:r>
          </w:p>
        </w:tc>
        <w:tc>
          <w:tcPr/>
          <w:p>
            <w:pPr>
              <w:pStyle w:val="Compact"/>
            </w:pPr>
            <w:r>
              <w:t xml:space="preserve">r_ann</w:t>
            </w:r>
          </w:p>
        </w:tc>
        <w:tc>
          <w:tcPr/>
          <w:p>
            <w:pPr>
              <w:pStyle w:val="Compact"/>
            </w:pPr>
            <w:r>
              <w:t xml:space="preserve">7% (0.07)</w:t>
            </w:r>
          </w:p>
        </w:tc>
        <w:tc>
          <w:tcPr/>
          <w:p>
            <w:pPr>
              <w:pStyle w:val="Compact"/>
            </w:pPr>
            <w:r>
              <w:t xml:space="preserve">base.yaml</w:t>
            </w:r>
          </w:p>
        </w:tc>
      </w:tr>
      <w:tr>
        <w:tc>
          <w:tcPr/>
          <w:p>
            <w:pPr>
              <w:pStyle w:val="Compact"/>
            </w:pPr>
            <w:r>
              <w:t xml:space="preserve">Discount Rate</w:t>
            </w:r>
          </w:p>
        </w:tc>
        <w:tc>
          <w:tcPr/>
          <w:p>
            <w:pPr>
              <w:pStyle w:val="Compact"/>
            </w:pPr>
            <w:r>
              <w:t xml:space="preserve">r_disc</w:t>
            </w:r>
          </w:p>
        </w:tc>
        <w:tc>
          <w:tcPr/>
          <w:p>
            <w:pPr>
              <w:pStyle w:val="Compact"/>
            </w:pPr>
            <w:r>
              <w:t xml:space="preserve">0% (0.0)</w:t>
            </w:r>
          </w:p>
        </w:tc>
        <w:tc>
          <w:tcPr/>
          <w:p>
            <w:pPr>
              <w:pStyle w:val="Compact"/>
            </w:pPr>
            <w:r>
              <w:t xml:space="preserve">base.yaml</w:t>
            </w:r>
          </w:p>
        </w:tc>
      </w:tr>
      <w:tr>
        <w:tc>
          <w:tcPr/>
          <w:p>
            <w:pPr>
              <w:pStyle w:val="Compact"/>
            </w:pPr>
            <w:r>
              <w:t xml:space="preserve">Project Period</w:t>
            </w:r>
          </w:p>
        </w:tc>
        <w:tc>
          <w:tcPr/>
          <w:p>
            <w:pPr>
              <w:pStyle w:val="Compact"/>
            </w:pPr>
            <w:r>
              <w:t xml:space="preserve">n</w:t>
            </w:r>
          </w:p>
        </w:tc>
        <w:tc>
          <w:tcPr/>
          <w:p>
            <w:pPr>
              <w:pStyle w:val="Compact"/>
            </w:pPr>
            <w:r>
              <w:t xml:space="preserve">21 years (2030–2050)</w:t>
            </w:r>
          </w:p>
        </w:tc>
        <w:tc>
          <w:tcPr/>
          <w:p>
            <w:pPr>
              <w:pStyle w:val="Compact"/>
            </w:pPr>
            <w:r>
              <w:t xml:space="preserve">base.yaml</w:t>
            </w:r>
          </w:p>
        </w:tc>
      </w:tr>
      <w:tr>
        <w:tc>
          <w:tcPr/>
          <w:p>
            <w:pPr>
              <w:pStyle w:val="Compact"/>
            </w:pPr>
            <w:r>
              <w:t xml:space="preserve">Ammonia Density (storage)</w:t>
            </w:r>
          </w:p>
        </w:tc>
        <w:tc>
          <w:tcPr/>
          <w:p>
            <w:pPr>
              <w:pStyle w:val="Compact"/>
            </w:pPr>
            <w:r>
              <w:t xml:space="preserve">rho</w:t>
            </w:r>
          </w:p>
        </w:tc>
        <w:tc>
          <w:tcPr/>
          <w:p>
            <w:pPr>
              <w:pStyle w:val="Compact"/>
            </w:pPr>
            <w:r>
              <w:t xml:space="preserve">0.680 ton/m3</w:t>
            </w:r>
          </w:p>
        </w:tc>
        <w:tc>
          <w:tcPr/>
          <w:p>
            <w:pPr>
              <w:pStyle w:val="Compact"/>
            </w:pPr>
            <w:r>
              <w:t xml:space="preserve">base.yaml</w:t>
            </w:r>
          </w:p>
        </w:tc>
      </w:tr>
    </w:tbl>
    <w:p>
      <w:r>
        <w:pict>
          <v:rect style="width:0;height:1.5pt" o:hralign="center" o:hrstd="t" o:hr="t"/>
        </w:pict>
      </w:r>
    </w:p>
    <w:bookmarkEnd w:id="113"/>
    <w:bookmarkEnd w:id="114"/>
    <w:bookmarkStart w:id="124" w:name="cycle-time-verification"/>
    <w:p>
      <w:pPr>
        <w:pStyle w:val="Heading2"/>
      </w:pPr>
      <w:r>
        <w:t xml:space="preserve">4.3 Cycle Time Verification</w:t>
      </w:r>
    </w:p>
    <w:bookmarkStart w:id="115" w:name="vessels-per-trip"/>
    <w:p>
      <w:pPr>
        <w:pStyle w:val="Heading3"/>
      </w:pPr>
      <w:r>
        <w:t xml:space="preserve">4.3.1 Vessels per Trip</w:t>
      </w:r>
    </w:p>
    <w:p>
      <w:pPr>
        <w:pStyle w:val="FirstParagraph"/>
      </w:pPr>
      <w:r>
        <w:rPr>
          <w:b/>
          <w:bCs/>
        </w:rPr>
        <w:t xml:space="preserve">Formula</w:t>
      </w:r>
      <w:r>
        <w:t xml:space="preserve">: Vessels_per_Trip = floor(Shuttle_Size / Bunker_Volume)</w:t>
      </w:r>
    </w:p>
    <w:p>
      <w:pPr>
        <w:pStyle w:val="BodyText"/>
      </w:pPr>
      <w:r>
        <w:rPr>
          <w:b/>
          <w:bCs/>
        </w:rPr>
        <w:t xml:space="preserve">Substitution</w:t>
      </w:r>
      <w:r>
        <w:t xml:space="preserve">: floor(10,000 / 5,000)</w:t>
      </w:r>
    </w:p>
    <w:p>
      <w:pPr>
        <w:pStyle w:val="BodyText"/>
      </w:pPr>
      <w:r>
        <w:rPr>
          <w:b/>
          <w:bCs/>
        </w:rPr>
        <w:t xml:space="preserve">Result</w:t>
      </w:r>
      <w:r>
        <w:t xml:space="preserve">: 2 vessels</w:t>
      </w:r>
    </w:p>
    <w:p>
      <w:pPr>
        <w:pStyle w:val="BodyText"/>
      </w:pPr>
      <w:r>
        <w:rPr>
          <w:b/>
          <w:bCs/>
        </w:rPr>
        <w:t xml:space="preserve">CSV Value</w:t>
      </w:r>
      <w:r>
        <w:t xml:space="preserve">: Vessels_per_Trip = 2.0</w:t>
      </w:r>
    </w:p>
    <w:p>
      <w:pPr>
        <w:pStyle w:val="BodyText"/>
      </w:pPr>
      <w:r>
        <w:rPr>
          <w:b/>
          <w:bCs/>
        </w:rPr>
        <w:t xml:space="preserve">Status</w:t>
      </w:r>
      <w:r>
        <w:t xml:space="preserve">:</w:t>
      </w:r>
      <w:r>
        <w:t xml:space="preserve"> </w:t>
      </w:r>
      <w:r>
        <w:rPr>
          <w:b/>
          <w:bCs/>
        </w:rPr>
        <w:t xml:space="preserve">PASS</w:t>
      </w:r>
    </w:p>
    <w:bookmarkEnd w:id="115"/>
    <w:bookmarkStart w:id="116" w:name="shore-loading-time-1"/>
    <w:p>
      <w:pPr>
        <w:pStyle w:val="Heading3"/>
      </w:pPr>
      <w:r>
        <w:t xml:space="preserve">4.3.2 Shore Loading Time</w:t>
      </w:r>
    </w:p>
    <w:p>
      <w:pPr>
        <w:pStyle w:val="FirstParagraph"/>
      </w:pPr>
      <w:r>
        <w:rPr>
          <w:b/>
          <w:bCs/>
        </w:rPr>
        <w:t xml:space="preserve">Formula</w:t>
      </w:r>
      <w:r>
        <w:t xml:space="preserve">: Shore_Loading = (Shuttle_Size / Shore_Pump_Rate) + loading_time_fixed_hours</w:t>
      </w:r>
    </w:p>
    <w:p>
      <w:pPr>
        <w:pStyle w:val="BodyText"/>
      </w:pPr>
      <w:r>
        <w:rPr>
          <w:b/>
          <w:bCs/>
        </w:rPr>
        <w:t xml:space="preserve">Substitution</w:t>
      </w:r>
      <w:r>
        <w:t xml:space="preserve">: (10,000 / 1,500) + 2.0 = 6.6667 + 2.0</w:t>
      </w:r>
    </w:p>
    <w:p>
      <w:pPr>
        <w:pStyle w:val="BodyText"/>
      </w:pPr>
      <w:r>
        <w:rPr>
          <w:b/>
          <w:bCs/>
        </w:rPr>
        <w:t xml:space="preserve">Result</w:t>
      </w:r>
      <w:r>
        <w:t xml:space="preserve">: 8.6667 hours</w:t>
      </w:r>
    </w:p>
    <w:p>
      <w:pPr>
        <w:pStyle w:val="BodyText"/>
      </w:pPr>
      <w:r>
        <w:rPr>
          <w:b/>
          <w:bCs/>
        </w:rPr>
        <w:t xml:space="preserve">CSV Value</w:t>
      </w:r>
      <w:r>
        <w:t xml:space="preserve">: Shore_Loading_hr = 8.6667</w:t>
      </w:r>
    </w:p>
    <w:p>
      <w:pPr>
        <w:pStyle w:val="BodyText"/>
      </w:pPr>
      <w:r>
        <w:rPr>
          <w:b/>
          <w:bCs/>
        </w:rPr>
        <w:t xml:space="preserve">Status</w:t>
      </w:r>
      <w:r>
        <w:t xml:space="preserve">:</w:t>
      </w:r>
      <w:r>
        <w:t xml:space="preserve"> </w:t>
      </w:r>
      <w:r>
        <w:rPr>
          <w:b/>
          <w:bCs/>
        </w:rPr>
        <w:t xml:space="preserve">PASS</w:t>
      </w:r>
    </w:p>
    <w:bookmarkEnd w:id="116"/>
    <w:bookmarkStart w:id="117" w:name="Xe9e427ccd939aa8803d82078b8e8f439851673d"/>
    <w:p>
      <w:pPr>
        <w:pStyle w:val="Heading3"/>
      </w:pPr>
      <w:r>
        <w:t xml:space="preserve">4.3.3 Per-Vessel Operations at Destination (Case 2)</w:t>
      </w:r>
    </w:p>
    <w:p>
      <w:pPr>
        <w:pStyle w:val="FirstParagraph"/>
      </w:pPr>
      <w:r>
        <w:t xml:space="preserve">In Case 2, each vessel at the destination port requires the following sequential operations: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Formula</w:t>
            </w:r>
          </w:p>
        </w:tc>
        <w:tc>
          <w:tcPr/>
          <w:p>
            <w:pPr>
              <w:pStyle w:val="Compact"/>
            </w:pPr>
            <w:r>
              <w:t xml:space="preserve">Substitution</w:t>
            </w:r>
          </w:p>
        </w:tc>
        <w:tc>
          <w:tcPr/>
          <w:p>
            <w:pPr>
              <w:pStyle w:val="Compact"/>
            </w:pPr>
            <w:r>
              <w:t xml:space="preserve">Result (hr)</w:t>
            </w:r>
          </w:p>
        </w:tc>
      </w:tr>
      <w:tr>
        <w:tc>
          <w:tcPr/>
          <w:p>
            <w:pPr>
              <w:pStyle w:val="Compact"/>
            </w:pPr>
            <w:r>
              <w:t xml:space="preserve">Movement (docking)</w:t>
            </w:r>
          </w:p>
        </w:tc>
        <w:tc>
          <w:tcPr/>
          <w:p>
            <w:pPr>
              <w:pStyle w:val="Compact"/>
            </w:pPr>
            <w:r>
              <w:t xml:space="preserve">Fixed per vessel</w:t>
            </w:r>
          </w:p>
        </w:tc>
        <w:tc>
          <w:tcPr/>
          <w:p>
            <w:pPr>
              <w:pStyle w:val="Compact"/>
            </w:pPr>
            <w:r>
              <w:t xml:space="preserve">–</w:t>
            </w:r>
          </w:p>
        </w:tc>
        <w:tc>
          <w:tcPr/>
          <w:p>
            <w:pPr>
              <w:pStyle w:val="Compact"/>
            </w:pPr>
            <w:r>
              <w:t xml:space="preserve">1.0</w:t>
            </w:r>
          </w:p>
        </w:tc>
      </w:tr>
      <w:tr>
        <w:tc>
          <w:tcPr/>
          <w:p>
            <w:pPr>
              <w:pStyle w:val="Compact"/>
            </w:pPr>
            <w:r>
              <w:t xml:space="preserve">Setup Inbound</w:t>
            </w:r>
          </w:p>
        </w:tc>
        <w:tc>
          <w:tcPr/>
          <w:p>
            <w:pPr>
              <w:pStyle w:val="Compact"/>
            </w:pPr>
            <w:r>
              <w:t xml:space="preserve">2 x setup_time</w:t>
            </w:r>
          </w:p>
        </w:tc>
        <w:tc>
          <w:tcPr/>
          <w:p>
            <w:pPr>
              <w:pStyle w:val="Compact"/>
            </w:pPr>
            <w:r>
              <w:t xml:space="preserve">2 x 0.5</w:t>
            </w:r>
          </w:p>
        </w:tc>
        <w:tc>
          <w:tcPr/>
          <w:p>
            <w:pPr>
              <w:pStyle w:val="Compact"/>
            </w:pPr>
            <w:r>
              <w:t xml:space="preserve">1.0</w:t>
            </w:r>
          </w:p>
        </w:tc>
      </w:tr>
      <w:tr>
        <w:tc>
          <w:tcPr/>
          <w:p>
            <w:pPr>
              <w:pStyle w:val="Compact"/>
            </w:pPr>
            <w:r>
              <w:t xml:space="preserve">Pumping per Vessel</w:t>
            </w:r>
          </w:p>
        </w:tc>
        <w:tc>
          <w:tcPr/>
          <w:p>
            <w:pPr>
              <w:pStyle w:val="Compact"/>
            </w:pPr>
            <w:r>
              <w:t xml:space="preserve">V_b / Q_pump</w:t>
            </w:r>
          </w:p>
        </w:tc>
        <w:tc>
          <w:tcPr/>
          <w:p>
            <w:pPr>
              <w:pStyle w:val="Compact"/>
            </w:pPr>
            <w:r>
              <w:t xml:space="preserve">5,000 / 1,000</w:t>
            </w:r>
          </w:p>
        </w:tc>
        <w:tc>
          <w:tcPr/>
          <w:p>
            <w:pPr>
              <w:pStyle w:val="Compact"/>
            </w:pPr>
            <w:r>
              <w:t xml:space="preserve">5.0</w:t>
            </w:r>
          </w:p>
        </w:tc>
      </w:tr>
      <w:tr>
        <w:tc>
          <w:tcPr/>
          <w:p>
            <w:pPr>
              <w:pStyle w:val="Compact"/>
            </w:pPr>
            <w:r>
              <w:t xml:space="preserve">Setup Outbound</w:t>
            </w:r>
          </w:p>
        </w:tc>
        <w:tc>
          <w:tcPr/>
          <w:p>
            <w:pPr>
              <w:pStyle w:val="Compact"/>
            </w:pPr>
            <w:r>
              <w:t xml:space="preserve">2 x setup_time</w:t>
            </w:r>
          </w:p>
        </w:tc>
        <w:tc>
          <w:tcPr/>
          <w:p>
            <w:pPr>
              <w:pStyle w:val="Compact"/>
            </w:pPr>
            <w:r>
              <w:t xml:space="preserve">2 x 0.5</w:t>
            </w:r>
          </w:p>
        </w:tc>
        <w:tc>
          <w:tcPr/>
          <w:p>
            <w:pPr>
              <w:pStyle w:val="Compact"/>
            </w:pPr>
            <w:r>
              <w:t xml:space="preserve">1.0</w:t>
            </w:r>
          </w:p>
        </w:tc>
      </w:tr>
      <w:tr>
        <w:tc>
          <w:tcPr/>
          <w:p>
            <w:pPr>
              <w:pStyle w:val="Compact"/>
            </w:pPr>
            <w:r>
              <w:rPr>
                <w:b/>
                <w:bCs/>
              </w:rPr>
              <w:t xml:space="preserve">Per-Vessel Total</w:t>
            </w:r>
          </w:p>
        </w:tc>
        <w:tc>
          <w:tcPr/>
          <w:p>
            <w:pPr>
              <w:pStyle w:val="Compact"/>
            </w:pPr>
            <w:r>
              <w:rPr>
                <w:b/>
                <w:bCs/>
              </w:rPr>
              <w:t xml:space="preserve">Sum</w:t>
            </w:r>
          </w:p>
        </w:tc>
        <w:tc>
          <w:tcPr/>
          <w:p>
            <w:pPr>
              <w:pStyle w:val="Compact"/>
            </w:pPr>
            <w:r>
              <w:rPr>
                <w:b/>
                <w:bCs/>
              </w:rPr>
              <w:t xml:space="preserve">1.0 + 1.0 + 5.0 + 1.0</w:t>
            </w:r>
          </w:p>
        </w:tc>
        <w:tc>
          <w:tcPr/>
          <w:p>
            <w:pPr>
              <w:pStyle w:val="Compact"/>
            </w:pPr>
            <w:r>
              <w:rPr>
                <w:b/>
                <w:bCs/>
              </w:rPr>
              <w:t xml:space="preserve">8.0</w:t>
            </w:r>
          </w:p>
        </w:tc>
      </w:tr>
    </w:tbl>
    <w:p>
      <w:pPr>
        <w:pStyle w:val="BodyText"/>
      </w:pPr>
      <w:r>
        <w:rPr>
          <w:b/>
          <w:bCs/>
        </w:rPr>
        <w:t xml:space="preserve">CSV Values</w:t>
      </w:r>
      <w:r>
        <w:t xml:space="preserve">: Setup_Inbound = 1.0, Setup_Outbound = 1.0, Pumping_Per_Vessel = 5.0</w:t>
      </w:r>
    </w:p>
    <w:p>
      <w:pPr>
        <w:pStyle w:val="BodyText"/>
      </w:pPr>
      <w:r>
        <w:rPr>
          <w:b/>
          <w:bCs/>
        </w:rPr>
        <w:t xml:space="preserve">Status</w:t>
      </w:r>
      <w:r>
        <w:t xml:space="preserve">:</w:t>
      </w:r>
      <w:r>
        <w:t xml:space="preserve"> </w:t>
      </w:r>
      <w:r>
        <w:rPr>
          <w:b/>
          <w:bCs/>
        </w:rPr>
        <w:t xml:space="preserve">PASS</w:t>
      </w:r>
    </w:p>
    <w:bookmarkEnd w:id="117"/>
    <w:bookmarkStart w:id="118" w:name="Xeb6503879ae61e428796d5c1263392bbd95e1f4"/>
    <w:p>
      <w:pPr>
        <w:pStyle w:val="Heading3"/>
      </w:pPr>
      <w:r>
        <w:t xml:space="preserve">4.3.4 Basic Cycle Duration (Excluding Shore Loading)</w:t>
      </w:r>
    </w:p>
    <w:p>
      <w:pPr>
        <w:pStyle w:val="FirstParagraph"/>
      </w:pPr>
      <w:r>
        <w:rPr>
          <w:b/>
          <w:bCs/>
        </w:rPr>
        <w:t xml:space="preserve">Formula</w:t>
      </w:r>
      <w:r>
        <w:t xml:space="preserve">:</w:t>
      </w:r>
    </w:p>
    <w:p>
      <w:pPr>
        <w:pStyle w:val="SourceCode"/>
      </w:pPr>
      <w:r>
        <w:rPr>
          <w:rStyle w:val="VerbatimChar"/>
        </w:rPr>
        <w:t xml:space="preserve">Basic_Cycle = Travel_Out + Port_Entry + VpT x (Movement + Setup_In + Pumping + Setup_Out) + Port_Exit + Travel_Return</w:t>
      </w:r>
    </w:p>
    <w:p>
      <w:pPr>
        <w:pStyle w:val="FirstParagraph"/>
      </w:pPr>
      <w:r>
        <w:rPr>
          <w:b/>
          <w:bCs/>
        </w:rPr>
        <w:t xml:space="preserve">Substitution</w:t>
      </w:r>
      <w:r>
        <w:t xml:space="preserve">:</w:t>
      </w:r>
    </w:p>
    <w:p>
      <w:pPr>
        <w:pStyle w:val="SourceCode"/>
      </w:pPr>
      <w:r>
        <w:rPr>
          <w:rStyle w:val="VerbatimChar"/>
        </w:rPr>
        <w:t xml:space="preserve">= 5.73 + 1.0 + 2 x (1.0 + 1.0 + 5.0 + 1.0) + 1.0 + 5.73</w:t>
      </w:r>
      <w:r>
        <w:br/>
      </w:r>
      <w:r>
        <w:rPr>
          <w:rStyle w:val="VerbatimChar"/>
        </w:rPr>
        <w:t xml:space="preserve">= 5.73 + 1.0 + 2 x 8.0 + 1.0 + 5.73</w:t>
      </w:r>
      <w:r>
        <w:br/>
      </w:r>
      <w:r>
        <w:rPr>
          <w:rStyle w:val="VerbatimChar"/>
        </w:rPr>
        <w:t xml:space="preserve">= 5.73 + 1.0 + 16.0 + 1.0 + 5.73</w:t>
      </w:r>
    </w:p>
    <w:p>
      <w:pPr>
        <w:pStyle w:val="FirstParagraph"/>
      </w:pPr>
      <w:r>
        <w:rPr>
          <w:b/>
          <w:bCs/>
        </w:rPr>
        <w:t xml:space="preserve">Result</w:t>
      </w:r>
      <w:r>
        <w:t xml:space="preserve">: 29.46 hours</w:t>
      </w:r>
    </w:p>
    <w:p>
      <w:pPr>
        <w:pStyle w:val="BodyText"/>
      </w:pPr>
      <w:r>
        <w:rPr>
          <w:b/>
          <w:bCs/>
        </w:rPr>
        <w:t xml:space="preserve">CSV Value</w:t>
      </w:r>
      <w:r>
        <w:t xml:space="preserve">: Basic_Cycle_Duration_hr = 29.46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Value (hr)</w:t>
            </w:r>
          </w:p>
        </w:tc>
      </w:tr>
      <w:tr>
        <w:tc>
          <w:tcPr/>
          <w:p>
            <w:pPr>
              <w:pStyle w:val="Compact"/>
            </w:pPr>
            <w:r>
              <w:t xml:space="preserve">Travel Outbound</w:t>
            </w:r>
          </w:p>
        </w:tc>
        <w:tc>
          <w:tcPr/>
          <w:p>
            <w:pPr>
              <w:pStyle w:val="Compact"/>
            </w:pPr>
            <w:r>
              <w:t xml:space="preserve">5.73</w:t>
            </w:r>
          </w:p>
        </w:tc>
      </w:tr>
      <w:tr>
        <w:tc>
          <w:tcPr/>
          <w:p>
            <w:pPr>
              <w:pStyle w:val="Compact"/>
            </w:pPr>
            <w:r>
              <w:t xml:space="preserve">Port Entry</w:t>
            </w:r>
          </w:p>
        </w:tc>
        <w:tc>
          <w:tcPr/>
          <w:p>
            <w:pPr>
              <w:pStyle w:val="Compact"/>
            </w:pPr>
            <w:r>
              <w:t xml:space="preserve">1.00</w:t>
            </w:r>
          </w:p>
        </w:tc>
      </w:tr>
      <w:tr>
        <w:tc>
          <w:tcPr/>
          <w:p>
            <w:pPr>
              <w:pStyle w:val="Compact"/>
            </w:pPr>
            <w:r>
              <w:t xml:space="preserve">Vessel 1 operations (move+setup+pump+setup)</w:t>
            </w:r>
          </w:p>
        </w:tc>
        <w:tc>
          <w:tcPr/>
          <w:p>
            <w:pPr>
              <w:pStyle w:val="Compact"/>
            </w:pPr>
            <w:r>
              <w:t xml:space="preserve">8.00</w:t>
            </w:r>
          </w:p>
        </w:tc>
      </w:tr>
      <w:tr>
        <w:tc>
          <w:tcPr/>
          <w:p>
            <w:pPr>
              <w:pStyle w:val="Compact"/>
            </w:pPr>
            <w:r>
              <w:t xml:space="preserve">Vessel 2 operations (move+setup+pump+setup)</w:t>
            </w:r>
          </w:p>
        </w:tc>
        <w:tc>
          <w:tcPr/>
          <w:p>
            <w:pPr>
              <w:pStyle w:val="Compact"/>
            </w:pPr>
            <w:r>
              <w:t xml:space="preserve">8.00</w:t>
            </w:r>
          </w:p>
        </w:tc>
      </w:tr>
      <w:tr>
        <w:tc>
          <w:tcPr/>
          <w:p>
            <w:pPr>
              <w:pStyle w:val="Compact"/>
            </w:pPr>
            <w:r>
              <w:t xml:space="preserve">Port Exit</w:t>
            </w:r>
          </w:p>
        </w:tc>
        <w:tc>
          <w:tcPr/>
          <w:p>
            <w:pPr>
              <w:pStyle w:val="Compact"/>
            </w:pPr>
            <w:r>
              <w:t xml:space="preserve">1.00</w:t>
            </w:r>
          </w:p>
        </w:tc>
      </w:tr>
      <w:tr>
        <w:tc>
          <w:tcPr/>
          <w:p>
            <w:pPr>
              <w:pStyle w:val="Compact"/>
            </w:pPr>
            <w:r>
              <w:t xml:space="preserve">Travel Return</w:t>
            </w:r>
          </w:p>
        </w:tc>
        <w:tc>
          <w:tcPr/>
          <w:p>
            <w:pPr>
              <w:pStyle w:val="Compact"/>
            </w:pPr>
            <w:r>
              <w:t xml:space="preserve">5.73</w:t>
            </w:r>
          </w:p>
        </w:tc>
      </w:tr>
      <w:tr>
        <w:tc>
          <w:tcPr/>
          <w:p>
            <w:pPr>
              <w:pStyle w:val="Compact"/>
            </w:pPr>
            <w:r>
              <w:rPr>
                <w:b/>
                <w:bCs/>
              </w:rPr>
              <w:t xml:space="preserve">Basic Cycle Total</w:t>
            </w:r>
          </w:p>
        </w:tc>
        <w:tc>
          <w:tcPr/>
          <w:p>
            <w:pPr>
              <w:pStyle w:val="Compact"/>
            </w:pPr>
            <w:r>
              <w:rPr>
                <w:b/>
                <w:bCs/>
              </w:rPr>
              <w:t xml:space="preserve">29.46</w:t>
            </w:r>
          </w:p>
        </w:tc>
      </w:tr>
    </w:tbl>
    <w:p>
      <w:pPr>
        <w:pStyle w:val="BodyText"/>
      </w:pPr>
      <w:r>
        <w:rPr>
          <w:b/>
          <w:bCs/>
        </w:rPr>
        <w:t xml:space="preserve">Status</w:t>
      </w:r>
      <w:r>
        <w:t xml:space="preserve">:</w:t>
      </w:r>
      <w:r>
        <w:t xml:space="preserve"> </w:t>
      </w:r>
      <w:r>
        <w:rPr>
          <w:b/>
          <w:bCs/>
        </w:rPr>
        <w:t xml:space="preserve">PASS</w:t>
      </w:r>
    </w:p>
    <w:bookmarkEnd w:id="118"/>
    <w:bookmarkStart w:id="119" w:name="total-cycle-duration-1"/>
    <w:p>
      <w:pPr>
        <w:pStyle w:val="Heading3"/>
      </w:pPr>
      <w:r>
        <w:t xml:space="preserve">4.3.5 Total Cycle Duration</w:t>
      </w:r>
    </w:p>
    <w:p>
      <w:pPr>
        <w:pStyle w:val="FirstParagraph"/>
      </w:pPr>
      <w:r>
        <w:rPr>
          <w:b/>
          <w:bCs/>
        </w:rPr>
        <w:t xml:space="preserve">Formula</w:t>
      </w:r>
      <w:r>
        <w:t xml:space="preserve">: Cycle_Duration = Shore_Loading + Basic_Cycle_Duration</w:t>
      </w:r>
    </w:p>
    <w:p>
      <w:pPr>
        <w:pStyle w:val="BodyText"/>
      </w:pPr>
      <w:r>
        <w:rPr>
          <w:b/>
          <w:bCs/>
        </w:rPr>
        <w:t xml:space="preserve">Substitution</w:t>
      </w:r>
      <w:r>
        <w:t xml:space="preserve">: 8.6667 + 29.46</w:t>
      </w:r>
    </w:p>
    <w:p>
      <w:pPr>
        <w:pStyle w:val="BodyText"/>
      </w:pPr>
      <w:r>
        <w:rPr>
          <w:b/>
          <w:bCs/>
        </w:rPr>
        <w:t xml:space="preserve">Result</w:t>
      </w:r>
      <w:r>
        <w:t xml:space="preserve">: 38.1267 hours</w:t>
      </w:r>
    </w:p>
    <w:p>
      <w:pPr>
        <w:pStyle w:val="BodyText"/>
      </w:pPr>
      <w:r>
        <w:rPr>
          <w:b/>
          <w:bCs/>
        </w:rPr>
        <w:t xml:space="preserve">CSV Value</w:t>
      </w:r>
      <w:r>
        <w:t xml:space="preserve">: Cycle_Duration_hr = 38.1267</w:t>
      </w:r>
    </w:p>
    <w:p>
      <w:pPr>
        <w:pStyle w:val="BodyText"/>
      </w:pPr>
      <w:r>
        <w:rPr>
          <w:b/>
          <w:bCs/>
        </w:rPr>
        <w:t xml:space="preserve">Status</w:t>
      </w:r>
      <w:r>
        <w:t xml:space="preserve">:</w:t>
      </w:r>
      <w:r>
        <w:t xml:space="preserve"> </w:t>
      </w:r>
      <w:r>
        <w:rPr>
          <w:b/>
          <w:bCs/>
        </w:rPr>
        <w:t xml:space="preserve">PASS</w:t>
      </w:r>
    </w:p>
    <w:bookmarkEnd w:id="119"/>
    <w:bookmarkStart w:id="120" w:name="trips-per-call"/>
    <w:p>
      <w:pPr>
        <w:pStyle w:val="Heading3"/>
      </w:pPr>
      <w:r>
        <w:t xml:space="preserve">4.3.6 Trips per Call</w:t>
      </w:r>
    </w:p>
    <w:p>
      <w:pPr>
        <w:pStyle w:val="FirstParagraph"/>
      </w:pPr>
      <w:r>
        <w:rPr>
          <w:b/>
          <w:bCs/>
        </w:rPr>
        <w:t xml:space="preserve">Formula</w:t>
      </w:r>
      <w:r>
        <w:t xml:space="preserve">: Trips_per_Call = 1 / Vessels_per_Trip (when shuttle &gt;= bunker volume)</w:t>
      </w:r>
    </w:p>
    <w:p>
      <w:pPr>
        <w:pStyle w:val="BodyText"/>
      </w:pPr>
      <w:r>
        <w:rPr>
          <w:b/>
          <w:bCs/>
        </w:rPr>
        <w:t xml:space="preserve">Substitution</w:t>
      </w:r>
      <w:r>
        <w:t xml:space="preserve">: 1 / 2</w:t>
      </w:r>
    </w:p>
    <w:p>
      <w:pPr>
        <w:pStyle w:val="BodyText"/>
      </w:pPr>
      <w:r>
        <w:rPr>
          <w:b/>
          <w:bCs/>
        </w:rPr>
        <w:t xml:space="preserve">Result</w:t>
      </w:r>
      <w:r>
        <w:t xml:space="preserve">: 0.5 (meaning one trip serves 2 bunkering calls)</w:t>
      </w:r>
    </w:p>
    <w:p>
      <w:pPr>
        <w:pStyle w:val="BodyText"/>
      </w:pPr>
      <w:r>
        <w:rPr>
          <w:b/>
          <w:bCs/>
        </w:rPr>
        <w:t xml:space="preserve">CSV Value</w:t>
      </w:r>
      <w:r>
        <w:t xml:space="preserve">: Trips_per_Call = 0.5</w:t>
      </w:r>
    </w:p>
    <w:p>
      <w:pPr>
        <w:pStyle w:val="BodyText"/>
      </w:pPr>
      <w:r>
        <w:rPr>
          <w:b/>
          <w:bCs/>
        </w:rPr>
        <w:t xml:space="preserve">Status</w:t>
      </w:r>
      <w:r>
        <w:t xml:space="preserve">:</w:t>
      </w:r>
      <w:r>
        <w:t xml:space="preserve"> </w:t>
      </w:r>
      <w:r>
        <w:rPr>
          <w:b/>
          <w:bCs/>
        </w:rPr>
        <w:t xml:space="preserve">PASS</w:t>
      </w:r>
    </w:p>
    <w:bookmarkEnd w:id="120"/>
    <w:bookmarkStart w:id="121" w:name="call-duration"/>
    <w:p>
      <w:pPr>
        <w:pStyle w:val="Heading3"/>
      </w:pPr>
      <w:r>
        <w:t xml:space="preserve">4.3.7 Call Duration</w:t>
      </w:r>
    </w:p>
    <w:p>
      <w:pPr>
        <w:pStyle w:val="FirstParagraph"/>
      </w:pPr>
      <w:r>
        <w:rPr>
          <w:b/>
          <w:bCs/>
        </w:rPr>
        <w:t xml:space="preserve">Formula</w:t>
      </w:r>
      <w:r>
        <w:t xml:space="preserve">: Call_Duration = Trips_per_Call x Cycle_Duration</w:t>
      </w:r>
    </w:p>
    <w:p>
      <w:pPr>
        <w:pStyle w:val="BodyText"/>
      </w:pPr>
      <w:r>
        <w:rPr>
          <w:b/>
          <w:bCs/>
        </w:rPr>
        <w:t xml:space="preserve">Substitution</w:t>
      </w:r>
      <w:r>
        <w:t xml:space="preserve">: 0.5 x 38.1267</w:t>
      </w:r>
    </w:p>
    <w:p>
      <w:pPr>
        <w:pStyle w:val="BodyText"/>
      </w:pPr>
      <w:r>
        <w:rPr>
          <w:b/>
          <w:bCs/>
        </w:rPr>
        <w:t xml:space="preserve">Result</w:t>
      </w:r>
      <w:r>
        <w:t xml:space="preserve">: 19.0633 hours</w:t>
      </w:r>
    </w:p>
    <w:p>
      <w:pPr>
        <w:pStyle w:val="BodyText"/>
      </w:pPr>
      <w:r>
        <w:rPr>
          <w:b/>
          <w:bCs/>
        </w:rPr>
        <w:t xml:space="preserve">CSV Value</w:t>
      </w:r>
      <w:r>
        <w:t xml:space="preserve">: Call_Duration_hr = 19.0633</w:t>
      </w:r>
    </w:p>
    <w:p>
      <w:pPr>
        <w:pStyle w:val="BodyText"/>
      </w:pPr>
      <w:r>
        <w:rPr>
          <w:b/>
          <w:bCs/>
        </w:rPr>
        <w:t xml:space="preserve">Status</w:t>
      </w:r>
      <w:r>
        <w:t xml:space="preserve">:</w:t>
      </w:r>
      <w:r>
        <w:t xml:space="preserve"> </w:t>
      </w:r>
      <w:r>
        <w:rPr>
          <w:b/>
          <w:bCs/>
        </w:rPr>
        <w:t xml:space="preserve">PASS</w:t>
      </w:r>
    </w:p>
    <w:bookmarkEnd w:id="121"/>
    <w:bookmarkStart w:id="122" w:name="annual-cycles-maximum"/>
    <w:p>
      <w:pPr>
        <w:pStyle w:val="Heading3"/>
      </w:pPr>
      <w:r>
        <w:t xml:space="preserve">4.3.8 Annual Cycles Maximum</w:t>
      </w:r>
    </w:p>
    <w:p>
      <w:pPr>
        <w:pStyle w:val="FirstParagraph"/>
      </w:pPr>
      <w:r>
        <w:rPr>
          <w:b/>
          <w:bCs/>
        </w:rPr>
        <w:t xml:space="preserve">Formula</w:t>
      </w:r>
      <w:r>
        <w:t xml:space="preserve">: Annual_Cycles_Max = H_max / Cycle_Duration</w:t>
      </w:r>
    </w:p>
    <w:p>
      <w:pPr>
        <w:pStyle w:val="BodyText"/>
      </w:pPr>
      <w:r>
        <w:rPr>
          <w:b/>
          <w:bCs/>
        </w:rPr>
        <w:t xml:space="preserve">Substitution</w:t>
      </w:r>
      <w:r>
        <w:t xml:space="preserve">: 8,000 / 38.1267</w:t>
      </w:r>
    </w:p>
    <w:p>
      <w:pPr>
        <w:pStyle w:val="BodyText"/>
      </w:pPr>
      <w:r>
        <w:rPr>
          <w:b/>
          <w:bCs/>
        </w:rPr>
        <w:t xml:space="preserve">Result</w:t>
      </w:r>
      <w:r>
        <w:t xml:space="preserve">: 209.83</w:t>
      </w:r>
    </w:p>
    <w:p>
      <w:pPr>
        <w:pStyle w:val="BodyText"/>
      </w:pPr>
      <w:r>
        <w:rPr>
          <w:b/>
          <w:bCs/>
        </w:rPr>
        <w:t xml:space="preserve">CSV Value</w:t>
      </w:r>
      <w:r>
        <w:t xml:space="preserve">: Annual_Cycles_Max = 209.83</w:t>
      </w:r>
    </w:p>
    <w:p>
      <w:pPr>
        <w:pStyle w:val="BodyText"/>
      </w:pPr>
      <w:r>
        <w:rPr>
          <w:b/>
          <w:bCs/>
        </w:rPr>
        <w:t xml:space="preserve">Status</w:t>
      </w:r>
      <w:r>
        <w:t xml:space="preserve">:</w:t>
      </w:r>
      <w:r>
        <w:t xml:space="preserve"> </w:t>
      </w:r>
      <w:r>
        <w:rPr>
          <w:b/>
          <w:bCs/>
        </w:rPr>
        <w:t xml:space="preserve">PASS</w:t>
      </w:r>
    </w:p>
    <w:bookmarkEnd w:id="122"/>
    <w:bookmarkStart w:id="123" w:name="cycle-timeline-diagram"/>
    <w:p>
      <w:pPr>
        <w:pStyle w:val="Heading3"/>
      </w:pPr>
      <w:r>
        <w:t xml:space="preserve">4.3.9 Cycle Timeline Diagram</w:t>
      </w:r>
    </w:p>
    <w:p>
      <w:pPr>
        <w:pStyle w:val="SourceCode"/>
      </w:pPr>
      <w:r>
        <w:rPr>
          <w:rStyle w:val="VerbatimChar"/>
        </w:rPr>
        <w:t xml:space="preserve">=== Case 2-1: Single Cycle Timeline (10,000 m3 Shuttle, 1,000 m3/h Pump, 2 Vessels/Trip) ===</w:t>
      </w:r>
      <w:r>
        <w:br/>
      </w:r>
      <w:r>
        <w:br/>
      </w:r>
      <w:r>
        <w:rPr>
          <w:rStyle w:val="VerbatimChar"/>
        </w:rPr>
        <w:t xml:space="preserve">Phase                        Duration (h)   Cumulative (h)</w:t>
      </w:r>
      <w:r>
        <w:br/>
      </w:r>
      <w:r>
        <w:rPr>
          <w:rStyle w:val="VerbatimChar"/>
        </w:rPr>
        <w:t xml:space="preserve">---------------------------  ------------   --------------</w:t>
      </w:r>
      <w:r>
        <w:br/>
      </w:r>
      <w:r>
        <w:rPr>
          <w:rStyle w:val="VerbatimChar"/>
        </w:rPr>
        <w:t xml:space="preserve">Shore Loading                   8.67         0.00 -&gt;  8.67</w:t>
      </w:r>
      <w:r>
        <w:br/>
      </w:r>
      <w:r>
        <w:rPr>
          <w:rStyle w:val="VerbatimChar"/>
        </w:rPr>
        <w:t xml:space="preserve">Travel Outbound (86 nm)        5.73         8.67 -&gt; 14.40</w:t>
      </w:r>
      <w:r>
        <w:br/>
      </w:r>
      <w:r>
        <w:rPr>
          <w:rStyle w:val="VerbatimChar"/>
        </w:rPr>
        <w:t xml:space="preserve">Port Entry                      1.00        14.40 -&gt; 15.40</w:t>
      </w:r>
      <w:r>
        <w:br/>
      </w:r>
      <w:r>
        <w:rPr>
          <w:rStyle w:val="VerbatimChar"/>
        </w:rPr>
        <w:t xml:space="preserve">  [Vessel 1] Movement           1.00        15.40 -&gt; 16.40</w:t>
      </w:r>
      <w:r>
        <w:br/>
      </w:r>
      <w:r>
        <w:rPr>
          <w:rStyle w:val="VerbatimChar"/>
        </w:rPr>
        <w:t xml:space="preserve">  [Vessel 1] Setup Inbound      1.00        16.40 -&gt; 17.40</w:t>
      </w:r>
      <w:r>
        <w:br/>
      </w:r>
      <w:r>
        <w:rPr>
          <w:rStyle w:val="VerbatimChar"/>
        </w:rPr>
        <w:t xml:space="preserve">  [Vessel 1] Pumping (5000m3)   5.00        17.40 -&gt; 22.40</w:t>
      </w:r>
      <w:r>
        <w:br/>
      </w:r>
      <w:r>
        <w:rPr>
          <w:rStyle w:val="VerbatimChar"/>
        </w:rPr>
        <w:t xml:space="preserve">  [Vessel 1] Setup Outbound     1.00        22.40 -&gt; 23.40</w:t>
      </w:r>
      <w:r>
        <w:br/>
      </w:r>
      <w:r>
        <w:rPr>
          <w:rStyle w:val="VerbatimChar"/>
        </w:rPr>
        <w:t xml:space="preserve">  [Vessel 2] Movement           1.00        23.40 -&gt; 24.40</w:t>
      </w:r>
      <w:r>
        <w:br/>
      </w:r>
      <w:r>
        <w:rPr>
          <w:rStyle w:val="VerbatimChar"/>
        </w:rPr>
        <w:t xml:space="preserve">  [Vessel 2] Setup Inbound      1.00        24.40 -&gt; 25.40</w:t>
      </w:r>
      <w:r>
        <w:br/>
      </w:r>
      <w:r>
        <w:rPr>
          <w:rStyle w:val="VerbatimChar"/>
        </w:rPr>
        <w:t xml:space="preserve">  [Vessel 2] Pumping (5000m3)   5.00        25.40 -&gt; 30.40</w:t>
      </w:r>
      <w:r>
        <w:br/>
      </w:r>
      <w:r>
        <w:rPr>
          <w:rStyle w:val="VerbatimChar"/>
        </w:rPr>
        <w:t xml:space="preserve">  [Vessel 2] Setup Outbound     1.00        30.40 -&gt; 31.40</w:t>
      </w:r>
      <w:r>
        <w:br/>
      </w:r>
      <w:r>
        <w:rPr>
          <w:rStyle w:val="VerbatimChar"/>
        </w:rPr>
        <w:t xml:space="preserve">Port Exit                       1.00        31.40 -&gt; 32.40</w:t>
      </w:r>
      <w:r>
        <w:br/>
      </w:r>
      <w:r>
        <w:rPr>
          <w:rStyle w:val="VerbatimChar"/>
        </w:rPr>
        <w:t xml:space="preserve">Travel Return (86 nm)          5.73        32.40 -&gt; 38.13</w:t>
      </w:r>
      <w:r>
        <w:br/>
      </w:r>
      <w:r>
        <w:rPr>
          <w:rStyle w:val="VerbatimChar"/>
        </w:rPr>
        <w:t xml:space="preserve">                               ------</w:t>
      </w:r>
      <w:r>
        <w:br/>
      </w:r>
      <w:r>
        <w:rPr>
          <w:rStyle w:val="VerbatimChar"/>
        </w:rPr>
        <w:t xml:space="preserve">TOTAL CYCLE                    38.13 h</w:t>
      </w:r>
    </w:p>
    <w:p>
      <w:pPr>
        <w:pStyle w:val="FirstParagraph"/>
      </w:pPr>
      <w:r>
        <w:rPr>
          <w:b/>
          <w:bCs/>
        </w:rPr>
        <w:t xml:space="preserve">Visual Block Diagram:</w:t>
      </w:r>
    </w:p>
    <w:p>
      <w:pPr>
        <w:pStyle w:val="SourceCode"/>
      </w:pPr>
      <w:r>
        <w:rPr>
          <w:rStyle w:val="VerbatimChar"/>
        </w:rPr>
        <w:t xml:space="preserve">|&lt;--- Shore Loading ---&gt;|&lt;-- Travel Out --&gt;|&lt;-PE-&gt;|&lt;---- Vessel 1 (8.0h) ----&gt;|&lt;---- Vessel 2 (8.0h) ----&gt;|&lt;-PX-&gt;|&lt;-- Travel Ret --&gt;|</w:t>
      </w:r>
      <w:r>
        <w:br/>
      </w:r>
      <w:r>
        <w:rPr>
          <w:rStyle w:val="VerbatimChar"/>
        </w:rPr>
        <w:t xml:space="preserve">|       8.67 h          |     5.73 h       | 1.0h | Mv|SIn|  Pump 5h  |SOut| Mv|SIn|  Pump 5h  |SOut| 1.0h |     5.73 h        |</w:t>
      </w:r>
      <w:r>
        <w:br/>
      </w:r>
      <w:r>
        <w:rPr>
          <w:rStyle w:val="VerbatimChar"/>
        </w:rPr>
        <w:t xml:space="preserve">|&lt;--------------------------------------------- Total Cycle: 38.13 h --------------------------------------------------&gt;|</w:t>
      </w:r>
      <w:r>
        <w:br/>
      </w:r>
      <w:r>
        <w:br/>
      </w:r>
      <w:r>
        <w:rPr>
          <w:rStyle w:val="VerbatimChar"/>
        </w:rPr>
        <w:t xml:space="preserve">Where: PE = Port Entry, PX = Port Exit, Mv = Movement, SIn = Setup In, SOut = Setup Out</w:t>
      </w:r>
    </w:p>
    <w:p>
      <w:pPr>
        <w:pStyle w:val="FirstParagraph"/>
      </w:pPr>
      <w:r>
        <w:rPr>
          <w:b/>
          <w:bCs/>
        </w:rPr>
        <w:t xml:space="preserve">Key Observations:</w:t>
      </w:r>
      <w:r>
        <w:t xml:space="preserve"> </w:t>
      </w:r>
      <w:r>
        <w:t xml:space="preserve">- The two-vessel service block (16.0h) is the dominant component of the basic cycle</w:t>
      </w:r>
      <w:r>
        <w:t xml:space="preserve"> </w:t>
      </w:r>
      <w:r>
        <w:t xml:space="preserve">- Shore loading (8.67h) is the second largest component due to 10,000 m3 cargo volume</w:t>
      </w:r>
      <w:r>
        <w:t xml:space="preserve"> </w:t>
      </w:r>
      <w:r>
        <w:t xml:space="preserve">- Travel time is symmetric (5.73h each way, 86 nm at 15 kt)</w:t>
      </w:r>
      <w:r>
        <w:t xml:space="preserve"> </w:t>
      </w:r>
      <w:r>
        <w:t xml:space="preserve">- Port entry/exit adds 2.0h overhead (Case 2 only)</w:t>
      </w:r>
    </w:p>
    <w:p>
      <w:r>
        <w:pict>
          <v:rect style="width:0;height:1.5pt" o:hralign="center" o:hrstd="t" o:hr="t"/>
        </w:pict>
      </w:r>
    </w:p>
    <w:bookmarkEnd w:id="123"/>
    <w:bookmarkEnd w:id="124"/>
    <w:bookmarkStart w:id="131" w:name="capex-verification-2"/>
    <w:p>
      <w:pPr>
        <w:pStyle w:val="Heading2"/>
      </w:pPr>
      <w:r>
        <w:t xml:space="preserve">4.4 CAPEX Verification</w:t>
      </w:r>
    </w:p>
    <w:bookmarkStart w:id="125" w:name="shuttle-capex"/>
    <w:p>
      <w:pPr>
        <w:pStyle w:val="Heading3"/>
      </w:pPr>
      <w:r>
        <w:t xml:space="preserve">4.4.1 Shuttle CAPEX</w:t>
      </w:r>
    </w:p>
    <w:p>
      <w:pPr>
        <w:pStyle w:val="FirstParagraph"/>
      </w:pPr>
      <w:r>
        <w:rPr>
          <w:b/>
          <w:bCs/>
        </w:rPr>
        <w:t xml:space="preserve">Formula</w:t>
      </w:r>
      <w:r>
        <w:t xml:space="preserve">: Shuttle_CAPEX = C_ref x (S / S_ref)^alpha</w:t>
      </w:r>
    </w:p>
    <w:p>
      <w:pPr>
        <w:pStyle w:val="BodyText"/>
      </w:pPr>
      <w:r>
        <w:rPr>
          <w:b/>
          <w:bCs/>
        </w:rPr>
        <w:t xml:space="preserve">Substitution</w:t>
      </w:r>
      <w:r>
        <w:t xml:space="preserve">:</w:t>
      </w:r>
    </w:p>
    <w:p>
      <w:pPr>
        <w:pStyle w:val="SourceCode"/>
      </w:pPr>
      <w:r>
        <w:rPr>
          <w:rStyle w:val="VerbatimChar"/>
        </w:rPr>
        <w:t xml:space="preserve">= 61,500,000 x (10,000 / 40,000)^0.75</w:t>
      </w:r>
      <w:r>
        <w:br/>
      </w:r>
      <w:r>
        <w:rPr>
          <w:rStyle w:val="VerbatimChar"/>
        </w:rPr>
        <w:t xml:space="preserve">= 61,500,000 x (0.25)^0.75</w:t>
      </w:r>
    </w:p>
    <w:p>
      <w:pPr>
        <w:pStyle w:val="FirstParagraph"/>
      </w:pPr>
      <w:r>
        <w:rPr>
          <w:b/>
          <w:bCs/>
        </w:rPr>
        <w:t xml:space="preserve">Intermediate calculation</w:t>
      </w:r>
      <w:r>
        <w:t xml:space="preserve">:</w:t>
      </w:r>
    </w:p>
    <w:p>
      <w:pPr>
        <w:pStyle w:val="SourceCode"/>
      </w:pPr>
      <w:r>
        <w:rPr>
          <w:rStyle w:val="VerbatimChar"/>
        </w:rPr>
        <w:t xml:space="preserve">ln(0.25) = -1.386294</w:t>
      </w:r>
      <w:r>
        <w:br/>
      </w:r>
      <w:r>
        <w:rPr>
          <w:rStyle w:val="VerbatimChar"/>
        </w:rPr>
        <w:t xml:space="preserve">0.75 x (-1.386294) = -1.039721</w:t>
      </w:r>
      <w:r>
        <w:br/>
      </w:r>
      <w:r>
        <w:rPr>
          <w:rStyle w:val="VerbatimChar"/>
        </w:rPr>
        <w:t xml:space="preserve">e^(-1.039721) = 0.353553</w:t>
      </w:r>
    </w:p>
    <w:p>
      <w:pPr>
        <w:pStyle w:val="FirstParagraph"/>
      </w:pPr>
      <w:r>
        <w:rPr>
          <w:b/>
          <w:bCs/>
        </w:rPr>
        <w:t xml:space="preserve">Result</w:t>
      </w:r>
      <w:r>
        <w:t xml:space="preserve">:</w:t>
      </w:r>
    </w:p>
    <w:p>
      <w:pPr>
        <w:pStyle w:val="SourceCode"/>
      </w:pPr>
      <w:r>
        <w:rPr>
          <w:rStyle w:val="VerbatimChar"/>
        </w:rPr>
        <w:t xml:space="preserve">= 61,500,000 x 0.353553</w:t>
      </w:r>
      <w:r>
        <w:br/>
      </w:r>
      <w:r>
        <w:rPr>
          <w:rStyle w:val="VerbatimChar"/>
        </w:rPr>
        <w:t xml:space="preserve">= $21,743,509</w:t>
      </w:r>
    </w:p>
    <w:p>
      <w:pPr>
        <w:pStyle w:val="FirstParagraph"/>
      </w:pPr>
      <w:r>
        <w:rPr>
          <w:b/>
          <w:bCs/>
        </w:rPr>
        <w:t xml:space="preserve">CSV Verification</w:t>
      </w:r>
      <w:r>
        <w:t xml:space="preserve"> </w:t>
      </w:r>
      <w:r>
        <w:t xml:space="preserve">(Year 2030, x=2 new shuttles):</w:t>
      </w:r>
    </w:p>
    <w:p>
      <w:pPr>
        <w:pStyle w:val="SourceCode"/>
      </w:pPr>
      <w:r>
        <w:rPr>
          <w:rStyle w:val="VerbatimChar"/>
        </w:rPr>
        <w:t xml:space="preserve">Actual_CAPEX_Shuttle_USDm = 43.4871</w:t>
      </w:r>
      <w:r>
        <w:br/>
      </w:r>
      <w:r>
        <w:rPr>
          <w:rStyle w:val="VerbatimChar"/>
        </w:rPr>
        <w:t xml:space="preserve">Per shuttle = 43.4871 / 2 = $21.7436M = $21,743,600</w:t>
      </w:r>
    </w:p>
    <w:p>
      <w:pPr>
        <w:pStyle w:val="FirstParagraph"/>
      </w:pPr>
      <w:r>
        <w:rPr>
          <w:b/>
          <w:bCs/>
        </w:rPr>
        <w:t xml:space="preserve">Difference</w:t>
      </w:r>
      <w:r>
        <w:t xml:space="preserve">: |21,743,509 - 21,743,600| = $91 (0.0004%)</w:t>
      </w:r>
    </w:p>
    <w:p>
      <w:pPr>
        <w:pStyle w:val="BodyText"/>
      </w:pPr>
      <w:r>
        <w:rPr>
          <w:b/>
          <w:bCs/>
        </w:rPr>
        <w:t xml:space="preserve">Status</w:t>
      </w:r>
      <w:r>
        <w:t xml:space="preserve">:</w:t>
      </w:r>
      <w:r>
        <w:t xml:space="preserve"> </w:t>
      </w:r>
      <w:r>
        <w:rPr>
          <w:b/>
          <w:bCs/>
        </w:rPr>
        <w:t xml:space="preserve">PASS</w:t>
      </w:r>
    </w:p>
    <w:bookmarkEnd w:id="125"/>
    <w:bookmarkStart w:id="126" w:name="pump-power-1"/>
    <w:p>
      <w:pPr>
        <w:pStyle w:val="Heading3"/>
      </w:pPr>
      <w:r>
        <w:t xml:space="preserve">4.4.2 Pump Power</w:t>
      </w:r>
    </w:p>
    <w:p>
      <w:pPr>
        <w:pStyle w:val="FirstParagraph"/>
      </w:pPr>
      <w:r>
        <w:rPr>
          <w:b/>
          <w:bCs/>
        </w:rPr>
        <w:t xml:space="preserve">Formula</w:t>
      </w:r>
      <w:r>
        <w:t xml:space="preserve">: P_pump = (dP x Q) / eta</w:t>
      </w:r>
    </w:p>
    <w:p>
      <w:pPr>
        <w:pStyle w:val="BodyText"/>
      </w:pPr>
      <w:r>
        <w:rPr>
          <w:b/>
          <w:bCs/>
        </w:rPr>
        <w:t xml:space="preserve">Substitution</w:t>
      </w:r>
      <w:r>
        <w:t xml:space="preserve">:</w:t>
      </w:r>
    </w:p>
    <w:p>
      <w:pPr>
        <w:pStyle w:val="SourceCode"/>
      </w:pPr>
      <w:r>
        <w:rPr>
          <w:rStyle w:val="VerbatimChar"/>
        </w:rPr>
        <w:t xml:space="preserve">dP = 4.0 bar = 4.0 x 10^5 Pa = 400,000 Pa</w:t>
      </w:r>
      <w:r>
        <w:br/>
      </w:r>
      <w:r>
        <w:rPr>
          <w:rStyle w:val="VerbatimChar"/>
        </w:rPr>
        <w:t xml:space="preserve">Q = 1,000 m3/h = 1,000 / 3,600 m3/s = 0.27778 m3/s</w:t>
      </w:r>
      <w:r>
        <w:br/>
      </w:r>
      <w:r>
        <w:rPr>
          <w:rStyle w:val="VerbatimChar"/>
        </w:rPr>
        <w:t xml:space="preserve">eta = 0.7</w:t>
      </w:r>
      <w:r>
        <w:br/>
      </w:r>
      <w:r>
        <w:br/>
      </w:r>
      <w:r>
        <w:rPr>
          <w:rStyle w:val="VerbatimChar"/>
        </w:rPr>
        <w:t xml:space="preserve">P_pump = (400,000 x 0.27778) / 0.7</w:t>
      </w:r>
      <w:r>
        <w:br/>
      </w:r>
      <w:r>
        <w:rPr>
          <w:rStyle w:val="VerbatimChar"/>
        </w:rPr>
        <w:t xml:space="preserve">       = 111,111.11 / 0.7</w:t>
      </w:r>
      <w:r>
        <w:br/>
      </w:r>
      <w:r>
        <w:rPr>
          <w:rStyle w:val="VerbatimChar"/>
        </w:rPr>
        <w:t xml:space="preserve">       = 158,730.16 W</w:t>
      </w:r>
    </w:p>
    <w:p>
      <w:pPr>
        <w:pStyle w:val="FirstParagraph"/>
      </w:pPr>
      <w:r>
        <w:rPr>
          <w:b/>
          <w:bCs/>
        </w:rPr>
        <w:t xml:space="preserve">Result</w:t>
      </w:r>
      <w:r>
        <w:t xml:space="preserve">: 158.73 kW</w:t>
      </w:r>
    </w:p>
    <w:p>
      <w:pPr>
        <w:pStyle w:val="BodyText"/>
      </w:pPr>
      <w:r>
        <w:rPr>
          <w:b/>
          <w:bCs/>
        </w:rPr>
        <w:t xml:space="preserve">Status</w:t>
      </w:r>
      <w:r>
        <w:t xml:space="preserve">:</w:t>
      </w:r>
      <w:r>
        <w:t xml:space="preserve"> </w:t>
      </w:r>
      <w:r>
        <w:rPr>
          <w:b/>
          <w:bCs/>
        </w:rPr>
        <w:t xml:space="preserve">PASS</w:t>
      </w:r>
    </w:p>
    <w:bookmarkEnd w:id="126"/>
    <w:bookmarkStart w:id="127" w:name="pump-capex-1"/>
    <w:p>
      <w:pPr>
        <w:pStyle w:val="Heading3"/>
      </w:pPr>
      <w:r>
        <w:t xml:space="preserve">4.4.3 Pump CAPEX</w:t>
      </w:r>
    </w:p>
    <w:p>
      <w:pPr>
        <w:pStyle w:val="FirstParagraph"/>
      </w:pPr>
      <w:r>
        <w:rPr>
          <w:b/>
          <w:bCs/>
        </w:rPr>
        <w:t xml:space="preserve">Formula</w:t>
      </w:r>
      <w:r>
        <w:t xml:space="preserve">: Pump_CAPEX = P_pump x C_pump_kw</w:t>
      </w:r>
    </w:p>
    <w:p>
      <w:pPr>
        <w:pStyle w:val="BodyText"/>
      </w:pPr>
      <w:r>
        <w:rPr>
          <w:b/>
          <w:bCs/>
        </w:rPr>
        <w:t xml:space="preserve">Substitution</w:t>
      </w:r>
      <w:r>
        <w:t xml:space="preserve">: 158.73 x 2,000</w:t>
      </w:r>
    </w:p>
    <w:p>
      <w:pPr>
        <w:pStyle w:val="BodyText"/>
      </w:pPr>
      <w:r>
        <w:rPr>
          <w:b/>
          <w:bCs/>
        </w:rPr>
        <w:t xml:space="preserve">Result</w:t>
      </w:r>
      <w:r>
        <w:t xml:space="preserve">: $317,460</w:t>
      </w:r>
    </w:p>
    <w:p>
      <w:pPr>
        <w:pStyle w:val="BodyText"/>
      </w:pPr>
      <w:r>
        <w:rPr>
          <w:b/>
          <w:bCs/>
        </w:rPr>
        <w:t xml:space="preserve">Status</w:t>
      </w:r>
      <w:r>
        <w:t xml:space="preserve">:</w:t>
      </w:r>
      <w:r>
        <w:t xml:space="preserve"> </w:t>
      </w:r>
      <w:r>
        <w:rPr>
          <w:b/>
          <w:bCs/>
        </w:rPr>
        <w:t xml:space="preserve">PASS</w:t>
      </w:r>
    </w:p>
    <w:bookmarkEnd w:id="127"/>
    <w:bookmarkStart w:id="128" w:name="bunkering-system-capex"/>
    <w:p>
      <w:pPr>
        <w:pStyle w:val="Heading3"/>
      </w:pPr>
      <w:r>
        <w:t xml:space="preserve">4.4.4 Bunkering System CAPEX</w:t>
      </w:r>
    </w:p>
    <w:p>
      <w:pPr>
        <w:pStyle w:val="FirstParagraph"/>
      </w:pPr>
      <w:r>
        <w:rPr>
          <w:b/>
          <w:bCs/>
        </w:rPr>
        <w:t xml:space="preserve">Formula</w:t>
      </w:r>
      <w:r>
        <w:t xml:space="preserve">: Bunkering_CAPEX = (Shuttle_CAPEX x r_equip) + Pump_CAPEX</w:t>
      </w:r>
    </w:p>
    <w:p>
      <w:pPr>
        <w:pStyle w:val="BodyText"/>
      </w:pPr>
      <w:r>
        <w:rPr>
          <w:b/>
          <w:bCs/>
        </w:rPr>
        <w:t xml:space="preserve">Substitution</w:t>
      </w:r>
      <w:r>
        <w:t xml:space="preserve">:</w:t>
      </w:r>
    </w:p>
    <w:p>
      <w:pPr>
        <w:pStyle w:val="SourceCode"/>
      </w:pPr>
      <w:r>
        <w:rPr>
          <w:rStyle w:val="VerbatimChar"/>
        </w:rPr>
        <w:t xml:space="preserve">= (21,743,509 x 0.03) + 317,460</w:t>
      </w:r>
      <w:r>
        <w:br/>
      </w:r>
      <w:r>
        <w:rPr>
          <w:rStyle w:val="VerbatimChar"/>
        </w:rPr>
        <w:t xml:space="preserve">= 652,305 + 317,460</w:t>
      </w:r>
    </w:p>
    <w:p>
      <w:pPr>
        <w:pStyle w:val="FirstParagraph"/>
      </w:pPr>
      <w:r>
        <w:rPr>
          <w:b/>
          <w:bCs/>
        </w:rPr>
        <w:t xml:space="preserve">Result</w:t>
      </w:r>
      <w:r>
        <w:t xml:space="preserve">: $969,765 per shuttle</w:t>
      </w:r>
    </w:p>
    <w:p>
      <w:pPr>
        <w:pStyle w:val="BodyText"/>
      </w:pPr>
      <w:r>
        <w:rPr>
          <w:b/>
          <w:bCs/>
        </w:rPr>
        <w:t xml:space="preserve">CSV Verification</w:t>
      </w:r>
      <w:r>
        <w:t xml:space="preserve"> </w:t>
      </w:r>
      <w:r>
        <w:t xml:space="preserve">(Year 2030, x=2 new shuttles):</w:t>
      </w:r>
    </w:p>
    <w:p>
      <w:pPr>
        <w:pStyle w:val="SourceCode"/>
      </w:pPr>
      <w:r>
        <w:rPr>
          <w:rStyle w:val="VerbatimChar"/>
        </w:rPr>
        <w:t xml:space="preserve">Actual_CAPEX_Pump_USDm = 1.9395</w:t>
      </w:r>
      <w:r>
        <w:br/>
      </w:r>
      <w:r>
        <w:rPr>
          <w:rStyle w:val="VerbatimChar"/>
        </w:rPr>
        <w:t xml:space="preserve">Per shuttle = 1.9395 / 2 = $0.96975M = $969,750</w:t>
      </w:r>
    </w:p>
    <w:p>
      <w:pPr>
        <w:pStyle w:val="FirstParagraph"/>
      </w:pPr>
      <w:r>
        <w:rPr>
          <w:b/>
          <w:bCs/>
        </w:rPr>
        <w:t xml:space="preserve">Difference</w:t>
      </w:r>
      <w:r>
        <w:t xml:space="preserve">: |969,765 - 969,750| = $15 (0.002%)</w:t>
      </w:r>
    </w:p>
    <w:p>
      <w:pPr>
        <w:pStyle w:val="BodyText"/>
      </w:pPr>
      <w:r>
        <w:rPr>
          <w:b/>
          <w:bCs/>
        </w:rPr>
        <w:t xml:space="preserve">Status</w:t>
      </w:r>
      <w:r>
        <w:t xml:space="preserve">:</w:t>
      </w:r>
      <w:r>
        <w:t xml:space="preserve"> </w:t>
      </w:r>
      <w:r>
        <w:rPr>
          <w:b/>
          <w:bCs/>
        </w:rPr>
        <w:t xml:space="preserve">PASS</w:t>
      </w:r>
    </w:p>
    <w:bookmarkEnd w:id="128"/>
    <w:bookmarkStart w:id="129" w:name="annuity-factor-1"/>
    <w:p>
      <w:pPr>
        <w:pStyle w:val="Heading3"/>
      </w:pPr>
      <w:r>
        <w:t xml:space="preserve">4.4.5 Annuity Factor</w:t>
      </w:r>
    </w:p>
    <w:p>
      <w:pPr>
        <w:pStyle w:val="FirstParagraph"/>
      </w:pPr>
      <w:r>
        <w:rPr>
          <w:b/>
          <w:bCs/>
        </w:rPr>
        <w:t xml:space="preserve">Formula</w:t>
      </w:r>
      <w:r>
        <w:t xml:space="preserve">: AF = [1 - (1 + r)^(-n)] / r</w:t>
      </w:r>
    </w:p>
    <w:p>
      <w:pPr>
        <w:pStyle w:val="BodyText"/>
      </w:pPr>
      <w:r>
        <w:rPr>
          <w:b/>
          <w:bCs/>
        </w:rPr>
        <w:t xml:space="preserve">Substitution</w:t>
      </w:r>
      <w:r>
        <w:t xml:space="preserve">:</w:t>
      </w:r>
    </w:p>
    <w:p>
      <w:pPr>
        <w:pStyle w:val="SourceCode"/>
      </w:pPr>
      <w:r>
        <w:rPr>
          <w:rStyle w:val="VerbatimChar"/>
        </w:rPr>
        <w:t xml:space="preserve">r = 0.07, n = 21</w:t>
      </w:r>
      <w:r>
        <w:br/>
      </w:r>
      <w:r>
        <w:br/>
      </w:r>
      <w:r>
        <w:rPr>
          <w:rStyle w:val="VerbatimChar"/>
        </w:rPr>
        <w:t xml:space="preserve">(1.07)^21 = 4.14056</w:t>
      </w:r>
      <w:r>
        <w:br/>
      </w:r>
      <w:r>
        <w:rPr>
          <w:rStyle w:val="VerbatimChar"/>
        </w:rPr>
        <w:t xml:space="preserve">(1.07)^(-21) = 1 / 4.14056 = 0.24151</w:t>
      </w:r>
      <w:r>
        <w:br/>
      </w:r>
      <w:r>
        <w:br/>
      </w:r>
      <w:r>
        <w:rPr>
          <w:rStyle w:val="VerbatimChar"/>
        </w:rPr>
        <w:t xml:space="preserve">AF = (1 - 0.24151) / 0.07</w:t>
      </w:r>
      <w:r>
        <w:br/>
      </w:r>
      <w:r>
        <w:rPr>
          <w:rStyle w:val="VerbatimChar"/>
        </w:rPr>
        <w:t xml:space="preserve">   = 0.75849 / 0.07</w:t>
      </w:r>
    </w:p>
    <w:p>
      <w:pPr>
        <w:pStyle w:val="FirstParagraph"/>
      </w:pPr>
      <w:r>
        <w:rPr>
          <w:b/>
          <w:bCs/>
        </w:rPr>
        <w:t xml:space="preserve">Result</w:t>
      </w:r>
      <w:r>
        <w:t xml:space="preserve">: 10.8356</w:t>
      </w:r>
    </w:p>
    <w:p>
      <w:pPr>
        <w:pStyle w:val="BodyText"/>
      </w:pPr>
      <w:r>
        <w:rPr>
          <w:b/>
          <w:bCs/>
        </w:rPr>
        <w:t xml:space="preserve">CSV Value</w:t>
      </w:r>
      <w:r>
        <w:t xml:space="preserve">: Annuity_Factor = 10.8355</w:t>
      </w:r>
    </w:p>
    <w:p>
      <w:pPr>
        <w:pStyle w:val="BodyText"/>
      </w:pPr>
      <w:r>
        <w:rPr>
          <w:b/>
          <w:bCs/>
        </w:rPr>
        <w:t xml:space="preserve">Difference</w:t>
      </w:r>
      <w:r>
        <w:t xml:space="preserve">: |10.8356 - 10.8355| = 0.0001 (0.001%)</w:t>
      </w:r>
    </w:p>
    <w:p>
      <w:pPr>
        <w:pStyle w:val="BodyText"/>
      </w:pPr>
      <w:r>
        <w:rPr>
          <w:b/>
          <w:bCs/>
        </w:rPr>
        <w:t xml:space="preserve">Status</w:t>
      </w:r>
      <w:r>
        <w:t xml:space="preserve">:</w:t>
      </w:r>
      <w:r>
        <w:t xml:space="preserve"> </w:t>
      </w:r>
      <w:r>
        <w:rPr>
          <w:b/>
          <w:bCs/>
        </w:rPr>
        <w:t xml:space="preserve">PASS</w:t>
      </w:r>
    </w:p>
    <w:bookmarkEnd w:id="129"/>
    <w:bookmarkStart w:id="130" w:name="Xc285b80a1fac41281674dede547bae9bb19fc2f"/>
    <w:p>
      <w:pPr>
        <w:pStyle w:val="Heading3"/>
      </w:pPr>
      <w:r>
        <w:t xml:space="preserve">4.4.6 Annualized CAPEX per Year (Year 2030 Verification)</w:t>
      </w:r>
    </w:p>
    <w:p>
      <w:pPr>
        <w:pStyle w:val="FirstParagraph"/>
      </w:pPr>
      <w:r>
        <w:rPr>
          <w:b/>
          <w:bCs/>
        </w:rPr>
        <w:t xml:space="preserve">Annualized Shuttle CAPEX</w:t>
      </w:r>
      <w:r>
        <w:t xml:space="preserve"> </w:t>
      </w:r>
      <w:r>
        <w:t xml:space="preserve">(N=2 shuttles in 2030):</w:t>
      </w:r>
    </w:p>
    <w:p>
      <w:pPr>
        <w:pStyle w:val="BodyText"/>
      </w:pPr>
      <w:r>
        <w:rPr>
          <w:b/>
          <w:bCs/>
        </w:rPr>
        <w:t xml:space="preserve">Formula</w:t>
      </w:r>
      <w:r>
        <w:t xml:space="preserve">: Ann_Shuttle_CAPEX = (N x Shuttle_CAPEX) / AF</w:t>
      </w:r>
    </w:p>
    <w:p>
      <w:pPr>
        <w:pStyle w:val="BodyText"/>
      </w:pPr>
      <w:r>
        <w:rPr>
          <w:b/>
          <w:bCs/>
        </w:rPr>
        <w:t xml:space="preserve">Substitution</w:t>
      </w:r>
      <w:r>
        <w:t xml:space="preserve">: (2 x 21,743,509) / 10.8355 = 43,487,018 / 10.8355</w:t>
      </w:r>
    </w:p>
    <w:p>
      <w:pPr>
        <w:pStyle w:val="BodyText"/>
      </w:pPr>
      <w:r>
        <w:rPr>
          <w:b/>
          <w:bCs/>
        </w:rPr>
        <w:t xml:space="preserve">Result</w:t>
      </w:r>
      <w:r>
        <w:t xml:space="preserve">: $4,013,446</w:t>
      </w:r>
    </w:p>
    <w:p>
      <w:pPr>
        <w:pStyle w:val="BodyText"/>
      </w:pPr>
      <w:r>
        <w:rPr>
          <w:b/>
          <w:bCs/>
        </w:rPr>
        <w:t xml:space="preserve">CSV Value</w:t>
      </w:r>
      <w:r>
        <w:t xml:space="preserve">: Annualized_CAPEX_Shuttle_USDm = 4.0134M = $4,013,400</w:t>
      </w:r>
    </w:p>
    <w:p>
      <w:pPr>
        <w:pStyle w:val="BodyText"/>
      </w:pPr>
      <w:r>
        <w:rPr>
          <w:b/>
          <w:bCs/>
        </w:rPr>
        <w:t xml:space="preserve">Difference</w:t>
      </w:r>
      <w:r>
        <w:t xml:space="preserve">: $46 (0.001%)</w:t>
      </w:r>
    </w:p>
    <w:p>
      <w:pPr>
        <w:pStyle w:val="BodyText"/>
      </w:pPr>
      <w:r>
        <w:rPr>
          <w:b/>
          <w:bCs/>
        </w:rPr>
        <w:t xml:space="preserve">Status</w:t>
      </w:r>
      <w:r>
        <w:t xml:space="preserve">:</w:t>
      </w:r>
      <w:r>
        <w:t xml:space="preserve"> </w:t>
      </w:r>
      <w:r>
        <w:rPr>
          <w:b/>
          <w:bCs/>
        </w:rPr>
        <w:t xml:space="preserve">PASS</w:t>
      </w:r>
    </w:p>
    <w:p>
      <w:pPr>
        <w:pStyle w:val="BodyText"/>
      </w:pPr>
      <w:r>
        <w:rPr>
          <w:b/>
          <w:bCs/>
        </w:rPr>
        <w:t xml:space="preserve">Annualized Bunkering CAPEX</w:t>
      </w:r>
      <w:r>
        <w:t xml:space="preserve"> </w:t>
      </w:r>
      <w:r>
        <w:t xml:space="preserve">(N=2 shuttles in 2030):</w:t>
      </w:r>
    </w:p>
    <w:p>
      <w:pPr>
        <w:pStyle w:val="BodyText"/>
      </w:pPr>
      <w:r>
        <w:rPr>
          <w:b/>
          <w:bCs/>
        </w:rPr>
        <w:t xml:space="preserve">Formula</w:t>
      </w:r>
      <w:r>
        <w:t xml:space="preserve">: Ann_Bunk_CAPEX = (N x Bunkering_CAPEX) / AF</w:t>
      </w:r>
    </w:p>
    <w:p>
      <w:pPr>
        <w:pStyle w:val="BodyText"/>
      </w:pPr>
      <w:r>
        <w:rPr>
          <w:b/>
          <w:bCs/>
        </w:rPr>
        <w:t xml:space="preserve">Substitution</w:t>
      </w:r>
      <w:r>
        <w:t xml:space="preserve">: (2 x 969,765) / 10.8355 = 1,939,530 / 10.8355</w:t>
      </w:r>
    </w:p>
    <w:p>
      <w:pPr>
        <w:pStyle w:val="BodyText"/>
      </w:pPr>
      <w:r>
        <w:rPr>
          <w:b/>
          <w:bCs/>
        </w:rPr>
        <w:t xml:space="preserve">Result</w:t>
      </w:r>
      <w:r>
        <w:t xml:space="preserve">: $179,003</w:t>
      </w:r>
    </w:p>
    <w:p>
      <w:pPr>
        <w:pStyle w:val="BodyText"/>
      </w:pPr>
      <w:r>
        <w:rPr>
          <w:b/>
          <w:bCs/>
        </w:rPr>
        <w:t xml:space="preserve">CSV Value</w:t>
      </w:r>
      <w:r>
        <w:t xml:space="preserve">: Annualized_CAPEX_Pump_USDm = 0.179M = $179,000</w:t>
      </w:r>
    </w:p>
    <w:p>
      <w:pPr>
        <w:pStyle w:val="BodyText"/>
      </w:pPr>
      <w:r>
        <w:rPr>
          <w:b/>
          <w:bCs/>
        </w:rPr>
        <w:t xml:space="preserve">Difference</w:t>
      </w:r>
      <w:r>
        <w:t xml:space="preserve">: $3 (0.002%)</w:t>
      </w:r>
    </w:p>
    <w:p>
      <w:pPr>
        <w:pStyle w:val="BodyText"/>
      </w:pPr>
      <w:r>
        <w:rPr>
          <w:b/>
          <w:bCs/>
        </w:rPr>
        <w:t xml:space="preserve">Status</w:t>
      </w:r>
      <w:r>
        <w:t xml:space="preserve">:</w:t>
      </w:r>
      <w:r>
        <w:t xml:space="preserve"> </w:t>
      </w:r>
      <w:r>
        <w:rPr>
          <w:b/>
          <w:bCs/>
        </w:rPr>
        <w:t xml:space="preserve">PASS</w:t>
      </w:r>
    </w:p>
    <w:p>
      <w:r>
        <w:pict>
          <v:rect style="width:0;height:1.5pt" o:hralign="center" o:hrstd="t" o:hr="t"/>
        </w:pict>
      </w:r>
    </w:p>
    <w:bookmarkEnd w:id="130"/>
    <w:bookmarkEnd w:id="131"/>
    <w:bookmarkStart w:id="136" w:name="opex-verification-1"/>
    <w:p>
      <w:pPr>
        <w:pStyle w:val="Heading2"/>
      </w:pPr>
      <w:r>
        <w:t xml:space="preserve">4.5 OPEX Verification</w:t>
      </w:r>
    </w:p>
    <w:bookmarkStart w:id="132" w:name="fixed-opex-shuttle"/>
    <w:p>
      <w:pPr>
        <w:pStyle w:val="Heading3"/>
      </w:pPr>
      <w:r>
        <w:t xml:space="preserve">4.5.1 Fixed OPEX – Shuttle</w:t>
      </w:r>
    </w:p>
    <w:p>
      <w:pPr>
        <w:pStyle w:val="FirstParagraph"/>
      </w:pPr>
      <w:r>
        <w:rPr>
          <w:b/>
          <w:bCs/>
        </w:rPr>
        <w:t xml:space="preserve">Formula</w:t>
      </w:r>
      <w:r>
        <w:t xml:space="preserve">: Shuttle_fOPEX = Shuttle_CAPEX x r_fopex_s (per shuttle per year)</w:t>
      </w:r>
    </w:p>
    <w:p>
      <w:pPr>
        <w:pStyle w:val="BodyText"/>
      </w:pPr>
      <w:r>
        <w:rPr>
          <w:b/>
          <w:bCs/>
        </w:rPr>
        <w:t xml:space="preserve">Substitution</w:t>
      </w:r>
      <w:r>
        <w:t xml:space="preserve">: 21,743,509 x 0.05</w:t>
      </w:r>
    </w:p>
    <w:p>
      <w:pPr>
        <w:pStyle w:val="BodyText"/>
      </w:pPr>
      <w:r>
        <w:rPr>
          <w:b/>
          <w:bCs/>
        </w:rPr>
        <w:t xml:space="preserve">Result</w:t>
      </w:r>
      <w:r>
        <w:t xml:space="preserve">: $1,087,175 per shuttle per year</w:t>
      </w:r>
    </w:p>
    <w:p>
      <w:pPr>
        <w:pStyle w:val="BodyText"/>
      </w:pPr>
      <w:r>
        <w:rPr>
          <w:b/>
          <w:bCs/>
        </w:rPr>
        <w:t xml:space="preserve">CSV Verification</w:t>
      </w:r>
      <w:r>
        <w:t xml:space="preserve"> </w:t>
      </w:r>
      <w:r>
        <w:t xml:space="preserve">(Year 2030, N=2 shuttles):</w:t>
      </w:r>
    </w:p>
    <w:p>
      <w:pPr>
        <w:pStyle w:val="SourceCode"/>
      </w:pPr>
      <w:r>
        <w:rPr>
          <w:rStyle w:val="VerbatimChar"/>
        </w:rPr>
        <w:t xml:space="preserve">FixedOPEX_Shuttle_USDm = 2.1744</w:t>
      </w:r>
      <w:r>
        <w:br/>
      </w:r>
      <w:r>
        <w:rPr>
          <w:rStyle w:val="VerbatimChar"/>
        </w:rPr>
        <w:t xml:space="preserve">Per shuttle = 2.1744 / 2 = $1.0872M = $1,087,200</w:t>
      </w:r>
    </w:p>
    <w:p>
      <w:pPr>
        <w:pStyle w:val="FirstParagraph"/>
      </w:pPr>
      <w:r>
        <w:rPr>
          <w:b/>
          <w:bCs/>
        </w:rPr>
        <w:t xml:space="preserve">Difference</w:t>
      </w:r>
      <w:r>
        <w:t xml:space="preserve">: |1,087,175 - 1,087,200| = $25 (0.002%)</w:t>
      </w:r>
    </w:p>
    <w:p>
      <w:pPr>
        <w:pStyle w:val="BodyText"/>
      </w:pPr>
      <w:r>
        <w:rPr>
          <w:b/>
          <w:bCs/>
        </w:rPr>
        <w:t xml:space="preserve">Status</w:t>
      </w:r>
      <w:r>
        <w:t xml:space="preserve">:</w:t>
      </w:r>
      <w:r>
        <w:t xml:space="preserve"> </w:t>
      </w:r>
      <w:r>
        <w:rPr>
          <w:b/>
          <w:bCs/>
        </w:rPr>
        <w:t xml:space="preserve">PASS</w:t>
      </w:r>
    </w:p>
    <w:bookmarkEnd w:id="132"/>
    <w:bookmarkStart w:id="133" w:name="fixed-opex-bunkering"/>
    <w:p>
      <w:pPr>
        <w:pStyle w:val="Heading3"/>
      </w:pPr>
      <w:r>
        <w:t xml:space="preserve">4.5.2 Fixed OPEX – Bunkering</w:t>
      </w:r>
    </w:p>
    <w:p>
      <w:pPr>
        <w:pStyle w:val="FirstParagraph"/>
      </w:pPr>
      <w:r>
        <w:rPr>
          <w:b/>
          <w:bCs/>
        </w:rPr>
        <w:t xml:space="preserve">Formula</w:t>
      </w:r>
      <w:r>
        <w:t xml:space="preserve">: Bunk_fOPEX = Bunkering_CAPEX x r_fopex_b (per shuttle per year)</w:t>
      </w:r>
    </w:p>
    <w:p>
      <w:pPr>
        <w:pStyle w:val="BodyText"/>
      </w:pPr>
      <w:r>
        <w:rPr>
          <w:b/>
          <w:bCs/>
        </w:rPr>
        <w:t xml:space="preserve">Substitution</w:t>
      </w:r>
      <w:r>
        <w:t xml:space="preserve">: 969,765 x 0.05</w:t>
      </w:r>
    </w:p>
    <w:p>
      <w:pPr>
        <w:pStyle w:val="BodyText"/>
      </w:pPr>
      <w:r>
        <w:rPr>
          <w:b/>
          <w:bCs/>
        </w:rPr>
        <w:t xml:space="preserve">Result</w:t>
      </w:r>
      <w:r>
        <w:t xml:space="preserve">: $48,488 per shuttle per year</w:t>
      </w:r>
    </w:p>
    <w:p>
      <w:pPr>
        <w:pStyle w:val="BodyText"/>
      </w:pPr>
      <w:r>
        <w:rPr>
          <w:b/>
          <w:bCs/>
        </w:rPr>
        <w:t xml:space="preserve">CSV Verification</w:t>
      </w:r>
      <w:r>
        <w:t xml:space="preserve"> </w:t>
      </w:r>
      <w:r>
        <w:t xml:space="preserve">(Year 2030, N=2 shuttles):</w:t>
      </w:r>
    </w:p>
    <w:p>
      <w:pPr>
        <w:pStyle w:val="SourceCode"/>
      </w:pPr>
      <w:r>
        <w:rPr>
          <w:rStyle w:val="VerbatimChar"/>
        </w:rPr>
        <w:t xml:space="preserve">FixedOPEX_Pump_USDm = 0.097</w:t>
      </w:r>
      <w:r>
        <w:br/>
      </w:r>
      <w:r>
        <w:rPr>
          <w:rStyle w:val="VerbatimChar"/>
        </w:rPr>
        <w:t xml:space="preserve">Per shuttle = 0.097 / 2 = $0.0485M = $48,500</w:t>
      </w:r>
    </w:p>
    <w:p>
      <w:pPr>
        <w:pStyle w:val="FirstParagraph"/>
      </w:pPr>
      <w:r>
        <w:rPr>
          <w:b/>
          <w:bCs/>
        </w:rPr>
        <w:t xml:space="preserve">Difference</w:t>
      </w:r>
      <w:r>
        <w:t xml:space="preserve">: |48,488 - 48,500| = $12 (0.025%)</w:t>
      </w:r>
    </w:p>
    <w:p>
      <w:pPr>
        <w:pStyle w:val="BodyText"/>
      </w:pPr>
      <w:r>
        <w:rPr>
          <w:b/>
          <w:bCs/>
        </w:rPr>
        <w:t xml:space="preserve">Status</w:t>
      </w:r>
      <w:r>
        <w:t xml:space="preserve">:</w:t>
      </w:r>
      <w:r>
        <w:t xml:space="preserve"> </w:t>
      </w:r>
      <w:r>
        <w:rPr>
          <w:b/>
          <w:bCs/>
        </w:rPr>
        <w:t xml:space="preserve">PASS</w:t>
      </w:r>
    </w:p>
    <w:bookmarkEnd w:id="133"/>
    <w:bookmarkStart w:id="134" w:name="variable-opex-shuttle-fuel-per-cycle"/>
    <w:p>
      <w:pPr>
        <w:pStyle w:val="Heading3"/>
      </w:pPr>
      <w:r>
        <w:t xml:space="preserve">4.5.3 Variable OPEX – Shuttle Fuel (per cycle)</w:t>
      </w:r>
    </w:p>
    <w:p>
      <w:pPr>
        <w:pStyle w:val="FirstParagraph"/>
      </w:pPr>
      <w:r>
        <w:rPr>
          <w:b/>
          <w:bCs/>
        </w:rPr>
        <w:t xml:space="preserve">Formula</w:t>
      </w:r>
      <w:r>
        <w:t xml:space="preserve">: Fuel_cost_per_cycle = MCR x SFOC x t_travel x f_travel / 1e6 x P_fuel</w:t>
      </w:r>
    </w:p>
    <w:p>
      <w:pPr>
        <w:pStyle w:val="BodyText"/>
      </w:pPr>
      <w:r>
        <w:rPr>
          <w:b/>
          <w:bCs/>
        </w:rPr>
        <w:t xml:space="preserve">Substitution</w:t>
      </w:r>
      <w:r>
        <w:t xml:space="preserve">:</w:t>
      </w:r>
    </w:p>
    <w:p>
      <w:pPr>
        <w:pStyle w:val="SourceCode"/>
      </w:pPr>
      <w:r>
        <w:rPr>
          <w:rStyle w:val="VerbatimChar"/>
        </w:rPr>
        <w:t xml:space="preserve">Step 1: Fuel mass per cycle (tons)</w:t>
      </w:r>
      <w:r>
        <w:br/>
      </w:r>
      <w:r>
        <w:rPr>
          <w:rStyle w:val="VerbatimChar"/>
        </w:rPr>
        <w:t xml:space="preserve">= 2,990 x 413 x 5.73 x 2.0 / 1,000,000</w:t>
      </w:r>
      <w:r>
        <w:br/>
      </w:r>
      <w:r>
        <w:rPr>
          <w:rStyle w:val="VerbatimChar"/>
        </w:rPr>
        <w:t xml:space="preserve">= (2,990 x 413) x 5.73 x 2.0 / 1,000,000</w:t>
      </w:r>
      <w:r>
        <w:br/>
      </w:r>
      <w:r>
        <w:rPr>
          <w:rStyle w:val="VerbatimChar"/>
        </w:rPr>
        <w:t xml:space="preserve">= 1,234,870 x 5.73 x 2.0 / 1,000,000</w:t>
      </w:r>
      <w:r>
        <w:br/>
      </w:r>
      <w:r>
        <w:rPr>
          <w:rStyle w:val="VerbatimChar"/>
        </w:rPr>
        <w:t xml:space="preserve">= 7,075,805 x 2.0 / 1,000,000</w:t>
      </w:r>
      <w:r>
        <w:br/>
      </w:r>
      <w:r>
        <w:rPr>
          <w:rStyle w:val="VerbatimChar"/>
        </w:rPr>
        <w:t xml:space="preserve">= 14,151,610 / 1,000,000</w:t>
      </w:r>
      <w:r>
        <w:br/>
      </w:r>
      <w:r>
        <w:rPr>
          <w:rStyle w:val="VerbatimChar"/>
        </w:rPr>
        <w:t xml:space="preserve">= 14.1516 tons per cycle</w:t>
      </w:r>
      <w:r>
        <w:br/>
      </w:r>
      <w:r>
        <w:br/>
      </w:r>
      <w:r>
        <w:rPr>
          <w:rStyle w:val="VerbatimChar"/>
        </w:rPr>
        <w:t xml:space="preserve">Step 2: Cost per cycle</w:t>
      </w:r>
      <w:r>
        <w:br/>
      </w:r>
      <w:r>
        <w:rPr>
          <w:rStyle w:val="VerbatimChar"/>
        </w:rPr>
        <w:t xml:space="preserve">= 14.1516 x 600</w:t>
      </w:r>
      <w:r>
        <w:br/>
      </w:r>
      <w:r>
        <w:rPr>
          <w:rStyle w:val="VerbatimChar"/>
        </w:rPr>
        <w:t xml:space="preserve">= $8,490.97 per cycle</w:t>
      </w:r>
    </w:p>
    <w:p>
      <w:pPr>
        <w:pStyle w:val="FirstParagraph"/>
      </w:pPr>
      <w:r>
        <w:rPr>
          <w:b/>
          <w:bCs/>
        </w:rPr>
        <w:t xml:space="preserve">CSV Verification</w:t>
      </w:r>
      <w:r>
        <w:t xml:space="preserve"> </w:t>
      </w:r>
      <w:r>
        <w:t xml:space="preserve">(Year 2030: Annual_Cycles=300):</w:t>
      </w:r>
    </w:p>
    <w:p>
      <w:pPr>
        <w:pStyle w:val="SourceCode"/>
      </w:pPr>
      <w:r>
        <w:rPr>
          <w:rStyle w:val="VerbatimChar"/>
        </w:rPr>
        <w:t xml:space="preserve">VariableOPEX_Shuttle_USDm = 2.5473</w:t>
      </w:r>
      <w:r>
        <w:br/>
      </w:r>
      <w:r>
        <w:rPr>
          <w:rStyle w:val="VerbatimChar"/>
        </w:rPr>
        <w:t xml:space="preserve">Cost per cycle = 2,547,300 / 300 = $8,491.00</w:t>
      </w:r>
    </w:p>
    <w:p>
      <w:pPr>
        <w:pStyle w:val="FirstParagraph"/>
      </w:pPr>
      <w:r>
        <w:rPr>
          <w:b/>
          <w:bCs/>
        </w:rPr>
        <w:t xml:space="preserve">Difference</w:t>
      </w:r>
      <w:r>
        <w:t xml:space="preserve">: |8,490.97 - 8,491.00| = $0.03 (0.0004%)</w:t>
      </w:r>
    </w:p>
    <w:p>
      <w:pPr>
        <w:pStyle w:val="BodyText"/>
      </w:pPr>
      <w:r>
        <w:rPr>
          <w:b/>
          <w:bCs/>
        </w:rPr>
        <w:t xml:space="preserve">Status</w:t>
      </w:r>
      <w:r>
        <w:t xml:space="preserve">:</w:t>
      </w:r>
      <w:r>
        <w:t xml:space="preserve"> </w:t>
      </w:r>
      <w:r>
        <w:rPr>
          <w:b/>
          <w:bCs/>
        </w:rPr>
        <w:t xml:space="preserve">PASS</w:t>
      </w:r>
    </w:p>
    <w:bookmarkEnd w:id="134"/>
    <w:bookmarkStart w:id="135" w:name="Xef0eddf773228c2fb6b238a79de10ad8dcf0132"/>
    <w:p>
      <w:pPr>
        <w:pStyle w:val="Heading3"/>
      </w:pPr>
      <w:r>
        <w:t xml:space="preserve">4.5.4 Variable OPEX – Bunkering Pump Fuel (per call)</w:t>
      </w:r>
    </w:p>
    <w:p>
      <w:pPr>
        <w:pStyle w:val="FirstParagraph"/>
      </w:pPr>
      <w:r>
        <w:rPr>
          <w:b/>
          <w:bCs/>
        </w:rPr>
        <w:t xml:space="preserve">Important</w:t>
      </w:r>
      <w:r>
        <w:t xml:space="preserve">: The optimizer uses the shuttle’s SFOC (413 g/kWh for 10,000 m3) for pump fuel calculation, not the default SFOC (379 g/kWh).</w:t>
      </w:r>
    </w:p>
    <w:p>
      <w:pPr>
        <w:pStyle w:val="BodyText"/>
      </w:pPr>
      <w:r>
        <w:rPr>
          <w:b/>
          <w:bCs/>
        </w:rPr>
        <w:t xml:space="preserve">Formula</w:t>
      </w:r>
      <w:r>
        <w:t xml:space="preserve">: Pump_fuel_cost_per_call = P_pump x (V_b / Q_pump) x SFOC / 1e6 x P_fuel</w:t>
      </w:r>
    </w:p>
    <w:p>
      <w:pPr>
        <w:pStyle w:val="BodyText"/>
      </w:pPr>
      <w:r>
        <w:rPr>
          <w:b/>
          <w:bCs/>
        </w:rPr>
        <w:t xml:space="preserve">Substitution</w:t>
      </w:r>
      <w:r>
        <w:t xml:space="preserve">:</w:t>
      </w:r>
    </w:p>
    <w:p>
      <w:pPr>
        <w:pStyle w:val="SourceCode"/>
      </w:pPr>
      <w:r>
        <w:rPr>
          <w:rStyle w:val="VerbatimChar"/>
        </w:rPr>
        <w:t xml:space="preserve">Step 1: Pumping time per call</w:t>
      </w:r>
      <w:r>
        <w:br/>
      </w:r>
      <w:r>
        <w:rPr>
          <w:rStyle w:val="VerbatimChar"/>
        </w:rPr>
        <w:t xml:space="preserve">= 5,000 / 1,000 = 5.0 hours</w:t>
      </w:r>
      <w:r>
        <w:br/>
      </w:r>
      <w:r>
        <w:br/>
      </w:r>
      <w:r>
        <w:rPr>
          <w:rStyle w:val="VerbatimChar"/>
        </w:rPr>
        <w:t xml:space="preserve">Step 2: Fuel mass per call (tons)</w:t>
      </w:r>
      <w:r>
        <w:br/>
      </w:r>
      <w:r>
        <w:rPr>
          <w:rStyle w:val="VerbatimChar"/>
        </w:rPr>
        <w:t xml:space="preserve">= 158.73 x 5.0 x 413 / 1,000,000</w:t>
      </w:r>
      <w:r>
        <w:br/>
      </w:r>
      <w:r>
        <w:rPr>
          <w:rStyle w:val="VerbatimChar"/>
        </w:rPr>
        <w:t xml:space="preserve">= (158.73 x 5.0) x 413 / 1,000,000</w:t>
      </w:r>
      <w:r>
        <w:br/>
      </w:r>
      <w:r>
        <w:rPr>
          <w:rStyle w:val="VerbatimChar"/>
        </w:rPr>
        <w:t xml:space="preserve">= 793.65 x 413 / 1,000,000</w:t>
      </w:r>
      <w:r>
        <w:br/>
      </w:r>
      <w:r>
        <w:rPr>
          <w:rStyle w:val="VerbatimChar"/>
        </w:rPr>
        <w:t xml:space="preserve">= 327,777.45 / 1,000,000</w:t>
      </w:r>
      <w:r>
        <w:br/>
      </w:r>
      <w:r>
        <w:rPr>
          <w:rStyle w:val="VerbatimChar"/>
        </w:rPr>
        <w:t xml:space="preserve">= 0.32778 tons per call</w:t>
      </w:r>
      <w:r>
        <w:br/>
      </w:r>
      <w:r>
        <w:br/>
      </w:r>
      <w:r>
        <w:rPr>
          <w:rStyle w:val="VerbatimChar"/>
        </w:rPr>
        <w:t xml:space="preserve">Step 3: Cost per call</w:t>
      </w:r>
      <w:r>
        <w:br/>
      </w:r>
      <w:r>
        <w:rPr>
          <w:rStyle w:val="VerbatimChar"/>
        </w:rPr>
        <w:t xml:space="preserve">= 0.32778 x 600</w:t>
      </w:r>
      <w:r>
        <w:br/>
      </w:r>
      <w:r>
        <w:rPr>
          <w:rStyle w:val="VerbatimChar"/>
        </w:rPr>
        <w:t xml:space="preserve">= $196.67 per call</w:t>
      </w:r>
    </w:p>
    <w:p>
      <w:pPr>
        <w:pStyle w:val="FirstParagraph"/>
      </w:pPr>
      <w:r>
        <w:rPr>
          <w:b/>
          <w:bCs/>
        </w:rPr>
        <w:t xml:space="preserve">CSV Verification</w:t>
      </w:r>
      <w:r>
        <w:t xml:space="preserve"> </w:t>
      </w:r>
      <w:r>
        <w:t xml:space="preserve">(Year 2030: Annual_Calls=600):</w:t>
      </w:r>
    </w:p>
    <w:p>
      <w:pPr>
        <w:pStyle w:val="SourceCode"/>
      </w:pPr>
      <w:r>
        <w:rPr>
          <w:rStyle w:val="VerbatimChar"/>
        </w:rPr>
        <w:t xml:space="preserve">VariableOPEX_Pump_USDm = 0.118</w:t>
      </w:r>
      <w:r>
        <w:br/>
      </w:r>
      <w:r>
        <w:rPr>
          <w:rStyle w:val="VerbatimChar"/>
        </w:rPr>
        <w:t xml:space="preserve">Cost per call = 118,000 / 600 = $196.67</w:t>
      </w:r>
    </w:p>
    <w:p>
      <w:pPr>
        <w:pStyle w:val="FirstParagraph"/>
      </w:pPr>
      <w:r>
        <w:rPr>
          <w:b/>
          <w:bCs/>
        </w:rPr>
        <w:t xml:space="preserve">Difference</w:t>
      </w:r>
      <w:r>
        <w:t xml:space="preserve">: $0.00 (0.000%)</w:t>
      </w:r>
    </w:p>
    <w:p>
      <w:pPr>
        <w:pStyle w:val="BodyText"/>
      </w:pPr>
      <w:r>
        <w:rPr>
          <w:b/>
          <w:bCs/>
        </w:rPr>
        <w:t xml:space="preserve">Status</w:t>
      </w:r>
      <w:r>
        <w:t xml:space="preserve">:</w:t>
      </w:r>
      <w:r>
        <w:t xml:space="preserve"> </w:t>
      </w:r>
      <w:r>
        <w:rPr>
          <w:b/>
          <w:bCs/>
        </w:rPr>
        <w:t xml:space="preserve">PASS</w:t>
      </w:r>
    </w:p>
    <w:p>
      <w:r>
        <w:pict>
          <v:rect style="width:0;height:1.5pt" o:hralign="center" o:hrstd="t" o:hr="t"/>
        </w:pict>
      </w:r>
    </w:p>
    <w:bookmarkEnd w:id="135"/>
    <w:bookmarkEnd w:id="136"/>
    <w:bookmarkStart w:id="141" w:name="per-year-results-verification"/>
    <w:p>
      <w:pPr>
        <w:pStyle w:val="Heading2"/>
      </w:pPr>
      <w:r>
        <w:t xml:space="preserve">4.6 Per-Year Results Verification</w:t>
      </w:r>
    </w:p>
    <w:bookmarkStart w:id="137" w:name="demand-growth-and-fleet-sizing"/>
    <w:p>
      <w:pPr>
        <w:pStyle w:val="Heading3"/>
      </w:pPr>
      <w:r>
        <w:t xml:space="preserve">4.6.1 Demand Growth and Fleet Sizing</w:t>
      </w:r>
    </w:p>
    <w:p>
      <w:pPr>
        <w:pStyle w:val="FirstParagraph"/>
      </w:pPr>
      <w:r>
        <w:t xml:space="preserve">Vessel growth is linear from 50 (2030) to 500 (2050). Annual demand = Vessels x 5,000 m3 x 12 voyages.</w:t>
      </w:r>
    </w:p>
    <w:tbl>
      <w:tblPr>
        <w:tblStyle w:val="Table"/>
        <w:tblW w:type="pct" w:w="5000"/>
        <w:tblLayout w:type="fixed"/>
        <w:tblLook w:firstRow="1" w:lastRow="0" w:firstColumn="0" w:lastColumn="0" w:noHBand="0" w:noVBand="0" w:val="0020"/>
      </w:tblPr>
      <w:tblGrid>
        <w:gridCol w:w="374"/>
        <w:gridCol w:w="561"/>
        <w:gridCol w:w="810"/>
        <w:gridCol w:w="873"/>
        <w:gridCol w:w="1371"/>
        <w:gridCol w:w="873"/>
        <w:gridCol w:w="311"/>
        <w:gridCol w:w="873"/>
        <w:gridCol w:w="1060"/>
        <w:gridCol w:w="810"/>
      </w:tblGrid>
      <w:tr>
        <w:trPr>
          <w:tblHeader w:val="on"/>
        </w:trPr>
        <w:tc>
          <w:tcPr/>
          <w:p>
            <w:pPr>
              <w:pStyle w:val="Compact"/>
            </w:pPr>
            <w:r>
              <w:t xml:space="preserve">Year</w:t>
            </w:r>
          </w:p>
        </w:tc>
        <w:tc>
          <w:tcPr/>
          <w:p>
            <w:pPr>
              <w:pStyle w:val="Compact"/>
            </w:pPr>
            <w:r>
              <w:t xml:space="preserve">Vessels</w:t>
            </w:r>
          </w:p>
        </w:tc>
        <w:tc>
          <w:tcPr/>
          <w:p>
            <w:pPr>
              <w:pStyle w:val="Compact"/>
            </w:pPr>
            <w:r>
              <w:t xml:space="preserve">Demand (m3)</w:t>
            </w:r>
          </w:p>
        </w:tc>
        <w:tc>
          <w:tcPr/>
          <w:p>
            <w:pPr>
              <w:pStyle w:val="Compact"/>
            </w:pPr>
            <w:r>
              <w:t xml:space="preserve">Annual Calls</w:t>
            </w:r>
          </w:p>
        </w:tc>
        <w:tc>
          <w:tcPr/>
          <w:p>
            <w:pPr>
              <w:pStyle w:val="Compact"/>
            </w:pPr>
            <w:r>
              <w:t xml:space="preserve">Cycles (Calls x 0.5)</w:t>
            </w:r>
          </w:p>
        </w:tc>
        <w:tc>
          <w:tcPr/>
          <w:p>
            <w:pPr>
              <w:pStyle w:val="Compact"/>
            </w:pPr>
            <w:r>
              <w:t xml:space="preserve">N (Shuttles)</w:t>
            </w:r>
          </w:p>
        </w:tc>
        <w:tc>
          <w:tcPr/>
          <w:p>
            <w:pPr>
              <w:pStyle w:val="Compact"/>
            </w:pPr>
            <w:r>
              <w:t xml:space="preserve">New</w:t>
            </w:r>
          </w:p>
        </w:tc>
        <w:tc>
          <w:tcPr/>
          <w:p>
            <w:pPr>
              <w:pStyle w:val="Compact"/>
            </w:pPr>
            <w:r>
              <w:t xml:space="preserve">Hours Needed</w:t>
            </w:r>
          </w:p>
        </w:tc>
        <w:tc>
          <w:tcPr/>
          <w:p>
            <w:pPr>
              <w:pStyle w:val="Compact"/>
            </w:pPr>
            <w:r>
              <w:t xml:space="preserve">Hours Available</w:t>
            </w:r>
          </w:p>
        </w:tc>
        <w:tc>
          <w:tcPr/>
          <w:p>
            <w:pPr>
              <w:pStyle w:val="Compact"/>
            </w:pPr>
            <w:r>
              <w:t xml:space="preserve">Utilization</w:t>
            </w:r>
          </w:p>
        </w:tc>
      </w:tr>
      <w:tr>
        <w:tc>
          <w:tcPr/>
          <w:p>
            <w:pPr>
              <w:pStyle w:val="Compact"/>
            </w:pPr>
            <w:r>
              <w:t xml:space="preserve">2030</w:t>
            </w:r>
          </w:p>
        </w:tc>
        <w:tc>
          <w:tcPr/>
          <w:p>
            <w:pPr>
              <w:pStyle w:val="Compact"/>
            </w:pPr>
            <w:r>
              <w:t xml:space="preserve">50</w:t>
            </w:r>
          </w:p>
        </w:tc>
        <w:tc>
          <w:tcPr/>
          <w:p>
            <w:pPr>
              <w:pStyle w:val="Compact"/>
            </w:pPr>
            <w:r>
              <w:t xml:space="preserve">3,000,000</w:t>
            </w:r>
          </w:p>
        </w:tc>
        <w:tc>
          <w:tcPr/>
          <w:p>
            <w:pPr>
              <w:pStyle w:val="Compact"/>
            </w:pPr>
            <w:r>
              <w:t xml:space="preserve">600</w:t>
            </w:r>
          </w:p>
        </w:tc>
        <w:tc>
          <w:tcPr/>
          <w:p>
            <w:pPr>
              <w:pStyle w:val="Compact"/>
            </w:pPr>
            <w:r>
              <w:t xml:space="preserve">300</w:t>
            </w:r>
          </w:p>
        </w:tc>
        <w:tc>
          <w:tcPr/>
          <w:p>
            <w:pPr>
              <w:pStyle w:val="Compact"/>
            </w:pPr>
            <w:r>
              <w:t xml:space="preserve">2</w:t>
            </w:r>
          </w:p>
        </w:tc>
        <w:tc>
          <w:tcPr/>
          <w:p>
            <w:pPr>
              <w:pStyle w:val="Compact"/>
            </w:pPr>
            <w:r>
              <w:t xml:space="preserve">2</w:t>
            </w:r>
          </w:p>
        </w:tc>
        <w:tc>
          <w:tcPr/>
          <w:p>
            <w:pPr>
              <w:pStyle w:val="Compact"/>
            </w:pPr>
            <w:r>
              <w:t xml:space="preserve">11,438</w:t>
            </w:r>
          </w:p>
        </w:tc>
        <w:tc>
          <w:tcPr/>
          <w:p>
            <w:pPr>
              <w:pStyle w:val="Compact"/>
            </w:pPr>
            <w:r>
              <w:t xml:space="preserve">16,000</w:t>
            </w:r>
          </w:p>
        </w:tc>
        <w:tc>
          <w:tcPr/>
          <w:p>
            <w:pPr>
              <w:pStyle w:val="Compact"/>
            </w:pPr>
            <w:r>
              <w:t xml:space="preserve">0.7149</w:t>
            </w:r>
          </w:p>
        </w:tc>
      </w:tr>
      <w:tr>
        <w:tc>
          <w:tcPr/>
          <w:p>
            <w:pPr>
              <w:pStyle w:val="Compact"/>
            </w:pPr>
            <w:r>
              <w:t xml:space="preserve">2031</w:t>
            </w:r>
          </w:p>
        </w:tc>
        <w:tc>
          <w:tcPr/>
          <w:p>
            <w:pPr>
              <w:pStyle w:val="Compact"/>
            </w:pPr>
            <w:r>
              <w:t xml:space="preserve">73</w:t>
            </w:r>
          </w:p>
        </w:tc>
        <w:tc>
          <w:tcPr/>
          <w:p>
            <w:pPr>
              <w:pStyle w:val="Compact"/>
            </w:pPr>
            <w:r>
              <w:t xml:space="preserve">4,320,000</w:t>
            </w:r>
          </w:p>
        </w:tc>
        <w:tc>
          <w:tcPr/>
          <w:p>
            <w:pPr>
              <w:pStyle w:val="Compact"/>
            </w:pPr>
            <w:r>
              <w:t xml:space="preserve">864</w:t>
            </w:r>
          </w:p>
        </w:tc>
        <w:tc>
          <w:tcPr/>
          <w:p>
            <w:pPr>
              <w:pStyle w:val="Compact"/>
            </w:pPr>
            <w:r>
              <w:t xml:space="preserve">432</w:t>
            </w:r>
          </w:p>
        </w:tc>
        <w:tc>
          <w:tcPr/>
          <w:p>
            <w:pPr>
              <w:pStyle w:val="Compact"/>
            </w:pPr>
            <w:r>
              <w:t xml:space="preserve">3</w:t>
            </w:r>
          </w:p>
        </w:tc>
        <w:tc>
          <w:tcPr/>
          <w:p>
            <w:pPr>
              <w:pStyle w:val="Compact"/>
            </w:pPr>
            <w:r>
              <w:t xml:space="preserve">1</w:t>
            </w:r>
          </w:p>
        </w:tc>
        <w:tc>
          <w:tcPr/>
          <w:p>
            <w:pPr>
              <w:pStyle w:val="Compact"/>
            </w:pPr>
            <w:r>
              <w:t xml:space="preserve">16,471</w:t>
            </w:r>
          </w:p>
        </w:tc>
        <w:tc>
          <w:tcPr/>
          <w:p>
            <w:pPr>
              <w:pStyle w:val="Compact"/>
            </w:pPr>
            <w:r>
              <w:t xml:space="preserve">24,000</w:t>
            </w:r>
          </w:p>
        </w:tc>
        <w:tc>
          <w:tcPr/>
          <w:p>
            <w:pPr>
              <w:pStyle w:val="Compact"/>
            </w:pPr>
            <w:r>
              <w:t xml:space="preserve">0.6863</w:t>
            </w:r>
          </w:p>
        </w:tc>
      </w:tr>
      <w:tr>
        <w:tc>
          <w:tcPr/>
          <w:p>
            <w:pPr>
              <w:pStyle w:val="Compact"/>
            </w:pPr>
            <w:r>
              <w:t xml:space="preserve">2032</w:t>
            </w:r>
          </w:p>
        </w:tc>
        <w:tc>
          <w:tcPr/>
          <w:p>
            <w:pPr>
              <w:pStyle w:val="Compact"/>
            </w:pPr>
            <w:r>
              <w:t xml:space="preserve">95</w:t>
            </w:r>
          </w:p>
        </w:tc>
        <w:tc>
          <w:tcPr/>
          <w:p>
            <w:pPr>
              <w:pStyle w:val="Compact"/>
            </w:pPr>
            <w:r>
              <w:t xml:space="preserve">5,700,000</w:t>
            </w:r>
          </w:p>
        </w:tc>
        <w:tc>
          <w:tcPr/>
          <w:p>
            <w:pPr>
              <w:pStyle w:val="Compact"/>
            </w:pPr>
            <w:r>
              <w:t xml:space="preserve">1,140</w:t>
            </w:r>
          </w:p>
        </w:tc>
        <w:tc>
          <w:tcPr/>
          <w:p>
            <w:pPr>
              <w:pStyle w:val="Compact"/>
            </w:pPr>
            <w:r>
              <w:t xml:space="preserve">570</w:t>
            </w:r>
          </w:p>
        </w:tc>
        <w:tc>
          <w:tcPr/>
          <w:p>
            <w:pPr>
              <w:pStyle w:val="Compact"/>
            </w:pPr>
            <w:r>
              <w:t xml:space="preserve">3</w:t>
            </w:r>
          </w:p>
        </w:tc>
        <w:tc>
          <w:tcPr/>
          <w:p>
            <w:pPr>
              <w:pStyle w:val="Compact"/>
            </w:pPr>
            <w:r>
              <w:t xml:space="preserve">0</w:t>
            </w:r>
          </w:p>
        </w:tc>
        <w:tc>
          <w:tcPr/>
          <w:p>
            <w:pPr>
              <w:pStyle w:val="Compact"/>
            </w:pPr>
            <w:r>
              <w:t xml:space="preserve">21,732</w:t>
            </w:r>
          </w:p>
        </w:tc>
        <w:tc>
          <w:tcPr/>
          <w:p>
            <w:pPr>
              <w:pStyle w:val="Compact"/>
            </w:pPr>
            <w:r>
              <w:t xml:space="preserve">24,000</w:t>
            </w:r>
          </w:p>
        </w:tc>
        <w:tc>
          <w:tcPr/>
          <w:p>
            <w:pPr>
              <w:pStyle w:val="Compact"/>
            </w:pPr>
            <w:r>
              <w:t xml:space="preserve">0.9055</w:t>
            </w:r>
          </w:p>
        </w:tc>
      </w:tr>
      <w:tr>
        <w:tc>
          <w:tcPr/>
          <w:p>
            <w:pPr>
              <w:pStyle w:val="Compact"/>
            </w:pPr>
            <w:r>
              <w:t xml:space="preserve">2033</w:t>
            </w:r>
          </w:p>
        </w:tc>
        <w:tc>
          <w:tcPr/>
          <w:p>
            <w:pPr>
              <w:pStyle w:val="Compact"/>
            </w:pPr>
            <w:r>
              <w:t xml:space="preserve">118</w:t>
            </w:r>
          </w:p>
        </w:tc>
        <w:tc>
          <w:tcPr/>
          <w:p>
            <w:pPr>
              <w:pStyle w:val="Compact"/>
            </w:pPr>
            <w:r>
              <w:t xml:space="preserve">7,080,000</w:t>
            </w:r>
          </w:p>
        </w:tc>
        <w:tc>
          <w:tcPr/>
          <w:p>
            <w:pPr>
              <w:pStyle w:val="Compact"/>
            </w:pPr>
            <w:r>
              <w:t xml:space="preserve">1,416</w:t>
            </w:r>
          </w:p>
        </w:tc>
        <w:tc>
          <w:tcPr/>
          <w:p>
            <w:pPr>
              <w:pStyle w:val="Compact"/>
            </w:pPr>
            <w:r>
              <w:t xml:space="preserve">708</w:t>
            </w:r>
          </w:p>
        </w:tc>
        <w:tc>
          <w:tcPr/>
          <w:p>
            <w:pPr>
              <w:pStyle w:val="Compact"/>
            </w:pPr>
            <w:r>
              <w:t xml:space="preserve">4</w:t>
            </w:r>
          </w:p>
        </w:tc>
        <w:tc>
          <w:tcPr/>
          <w:p>
            <w:pPr>
              <w:pStyle w:val="Compact"/>
            </w:pPr>
            <w:r>
              <w:t xml:space="preserve">1</w:t>
            </w:r>
          </w:p>
        </w:tc>
        <w:tc>
          <w:tcPr/>
          <w:p>
            <w:pPr>
              <w:pStyle w:val="Compact"/>
            </w:pPr>
            <w:r>
              <w:t xml:space="preserve">26,994</w:t>
            </w:r>
          </w:p>
        </w:tc>
        <w:tc>
          <w:tcPr/>
          <w:p>
            <w:pPr>
              <w:pStyle w:val="Compact"/>
            </w:pPr>
            <w:r>
              <w:t xml:space="preserve">32,000</w:t>
            </w:r>
          </w:p>
        </w:tc>
        <w:tc>
          <w:tcPr/>
          <w:p>
            <w:pPr>
              <w:pStyle w:val="Compact"/>
            </w:pPr>
            <w:r>
              <w:t xml:space="preserve">0.8436</w:t>
            </w:r>
          </w:p>
        </w:tc>
      </w:tr>
      <w:tr>
        <w:tc>
          <w:tcPr/>
          <w:p>
            <w:pPr>
              <w:pStyle w:val="Compact"/>
            </w:pPr>
            <w:r>
              <w:t xml:space="preserve">2034</w:t>
            </w:r>
          </w:p>
        </w:tc>
        <w:tc>
          <w:tcPr/>
          <w:p>
            <w:pPr>
              <w:pStyle w:val="Compact"/>
            </w:pPr>
            <w:r>
              <w:t xml:space="preserve">140</w:t>
            </w:r>
          </w:p>
        </w:tc>
        <w:tc>
          <w:tcPr/>
          <w:p>
            <w:pPr>
              <w:pStyle w:val="Compact"/>
            </w:pPr>
            <w:r>
              <w:t xml:space="preserve">8,400,000</w:t>
            </w:r>
          </w:p>
        </w:tc>
        <w:tc>
          <w:tcPr/>
          <w:p>
            <w:pPr>
              <w:pStyle w:val="Compact"/>
            </w:pPr>
            <w:r>
              <w:t xml:space="preserve">1,680</w:t>
            </w:r>
          </w:p>
        </w:tc>
        <w:tc>
          <w:tcPr/>
          <w:p>
            <w:pPr>
              <w:pStyle w:val="Compact"/>
            </w:pPr>
            <w:r>
              <w:t xml:space="preserve">840</w:t>
            </w:r>
          </w:p>
        </w:tc>
        <w:tc>
          <w:tcPr/>
          <w:p>
            <w:pPr>
              <w:pStyle w:val="Compact"/>
            </w:pPr>
            <w:r>
              <w:t xml:space="preserve">5</w:t>
            </w:r>
          </w:p>
        </w:tc>
        <w:tc>
          <w:tcPr/>
          <w:p>
            <w:pPr>
              <w:pStyle w:val="Compact"/>
            </w:pPr>
            <w:r>
              <w:t xml:space="preserve">1</w:t>
            </w:r>
          </w:p>
        </w:tc>
        <w:tc>
          <w:tcPr/>
          <w:p>
            <w:pPr>
              <w:pStyle w:val="Compact"/>
            </w:pPr>
            <w:r>
              <w:t xml:space="preserve">32,026</w:t>
            </w:r>
          </w:p>
        </w:tc>
        <w:tc>
          <w:tcPr/>
          <w:p>
            <w:pPr>
              <w:pStyle w:val="Compact"/>
            </w:pPr>
            <w:r>
              <w:t xml:space="preserve">40,000</w:t>
            </w:r>
          </w:p>
        </w:tc>
        <w:tc>
          <w:tcPr/>
          <w:p>
            <w:pPr>
              <w:pStyle w:val="Compact"/>
            </w:pPr>
            <w:r>
              <w:t xml:space="preserve">0.8007</w:t>
            </w:r>
          </w:p>
        </w:tc>
      </w:tr>
      <w:tr>
        <w:tc>
          <w:tcPr/>
          <w:p>
            <w:pPr>
              <w:pStyle w:val="Compact"/>
            </w:pPr>
            <w:r>
              <w:t xml:space="preserve">2035</w:t>
            </w:r>
          </w:p>
        </w:tc>
        <w:tc>
          <w:tcPr/>
          <w:p>
            <w:pPr>
              <w:pStyle w:val="Compact"/>
            </w:pPr>
            <w:r>
              <w:t xml:space="preserve">163</w:t>
            </w:r>
          </w:p>
        </w:tc>
        <w:tc>
          <w:tcPr/>
          <w:p>
            <w:pPr>
              <w:pStyle w:val="Compact"/>
            </w:pPr>
            <w:r>
              <w:t xml:space="preserve">9,720,000</w:t>
            </w:r>
          </w:p>
        </w:tc>
        <w:tc>
          <w:tcPr/>
          <w:p>
            <w:pPr>
              <w:pStyle w:val="Compact"/>
            </w:pPr>
            <w:r>
              <w:t xml:space="preserve">1,944</w:t>
            </w:r>
          </w:p>
        </w:tc>
        <w:tc>
          <w:tcPr/>
          <w:p>
            <w:pPr>
              <w:pStyle w:val="Compact"/>
            </w:pPr>
            <w:r>
              <w:t xml:space="preserve">972</w:t>
            </w:r>
          </w:p>
        </w:tc>
        <w:tc>
          <w:tcPr/>
          <w:p>
            <w:pPr>
              <w:pStyle w:val="Compact"/>
            </w:pPr>
            <w:r>
              <w:t xml:space="preserve">5</w:t>
            </w:r>
          </w:p>
        </w:tc>
        <w:tc>
          <w:tcPr/>
          <w:p>
            <w:pPr>
              <w:pStyle w:val="Compact"/>
            </w:pPr>
            <w:r>
              <w:t xml:space="preserve">0</w:t>
            </w:r>
          </w:p>
        </w:tc>
        <w:tc>
          <w:tcPr/>
          <w:p>
            <w:pPr>
              <w:pStyle w:val="Compact"/>
            </w:pPr>
            <w:r>
              <w:t xml:space="preserve">37,059</w:t>
            </w:r>
          </w:p>
        </w:tc>
        <w:tc>
          <w:tcPr/>
          <w:p>
            <w:pPr>
              <w:pStyle w:val="Compact"/>
            </w:pPr>
            <w:r>
              <w:t xml:space="preserve">40,000</w:t>
            </w:r>
          </w:p>
        </w:tc>
        <w:tc>
          <w:tcPr/>
          <w:p>
            <w:pPr>
              <w:pStyle w:val="Compact"/>
            </w:pPr>
            <w:r>
              <w:t xml:space="preserve">0.9265</w:t>
            </w:r>
          </w:p>
        </w:tc>
      </w:tr>
      <w:tr>
        <w:tc>
          <w:tcPr/>
          <w:p>
            <w:pPr>
              <w:pStyle w:val="Compact"/>
            </w:pPr>
            <w:r>
              <w:t xml:space="preserve">2036</w:t>
            </w:r>
          </w:p>
        </w:tc>
        <w:tc>
          <w:tcPr/>
          <w:p>
            <w:pPr>
              <w:pStyle w:val="Compact"/>
            </w:pPr>
            <w:r>
              <w:t xml:space="preserve">185</w:t>
            </w:r>
          </w:p>
        </w:tc>
        <w:tc>
          <w:tcPr/>
          <w:p>
            <w:pPr>
              <w:pStyle w:val="Compact"/>
            </w:pPr>
            <w:r>
              <w:t xml:space="preserve">11,100,000</w:t>
            </w:r>
          </w:p>
        </w:tc>
        <w:tc>
          <w:tcPr/>
          <w:p>
            <w:pPr>
              <w:pStyle w:val="Compact"/>
            </w:pPr>
            <w:r>
              <w:t xml:space="preserve">2,220</w:t>
            </w:r>
          </w:p>
        </w:tc>
        <w:tc>
          <w:tcPr/>
          <w:p>
            <w:pPr>
              <w:pStyle w:val="Compact"/>
            </w:pPr>
            <w:r>
              <w:t xml:space="preserve">1,110</w:t>
            </w:r>
          </w:p>
        </w:tc>
        <w:tc>
          <w:tcPr/>
          <w:p>
            <w:pPr>
              <w:pStyle w:val="Compact"/>
            </w:pPr>
            <w:r>
              <w:t xml:space="preserve">6</w:t>
            </w:r>
          </w:p>
        </w:tc>
        <w:tc>
          <w:tcPr/>
          <w:p>
            <w:pPr>
              <w:pStyle w:val="Compact"/>
            </w:pPr>
            <w:r>
              <w:t xml:space="preserve">1</w:t>
            </w:r>
          </w:p>
        </w:tc>
        <w:tc>
          <w:tcPr/>
          <w:p>
            <w:pPr>
              <w:pStyle w:val="Compact"/>
            </w:pPr>
            <w:r>
              <w:t xml:space="preserve">42,321</w:t>
            </w:r>
          </w:p>
        </w:tc>
        <w:tc>
          <w:tcPr/>
          <w:p>
            <w:pPr>
              <w:pStyle w:val="Compact"/>
            </w:pPr>
            <w:r>
              <w:t xml:space="preserve">48,000</w:t>
            </w:r>
          </w:p>
        </w:tc>
        <w:tc>
          <w:tcPr/>
          <w:p>
            <w:pPr>
              <w:pStyle w:val="Compact"/>
            </w:pPr>
            <w:r>
              <w:t xml:space="preserve">0.8817</w:t>
            </w:r>
          </w:p>
        </w:tc>
      </w:tr>
      <w:tr>
        <w:tc>
          <w:tcPr/>
          <w:p>
            <w:pPr>
              <w:pStyle w:val="Compact"/>
            </w:pPr>
            <w:r>
              <w:t xml:space="preserve">2037</w:t>
            </w:r>
          </w:p>
        </w:tc>
        <w:tc>
          <w:tcPr/>
          <w:p>
            <w:pPr>
              <w:pStyle w:val="Compact"/>
            </w:pPr>
            <w:r>
              <w:t xml:space="preserve">208</w:t>
            </w:r>
          </w:p>
        </w:tc>
        <w:tc>
          <w:tcPr/>
          <w:p>
            <w:pPr>
              <w:pStyle w:val="Compact"/>
            </w:pPr>
            <w:r>
              <w:t xml:space="preserve">12,480,000</w:t>
            </w:r>
          </w:p>
        </w:tc>
        <w:tc>
          <w:tcPr/>
          <w:p>
            <w:pPr>
              <w:pStyle w:val="Compact"/>
            </w:pPr>
            <w:r>
              <w:t xml:space="preserve">2,496</w:t>
            </w:r>
          </w:p>
        </w:tc>
        <w:tc>
          <w:tcPr/>
          <w:p>
            <w:pPr>
              <w:pStyle w:val="Compact"/>
            </w:pPr>
            <w:r>
              <w:t xml:space="preserve">1,248</w:t>
            </w:r>
          </w:p>
        </w:tc>
        <w:tc>
          <w:tcPr/>
          <w:p>
            <w:pPr>
              <w:pStyle w:val="Compact"/>
            </w:pPr>
            <w:r>
              <w:t xml:space="preserve">6</w:t>
            </w:r>
          </w:p>
        </w:tc>
        <w:tc>
          <w:tcPr/>
          <w:p>
            <w:pPr>
              <w:pStyle w:val="Compact"/>
            </w:pPr>
            <w:r>
              <w:t xml:space="preserve">0</w:t>
            </w:r>
          </w:p>
        </w:tc>
        <w:tc>
          <w:tcPr/>
          <w:p>
            <w:pPr>
              <w:pStyle w:val="Compact"/>
            </w:pPr>
            <w:r>
              <w:t xml:space="preserve">47,582</w:t>
            </w:r>
          </w:p>
        </w:tc>
        <w:tc>
          <w:tcPr/>
          <w:p>
            <w:pPr>
              <w:pStyle w:val="Compact"/>
            </w:pPr>
            <w:r>
              <w:t xml:space="preserve">48,000</w:t>
            </w:r>
          </w:p>
        </w:tc>
        <w:tc>
          <w:tcPr/>
          <w:p>
            <w:pPr>
              <w:pStyle w:val="Compact"/>
            </w:pPr>
            <w:r>
              <w:t xml:space="preserve">0.9913</w:t>
            </w:r>
          </w:p>
        </w:tc>
      </w:tr>
      <w:tr>
        <w:tc>
          <w:tcPr/>
          <w:p>
            <w:pPr>
              <w:pStyle w:val="Compact"/>
            </w:pPr>
            <w:r>
              <w:t xml:space="preserve">2038</w:t>
            </w:r>
          </w:p>
        </w:tc>
        <w:tc>
          <w:tcPr/>
          <w:p>
            <w:pPr>
              <w:pStyle w:val="Compact"/>
            </w:pPr>
            <w:r>
              <w:t xml:space="preserve">230</w:t>
            </w:r>
          </w:p>
        </w:tc>
        <w:tc>
          <w:tcPr/>
          <w:p>
            <w:pPr>
              <w:pStyle w:val="Compact"/>
            </w:pPr>
            <w:r>
              <w:t xml:space="preserve">13,800,000</w:t>
            </w:r>
          </w:p>
        </w:tc>
        <w:tc>
          <w:tcPr/>
          <w:p>
            <w:pPr>
              <w:pStyle w:val="Compact"/>
            </w:pPr>
            <w:r>
              <w:t xml:space="preserve">2,760</w:t>
            </w:r>
          </w:p>
        </w:tc>
        <w:tc>
          <w:tcPr/>
          <w:p>
            <w:pPr>
              <w:pStyle w:val="Compact"/>
            </w:pPr>
            <w:r>
              <w:t xml:space="preserve">1,380</w:t>
            </w:r>
          </w:p>
        </w:tc>
        <w:tc>
          <w:tcPr/>
          <w:p>
            <w:pPr>
              <w:pStyle w:val="Compact"/>
            </w:pPr>
            <w:r>
              <w:t xml:space="preserve">7</w:t>
            </w:r>
          </w:p>
        </w:tc>
        <w:tc>
          <w:tcPr/>
          <w:p>
            <w:pPr>
              <w:pStyle w:val="Compact"/>
            </w:pPr>
            <w:r>
              <w:t xml:space="preserve">1</w:t>
            </w:r>
          </w:p>
        </w:tc>
        <w:tc>
          <w:tcPr/>
          <w:p>
            <w:pPr>
              <w:pStyle w:val="Compact"/>
            </w:pPr>
            <w:r>
              <w:t xml:space="preserve">52,615</w:t>
            </w:r>
          </w:p>
        </w:tc>
        <w:tc>
          <w:tcPr/>
          <w:p>
            <w:pPr>
              <w:pStyle w:val="Compact"/>
            </w:pPr>
            <w:r>
              <w:t xml:space="preserve">56,000</w:t>
            </w:r>
          </w:p>
        </w:tc>
        <w:tc>
          <w:tcPr/>
          <w:p>
            <w:pPr>
              <w:pStyle w:val="Compact"/>
            </w:pPr>
            <w:r>
              <w:t xml:space="preserve">0.9395</w:t>
            </w:r>
          </w:p>
        </w:tc>
      </w:tr>
      <w:tr>
        <w:tc>
          <w:tcPr/>
          <w:p>
            <w:pPr>
              <w:pStyle w:val="Compact"/>
            </w:pPr>
            <w:r>
              <w:t xml:space="preserve">2039</w:t>
            </w:r>
          </w:p>
        </w:tc>
        <w:tc>
          <w:tcPr/>
          <w:p>
            <w:pPr>
              <w:pStyle w:val="Compact"/>
            </w:pPr>
            <w:r>
              <w:t xml:space="preserve">253</w:t>
            </w:r>
          </w:p>
        </w:tc>
        <w:tc>
          <w:tcPr/>
          <w:p>
            <w:pPr>
              <w:pStyle w:val="Compact"/>
            </w:pPr>
            <w:r>
              <w:t xml:space="preserve">15,120,000</w:t>
            </w:r>
          </w:p>
        </w:tc>
        <w:tc>
          <w:tcPr/>
          <w:p>
            <w:pPr>
              <w:pStyle w:val="Compact"/>
            </w:pPr>
            <w:r>
              <w:t xml:space="preserve">3,024</w:t>
            </w:r>
          </w:p>
        </w:tc>
        <w:tc>
          <w:tcPr/>
          <w:p>
            <w:pPr>
              <w:pStyle w:val="Compact"/>
            </w:pPr>
            <w:r>
              <w:t xml:space="preserve">1,512</w:t>
            </w:r>
          </w:p>
        </w:tc>
        <w:tc>
          <w:tcPr/>
          <w:p>
            <w:pPr>
              <w:pStyle w:val="Compact"/>
            </w:pPr>
            <w:r>
              <w:t xml:space="preserve">8</w:t>
            </w:r>
          </w:p>
        </w:tc>
        <w:tc>
          <w:tcPr/>
          <w:p>
            <w:pPr>
              <w:pStyle w:val="Compact"/>
            </w:pPr>
            <w:r>
              <w:t xml:space="preserve">1</w:t>
            </w:r>
          </w:p>
        </w:tc>
        <w:tc>
          <w:tcPr/>
          <w:p>
            <w:pPr>
              <w:pStyle w:val="Compact"/>
            </w:pPr>
            <w:r>
              <w:t xml:space="preserve">57,648</w:t>
            </w:r>
          </w:p>
        </w:tc>
        <w:tc>
          <w:tcPr/>
          <w:p>
            <w:pPr>
              <w:pStyle w:val="Compact"/>
            </w:pPr>
            <w:r>
              <w:t xml:space="preserve">64,000</w:t>
            </w:r>
          </w:p>
        </w:tc>
        <w:tc>
          <w:tcPr/>
          <w:p>
            <w:pPr>
              <w:pStyle w:val="Compact"/>
            </w:pPr>
            <w:r>
              <w:t xml:space="preserve">0.9007</w:t>
            </w:r>
          </w:p>
        </w:tc>
      </w:tr>
      <w:tr>
        <w:tc>
          <w:tcPr/>
          <w:p>
            <w:pPr>
              <w:pStyle w:val="Compact"/>
            </w:pPr>
            <w:r>
              <w:t xml:space="preserve">2040</w:t>
            </w:r>
          </w:p>
        </w:tc>
        <w:tc>
          <w:tcPr/>
          <w:p>
            <w:pPr>
              <w:pStyle w:val="Compact"/>
            </w:pPr>
            <w:r>
              <w:t xml:space="preserve">275</w:t>
            </w:r>
          </w:p>
        </w:tc>
        <w:tc>
          <w:tcPr/>
          <w:p>
            <w:pPr>
              <w:pStyle w:val="Compact"/>
            </w:pPr>
            <w:r>
              <w:t xml:space="preserve">16,500,000</w:t>
            </w:r>
          </w:p>
        </w:tc>
        <w:tc>
          <w:tcPr/>
          <w:p>
            <w:pPr>
              <w:pStyle w:val="Compact"/>
            </w:pPr>
            <w:r>
              <w:t xml:space="preserve">3,300</w:t>
            </w:r>
          </w:p>
        </w:tc>
        <w:tc>
          <w:tcPr/>
          <w:p>
            <w:pPr>
              <w:pStyle w:val="Compact"/>
            </w:pPr>
            <w:r>
              <w:t xml:space="preserve">1,650</w:t>
            </w:r>
          </w:p>
        </w:tc>
        <w:tc>
          <w:tcPr/>
          <w:p>
            <w:pPr>
              <w:pStyle w:val="Compact"/>
            </w:pPr>
            <w:r>
              <w:t xml:space="preserve">8</w:t>
            </w:r>
          </w:p>
        </w:tc>
        <w:tc>
          <w:tcPr/>
          <w:p>
            <w:pPr>
              <w:pStyle w:val="Compact"/>
            </w:pPr>
            <w:r>
              <w:t xml:space="preserve">0</w:t>
            </w:r>
          </w:p>
        </w:tc>
        <w:tc>
          <w:tcPr/>
          <w:p>
            <w:pPr>
              <w:pStyle w:val="Compact"/>
            </w:pPr>
            <w:r>
              <w:t xml:space="preserve">62,909</w:t>
            </w:r>
          </w:p>
        </w:tc>
        <w:tc>
          <w:tcPr/>
          <w:p>
            <w:pPr>
              <w:pStyle w:val="Compact"/>
            </w:pPr>
            <w:r>
              <w:t xml:space="preserve">64,000</w:t>
            </w:r>
          </w:p>
        </w:tc>
        <w:tc>
          <w:tcPr/>
          <w:p>
            <w:pPr>
              <w:pStyle w:val="Compact"/>
            </w:pPr>
            <w:r>
              <w:t xml:space="preserve">0.9830</w:t>
            </w:r>
          </w:p>
        </w:tc>
      </w:tr>
      <w:tr>
        <w:tc>
          <w:tcPr/>
          <w:p>
            <w:pPr>
              <w:pStyle w:val="Compact"/>
            </w:pPr>
            <w:r>
              <w:t xml:space="preserve">2041</w:t>
            </w:r>
          </w:p>
        </w:tc>
        <w:tc>
          <w:tcPr/>
          <w:p>
            <w:pPr>
              <w:pStyle w:val="Compact"/>
            </w:pPr>
            <w:r>
              <w:t xml:space="preserve">298</w:t>
            </w:r>
          </w:p>
        </w:tc>
        <w:tc>
          <w:tcPr/>
          <w:p>
            <w:pPr>
              <w:pStyle w:val="Compact"/>
            </w:pPr>
            <w:r>
              <w:t xml:space="preserve">17,880,000</w:t>
            </w:r>
          </w:p>
        </w:tc>
        <w:tc>
          <w:tcPr/>
          <w:p>
            <w:pPr>
              <w:pStyle w:val="Compact"/>
            </w:pPr>
            <w:r>
              <w:t xml:space="preserve">3,576</w:t>
            </w:r>
          </w:p>
        </w:tc>
        <w:tc>
          <w:tcPr/>
          <w:p>
            <w:pPr>
              <w:pStyle w:val="Compact"/>
            </w:pPr>
            <w:r>
              <w:t xml:space="preserve">1,788</w:t>
            </w:r>
          </w:p>
        </w:tc>
        <w:tc>
          <w:tcPr/>
          <w:p>
            <w:pPr>
              <w:pStyle w:val="Compact"/>
            </w:pPr>
            <w:r>
              <w:t xml:space="preserve">9</w:t>
            </w:r>
          </w:p>
        </w:tc>
        <w:tc>
          <w:tcPr/>
          <w:p>
            <w:pPr>
              <w:pStyle w:val="Compact"/>
            </w:pPr>
            <w:r>
              <w:t xml:space="preserve">1</w:t>
            </w:r>
          </w:p>
        </w:tc>
        <w:tc>
          <w:tcPr/>
          <w:p>
            <w:pPr>
              <w:pStyle w:val="Compact"/>
            </w:pPr>
            <w:r>
              <w:t xml:space="preserve">68,170</w:t>
            </w:r>
          </w:p>
        </w:tc>
        <w:tc>
          <w:tcPr/>
          <w:p>
            <w:pPr>
              <w:pStyle w:val="Compact"/>
            </w:pPr>
            <w:r>
              <w:t xml:space="preserve">72,000</w:t>
            </w:r>
          </w:p>
        </w:tc>
        <w:tc>
          <w:tcPr/>
          <w:p>
            <w:pPr>
              <w:pStyle w:val="Compact"/>
            </w:pPr>
            <w:r>
              <w:t xml:space="preserve">0.9468</w:t>
            </w:r>
          </w:p>
        </w:tc>
      </w:tr>
      <w:tr>
        <w:tc>
          <w:tcPr/>
          <w:p>
            <w:pPr>
              <w:pStyle w:val="Compact"/>
            </w:pPr>
            <w:r>
              <w:t xml:space="preserve">2042</w:t>
            </w:r>
          </w:p>
        </w:tc>
        <w:tc>
          <w:tcPr/>
          <w:p>
            <w:pPr>
              <w:pStyle w:val="Compact"/>
            </w:pPr>
            <w:r>
              <w:t xml:space="preserve">320</w:t>
            </w:r>
          </w:p>
        </w:tc>
        <w:tc>
          <w:tcPr/>
          <w:p>
            <w:pPr>
              <w:pStyle w:val="Compact"/>
            </w:pPr>
            <w:r>
              <w:t xml:space="preserve">19,200,000</w:t>
            </w:r>
          </w:p>
        </w:tc>
        <w:tc>
          <w:tcPr/>
          <w:p>
            <w:pPr>
              <w:pStyle w:val="Compact"/>
            </w:pPr>
            <w:r>
              <w:t xml:space="preserve">3,840</w:t>
            </w:r>
          </w:p>
        </w:tc>
        <w:tc>
          <w:tcPr/>
          <w:p>
            <w:pPr>
              <w:pStyle w:val="Compact"/>
            </w:pPr>
            <w:r>
              <w:t xml:space="preserve">1,920</w:t>
            </w:r>
          </w:p>
        </w:tc>
        <w:tc>
          <w:tcPr/>
          <w:p>
            <w:pPr>
              <w:pStyle w:val="Compact"/>
            </w:pPr>
            <w:r>
              <w:t xml:space="preserve">10</w:t>
            </w:r>
          </w:p>
        </w:tc>
        <w:tc>
          <w:tcPr/>
          <w:p>
            <w:pPr>
              <w:pStyle w:val="Compact"/>
            </w:pPr>
            <w:r>
              <w:t xml:space="preserve">1</w:t>
            </w:r>
          </w:p>
        </w:tc>
        <w:tc>
          <w:tcPr/>
          <w:p>
            <w:pPr>
              <w:pStyle w:val="Compact"/>
            </w:pPr>
            <w:r>
              <w:t xml:space="preserve">73,203</w:t>
            </w:r>
          </w:p>
        </w:tc>
        <w:tc>
          <w:tcPr/>
          <w:p>
            <w:pPr>
              <w:pStyle w:val="Compact"/>
            </w:pPr>
            <w:r>
              <w:t xml:space="preserve">80,000</w:t>
            </w:r>
          </w:p>
        </w:tc>
        <w:tc>
          <w:tcPr/>
          <w:p>
            <w:pPr>
              <w:pStyle w:val="Compact"/>
            </w:pPr>
            <w:r>
              <w:t xml:space="preserve">0.9150</w:t>
            </w:r>
          </w:p>
        </w:tc>
      </w:tr>
      <w:tr>
        <w:tc>
          <w:tcPr/>
          <w:p>
            <w:pPr>
              <w:pStyle w:val="Compact"/>
            </w:pPr>
            <w:r>
              <w:t xml:space="preserve">2043</w:t>
            </w:r>
          </w:p>
        </w:tc>
        <w:tc>
          <w:tcPr/>
          <w:p>
            <w:pPr>
              <w:pStyle w:val="Compact"/>
            </w:pPr>
            <w:r>
              <w:t xml:space="preserve">343</w:t>
            </w:r>
          </w:p>
        </w:tc>
        <w:tc>
          <w:tcPr/>
          <w:p>
            <w:pPr>
              <w:pStyle w:val="Compact"/>
            </w:pPr>
            <w:r>
              <w:t xml:space="preserve">20,520,000</w:t>
            </w:r>
          </w:p>
        </w:tc>
        <w:tc>
          <w:tcPr/>
          <w:p>
            <w:pPr>
              <w:pStyle w:val="Compact"/>
            </w:pPr>
            <w:r>
              <w:t xml:space="preserve">4,104</w:t>
            </w:r>
          </w:p>
        </w:tc>
        <w:tc>
          <w:tcPr/>
          <w:p>
            <w:pPr>
              <w:pStyle w:val="Compact"/>
            </w:pPr>
            <w:r>
              <w:t xml:space="preserve">2,052</w:t>
            </w:r>
          </w:p>
        </w:tc>
        <w:tc>
          <w:tcPr/>
          <w:p>
            <w:pPr>
              <w:pStyle w:val="Compact"/>
            </w:pPr>
            <w:r>
              <w:t xml:space="preserve">10</w:t>
            </w:r>
          </w:p>
        </w:tc>
        <w:tc>
          <w:tcPr/>
          <w:p>
            <w:pPr>
              <w:pStyle w:val="Compact"/>
            </w:pPr>
            <w:r>
              <w:t xml:space="preserve">0</w:t>
            </w:r>
          </w:p>
        </w:tc>
        <w:tc>
          <w:tcPr/>
          <w:p>
            <w:pPr>
              <w:pStyle w:val="Compact"/>
            </w:pPr>
            <w:r>
              <w:t xml:space="preserve">78,236</w:t>
            </w:r>
          </w:p>
        </w:tc>
        <w:tc>
          <w:tcPr/>
          <w:p>
            <w:pPr>
              <w:pStyle w:val="Compact"/>
            </w:pPr>
            <w:r>
              <w:t xml:space="preserve">80,000</w:t>
            </w:r>
          </w:p>
        </w:tc>
        <w:tc>
          <w:tcPr/>
          <w:p>
            <w:pPr>
              <w:pStyle w:val="Compact"/>
            </w:pPr>
            <w:r>
              <w:t xml:space="preserve">0.9779</w:t>
            </w:r>
          </w:p>
        </w:tc>
      </w:tr>
      <w:tr>
        <w:tc>
          <w:tcPr/>
          <w:p>
            <w:pPr>
              <w:pStyle w:val="Compact"/>
            </w:pPr>
            <w:r>
              <w:t xml:space="preserve">2044</w:t>
            </w:r>
          </w:p>
        </w:tc>
        <w:tc>
          <w:tcPr/>
          <w:p>
            <w:pPr>
              <w:pStyle w:val="Compact"/>
            </w:pPr>
            <w:r>
              <w:t xml:space="preserve">365</w:t>
            </w:r>
          </w:p>
        </w:tc>
        <w:tc>
          <w:tcPr/>
          <w:p>
            <w:pPr>
              <w:pStyle w:val="Compact"/>
            </w:pPr>
            <w:r>
              <w:t xml:space="preserve">21,900,000</w:t>
            </w:r>
          </w:p>
        </w:tc>
        <w:tc>
          <w:tcPr/>
          <w:p>
            <w:pPr>
              <w:pStyle w:val="Compact"/>
            </w:pPr>
            <w:r>
              <w:t xml:space="preserve">4,380</w:t>
            </w:r>
          </w:p>
        </w:tc>
        <w:tc>
          <w:tcPr/>
          <w:p>
            <w:pPr>
              <w:pStyle w:val="Compact"/>
            </w:pPr>
            <w:r>
              <w:t xml:space="preserve">2,190</w:t>
            </w:r>
          </w:p>
        </w:tc>
        <w:tc>
          <w:tcPr/>
          <w:p>
            <w:pPr>
              <w:pStyle w:val="Compact"/>
            </w:pPr>
            <w:r>
              <w:t xml:space="preserve">11</w:t>
            </w:r>
          </w:p>
        </w:tc>
        <w:tc>
          <w:tcPr/>
          <w:p>
            <w:pPr>
              <w:pStyle w:val="Compact"/>
            </w:pPr>
            <w:r>
              <w:t xml:space="preserve">1</w:t>
            </w:r>
          </w:p>
        </w:tc>
        <w:tc>
          <w:tcPr/>
          <w:p>
            <w:pPr>
              <w:pStyle w:val="Compact"/>
            </w:pPr>
            <w:r>
              <w:t xml:space="preserve">83,497</w:t>
            </w:r>
          </w:p>
        </w:tc>
        <w:tc>
          <w:tcPr/>
          <w:p>
            <w:pPr>
              <w:pStyle w:val="Compact"/>
            </w:pPr>
            <w:r>
              <w:t xml:space="preserve">88,000</w:t>
            </w:r>
          </w:p>
        </w:tc>
        <w:tc>
          <w:tcPr/>
          <w:p>
            <w:pPr>
              <w:pStyle w:val="Compact"/>
            </w:pPr>
            <w:r>
              <w:t xml:space="preserve">0.9488</w:t>
            </w:r>
          </w:p>
        </w:tc>
      </w:tr>
      <w:tr>
        <w:tc>
          <w:tcPr/>
          <w:p>
            <w:pPr>
              <w:pStyle w:val="Compact"/>
            </w:pPr>
            <w:r>
              <w:t xml:space="preserve">2045</w:t>
            </w:r>
          </w:p>
        </w:tc>
        <w:tc>
          <w:tcPr/>
          <w:p>
            <w:pPr>
              <w:pStyle w:val="Compact"/>
            </w:pPr>
            <w:r>
              <w:t xml:space="preserve">388</w:t>
            </w:r>
          </w:p>
        </w:tc>
        <w:tc>
          <w:tcPr/>
          <w:p>
            <w:pPr>
              <w:pStyle w:val="Compact"/>
            </w:pPr>
            <w:r>
              <w:t xml:space="preserve">23,280,000</w:t>
            </w:r>
          </w:p>
        </w:tc>
        <w:tc>
          <w:tcPr/>
          <w:p>
            <w:pPr>
              <w:pStyle w:val="Compact"/>
            </w:pPr>
            <w:r>
              <w:t xml:space="preserve">4,656</w:t>
            </w:r>
          </w:p>
        </w:tc>
        <w:tc>
          <w:tcPr/>
          <w:p>
            <w:pPr>
              <w:pStyle w:val="Compact"/>
            </w:pPr>
            <w:r>
              <w:t xml:space="preserve">2,328</w:t>
            </w:r>
          </w:p>
        </w:tc>
        <w:tc>
          <w:tcPr/>
          <w:p>
            <w:pPr>
              <w:pStyle w:val="Compact"/>
            </w:pPr>
            <w:r>
              <w:t xml:space="preserve">12</w:t>
            </w:r>
          </w:p>
        </w:tc>
        <w:tc>
          <w:tcPr/>
          <w:p>
            <w:pPr>
              <w:pStyle w:val="Compact"/>
            </w:pPr>
            <w:r>
              <w:t xml:space="preserve">1</w:t>
            </w:r>
          </w:p>
        </w:tc>
        <w:tc>
          <w:tcPr/>
          <w:p>
            <w:pPr>
              <w:pStyle w:val="Compact"/>
            </w:pPr>
            <w:r>
              <w:t xml:space="preserve">88,759</w:t>
            </w:r>
          </w:p>
        </w:tc>
        <w:tc>
          <w:tcPr/>
          <w:p>
            <w:pPr>
              <w:pStyle w:val="Compact"/>
            </w:pPr>
            <w:r>
              <w:t xml:space="preserve">96,000</w:t>
            </w:r>
          </w:p>
        </w:tc>
        <w:tc>
          <w:tcPr/>
          <w:p>
            <w:pPr>
              <w:pStyle w:val="Compact"/>
            </w:pPr>
            <w:r>
              <w:t xml:space="preserve">0.9246</w:t>
            </w:r>
          </w:p>
        </w:tc>
      </w:tr>
      <w:tr>
        <w:tc>
          <w:tcPr/>
          <w:p>
            <w:pPr>
              <w:pStyle w:val="Compact"/>
            </w:pPr>
            <w:r>
              <w:t xml:space="preserve">2046</w:t>
            </w:r>
          </w:p>
        </w:tc>
        <w:tc>
          <w:tcPr/>
          <w:p>
            <w:pPr>
              <w:pStyle w:val="Compact"/>
            </w:pPr>
            <w:r>
              <w:t xml:space="preserve">410</w:t>
            </w:r>
          </w:p>
        </w:tc>
        <w:tc>
          <w:tcPr/>
          <w:p>
            <w:pPr>
              <w:pStyle w:val="Compact"/>
            </w:pPr>
            <w:r>
              <w:t xml:space="preserve">24,600,000</w:t>
            </w:r>
          </w:p>
        </w:tc>
        <w:tc>
          <w:tcPr/>
          <w:p>
            <w:pPr>
              <w:pStyle w:val="Compact"/>
            </w:pPr>
            <w:r>
              <w:t xml:space="preserve">4,920</w:t>
            </w:r>
          </w:p>
        </w:tc>
        <w:tc>
          <w:tcPr/>
          <w:p>
            <w:pPr>
              <w:pStyle w:val="Compact"/>
            </w:pPr>
            <w:r>
              <w:t xml:space="preserve">2,460</w:t>
            </w:r>
          </w:p>
        </w:tc>
        <w:tc>
          <w:tcPr/>
          <w:p>
            <w:pPr>
              <w:pStyle w:val="Compact"/>
            </w:pPr>
            <w:r>
              <w:t xml:space="preserve">12</w:t>
            </w:r>
          </w:p>
        </w:tc>
        <w:tc>
          <w:tcPr/>
          <w:p>
            <w:pPr>
              <w:pStyle w:val="Compact"/>
            </w:pPr>
            <w:r>
              <w:t xml:space="preserve">0</w:t>
            </w:r>
          </w:p>
        </w:tc>
        <w:tc>
          <w:tcPr/>
          <w:p>
            <w:pPr>
              <w:pStyle w:val="Compact"/>
            </w:pPr>
            <w:r>
              <w:t xml:space="preserve">93,792</w:t>
            </w:r>
          </w:p>
        </w:tc>
        <w:tc>
          <w:tcPr/>
          <w:p>
            <w:pPr>
              <w:pStyle w:val="Compact"/>
            </w:pPr>
            <w:r>
              <w:t xml:space="preserve">96,000</w:t>
            </w:r>
          </w:p>
        </w:tc>
        <w:tc>
          <w:tcPr/>
          <w:p>
            <w:pPr>
              <w:pStyle w:val="Compact"/>
            </w:pPr>
            <w:r>
              <w:t xml:space="preserve">0.9770</w:t>
            </w:r>
          </w:p>
        </w:tc>
      </w:tr>
      <w:tr>
        <w:tc>
          <w:tcPr/>
          <w:p>
            <w:pPr>
              <w:pStyle w:val="Compact"/>
            </w:pPr>
            <w:r>
              <w:t xml:space="preserve">2047</w:t>
            </w:r>
          </w:p>
        </w:tc>
        <w:tc>
          <w:tcPr/>
          <w:p>
            <w:pPr>
              <w:pStyle w:val="Compact"/>
            </w:pPr>
            <w:r>
              <w:t xml:space="preserve">433</w:t>
            </w:r>
          </w:p>
        </w:tc>
        <w:tc>
          <w:tcPr/>
          <w:p>
            <w:pPr>
              <w:pStyle w:val="Compact"/>
            </w:pPr>
            <w:r>
              <w:t xml:space="preserve">25,920,000</w:t>
            </w:r>
          </w:p>
        </w:tc>
        <w:tc>
          <w:tcPr/>
          <w:p>
            <w:pPr>
              <w:pStyle w:val="Compact"/>
            </w:pPr>
            <w:r>
              <w:t xml:space="preserve">5,184</w:t>
            </w:r>
          </w:p>
        </w:tc>
        <w:tc>
          <w:tcPr/>
          <w:p>
            <w:pPr>
              <w:pStyle w:val="Compact"/>
            </w:pPr>
            <w:r>
              <w:t xml:space="preserve">2,592</w:t>
            </w:r>
          </w:p>
        </w:tc>
        <w:tc>
          <w:tcPr/>
          <w:p>
            <w:pPr>
              <w:pStyle w:val="Compact"/>
            </w:pPr>
            <w:r>
              <w:t xml:space="preserve">13</w:t>
            </w:r>
          </w:p>
        </w:tc>
        <w:tc>
          <w:tcPr/>
          <w:p>
            <w:pPr>
              <w:pStyle w:val="Compact"/>
            </w:pPr>
            <w:r>
              <w:t xml:space="preserve">1</w:t>
            </w:r>
          </w:p>
        </w:tc>
        <w:tc>
          <w:tcPr/>
          <w:p>
            <w:pPr>
              <w:pStyle w:val="Compact"/>
            </w:pPr>
            <w:r>
              <w:t xml:space="preserve">98,824</w:t>
            </w:r>
          </w:p>
        </w:tc>
        <w:tc>
          <w:tcPr/>
          <w:p>
            <w:pPr>
              <w:pStyle w:val="Compact"/>
            </w:pPr>
            <w:r>
              <w:t xml:space="preserve">104,000</w:t>
            </w:r>
          </w:p>
        </w:tc>
        <w:tc>
          <w:tcPr/>
          <w:p>
            <w:pPr>
              <w:pStyle w:val="Compact"/>
            </w:pPr>
            <w:r>
              <w:t xml:space="preserve">0.9502</w:t>
            </w:r>
          </w:p>
        </w:tc>
      </w:tr>
      <w:tr>
        <w:tc>
          <w:tcPr/>
          <w:p>
            <w:pPr>
              <w:pStyle w:val="Compact"/>
            </w:pPr>
            <w:r>
              <w:t xml:space="preserve">2048</w:t>
            </w:r>
          </w:p>
        </w:tc>
        <w:tc>
          <w:tcPr/>
          <w:p>
            <w:pPr>
              <w:pStyle w:val="Compact"/>
            </w:pPr>
            <w:r>
              <w:t xml:space="preserve">455</w:t>
            </w:r>
          </w:p>
        </w:tc>
        <w:tc>
          <w:tcPr/>
          <w:p>
            <w:pPr>
              <w:pStyle w:val="Compact"/>
            </w:pPr>
            <w:r>
              <w:t xml:space="preserve">27,300,000</w:t>
            </w:r>
          </w:p>
        </w:tc>
        <w:tc>
          <w:tcPr/>
          <w:p>
            <w:pPr>
              <w:pStyle w:val="Compact"/>
            </w:pPr>
            <w:r>
              <w:t xml:space="preserve">5,460</w:t>
            </w:r>
          </w:p>
        </w:tc>
        <w:tc>
          <w:tcPr/>
          <w:p>
            <w:pPr>
              <w:pStyle w:val="Compact"/>
            </w:pPr>
            <w:r>
              <w:t xml:space="preserve">2,730</w:t>
            </w:r>
          </w:p>
        </w:tc>
        <w:tc>
          <w:tcPr/>
          <w:p>
            <w:pPr>
              <w:pStyle w:val="Compact"/>
            </w:pPr>
            <w:r>
              <w:t xml:space="preserve">14</w:t>
            </w:r>
          </w:p>
        </w:tc>
        <w:tc>
          <w:tcPr/>
          <w:p>
            <w:pPr>
              <w:pStyle w:val="Compact"/>
            </w:pPr>
            <w:r>
              <w:t xml:space="preserve">1</w:t>
            </w:r>
          </w:p>
        </w:tc>
        <w:tc>
          <w:tcPr/>
          <w:p>
            <w:pPr>
              <w:pStyle w:val="Compact"/>
            </w:pPr>
            <w:r>
              <w:t xml:space="preserve">104,086</w:t>
            </w:r>
          </w:p>
        </w:tc>
        <w:tc>
          <w:tcPr/>
          <w:p>
            <w:pPr>
              <w:pStyle w:val="Compact"/>
            </w:pPr>
            <w:r>
              <w:t xml:space="preserve">112,000</w:t>
            </w:r>
          </w:p>
        </w:tc>
        <w:tc>
          <w:tcPr/>
          <w:p>
            <w:pPr>
              <w:pStyle w:val="Compact"/>
            </w:pPr>
            <w:r>
              <w:t xml:space="preserve">0.9293</w:t>
            </w:r>
          </w:p>
        </w:tc>
      </w:tr>
      <w:tr>
        <w:tc>
          <w:tcPr/>
          <w:p>
            <w:pPr>
              <w:pStyle w:val="Compact"/>
            </w:pPr>
            <w:r>
              <w:t xml:space="preserve">2049</w:t>
            </w:r>
          </w:p>
        </w:tc>
        <w:tc>
          <w:tcPr/>
          <w:p>
            <w:pPr>
              <w:pStyle w:val="Compact"/>
            </w:pPr>
            <w:r>
              <w:t xml:space="preserve">478</w:t>
            </w:r>
          </w:p>
        </w:tc>
        <w:tc>
          <w:tcPr/>
          <w:p>
            <w:pPr>
              <w:pStyle w:val="Compact"/>
            </w:pPr>
            <w:r>
              <w:t xml:space="preserve">28,680,000</w:t>
            </w:r>
          </w:p>
        </w:tc>
        <w:tc>
          <w:tcPr/>
          <w:p>
            <w:pPr>
              <w:pStyle w:val="Compact"/>
            </w:pPr>
            <w:r>
              <w:t xml:space="preserve">5,736</w:t>
            </w:r>
          </w:p>
        </w:tc>
        <w:tc>
          <w:tcPr/>
          <w:p>
            <w:pPr>
              <w:pStyle w:val="Compact"/>
            </w:pPr>
            <w:r>
              <w:t xml:space="preserve">2,868</w:t>
            </w:r>
          </w:p>
        </w:tc>
        <w:tc>
          <w:tcPr/>
          <w:p>
            <w:pPr>
              <w:pStyle w:val="Compact"/>
            </w:pPr>
            <w:r>
              <w:t xml:space="preserve">14</w:t>
            </w:r>
          </w:p>
        </w:tc>
        <w:tc>
          <w:tcPr/>
          <w:p>
            <w:pPr>
              <w:pStyle w:val="Compact"/>
            </w:pPr>
            <w:r>
              <w:t xml:space="preserve">0</w:t>
            </w:r>
          </w:p>
        </w:tc>
        <w:tc>
          <w:tcPr/>
          <w:p>
            <w:pPr>
              <w:pStyle w:val="Compact"/>
            </w:pPr>
            <w:r>
              <w:t xml:space="preserve">109,347</w:t>
            </w:r>
          </w:p>
        </w:tc>
        <w:tc>
          <w:tcPr/>
          <w:p>
            <w:pPr>
              <w:pStyle w:val="Compact"/>
            </w:pPr>
            <w:r>
              <w:t xml:space="preserve">112,000</w:t>
            </w:r>
          </w:p>
        </w:tc>
        <w:tc>
          <w:tcPr/>
          <w:p>
            <w:pPr>
              <w:pStyle w:val="Compact"/>
            </w:pPr>
            <w:r>
              <w:t xml:space="preserve">0.9763</w:t>
            </w:r>
          </w:p>
        </w:tc>
      </w:tr>
      <w:tr>
        <w:tc>
          <w:tcPr/>
          <w:p>
            <w:pPr>
              <w:pStyle w:val="Compact"/>
            </w:pPr>
            <w:r>
              <w:t xml:space="preserve">2050</w:t>
            </w:r>
          </w:p>
        </w:tc>
        <w:tc>
          <w:tcPr/>
          <w:p>
            <w:pPr>
              <w:pStyle w:val="Compact"/>
            </w:pPr>
            <w:r>
              <w:t xml:space="preserve">500</w:t>
            </w:r>
          </w:p>
        </w:tc>
        <w:tc>
          <w:tcPr/>
          <w:p>
            <w:pPr>
              <w:pStyle w:val="Compact"/>
            </w:pPr>
            <w:r>
              <w:t xml:space="preserve">30,000,000</w:t>
            </w:r>
          </w:p>
        </w:tc>
        <w:tc>
          <w:tcPr/>
          <w:p>
            <w:pPr>
              <w:pStyle w:val="Compact"/>
            </w:pPr>
            <w:r>
              <w:t xml:space="preserve">6,000</w:t>
            </w:r>
          </w:p>
        </w:tc>
        <w:tc>
          <w:tcPr/>
          <w:p>
            <w:pPr>
              <w:pStyle w:val="Compact"/>
            </w:pPr>
            <w:r>
              <w:t xml:space="preserve">3,000</w:t>
            </w:r>
          </w:p>
        </w:tc>
        <w:tc>
          <w:tcPr/>
          <w:p>
            <w:pPr>
              <w:pStyle w:val="Compact"/>
            </w:pPr>
            <w:r>
              <w:t xml:space="preserve">15</w:t>
            </w:r>
          </w:p>
        </w:tc>
        <w:tc>
          <w:tcPr/>
          <w:p>
            <w:pPr>
              <w:pStyle w:val="Compact"/>
            </w:pPr>
            <w:r>
              <w:t xml:space="preserve">1</w:t>
            </w:r>
          </w:p>
        </w:tc>
        <w:tc>
          <w:tcPr/>
          <w:p>
            <w:pPr>
              <w:pStyle w:val="Compact"/>
            </w:pPr>
            <w:r>
              <w:t xml:space="preserve">114,380</w:t>
            </w:r>
          </w:p>
        </w:tc>
        <w:tc>
          <w:tcPr/>
          <w:p>
            <w:pPr>
              <w:pStyle w:val="Compact"/>
            </w:pPr>
            <w:r>
              <w:t xml:space="preserve">120,000</w:t>
            </w:r>
          </w:p>
        </w:tc>
        <w:tc>
          <w:tcPr/>
          <w:p>
            <w:pPr>
              <w:pStyle w:val="Compact"/>
            </w:pPr>
            <w:r>
              <w:t xml:space="preserve">0.9532</w:t>
            </w:r>
          </w:p>
        </w:tc>
      </w:tr>
    </w:tbl>
    <w:p>
      <w:pPr>
        <w:pStyle w:val="BodyText"/>
      </w:pPr>
      <w:r>
        <w:t xml:space="preserve">All values match per-year CSV output.</w:t>
      </w:r>
    </w:p>
    <w:bookmarkEnd w:id="137"/>
    <w:bookmarkStart w:id="138" w:name="hours-needed-verification-year-2030"/>
    <w:p>
      <w:pPr>
        <w:pStyle w:val="Heading3"/>
      </w:pPr>
      <w:r>
        <w:t xml:space="preserve">4.6.2 Hours Needed Verification (Year 2030)</w:t>
      </w:r>
    </w:p>
    <w:p>
      <w:pPr>
        <w:pStyle w:val="FirstParagraph"/>
      </w:pPr>
      <w:r>
        <w:rPr>
          <w:b/>
          <w:bCs/>
        </w:rPr>
        <w:t xml:space="preserve">Formula</w:t>
      </w:r>
      <w:r>
        <w:t xml:space="preserve">: Hours_Needed = Annual_Cycles x Cycle_Duration</w:t>
      </w:r>
    </w:p>
    <w:p>
      <w:pPr>
        <w:pStyle w:val="BodyText"/>
      </w:pPr>
      <w:r>
        <w:rPr>
          <w:b/>
          <w:bCs/>
        </w:rPr>
        <w:t xml:space="preserve">Substitution</w:t>
      </w:r>
      <w:r>
        <w:t xml:space="preserve">: 300 x 38.1267</w:t>
      </w:r>
    </w:p>
    <w:p>
      <w:pPr>
        <w:pStyle w:val="BodyText"/>
      </w:pPr>
      <w:r>
        <w:rPr>
          <w:b/>
          <w:bCs/>
        </w:rPr>
        <w:t xml:space="preserve">Result</w:t>
      </w:r>
      <w:r>
        <w:t xml:space="preserve">: 11,438 hours</w:t>
      </w:r>
    </w:p>
    <w:p>
      <w:pPr>
        <w:pStyle w:val="BodyText"/>
      </w:pPr>
      <w:r>
        <w:rPr>
          <w:b/>
          <w:bCs/>
        </w:rPr>
        <w:t xml:space="preserve">CSV Value</w:t>
      </w:r>
      <w:r>
        <w:t xml:space="preserve">: Total_Hours_Needed = 11,438</w:t>
      </w:r>
    </w:p>
    <w:p>
      <w:pPr>
        <w:pStyle w:val="BodyText"/>
      </w:pPr>
      <w:r>
        <w:rPr>
          <w:b/>
          <w:bCs/>
        </w:rPr>
        <w:t xml:space="preserve">Status</w:t>
      </w:r>
      <w:r>
        <w:t xml:space="preserve">:</w:t>
      </w:r>
      <w:r>
        <w:t xml:space="preserve"> </w:t>
      </w:r>
      <w:r>
        <w:rPr>
          <w:b/>
          <w:bCs/>
        </w:rPr>
        <w:t xml:space="preserve">PASS</w:t>
      </w:r>
    </w:p>
    <w:bookmarkEnd w:id="138"/>
    <w:bookmarkStart w:id="139" w:name="hours-needed-verification-year-2050"/>
    <w:p>
      <w:pPr>
        <w:pStyle w:val="Heading3"/>
      </w:pPr>
      <w:r>
        <w:t xml:space="preserve">4.6.3 Hours Needed Verification (Year 2050)</w:t>
      </w:r>
    </w:p>
    <w:p>
      <w:pPr>
        <w:pStyle w:val="FirstParagraph"/>
      </w:pPr>
      <w:r>
        <w:rPr>
          <w:b/>
          <w:bCs/>
        </w:rPr>
        <w:t xml:space="preserve">Formula</w:t>
      </w:r>
      <w:r>
        <w:t xml:space="preserve">: Hours_Needed = Annual_Cycles x Cycle_Duration</w:t>
      </w:r>
    </w:p>
    <w:p>
      <w:pPr>
        <w:pStyle w:val="BodyText"/>
      </w:pPr>
      <w:r>
        <w:rPr>
          <w:b/>
          <w:bCs/>
        </w:rPr>
        <w:t xml:space="preserve">Substitution</w:t>
      </w:r>
      <w:r>
        <w:t xml:space="preserve">: 3,000 x 38.1267</w:t>
      </w:r>
    </w:p>
    <w:p>
      <w:pPr>
        <w:pStyle w:val="BodyText"/>
      </w:pPr>
      <w:r>
        <w:rPr>
          <w:b/>
          <w:bCs/>
        </w:rPr>
        <w:t xml:space="preserve">Result</w:t>
      </w:r>
      <w:r>
        <w:t xml:space="preserve">: 114,380 hours</w:t>
      </w:r>
    </w:p>
    <w:p>
      <w:pPr>
        <w:pStyle w:val="BodyText"/>
      </w:pPr>
      <w:r>
        <w:rPr>
          <w:b/>
          <w:bCs/>
        </w:rPr>
        <w:t xml:space="preserve">CSV Value</w:t>
      </w:r>
      <w:r>
        <w:t xml:space="preserve">: Total_Hours_Needed = 114,380</w:t>
      </w:r>
    </w:p>
    <w:p>
      <w:pPr>
        <w:pStyle w:val="BodyText"/>
      </w:pPr>
      <w:r>
        <w:rPr>
          <w:b/>
          <w:bCs/>
        </w:rPr>
        <w:t xml:space="preserve">Status</w:t>
      </w:r>
      <w:r>
        <w:t xml:space="preserve">:</w:t>
      </w:r>
      <w:r>
        <w:t xml:space="preserve"> </w:t>
      </w:r>
      <w:r>
        <w:rPr>
          <w:b/>
          <w:bCs/>
        </w:rPr>
        <w:t xml:space="preserve">PASS</w:t>
      </w:r>
    </w:p>
    <w:bookmarkEnd w:id="139"/>
    <w:bookmarkStart w:id="140" w:name="Xca059f0a5bb06652b02852ad2846ceb30537dcc"/>
    <w:p>
      <w:pPr>
        <w:pStyle w:val="Heading3"/>
      </w:pPr>
      <w:r>
        <w:t xml:space="preserve">4.6.4 Fleet Sizing Constraint Verification (Year 2050)</w:t>
      </w:r>
    </w:p>
    <w:p>
      <w:pPr>
        <w:pStyle w:val="FirstParagraph"/>
      </w:pPr>
      <w:r>
        <w:rPr>
          <w:b/>
          <w:bCs/>
        </w:rPr>
        <w:t xml:space="preserve">Formula</w:t>
      </w:r>
      <w:r>
        <w:t xml:space="preserve">: N &gt;= Hours_Needed / H_max</w:t>
      </w:r>
    </w:p>
    <w:p>
      <w:pPr>
        <w:pStyle w:val="BodyText"/>
      </w:pPr>
      <w:r>
        <w:rPr>
          <w:b/>
          <w:bCs/>
        </w:rPr>
        <w:t xml:space="preserve">Substitution</w:t>
      </w:r>
      <w:r>
        <w:t xml:space="preserve">: 114,380 / 8,000 = 14.30 -&gt; ceil(14.30) = 15</w:t>
      </w:r>
    </w:p>
    <w:p>
      <w:pPr>
        <w:pStyle w:val="BodyText"/>
      </w:pPr>
      <w:r>
        <w:rPr>
          <w:b/>
          <w:bCs/>
        </w:rPr>
        <w:t xml:space="preserve">CSV Value</w:t>
      </w:r>
      <w:r>
        <w:t xml:space="preserve">: Total_Shuttles = 15</w:t>
      </w:r>
    </w:p>
    <w:p>
      <w:pPr>
        <w:pStyle w:val="BodyText"/>
      </w:pPr>
      <w:r>
        <w:rPr>
          <w:b/>
          <w:bCs/>
        </w:rPr>
        <w:t xml:space="preserve">Status</w:t>
      </w:r>
      <w:r>
        <w:t xml:space="preserve">:</w:t>
      </w:r>
      <w:r>
        <w:t xml:space="preserve"> </w:t>
      </w:r>
      <w:r>
        <w:rPr>
          <w:b/>
          <w:bCs/>
        </w:rPr>
        <w:t xml:space="preserve">PASS</w:t>
      </w:r>
    </w:p>
    <w:p>
      <w:r>
        <w:pict>
          <v:rect style="width:0;height:1.5pt" o:hralign="center" o:hrstd="t" o:hr="t"/>
        </w:pict>
      </w:r>
    </w:p>
    <w:bookmarkEnd w:id="140"/>
    <w:bookmarkEnd w:id="141"/>
    <w:bookmarkStart w:id="148" w:name="npc-component-summation-20-year"/>
    <w:p>
      <w:pPr>
        <w:pStyle w:val="Heading2"/>
      </w:pPr>
      <w:r>
        <w:t xml:space="preserve">4.7 NPC Component Summation (20-Year)</w:t>
      </w:r>
    </w:p>
    <w:bookmarkStart w:id="142" w:name="npc-annualized-shuttle-capex"/>
    <w:p>
      <w:pPr>
        <w:pStyle w:val="Heading3"/>
      </w:pPr>
      <w:r>
        <w:t xml:space="preserve">4.7.1 NPC Annualized Shuttle CAPEX</w:t>
      </w:r>
    </w:p>
    <w:p>
      <w:pPr>
        <w:pStyle w:val="FirstParagraph"/>
      </w:pPr>
      <w:r>
        <w:rPr>
          <w:b/>
          <w:bCs/>
        </w:rPr>
        <w:t xml:space="preserve">Formula</w:t>
      </w:r>
      <w:r>
        <w:t xml:space="preserve">: NPC_Ann_Shuttle_CAPEX = Sum over t=2030..2050 of [N(t) x Shuttle_CAPEX / AF]</w:t>
      </w:r>
    </w:p>
    <w:p>
      <w:pPr>
        <w:pStyle w:val="BodyText"/>
      </w:pPr>
      <w:r>
        <w:rPr>
          <w:b/>
          <w:bCs/>
        </w:rPr>
        <w:t xml:space="preserve">Per-year breakdown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N</w:t>
            </w:r>
          </w:p>
        </w:tc>
        <w:tc>
          <w:tcPr/>
          <w:p>
            <w:pPr>
              <w:pStyle w:val="Compact"/>
            </w:pPr>
            <w:r>
              <w:t xml:space="preserve">N x $21.7435M</w:t>
            </w:r>
          </w:p>
        </w:tc>
        <w:tc>
          <w:tcPr/>
          <w:p>
            <w:pPr>
              <w:pStyle w:val="Compact"/>
            </w:pPr>
            <w:r>
              <w:t xml:space="preserve">Annualized (/ 10.8355)</w:t>
            </w:r>
          </w:p>
        </w:tc>
      </w:tr>
      <w:tr>
        <w:tc>
          <w:tcPr/>
          <w:p>
            <w:pPr>
              <w:pStyle w:val="Compact"/>
            </w:pPr>
            <w:r>
              <w:t xml:space="preserve">2030</w:t>
            </w:r>
          </w:p>
        </w:tc>
        <w:tc>
          <w:tcPr/>
          <w:p>
            <w:pPr>
              <w:pStyle w:val="Compact"/>
            </w:pPr>
            <w:r>
              <w:t xml:space="preserve">2</w:t>
            </w:r>
          </w:p>
        </w:tc>
        <w:tc>
          <w:tcPr/>
          <w:p>
            <w:pPr>
              <w:pStyle w:val="Compact"/>
            </w:pPr>
            <w:r>
              <w:t xml:space="preserve">43.4871</w:t>
            </w:r>
          </w:p>
        </w:tc>
        <w:tc>
          <w:tcPr/>
          <w:p>
            <w:pPr>
              <w:pStyle w:val="Compact"/>
            </w:pPr>
            <w:r>
              <w:t xml:space="preserve">4.0134</w:t>
            </w:r>
          </w:p>
        </w:tc>
      </w:tr>
      <w:tr>
        <w:tc>
          <w:tcPr/>
          <w:p>
            <w:pPr>
              <w:pStyle w:val="Compact"/>
            </w:pPr>
            <w:r>
              <w:t xml:space="preserve">2031</w:t>
            </w:r>
          </w:p>
        </w:tc>
        <w:tc>
          <w:tcPr/>
          <w:p>
            <w:pPr>
              <w:pStyle w:val="Compact"/>
            </w:pPr>
            <w:r>
              <w:t xml:space="preserve">3</w:t>
            </w:r>
          </w:p>
        </w:tc>
        <w:tc>
          <w:tcPr/>
          <w:p>
            <w:pPr>
              <w:pStyle w:val="Compact"/>
            </w:pPr>
            <w:r>
              <w:t xml:space="preserve">65.2306</w:t>
            </w:r>
          </w:p>
        </w:tc>
        <w:tc>
          <w:tcPr/>
          <w:p>
            <w:pPr>
              <w:pStyle w:val="Compact"/>
            </w:pPr>
            <w:r>
              <w:t xml:space="preserve">6.0201</w:t>
            </w:r>
          </w:p>
        </w:tc>
      </w:tr>
      <w:tr>
        <w:tc>
          <w:tcPr/>
          <w:p>
            <w:pPr>
              <w:pStyle w:val="Compact"/>
            </w:pPr>
            <w:r>
              <w:t xml:space="preserve">2032</w:t>
            </w:r>
          </w:p>
        </w:tc>
        <w:tc>
          <w:tcPr/>
          <w:p>
            <w:pPr>
              <w:pStyle w:val="Compact"/>
            </w:pPr>
            <w:r>
              <w:t xml:space="preserve">3</w:t>
            </w:r>
          </w:p>
        </w:tc>
        <w:tc>
          <w:tcPr/>
          <w:p>
            <w:pPr>
              <w:pStyle w:val="Compact"/>
            </w:pPr>
            <w:r>
              <w:t xml:space="preserve">65.2306</w:t>
            </w:r>
          </w:p>
        </w:tc>
        <w:tc>
          <w:tcPr/>
          <w:p>
            <w:pPr>
              <w:pStyle w:val="Compact"/>
            </w:pPr>
            <w:r>
              <w:t xml:space="preserve">6.0201</w:t>
            </w:r>
          </w:p>
        </w:tc>
      </w:tr>
      <w:tr>
        <w:tc>
          <w:tcPr/>
          <w:p>
            <w:pPr>
              <w:pStyle w:val="Compact"/>
            </w:pPr>
            <w:r>
              <w:t xml:space="preserve">2033</w:t>
            </w:r>
          </w:p>
        </w:tc>
        <w:tc>
          <w:tcPr/>
          <w:p>
            <w:pPr>
              <w:pStyle w:val="Compact"/>
            </w:pPr>
            <w:r>
              <w:t xml:space="preserve">4</w:t>
            </w:r>
          </w:p>
        </w:tc>
        <w:tc>
          <w:tcPr/>
          <w:p>
            <w:pPr>
              <w:pStyle w:val="Compact"/>
            </w:pPr>
            <w:r>
              <w:t xml:space="preserve">86.9741</w:t>
            </w:r>
          </w:p>
        </w:tc>
        <w:tc>
          <w:tcPr/>
          <w:p>
            <w:pPr>
              <w:pStyle w:val="Compact"/>
            </w:pPr>
            <w:r>
              <w:t xml:space="preserve">8.0268</w:t>
            </w:r>
          </w:p>
        </w:tc>
      </w:tr>
      <w:tr>
        <w:tc>
          <w:tcPr/>
          <w:p>
            <w:pPr>
              <w:pStyle w:val="Compact"/>
            </w:pPr>
            <w:r>
              <w:t xml:space="preserve">2034</w:t>
            </w:r>
          </w:p>
        </w:tc>
        <w:tc>
          <w:tcPr/>
          <w:p>
            <w:pPr>
              <w:pStyle w:val="Compact"/>
            </w:pPr>
            <w:r>
              <w:t xml:space="preserve">5</w:t>
            </w:r>
          </w:p>
        </w:tc>
        <w:tc>
          <w:tcPr/>
          <w:p>
            <w:pPr>
              <w:pStyle w:val="Compact"/>
            </w:pPr>
            <w:r>
              <w:t xml:space="preserve">108.7176</w:t>
            </w:r>
          </w:p>
        </w:tc>
        <w:tc>
          <w:tcPr/>
          <w:p>
            <w:pPr>
              <w:pStyle w:val="Compact"/>
            </w:pPr>
            <w:r>
              <w:t xml:space="preserve">10.0334</w:t>
            </w:r>
          </w:p>
        </w:tc>
      </w:tr>
      <w:tr>
        <w:tc>
          <w:tcPr/>
          <w:p>
            <w:pPr>
              <w:pStyle w:val="Compact"/>
            </w:pPr>
            <w:r>
              <w:t xml:space="preserve">2035</w:t>
            </w:r>
          </w:p>
        </w:tc>
        <w:tc>
          <w:tcPr/>
          <w:p>
            <w:pPr>
              <w:pStyle w:val="Compact"/>
            </w:pPr>
            <w:r>
              <w:t xml:space="preserve">5</w:t>
            </w:r>
          </w:p>
        </w:tc>
        <w:tc>
          <w:tcPr/>
          <w:p>
            <w:pPr>
              <w:pStyle w:val="Compact"/>
            </w:pPr>
            <w:r>
              <w:t xml:space="preserve">108.7176</w:t>
            </w:r>
          </w:p>
        </w:tc>
        <w:tc>
          <w:tcPr/>
          <w:p>
            <w:pPr>
              <w:pStyle w:val="Compact"/>
            </w:pPr>
            <w:r>
              <w:t xml:space="preserve">10.0334</w:t>
            </w:r>
          </w:p>
        </w:tc>
      </w:tr>
      <w:tr>
        <w:tc>
          <w:tcPr/>
          <w:p>
            <w:pPr>
              <w:pStyle w:val="Compact"/>
            </w:pPr>
            <w:r>
              <w:t xml:space="preserve">2036</w:t>
            </w:r>
          </w:p>
        </w:tc>
        <w:tc>
          <w:tcPr/>
          <w:p>
            <w:pPr>
              <w:pStyle w:val="Compact"/>
            </w:pPr>
            <w:r>
              <w:t xml:space="preserve">6</w:t>
            </w:r>
          </w:p>
        </w:tc>
        <w:tc>
          <w:tcPr/>
          <w:p>
            <w:pPr>
              <w:pStyle w:val="Compact"/>
            </w:pPr>
            <w:r>
              <w:t xml:space="preserve">130.4612</w:t>
            </w:r>
          </w:p>
        </w:tc>
        <w:tc>
          <w:tcPr/>
          <w:p>
            <w:pPr>
              <w:pStyle w:val="Compact"/>
            </w:pPr>
            <w:r>
              <w:t xml:space="preserve">12.0401</w:t>
            </w:r>
          </w:p>
        </w:tc>
      </w:tr>
      <w:tr>
        <w:tc>
          <w:tcPr/>
          <w:p>
            <w:pPr>
              <w:pStyle w:val="Compact"/>
            </w:pPr>
            <w:r>
              <w:t xml:space="preserve">2037</w:t>
            </w:r>
          </w:p>
        </w:tc>
        <w:tc>
          <w:tcPr/>
          <w:p>
            <w:pPr>
              <w:pStyle w:val="Compact"/>
            </w:pPr>
            <w:r>
              <w:t xml:space="preserve">6</w:t>
            </w:r>
          </w:p>
        </w:tc>
        <w:tc>
          <w:tcPr/>
          <w:p>
            <w:pPr>
              <w:pStyle w:val="Compact"/>
            </w:pPr>
            <w:r>
              <w:t xml:space="preserve">130.4612</w:t>
            </w:r>
          </w:p>
        </w:tc>
        <w:tc>
          <w:tcPr/>
          <w:p>
            <w:pPr>
              <w:pStyle w:val="Compact"/>
            </w:pPr>
            <w:r>
              <w:t xml:space="preserve">12.0401</w:t>
            </w:r>
          </w:p>
        </w:tc>
      </w:tr>
      <w:tr>
        <w:tc>
          <w:tcPr/>
          <w:p>
            <w:pPr>
              <w:pStyle w:val="Compact"/>
            </w:pPr>
            <w:r>
              <w:t xml:space="preserve">2038</w:t>
            </w:r>
          </w:p>
        </w:tc>
        <w:tc>
          <w:tcPr/>
          <w:p>
            <w:pPr>
              <w:pStyle w:val="Compact"/>
            </w:pPr>
            <w:r>
              <w:t xml:space="preserve">7</w:t>
            </w:r>
          </w:p>
        </w:tc>
        <w:tc>
          <w:tcPr/>
          <w:p>
            <w:pPr>
              <w:pStyle w:val="Compact"/>
            </w:pPr>
            <w:r>
              <w:t xml:space="preserve">152.2047</w:t>
            </w:r>
          </w:p>
        </w:tc>
        <w:tc>
          <w:tcPr/>
          <w:p>
            <w:pPr>
              <w:pStyle w:val="Compact"/>
            </w:pPr>
            <w:r>
              <w:t xml:space="preserve">14.0468</w:t>
            </w:r>
          </w:p>
        </w:tc>
      </w:tr>
      <w:tr>
        <w:tc>
          <w:tcPr/>
          <w:p>
            <w:pPr>
              <w:pStyle w:val="Compact"/>
            </w:pPr>
            <w:r>
              <w:t xml:space="preserve">2039</w:t>
            </w:r>
          </w:p>
        </w:tc>
        <w:tc>
          <w:tcPr/>
          <w:p>
            <w:pPr>
              <w:pStyle w:val="Compact"/>
            </w:pPr>
            <w:r>
              <w:t xml:space="preserve">8</w:t>
            </w:r>
          </w:p>
        </w:tc>
        <w:tc>
          <w:tcPr/>
          <w:p>
            <w:pPr>
              <w:pStyle w:val="Compact"/>
            </w:pPr>
            <w:r>
              <w:t xml:space="preserve">173.9482</w:t>
            </w:r>
          </w:p>
        </w:tc>
        <w:tc>
          <w:tcPr/>
          <w:p>
            <w:pPr>
              <w:pStyle w:val="Compact"/>
            </w:pPr>
            <w:r>
              <w:t xml:space="preserve">16.0535</w:t>
            </w:r>
          </w:p>
        </w:tc>
      </w:tr>
      <w:tr>
        <w:tc>
          <w:tcPr/>
          <w:p>
            <w:pPr>
              <w:pStyle w:val="Compact"/>
            </w:pPr>
            <w:r>
              <w:t xml:space="preserve">2040</w:t>
            </w:r>
          </w:p>
        </w:tc>
        <w:tc>
          <w:tcPr/>
          <w:p>
            <w:pPr>
              <w:pStyle w:val="Compact"/>
            </w:pPr>
            <w:r>
              <w:t xml:space="preserve">8</w:t>
            </w:r>
          </w:p>
        </w:tc>
        <w:tc>
          <w:tcPr/>
          <w:p>
            <w:pPr>
              <w:pStyle w:val="Compact"/>
            </w:pPr>
            <w:r>
              <w:t xml:space="preserve">173.9482</w:t>
            </w:r>
          </w:p>
        </w:tc>
        <w:tc>
          <w:tcPr/>
          <w:p>
            <w:pPr>
              <w:pStyle w:val="Compact"/>
            </w:pPr>
            <w:r>
              <w:t xml:space="preserve">16.0535</w:t>
            </w:r>
          </w:p>
        </w:tc>
      </w:tr>
      <w:tr>
        <w:tc>
          <w:tcPr/>
          <w:p>
            <w:pPr>
              <w:pStyle w:val="Compact"/>
            </w:pPr>
            <w:r>
              <w:t xml:space="preserve">2041</w:t>
            </w:r>
          </w:p>
        </w:tc>
        <w:tc>
          <w:tcPr/>
          <w:p>
            <w:pPr>
              <w:pStyle w:val="Compact"/>
            </w:pPr>
            <w:r>
              <w:t xml:space="preserve">9</w:t>
            </w:r>
          </w:p>
        </w:tc>
        <w:tc>
          <w:tcPr/>
          <w:p>
            <w:pPr>
              <w:pStyle w:val="Compact"/>
            </w:pPr>
            <w:r>
              <w:t xml:space="preserve">195.6918</w:t>
            </w:r>
          </w:p>
        </w:tc>
        <w:tc>
          <w:tcPr/>
          <w:p>
            <w:pPr>
              <w:pStyle w:val="Compact"/>
            </w:pPr>
            <w:r>
              <w:t xml:space="preserve">18.0602</w:t>
            </w:r>
          </w:p>
        </w:tc>
      </w:tr>
      <w:tr>
        <w:tc>
          <w:tcPr/>
          <w:p>
            <w:pPr>
              <w:pStyle w:val="Compact"/>
            </w:pPr>
            <w:r>
              <w:t xml:space="preserve">2042</w:t>
            </w:r>
          </w:p>
        </w:tc>
        <w:tc>
          <w:tcPr/>
          <w:p>
            <w:pPr>
              <w:pStyle w:val="Compact"/>
            </w:pPr>
            <w:r>
              <w:t xml:space="preserve">10</w:t>
            </w:r>
          </w:p>
        </w:tc>
        <w:tc>
          <w:tcPr/>
          <w:p>
            <w:pPr>
              <w:pStyle w:val="Compact"/>
            </w:pPr>
            <w:r>
              <w:t xml:space="preserve">217.4353</w:t>
            </w:r>
          </w:p>
        </w:tc>
        <w:tc>
          <w:tcPr/>
          <w:p>
            <w:pPr>
              <w:pStyle w:val="Compact"/>
            </w:pPr>
            <w:r>
              <w:t xml:space="preserve">20.0669</w:t>
            </w:r>
          </w:p>
        </w:tc>
      </w:tr>
      <w:tr>
        <w:tc>
          <w:tcPr/>
          <w:p>
            <w:pPr>
              <w:pStyle w:val="Compact"/>
            </w:pPr>
            <w:r>
              <w:t xml:space="preserve">2043</w:t>
            </w:r>
          </w:p>
        </w:tc>
        <w:tc>
          <w:tcPr/>
          <w:p>
            <w:pPr>
              <w:pStyle w:val="Compact"/>
            </w:pPr>
            <w:r>
              <w:t xml:space="preserve">10</w:t>
            </w:r>
          </w:p>
        </w:tc>
        <w:tc>
          <w:tcPr/>
          <w:p>
            <w:pPr>
              <w:pStyle w:val="Compact"/>
            </w:pPr>
            <w:r>
              <w:t xml:space="preserve">217.4353</w:t>
            </w:r>
          </w:p>
        </w:tc>
        <w:tc>
          <w:tcPr/>
          <w:p>
            <w:pPr>
              <w:pStyle w:val="Compact"/>
            </w:pPr>
            <w:r>
              <w:t xml:space="preserve">20.0669</w:t>
            </w:r>
          </w:p>
        </w:tc>
      </w:tr>
      <w:tr>
        <w:tc>
          <w:tcPr/>
          <w:p>
            <w:pPr>
              <w:pStyle w:val="Compact"/>
            </w:pPr>
            <w:r>
              <w:t xml:space="preserve">2044</w:t>
            </w:r>
          </w:p>
        </w:tc>
        <w:tc>
          <w:tcPr/>
          <w:p>
            <w:pPr>
              <w:pStyle w:val="Compact"/>
            </w:pPr>
            <w:r>
              <w:t xml:space="preserve">11</w:t>
            </w:r>
          </w:p>
        </w:tc>
        <w:tc>
          <w:tcPr/>
          <w:p>
            <w:pPr>
              <w:pStyle w:val="Compact"/>
            </w:pPr>
            <w:r>
              <w:t xml:space="preserve">239.1788</w:t>
            </w:r>
          </w:p>
        </w:tc>
        <w:tc>
          <w:tcPr/>
          <w:p>
            <w:pPr>
              <w:pStyle w:val="Compact"/>
            </w:pPr>
            <w:r>
              <w:t xml:space="preserve">22.0736</w:t>
            </w:r>
          </w:p>
        </w:tc>
      </w:tr>
      <w:tr>
        <w:tc>
          <w:tcPr/>
          <w:p>
            <w:pPr>
              <w:pStyle w:val="Compact"/>
            </w:pPr>
            <w:r>
              <w:t xml:space="preserve">2045</w:t>
            </w:r>
          </w:p>
        </w:tc>
        <w:tc>
          <w:tcPr/>
          <w:p>
            <w:pPr>
              <w:pStyle w:val="Compact"/>
            </w:pPr>
            <w:r>
              <w:t xml:space="preserve">12</w:t>
            </w:r>
          </w:p>
        </w:tc>
        <w:tc>
          <w:tcPr/>
          <w:p>
            <w:pPr>
              <w:pStyle w:val="Compact"/>
            </w:pPr>
            <w:r>
              <w:t xml:space="preserve">260.9224</w:t>
            </w:r>
          </w:p>
        </w:tc>
        <w:tc>
          <w:tcPr/>
          <w:p>
            <w:pPr>
              <w:pStyle w:val="Compact"/>
            </w:pPr>
            <w:r>
              <w:t xml:space="preserve">24.0803</w:t>
            </w:r>
          </w:p>
        </w:tc>
      </w:tr>
      <w:tr>
        <w:tc>
          <w:tcPr/>
          <w:p>
            <w:pPr>
              <w:pStyle w:val="Compact"/>
            </w:pPr>
            <w:r>
              <w:t xml:space="preserve">2046</w:t>
            </w:r>
          </w:p>
        </w:tc>
        <w:tc>
          <w:tcPr/>
          <w:p>
            <w:pPr>
              <w:pStyle w:val="Compact"/>
            </w:pPr>
            <w:r>
              <w:t xml:space="preserve">12</w:t>
            </w:r>
          </w:p>
        </w:tc>
        <w:tc>
          <w:tcPr/>
          <w:p>
            <w:pPr>
              <w:pStyle w:val="Compact"/>
            </w:pPr>
            <w:r>
              <w:t xml:space="preserve">260.9224</w:t>
            </w:r>
          </w:p>
        </w:tc>
        <w:tc>
          <w:tcPr/>
          <w:p>
            <w:pPr>
              <w:pStyle w:val="Compact"/>
            </w:pPr>
            <w:r>
              <w:t xml:space="preserve">24.0803</w:t>
            </w:r>
          </w:p>
        </w:tc>
      </w:tr>
      <w:tr>
        <w:tc>
          <w:tcPr/>
          <w:p>
            <w:pPr>
              <w:pStyle w:val="Compact"/>
            </w:pPr>
            <w:r>
              <w:t xml:space="preserve">2047</w:t>
            </w:r>
          </w:p>
        </w:tc>
        <w:tc>
          <w:tcPr/>
          <w:p>
            <w:pPr>
              <w:pStyle w:val="Compact"/>
            </w:pPr>
            <w:r>
              <w:t xml:space="preserve">13</w:t>
            </w:r>
          </w:p>
        </w:tc>
        <w:tc>
          <w:tcPr/>
          <w:p>
            <w:pPr>
              <w:pStyle w:val="Compact"/>
            </w:pPr>
            <w:r>
              <w:t xml:space="preserve">282.6659</w:t>
            </w:r>
          </w:p>
        </w:tc>
        <w:tc>
          <w:tcPr/>
          <w:p>
            <w:pPr>
              <w:pStyle w:val="Compact"/>
            </w:pPr>
            <w:r>
              <w:t xml:space="preserve">26.0870</w:t>
            </w:r>
          </w:p>
        </w:tc>
      </w:tr>
      <w:tr>
        <w:tc>
          <w:tcPr/>
          <w:p>
            <w:pPr>
              <w:pStyle w:val="Compact"/>
            </w:pPr>
            <w:r>
              <w:t xml:space="preserve">2048</w:t>
            </w:r>
          </w:p>
        </w:tc>
        <w:tc>
          <w:tcPr/>
          <w:p>
            <w:pPr>
              <w:pStyle w:val="Compact"/>
            </w:pPr>
            <w:r>
              <w:t xml:space="preserve">14</w:t>
            </w:r>
          </w:p>
        </w:tc>
        <w:tc>
          <w:tcPr/>
          <w:p>
            <w:pPr>
              <w:pStyle w:val="Compact"/>
            </w:pPr>
            <w:r>
              <w:t xml:space="preserve">304.4094</w:t>
            </w:r>
          </w:p>
        </w:tc>
        <w:tc>
          <w:tcPr/>
          <w:p>
            <w:pPr>
              <w:pStyle w:val="Compact"/>
            </w:pPr>
            <w:r>
              <w:t xml:space="preserve">28.0936</w:t>
            </w:r>
          </w:p>
        </w:tc>
      </w:tr>
      <w:tr>
        <w:tc>
          <w:tcPr/>
          <w:p>
            <w:pPr>
              <w:pStyle w:val="Compact"/>
            </w:pPr>
            <w:r>
              <w:t xml:space="preserve">2049</w:t>
            </w:r>
          </w:p>
        </w:tc>
        <w:tc>
          <w:tcPr/>
          <w:p>
            <w:pPr>
              <w:pStyle w:val="Compact"/>
            </w:pPr>
            <w:r>
              <w:t xml:space="preserve">14</w:t>
            </w:r>
          </w:p>
        </w:tc>
        <w:tc>
          <w:tcPr/>
          <w:p>
            <w:pPr>
              <w:pStyle w:val="Compact"/>
            </w:pPr>
            <w:r>
              <w:t xml:space="preserve">304.4094</w:t>
            </w:r>
          </w:p>
        </w:tc>
        <w:tc>
          <w:tcPr/>
          <w:p>
            <w:pPr>
              <w:pStyle w:val="Compact"/>
            </w:pPr>
            <w:r>
              <w:t xml:space="preserve">28.0936</w:t>
            </w:r>
          </w:p>
        </w:tc>
      </w:tr>
      <w:tr>
        <w:tc>
          <w:tcPr/>
          <w:p>
            <w:pPr>
              <w:pStyle w:val="Compact"/>
            </w:pPr>
            <w:r>
              <w:t xml:space="preserve">2050</w:t>
            </w:r>
          </w:p>
        </w:tc>
        <w:tc>
          <w:tcPr/>
          <w:p>
            <w:pPr>
              <w:pStyle w:val="Compact"/>
            </w:pPr>
            <w:r>
              <w:t xml:space="preserve">15</w:t>
            </w:r>
          </w:p>
        </w:tc>
        <w:tc>
          <w:tcPr/>
          <w:p>
            <w:pPr>
              <w:pStyle w:val="Compact"/>
            </w:pPr>
            <w:r>
              <w:t xml:space="preserve">326.1530</w:t>
            </w:r>
          </w:p>
        </w:tc>
        <w:tc>
          <w:tcPr/>
          <w:p>
            <w:pPr>
              <w:pStyle w:val="Compact"/>
            </w:pPr>
            <w:r>
              <w:t xml:space="preserve">30.1003</w:t>
            </w:r>
          </w:p>
        </w:tc>
      </w:tr>
    </w:tbl>
    <w:p>
      <w:pPr>
        <w:pStyle w:val="BodyText"/>
      </w:pPr>
      <w:r>
        <w:rPr>
          <w:b/>
          <w:bCs/>
        </w:rPr>
        <w:t xml:space="preserve">Sum</w:t>
      </w:r>
      <w:r>
        <w:t xml:space="preserve">: 355.18M</w:t>
      </w:r>
    </w:p>
    <w:p>
      <w:pPr>
        <w:pStyle w:val="BodyText"/>
      </w:pPr>
      <w:r>
        <w:rPr>
          <w:b/>
          <w:bCs/>
        </w:rPr>
        <w:t xml:space="preserve">CSV Value</w:t>
      </w:r>
      <w:r>
        <w:t xml:space="preserve">: NPC_Annualized_Shuttle_CAPEX_USDm = 355.18</w:t>
      </w:r>
    </w:p>
    <w:p>
      <w:pPr>
        <w:pStyle w:val="BodyText"/>
      </w:pPr>
      <w:r>
        <w:rPr>
          <w:b/>
          <w:bCs/>
        </w:rPr>
        <w:t xml:space="preserve">Status</w:t>
      </w:r>
      <w:r>
        <w:t xml:space="preserve">:</w:t>
      </w:r>
      <w:r>
        <w:t xml:space="preserve"> </w:t>
      </w:r>
      <w:r>
        <w:rPr>
          <w:b/>
          <w:bCs/>
        </w:rPr>
        <w:t xml:space="preserve">PASS</w:t>
      </w:r>
    </w:p>
    <w:bookmarkEnd w:id="142"/>
    <w:bookmarkStart w:id="143" w:name="npc-annualized-bunkering-capex"/>
    <w:p>
      <w:pPr>
        <w:pStyle w:val="Heading3"/>
      </w:pPr>
      <w:r>
        <w:t xml:space="preserve">4.7.2 NPC Annualized Bunkering CAPEX</w:t>
      </w:r>
    </w:p>
    <w:p>
      <w:pPr>
        <w:pStyle w:val="FirstParagraph"/>
      </w:pPr>
      <w:r>
        <w:rPr>
          <w:b/>
          <w:bCs/>
        </w:rPr>
        <w:t xml:space="preserve">Formula</w:t>
      </w:r>
      <w:r>
        <w:t xml:space="preserve">: NPC_Ann_Bunk_CAPEX = Sum over t=2030..2050 of [N(t) x Bunkering_CAPEX / AF]</w:t>
      </w:r>
    </w:p>
    <w:p>
      <w:pPr>
        <w:pStyle w:val="BodyText"/>
      </w:pPr>
      <w:r>
        <w:rPr>
          <w:b/>
          <w:bCs/>
        </w:rPr>
        <w:t xml:space="preserve">Sum of per-year values</w:t>
      </w:r>
      <w:r>
        <w:t xml:space="preserve">:</w:t>
      </w:r>
    </w:p>
    <w:p>
      <w:pPr>
        <w:pStyle w:val="SourceCode"/>
      </w:pPr>
      <w:r>
        <w:rPr>
          <w:rStyle w:val="VerbatimChar"/>
        </w:rPr>
        <w:t xml:space="preserve">0.179 + 0.2685 + 0.2685 + 0.358 + 0.4475 + 0.4475 + 0.537 + 0.537</w:t>
      </w:r>
      <w:r>
        <w:br/>
      </w:r>
      <w:r>
        <w:rPr>
          <w:rStyle w:val="VerbatimChar"/>
        </w:rPr>
        <w:t xml:space="preserve">+ 0.6265 + 0.716 + 0.716 + 0.8055 + 0.895 + 0.895 + 0.9845</w:t>
      </w:r>
      <w:r>
        <w:br/>
      </w:r>
      <w:r>
        <w:rPr>
          <w:rStyle w:val="VerbatimChar"/>
        </w:rPr>
        <w:t xml:space="preserve">+ 1.074 + 1.074 + 1.1635 + 1.253 + 1.253 + 1.3425</w:t>
      </w:r>
      <w:r>
        <w:br/>
      </w:r>
      <w:r>
        <w:rPr>
          <w:rStyle w:val="VerbatimChar"/>
        </w:rPr>
        <w:t xml:space="preserve">= 15.84M</w:t>
      </w:r>
    </w:p>
    <w:p>
      <w:pPr>
        <w:pStyle w:val="FirstParagraph"/>
      </w:pPr>
      <w:r>
        <w:rPr>
          <w:b/>
          <w:bCs/>
        </w:rPr>
        <w:t xml:space="preserve">CSV Value</w:t>
      </w:r>
      <w:r>
        <w:t xml:space="preserve">: NPC_Annualized_Bunkering_CAPEX_USDm = 15.84</w:t>
      </w:r>
    </w:p>
    <w:p>
      <w:pPr>
        <w:pStyle w:val="BodyText"/>
      </w:pPr>
      <w:r>
        <w:rPr>
          <w:b/>
          <w:bCs/>
        </w:rPr>
        <w:t xml:space="preserve">Status</w:t>
      </w:r>
      <w:r>
        <w:t xml:space="preserve">:</w:t>
      </w:r>
      <w:r>
        <w:t xml:space="preserve"> </w:t>
      </w:r>
      <w:r>
        <w:rPr>
          <w:b/>
          <w:bCs/>
        </w:rPr>
        <w:t xml:space="preserve">PASS</w:t>
      </w:r>
    </w:p>
    <w:bookmarkEnd w:id="143"/>
    <w:bookmarkStart w:id="144" w:name="npc-shuttle-fixed-opex"/>
    <w:p>
      <w:pPr>
        <w:pStyle w:val="Heading3"/>
      </w:pPr>
      <w:r>
        <w:t xml:space="preserve">4.7.3 NPC Shuttle Fixed OPEX</w:t>
      </w:r>
    </w:p>
    <w:p>
      <w:pPr>
        <w:pStyle w:val="FirstParagraph"/>
      </w:pPr>
      <w:r>
        <w:rPr>
          <w:b/>
          <w:bCs/>
        </w:rPr>
        <w:t xml:space="preserve">Formula</w:t>
      </w:r>
      <w:r>
        <w:t xml:space="preserve">: NPC_Shuttle_fOPEX = Sum over t=2030..2050 of [N(t) x $1,087,175]</w:t>
      </w:r>
    </w:p>
    <w:p>
      <w:pPr>
        <w:pStyle w:val="BodyText"/>
      </w:pPr>
      <w:r>
        <w:rPr>
          <w:b/>
          <w:bCs/>
        </w:rPr>
        <w:t xml:space="preserve">Sum of per-year values</w:t>
      </w:r>
      <w:r>
        <w:t xml:space="preserve">:</w:t>
      </w:r>
    </w:p>
    <w:p>
      <w:pPr>
        <w:pStyle w:val="SourceCode"/>
      </w:pPr>
      <w:r>
        <w:rPr>
          <w:rStyle w:val="VerbatimChar"/>
        </w:rPr>
        <w:t xml:space="preserve">2.1744 + 3.2615 + 3.2615 + 4.3487 + 5.4359 + 5.4359 + 6.5231 + 6.5231</w:t>
      </w:r>
      <w:r>
        <w:br/>
      </w:r>
      <w:r>
        <w:rPr>
          <w:rStyle w:val="VerbatimChar"/>
        </w:rPr>
        <w:t xml:space="preserve">+ 7.6102 + 8.6974 + 8.6974 + 9.7846 + 10.8718 + 10.8718 + 11.9589</w:t>
      </w:r>
      <w:r>
        <w:br/>
      </w:r>
      <w:r>
        <w:rPr>
          <w:rStyle w:val="VerbatimChar"/>
        </w:rPr>
        <w:t xml:space="preserve">+ 13.0461 + 13.0461 + 14.1333 + 15.2205 + 15.2205 + 16.3077</w:t>
      </w:r>
      <w:r>
        <w:br/>
      </w:r>
      <w:r>
        <w:rPr>
          <w:rStyle w:val="VerbatimChar"/>
        </w:rPr>
        <w:t xml:space="preserve">= 192.43M</w:t>
      </w:r>
    </w:p>
    <w:p>
      <w:pPr>
        <w:pStyle w:val="FirstParagraph"/>
      </w:pPr>
      <w:r>
        <w:rPr>
          <w:b/>
          <w:bCs/>
        </w:rPr>
        <w:t xml:space="preserve">CSV Value</w:t>
      </w:r>
      <w:r>
        <w:t xml:space="preserve">: NPC_Shuttle_fOPEX_USDm = 192.43</w:t>
      </w:r>
    </w:p>
    <w:p>
      <w:pPr>
        <w:pStyle w:val="BodyText"/>
      </w:pPr>
      <w:r>
        <w:rPr>
          <w:b/>
          <w:bCs/>
        </w:rPr>
        <w:t xml:space="preserve">Status</w:t>
      </w:r>
      <w:r>
        <w:t xml:space="preserve">:</w:t>
      </w:r>
      <w:r>
        <w:t xml:space="preserve"> </w:t>
      </w:r>
      <w:r>
        <w:rPr>
          <w:b/>
          <w:bCs/>
        </w:rPr>
        <w:t xml:space="preserve">PASS</w:t>
      </w:r>
    </w:p>
    <w:bookmarkEnd w:id="144"/>
    <w:bookmarkStart w:id="145" w:name="npc-bunkering-fixed-opex"/>
    <w:p>
      <w:pPr>
        <w:pStyle w:val="Heading3"/>
      </w:pPr>
      <w:r>
        <w:t xml:space="preserve">4.7.4 NPC Bunkering Fixed OPEX</w:t>
      </w:r>
    </w:p>
    <w:p>
      <w:pPr>
        <w:pStyle w:val="FirstParagraph"/>
      </w:pPr>
      <w:r>
        <w:rPr>
          <w:b/>
          <w:bCs/>
        </w:rPr>
        <w:t xml:space="preserve">Formula</w:t>
      </w:r>
      <w:r>
        <w:t xml:space="preserve">: NPC_Bunk_fOPEX = Sum over t=2030..2050 of [N(t) x $48,488]</w:t>
      </w:r>
    </w:p>
    <w:p>
      <w:pPr>
        <w:pStyle w:val="BodyText"/>
      </w:pPr>
      <w:r>
        <w:rPr>
          <w:b/>
          <w:bCs/>
        </w:rPr>
        <w:t xml:space="preserve">Sum of per-year values</w:t>
      </w:r>
      <w:r>
        <w:t xml:space="preserve">:</w:t>
      </w:r>
    </w:p>
    <w:p>
      <w:pPr>
        <w:pStyle w:val="SourceCode"/>
      </w:pPr>
      <w:r>
        <w:rPr>
          <w:rStyle w:val="VerbatimChar"/>
        </w:rPr>
        <w:t xml:space="preserve">0.097 + 0.1455 + 0.1455 + 0.194 + 0.2424 + 0.2424 + 0.2909 + 0.2909</w:t>
      </w:r>
      <w:r>
        <w:br/>
      </w:r>
      <w:r>
        <w:rPr>
          <w:rStyle w:val="VerbatimChar"/>
        </w:rPr>
        <w:t xml:space="preserve">+ 0.3394 + 0.3879 + 0.3879 + 0.4364 + 0.4849 + 0.4849 + 0.5334</w:t>
      </w:r>
      <w:r>
        <w:br/>
      </w:r>
      <w:r>
        <w:rPr>
          <w:rStyle w:val="VerbatimChar"/>
        </w:rPr>
        <w:t xml:space="preserve">+ 0.5819 + 0.5819 + 0.6303 + 0.6788 + 0.6788 + 0.7273</w:t>
      </w:r>
      <w:r>
        <w:br/>
      </w:r>
      <w:r>
        <w:rPr>
          <w:rStyle w:val="VerbatimChar"/>
        </w:rPr>
        <w:t xml:space="preserve">= 8.58M</w:t>
      </w:r>
    </w:p>
    <w:p>
      <w:pPr>
        <w:pStyle w:val="FirstParagraph"/>
      </w:pPr>
      <w:r>
        <w:rPr>
          <w:b/>
          <w:bCs/>
        </w:rPr>
        <w:t xml:space="preserve">CSV Value</w:t>
      </w:r>
      <w:r>
        <w:t xml:space="preserve">: NPC_Bunkering_fOPEX_USDm = 8.58</w:t>
      </w:r>
    </w:p>
    <w:p>
      <w:pPr>
        <w:pStyle w:val="BodyText"/>
      </w:pPr>
      <w:r>
        <w:rPr>
          <w:b/>
          <w:bCs/>
        </w:rPr>
        <w:t xml:space="preserve">Status</w:t>
      </w:r>
      <w:r>
        <w:t xml:space="preserve">:</w:t>
      </w:r>
      <w:r>
        <w:t xml:space="preserve"> </w:t>
      </w:r>
      <w:r>
        <w:rPr>
          <w:b/>
          <w:bCs/>
        </w:rPr>
        <w:t xml:space="preserve">PASS</w:t>
      </w:r>
    </w:p>
    <w:bookmarkEnd w:id="145"/>
    <w:bookmarkStart w:id="146" w:name="npc-shuttle-variable-opex"/>
    <w:p>
      <w:pPr>
        <w:pStyle w:val="Heading3"/>
      </w:pPr>
      <w:r>
        <w:t xml:space="preserve">4.7.5 NPC Shuttle Variable OPEX</w:t>
      </w:r>
    </w:p>
    <w:p>
      <w:pPr>
        <w:pStyle w:val="FirstParagraph"/>
      </w:pPr>
      <w:r>
        <w:rPr>
          <w:b/>
          <w:bCs/>
        </w:rPr>
        <w:t xml:space="preserve">Formula</w:t>
      </w:r>
      <w:r>
        <w:t xml:space="preserve">: NPC_Shuttle_vOPEX = Sum over t=2030..2050 of [Cycles(t) x $8,491]</w:t>
      </w:r>
    </w:p>
    <w:p>
      <w:pPr>
        <w:pStyle w:val="BodyText"/>
      </w:pPr>
      <w:r>
        <w:rPr>
          <w:b/>
          <w:bCs/>
        </w:rPr>
        <w:t xml:space="preserve">Per-year breakdown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Calls</w:t>
            </w:r>
          </w:p>
        </w:tc>
        <w:tc>
          <w:tcPr/>
          <w:p>
            <w:pPr>
              <w:pStyle w:val="Compact"/>
            </w:pPr>
            <w:r>
              <w:t xml:space="preserve">Cycles</w:t>
            </w:r>
          </w:p>
        </w:tc>
        <w:tc>
          <w:tcPr/>
          <w:p>
            <w:pPr>
              <w:pStyle w:val="Compact"/>
            </w:pPr>
            <w:r>
              <w:t xml:space="preserve">vOPEX Shuttle (USDm)</w:t>
            </w:r>
          </w:p>
        </w:tc>
      </w:tr>
      <w:tr>
        <w:tc>
          <w:tcPr/>
          <w:p>
            <w:pPr>
              <w:pStyle w:val="Compact"/>
            </w:pPr>
            <w:r>
              <w:t xml:space="preserve">2030</w:t>
            </w:r>
          </w:p>
        </w:tc>
        <w:tc>
          <w:tcPr/>
          <w:p>
            <w:pPr>
              <w:pStyle w:val="Compact"/>
            </w:pPr>
            <w:r>
              <w:t xml:space="preserve">600</w:t>
            </w:r>
          </w:p>
        </w:tc>
        <w:tc>
          <w:tcPr/>
          <w:p>
            <w:pPr>
              <w:pStyle w:val="Compact"/>
            </w:pPr>
            <w:r>
              <w:t xml:space="preserve">300</w:t>
            </w:r>
          </w:p>
        </w:tc>
        <w:tc>
          <w:tcPr/>
          <w:p>
            <w:pPr>
              <w:pStyle w:val="Compact"/>
            </w:pPr>
            <w:r>
              <w:t xml:space="preserve">2.5473</w:t>
            </w:r>
          </w:p>
        </w:tc>
      </w:tr>
      <w:tr>
        <w:tc>
          <w:tcPr/>
          <w:p>
            <w:pPr>
              <w:pStyle w:val="Compact"/>
            </w:pPr>
            <w:r>
              <w:t xml:space="preserve">2031</w:t>
            </w:r>
          </w:p>
        </w:tc>
        <w:tc>
          <w:tcPr/>
          <w:p>
            <w:pPr>
              <w:pStyle w:val="Compact"/>
            </w:pPr>
            <w:r>
              <w:t xml:space="preserve">864</w:t>
            </w:r>
          </w:p>
        </w:tc>
        <w:tc>
          <w:tcPr/>
          <w:p>
            <w:pPr>
              <w:pStyle w:val="Compact"/>
            </w:pPr>
            <w:r>
              <w:t xml:space="preserve">432</w:t>
            </w:r>
          </w:p>
        </w:tc>
        <w:tc>
          <w:tcPr/>
          <w:p>
            <w:pPr>
              <w:pStyle w:val="Compact"/>
            </w:pPr>
            <w:r>
              <w:t xml:space="preserve">3.6681</w:t>
            </w:r>
          </w:p>
        </w:tc>
      </w:tr>
      <w:tr>
        <w:tc>
          <w:tcPr/>
          <w:p>
            <w:pPr>
              <w:pStyle w:val="Compact"/>
            </w:pPr>
            <w:r>
              <w:t xml:space="preserve">2032</w:t>
            </w:r>
          </w:p>
        </w:tc>
        <w:tc>
          <w:tcPr/>
          <w:p>
            <w:pPr>
              <w:pStyle w:val="Compact"/>
            </w:pPr>
            <w:r>
              <w:t xml:space="preserve">1,140</w:t>
            </w:r>
          </w:p>
        </w:tc>
        <w:tc>
          <w:tcPr/>
          <w:p>
            <w:pPr>
              <w:pStyle w:val="Compact"/>
            </w:pPr>
            <w:r>
              <w:t xml:space="preserve">570</w:t>
            </w:r>
          </w:p>
        </w:tc>
        <w:tc>
          <w:tcPr/>
          <w:p>
            <w:pPr>
              <w:pStyle w:val="Compact"/>
            </w:pPr>
            <w:r>
              <w:t xml:space="preserve">4.8399</w:t>
            </w:r>
          </w:p>
        </w:tc>
      </w:tr>
      <w:tr>
        <w:tc>
          <w:tcPr/>
          <w:p>
            <w:pPr>
              <w:pStyle w:val="Compact"/>
            </w:pPr>
            <w:r>
              <w:t xml:space="preserve">2033</w:t>
            </w:r>
          </w:p>
        </w:tc>
        <w:tc>
          <w:tcPr/>
          <w:p>
            <w:pPr>
              <w:pStyle w:val="Compact"/>
            </w:pPr>
            <w:r>
              <w:t xml:space="preserve">1,416</w:t>
            </w:r>
          </w:p>
        </w:tc>
        <w:tc>
          <w:tcPr/>
          <w:p>
            <w:pPr>
              <w:pStyle w:val="Compact"/>
            </w:pPr>
            <w:r>
              <w:t xml:space="preserve">708</w:t>
            </w:r>
          </w:p>
        </w:tc>
        <w:tc>
          <w:tcPr/>
          <w:p>
            <w:pPr>
              <w:pStyle w:val="Compact"/>
            </w:pPr>
            <w:r>
              <w:t xml:space="preserve">6.0116</w:t>
            </w:r>
          </w:p>
        </w:tc>
      </w:tr>
      <w:tr>
        <w:tc>
          <w:tcPr/>
          <w:p>
            <w:pPr>
              <w:pStyle w:val="Compact"/>
            </w:pPr>
            <w:r>
              <w:t xml:space="preserve">2034</w:t>
            </w:r>
          </w:p>
        </w:tc>
        <w:tc>
          <w:tcPr/>
          <w:p>
            <w:pPr>
              <w:pStyle w:val="Compact"/>
            </w:pPr>
            <w:r>
              <w:t xml:space="preserve">1,680</w:t>
            </w:r>
          </w:p>
        </w:tc>
        <w:tc>
          <w:tcPr/>
          <w:p>
            <w:pPr>
              <w:pStyle w:val="Compact"/>
            </w:pPr>
            <w:r>
              <w:t xml:space="preserve">840</w:t>
            </w:r>
          </w:p>
        </w:tc>
        <w:tc>
          <w:tcPr/>
          <w:p>
            <w:pPr>
              <w:pStyle w:val="Compact"/>
            </w:pPr>
            <w:r>
              <w:t xml:space="preserve">7.1324</w:t>
            </w:r>
          </w:p>
        </w:tc>
      </w:tr>
      <w:tr>
        <w:tc>
          <w:tcPr/>
          <w:p>
            <w:pPr>
              <w:pStyle w:val="Compact"/>
            </w:pPr>
            <w:r>
              <w:t xml:space="preserve">2035</w:t>
            </w:r>
          </w:p>
        </w:tc>
        <w:tc>
          <w:tcPr/>
          <w:p>
            <w:pPr>
              <w:pStyle w:val="Compact"/>
            </w:pPr>
            <w:r>
              <w:t xml:space="preserve">1,944</w:t>
            </w:r>
          </w:p>
        </w:tc>
        <w:tc>
          <w:tcPr/>
          <w:p>
            <w:pPr>
              <w:pStyle w:val="Compact"/>
            </w:pPr>
            <w:r>
              <w:t xml:space="preserve">972</w:t>
            </w:r>
          </w:p>
        </w:tc>
        <w:tc>
          <w:tcPr/>
          <w:p>
            <w:pPr>
              <w:pStyle w:val="Compact"/>
            </w:pPr>
            <w:r>
              <w:t xml:space="preserve">8.2532</w:t>
            </w:r>
          </w:p>
        </w:tc>
      </w:tr>
      <w:tr>
        <w:tc>
          <w:tcPr/>
          <w:p>
            <w:pPr>
              <w:pStyle w:val="Compact"/>
            </w:pPr>
            <w:r>
              <w:t xml:space="preserve">2036</w:t>
            </w:r>
          </w:p>
        </w:tc>
        <w:tc>
          <w:tcPr/>
          <w:p>
            <w:pPr>
              <w:pStyle w:val="Compact"/>
            </w:pPr>
            <w:r>
              <w:t xml:space="preserve">2,220</w:t>
            </w:r>
          </w:p>
        </w:tc>
        <w:tc>
          <w:tcPr/>
          <w:p>
            <w:pPr>
              <w:pStyle w:val="Compact"/>
            </w:pPr>
            <w:r>
              <w:t xml:space="preserve">1,110</w:t>
            </w:r>
          </w:p>
        </w:tc>
        <w:tc>
          <w:tcPr/>
          <w:p>
            <w:pPr>
              <w:pStyle w:val="Compact"/>
            </w:pPr>
            <w:r>
              <w:t xml:space="preserve">9.4250</w:t>
            </w:r>
          </w:p>
        </w:tc>
      </w:tr>
      <w:tr>
        <w:tc>
          <w:tcPr/>
          <w:p>
            <w:pPr>
              <w:pStyle w:val="Compact"/>
            </w:pPr>
            <w:r>
              <w:t xml:space="preserve">2037</w:t>
            </w:r>
          </w:p>
        </w:tc>
        <w:tc>
          <w:tcPr/>
          <w:p>
            <w:pPr>
              <w:pStyle w:val="Compact"/>
            </w:pPr>
            <w:r>
              <w:t xml:space="preserve">2,496</w:t>
            </w:r>
          </w:p>
        </w:tc>
        <w:tc>
          <w:tcPr/>
          <w:p>
            <w:pPr>
              <w:pStyle w:val="Compact"/>
            </w:pPr>
            <w:r>
              <w:t xml:space="preserve">1,248</w:t>
            </w:r>
          </w:p>
        </w:tc>
        <w:tc>
          <w:tcPr/>
          <w:p>
            <w:pPr>
              <w:pStyle w:val="Compact"/>
            </w:pPr>
            <w:r>
              <w:t xml:space="preserve">10.5967</w:t>
            </w:r>
          </w:p>
        </w:tc>
      </w:tr>
      <w:tr>
        <w:tc>
          <w:tcPr/>
          <w:p>
            <w:pPr>
              <w:pStyle w:val="Compact"/>
            </w:pPr>
            <w:r>
              <w:t xml:space="preserve">2038</w:t>
            </w:r>
          </w:p>
        </w:tc>
        <w:tc>
          <w:tcPr/>
          <w:p>
            <w:pPr>
              <w:pStyle w:val="Compact"/>
            </w:pPr>
            <w:r>
              <w:t xml:space="preserve">2,760</w:t>
            </w:r>
          </w:p>
        </w:tc>
        <w:tc>
          <w:tcPr/>
          <w:p>
            <w:pPr>
              <w:pStyle w:val="Compact"/>
            </w:pPr>
            <w:r>
              <w:t xml:space="preserve">1,380</w:t>
            </w:r>
          </w:p>
        </w:tc>
        <w:tc>
          <w:tcPr/>
          <w:p>
            <w:pPr>
              <w:pStyle w:val="Compact"/>
            </w:pPr>
            <w:r>
              <w:t xml:space="preserve">11.7175</w:t>
            </w:r>
          </w:p>
        </w:tc>
      </w:tr>
      <w:tr>
        <w:tc>
          <w:tcPr/>
          <w:p>
            <w:pPr>
              <w:pStyle w:val="Compact"/>
            </w:pPr>
            <w:r>
              <w:t xml:space="preserve">2039</w:t>
            </w:r>
          </w:p>
        </w:tc>
        <w:tc>
          <w:tcPr/>
          <w:p>
            <w:pPr>
              <w:pStyle w:val="Compact"/>
            </w:pPr>
            <w:r>
              <w:t xml:space="preserve">3,024</w:t>
            </w:r>
          </w:p>
        </w:tc>
        <w:tc>
          <w:tcPr/>
          <w:p>
            <w:pPr>
              <w:pStyle w:val="Compact"/>
            </w:pPr>
            <w:r>
              <w:t xml:space="preserve">1,512</w:t>
            </w:r>
          </w:p>
        </w:tc>
        <w:tc>
          <w:tcPr/>
          <w:p>
            <w:pPr>
              <w:pStyle w:val="Compact"/>
            </w:pPr>
            <w:r>
              <w:t xml:space="preserve">12.8383</w:t>
            </w:r>
          </w:p>
        </w:tc>
      </w:tr>
      <w:tr>
        <w:tc>
          <w:tcPr/>
          <w:p>
            <w:pPr>
              <w:pStyle w:val="Compact"/>
            </w:pPr>
            <w:r>
              <w:t xml:space="preserve">2040</w:t>
            </w:r>
          </w:p>
        </w:tc>
        <w:tc>
          <w:tcPr/>
          <w:p>
            <w:pPr>
              <w:pStyle w:val="Compact"/>
            </w:pPr>
            <w:r>
              <w:t xml:space="preserve">3,300</w:t>
            </w:r>
          </w:p>
        </w:tc>
        <w:tc>
          <w:tcPr/>
          <w:p>
            <w:pPr>
              <w:pStyle w:val="Compact"/>
            </w:pPr>
            <w:r>
              <w:t xml:space="preserve">1,650</w:t>
            </w:r>
          </w:p>
        </w:tc>
        <w:tc>
          <w:tcPr/>
          <w:p>
            <w:pPr>
              <w:pStyle w:val="Compact"/>
            </w:pPr>
            <w:r>
              <w:t xml:space="preserve">14.0101</w:t>
            </w:r>
          </w:p>
        </w:tc>
      </w:tr>
      <w:tr>
        <w:tc>
          <w:tcPr/>
          <w:p>
            <w:pPr>
              <w:pStyle w:val="Compact"/>
            </w:pPr>
            <w:r>
              <w:t xml:space="preserve">2041</w:t>
            </w:r>
          </w:p>
        </w:tc>
        <w:tc>
          <w:tcPr/>
          <w:p>
            <w:pPr>
              <w:pStyle w:val="Compact"/>
            </w:pPr>
            <w:r>
              <w:t xml:space="preserve">3,576</w:t>
            </w:r>
          </w:p>
        </w:tc>
        <w:tc>
          <w:tcPr/>
          <w:p>
            <w:pPr>
              <w:pStyle w:val="Compact"/>
            </w:pPr>
            <w:r>
              <w:t xml:space="preserve">1,788</w:t>
            </w:r>
          </w:p>
        </w:tc>
        <w:tc>
          <w:tcPr/>
          <w:p>
            <w:pPr>
              <w:pStyle w:val="Compact"/>
            </w:pPr>
            <w:r>
              <w:t xml:space="preserve">15.1818</w:t>
            </w:r>
          </w:p>
        </w:tc>
      </w:tr>
      <w:tr>
        <w:tc>
          <w:tcPr/>
          <w:p>
            <w:pPr>
              <w:pStyle w:val="Compact"/>
            </w:pPr>
            <w:r>
              <w:t xml:space="preserve">2042</w:t>
            </w:r>
          </w:p>
        </w:tc>
        <w:tc>
          <w:tcPr/>
          <w:p>
            <w:pPr>
              <w:pStyle w:val="Compact"/>
            </w:pPr>
            <w:r>
              <w:t xml:space="preserve">3,840</w:t>
            </w:r>
          </w:p>
        </w:tc>
        <w:tc>
          <w:tcPr/>
          <w:p>
            <w:pPr>
              <w:pStyle w:val="Compact"/>
            </w:pPr>
            <w:r>
              <w:t xml:space="preserve">1,920</w:t>
            </w:r>
          </w:p>
        </w:tc>
        <w:tc>
          <w:tcPr/>
          <w:p>
            <w:pPr>
              <w:pStyle w:val="Compact"/>
            </w:pPr>
            <w:r>
              <w:t xml:space="preserve">16.3027</w:t>
            </w:r>
          </w:p>
        </w:tc>
      </w:tr>
      <w:tr>
        <w:tc>
          <w:tcPr/>
          <w:p>
            <w:pPr>
              <w:pStyle w:val="Compact"/>
            </w:pPr>
            <w:r>
              <w:t xml:space="preserve">2043</w:t>
            </w:r>
          </w:p>
        </w:tc>
        <w:tc>
          <w:tcPr/>
          <w:p>
            <w:pPr>
              <w:pStyle w:val="Compact"/>
            </w:pPr>
            <w:r>
              <w:t xml:space="preserve">4,104</w:t>
            </w:r>
          </w:p>
        </w:tc>
        <w:tc>
          <w:tcPr/>
          <w:p>
            <w:pPr>
              <w:pStyle w:val="Compact"/>
            </w:pPr>
            <w:r>
              <w:t xml:space="preserve">2,052</w:t>
            </w:r>
          </w:p>
        </w:tc>
        <w:tc>
          <w:tcPr/>
          <w:p>
            <w:pPr>
              <w:pStyle w:val="Compact"/>
            </w:pPr>
            <w:r>
              <w:t xml:space="preserve">17.4235</w:t>
            </w:r>
          </w:p>
        </w:tc>
      </w:tr>
      <w:tr>
        <w:tc>
          <w:tcPr/>
          <w:p>
            <w:pPr>
              <w:pStyle w:val="Compact"/>
            </w:pPr>
            <w:r>
              <w:t xml:space="preserve">2044</w:t>
            </w:r>
          </w:p>
        </w:tc>
        <w:tc>
          <w:tcPr/>
          <w:p>
            <w:pPr>
              <w:pStyle w:val="Compact"/>
            </w:pPr>
            <w:r>
              <w:t xml:space="preserve">4,380</w:t>
            </w:r>
          </w:p>
        </w:tc>
        <w:tc>
          <w:tcPr/>
          <w:p>
            <w:pPr>
              <w:pStyle w:val="Compact"/>
            </w:pPr>
            <w:r>
              <w:t xml:space="preserve">2,190</w:t>
            </w:r>
          </w:p>
        </w:tc>
        <w:tc>
          <w:tcPr/>
          <w:p>
            <w:pPr>
              <w:pStyle w:val="Compact"/>
            </w:pPr>
            <w:r>
              <w:t xml:space="preserve">18.5952</w:t>
            </w:r>
          </w:p>
        </w:tc>
      </w:tr>
      <w:tr>
        <w:tc>
          <w:tcPr/>
          <w:p>
            <w:pPr>
              <w:pStyle w:val="Compact"/>
            </w:pPr>
            <w:r>
              <w:t xml:space="preserve">2045</w:t>
            </w:r>
          </w:p>
        </w:tc>
        <w:tc>
          <w:tcPr/>
          <w:p>
            <w:pPr>
              <w:pStyle w:val="Compact"/>
            </w:pPr>
            <w:r>
              <w:t xml:space="preserve">4,656</w:t>
            </w:r>
          </w:p>
        </w:tc>
        <w:tc>
          <w:tcPr/>
          <w:p>
            <w:pPr>
              <w:pStyle w:val="Compact"/>
            </w:pPr>
            <w:r>
              <w:t xml:space="preserve">2,328</w:t>
            </w:r>
          </w:p>
        </w:tc>
        <w:tc>
          <w:tcPr/>
          <w:p>
            <w:pPr>
              <w:pStyle w:val="Compact"/>
            </w:pPr>
            <w:r>
              <w:t xml:space="preserve">19.7670</w:t>
            </w:r>
          </w:p>
        </w:tc>
      </w:tr>
      <w:tr>
        <w:tc>
          <w:tcPr/>
          <w:p>
            <w:pPr>
              <w:pStyle w:val="Compact"/>
            </w:pPr>
            <w:r>
              <w:t xml:space="preserve">2046</w:t>
            </w:r>
          </w:p>
        </w:tc>
        <w:tc>
          <w:tcPr/>
          <w:p>
            <w:pPr>
              <w:pStyle w:val="Compact"/>
            </w:pPr>
            <w:r>
              <w:t xml:space="preserve">4,920</w:t>
            </w:r>
          </w:p>
        </w:tc>
        <w:tc>
          <w:tcPr/>
          <w:p>
            <w:pPr>
              <w:pStyle w:val="Compact"/>
            </w:pPr>
            <w:r>
              <w:t xml:space="preserve">2,460</w:t>
            </w:r>
          </w:p>
        </w:tc>
        <w:tc>
          <w:tcPr/>
          <w:p>
            <w:pPr>
              <w:pStyle w:val="Compact"/>
            </w:pPr>
            <w:r>
              <w:t xml:space="preserve">20.8878</w:t>
            </w:r>
          </w:p>
        </w:tc>
      </w:tr>
      <w:tr>
        <w:tc>
          <w:tcPr/>
          <w:p>
            <w:pPr>
              <w:pStyle w:val="Compact"/>
            </w:pPr>
            <w:r>
              <w:t xml:space="preserve">2047</w:t>
            </w:r>
          </w:p>
        </w:tc>
        <w:tc>
          <w:tcPr/>
          <w:p>
            <w:pPr>
              <w:pStyle w:val="Compact"/>
            </w:pPr>
            <w:r>
              <w:t xml:space="preserve">5,184</w:t>
            </w:r>
          </w:p>
        </w:tc>
        <w:tc>
          <w:tcPr/>
          <w:p>
            <w:pPr>
              <w:pStyle w:val="Compact"/>
            </w:pPr>
            <w:r>
              <w:t xml:space="preserve">2,592</w:t>
            </w:r>
          </w:p>
        </w:tc>
        <w:tc>
          <w:tcPr/>
          <w:p>
            <w:pPr>
              <w:pStyle w:val="Compact"/>
            </w:pPr>
            <w:r>
              <w:t xml:space="preserve">22.0086</w:t>
            </w:r>
          </w:p>
        </w:tc>
      </w:tr>
      <w:tr>
        <w:tc>
          <w:tcPr/>
          <w:p>
            <w:pPr>
              <w:pStyle w:val="Compact"/>
            </w:pPr>
            <w:r>
              <w:t xml:space="preserve">2048</w:t>
            </w:r>
          </w:p>
        </w:tc>
        <w:tc>
          <w:tcPr/>
          <w:p>
            <w:pPr>
              <w:pStyle w:val="Compact"/>
            </w:pPr>
            <w:r>
              <w:t xml:space="preserve">5,460</w:t>
            </w:r>
          </w:p>
        </w:tc>
        <w:tc>
          <w:tcPr/>
          <w:p>
            <w:pPr>
              <w:pStyle w:val="Compact"/>
            </w:pPr>
            <w:r>
              <w:t xml:space="preserve">2,730</w:t>
            </w:r>
          </w:p>
        </w:tc>
        <w:tc>
          <w:tcPr/>
          <w:p>
            <w:pPr>
              <w:pStyle w:val="Compact"/>
            </w:pPr>
            <w:r>
              <w:t xml:space="preserve">23.1803</w:t>
            </w:r>
          </w:p>
        </w:tc>
      </w:tr>
      <w:tr>
        <w:tc>
          <w:tcPr/>
          <w:p>
            <w:pPr>
              <w:pStyle w:val="Compact"/>
            </w:pPr>
            <w:r>
              <w:t xml:space="preserve">2049</w:t>
            </w:r>
          </w:p>
        </w:tc>
        <w:tc>
          <w:tcPr/>
          <w:p>
            <w:pPr>
              <w:pStyle w:val="Compact"/>
            </w:pPr>
            <w:r>
              <w:t xml:space="preserve">5,736</w:t>
            </w:r>
          </w:p>
        </w:tc>
        <w:tc>
          <w:tcPr/>
          <w:p>
            <w:pPr>
              <w:pStyle w:val="Compact"/>
            </w:pPr>
            <w:r>
              <w:t xml:space="preserve">2,868</w:t>
            </w:r>
          </w:p>
        </w:tc>
        <w:tc>
          <w:tcPr/>
          <w:p>
            <w:pPr>
              <w:pStyle w:val="Compact"/>
            </w:pPr>
            <w:r>
              <w:t xml:space="preserve">24.3521</w:t>
            </w:r>
          </w:p>
        </w:tc>
      </w:tr>
      <w:tr>
        <w:tc>
          <w:tcPr/>
          <w:p>
            <w:pPr>
              <w:pStyle w:val="Compact"/>
            </w:pPr>
            <w:r>
              <w:t xml:space="preserve">2050</w:t>
            </w:r>
          </w:p>
        </w:tc>
        <w:tc>
          <w:tcPr/>
          <w:p>
            <w:pPr>
              <w:pStyle w:val="Compact"/>
            </w:pPr>
            <w:r>
              <w:t xml:space="preserve">6,000</w:t>
            </w:r>
          </w:p>
        </w:tc>
        <w:tc>
          <w:tcPr/>
          <w:p>
            <w:pPr>
              <w:pStyle w:val="Compact"/>
            </w:pPr>
            <w:r>
              <w:t xml:space="preserve">3,000</w:t>
            </w:r>
          </w:p>
        </w:tc>
        <w:tc>
          <w:tcPr/>
          <w:p>
            <w:pPr>
              <w:pStyle w:val="Compact"/>
            </w:pPr>
            <w:r>
              <w:t xml:space="preserve">25.4729</w:t>
            </w:r>
          </w:p>
        </w:tc>
      </w:tr>
    </w:tbl>
    <w:p>
      <w:pPr>
        <w:pStyle w:val="BodyText"/>
      </w:pPr>
      <w:r>
        <w:rPr>
          <w:b/>
          <w:bCs/>
        </w:rPr>
        <w:t xml:space="preserve">Sum</w:t>
      </w:r>
      <w:r>
        <w:t xml:space="preserve">: 294.21M</w:t>
      </w:r>
    </w:p>
    <w:p>
      <w:pPr>
        <w:pStyle w:val="BodyText"/>
      </w:pPr>
      <w:r>
        <w:rPr>
          <w:b/>
          <w:bCs/>
        </w:rPr>
        <w:t xml:space="preserve">CSV Value</w:t>
      </w:r>
      <w:r>
        <w:t xml:space="preserve">: NPC_Shuttle_vOPEX_USDm = 294.21</w:t>
      </w:r>
    </w:p>
    <w:p>
      <w:pPr>
        <w:pStyle w:val="BodyText"/>
      </w:pPr>
      <w:r>
        <w:rPr>
          <w:b/>
          <w:bCs/>
        </w:rPr>
        <w:t xml:space="preserve">Status</w:t>
      </w:r>
      <w:r>
        <w:t xml:space="preserve">:</w:t>
      </w:r>
      <w:r>
        <w:t xml:space="preserve"> </w:t>
      </w:r>
      <w:r>
        <w:rPr>
          <w:b/>
          <w:bCs/>
        </w:rPr>
        <w:t xml:space="preserve">PASS</w:t>
      </w:r>
    </w:p>
    <w:bookmarkEnd w:id="146"/>
    <w:bookmarkStart w:id="147" w:name="npc-bunkering-variable-opex"/>
    <w:p>
      <w:pPr>
        <w:pStyle w:val="Heading3"/>
      </w:pPr>
      <w:r>
        <w:t xml:space="preserve">4.7.6 NPC Bunkering Variable OPEX</w:t>
      </w:r>
    </w:p>
    <w:p>
      <w:pPr>
        <w:pStyle w:val="FirstParagraph"/>
      </w:pPr>
      <w:r>
        <w:rPr>
          <w:b/>
          <w:bCs/>
        </w:rPr>
        <w:t xml:space="preserve">Formula</w:t>
      </w:r>
      <w:r>
        <w:t xml:space="preserve">: NPC_Bunk_vOPEX = Sum over t=2030..2050 of [Calls(t) x $196.67]</w:t>
      </w:r>
    </w:p>
    <w:p>
      <w:pPr>
        <w:pStyle w:val="BodyText"/>
      </w:pPr>
      <w:r>
        <w:rPr>
          <w:b/>
          <w:bCs/>
        </w:rPr>
        <w:t xml:space="preserve">Sum of per-year values</w:t>
      </w:r>
      <w:r>
        <w:t xml:space="preserve">:</w:t>
      </w:r>
    </w:p>
    <w:p>
      <w:pPr>
        <w:pStyle w:val="SourceCode"/>
      </w:pPr>
      <w:r>
        <w:rPr>
          <w:rStyle w:val="VerbatimChar"/>
        </w:rPr>
        <w:t xml:space="preserve">0.118 + 0.1699 + 0.2242 + 0.2785 + 0.3304 + 0.3823 + 0.4366 + 0.4909</w:t>
      </w:r>
      <w:r>
        <w:br/>
      </w:r>
      <w:r>
        <w:rPr>
          <w:rStyle w:val="VerbatimChar"/>
        </w:rPr>
        <w:t xml:space="preserve">+ 0.5428 + 0.5947 + 0.6490 + 0.7033 + 0.7552 + 0.8071 + 0.8614</w:t>
      </w:r>
      <w:r>
        <w:br/>
      </w:r>
      <w:r>
        <w:rPr>
          <w:rStyle w:val="VerbatimChar"/>
        </w:rPr>
        <w:t xml:space="preserve">+ 0.9157 + 0.9676 + 1.0195 + 1.0738 + 1.1281 + 1.1800</w:t>
      </w:r>
      <w:r>
        <w:br/>
      </w:r>
      <w:r>
        <w:rPr>
          <w:rStyle w:val="VerbatimChar"/>
        </w:rPr>
        <w:t xml:space="preserve">= 13.63M</w:t>
      </w:r>
    </w:p>
    <w:p>
      <w:pPr>
        <w:pStyle w:val="FirstParagraph"/>
      </w:pPr>
      <w:r>
        <w:rPr>
          <w:b/>
          <w:bCs/>
        </w:rPr>
        <w:t xml:space="preserve">CSV Value</w:t>
      </w:r>
      <w:r>
        <w:t xml:space="preserve">: NPC_Bunkering_vOPEX_USDm = 13.63</w:t>
      </w:r>
    </w:p>
    <w:p>
      <w:pPr>
        <w:pStyle w:val="BodyText"/>
      </w:pPr>
      <w:r>
        <w:rPr>
          <w:b/>
          <w:bCs/>
        </w:rPr>
        <w:t xml:space="preserve">Status</w:t>
      </w:r>
      <w:r>
        <w:t xml:space="preserve">:</w:t>
      </w:r>
      <w:r>
        <w:t xml:space="preserve"> </w:t>
      </w:r>
      <w:r>
        <w:rPr>
          <w:b/>
          <w:bCs/>
        </w:rPr>
        <w:t xml:space="preserve">PASS</w:t>
      </w:r>
    </w:p>
    <w:p>
      <w:r>
        <w:pict>
          <v:rect style="width:0;height:1.5pt" o:hralign="center" o:hrstd="t" o:hr="t"/>
        </w:pict>
      </w:r>
    </w:p>
    <w:bookmarkEnd w:id="147"/>
    <w:bookmarkEnd w:id="148"/>
    <w:bookmarkStart w:id="151" w:name="npc-total-verification-1"/>
    <w:p>
      <w:pPr>
        <w:pStyle w:val="Heading2"/>
      </w:pPr>
      <w:r>
        <w:t xml:space="preserve">4.8 NPC Total Verification</w:t>
      </w:r>
    </w:p>
    <w:bookmarkStart w:id="149" w:name="component-summation"/>
    <w:p>
      <w:pPr>
        <w:pStyle w:val="Heading3"/>
      </w:pPr>
      <w:r>
        <w:t xml:space="preserve">4.8.1 Component Summation</w:t>
      </w:r>
    </w:p>
    <w:p>
      <w:pPr>
        <w:pStyle w:val="FirstParagraph"/>
      </w:pPr>
      <w:r>
        <w:rPr>
          <w:b/>
          <w:bCs/>
        </w:rPr>
        <w:t xml:space="preserve">Formula</w:t>
      </w:r>
      <w:r>
        <w:t xml:space="preserve">:</w:t>
      </w:r>
    </w:p>
    <w:p>
      <w:pPr>
        <w:pStyle w:val="SourceCode"/>
      </w:pPr>
      <w:r>
        <w:rPr>
          <w:rStyle w:val="VerbatimChar"/>
        </w:rPr>
        <w:t xml:space="preserve">NPC_Total = NPC_Ann_Shuttle_CAPEX + NPC_Ann_Bunkering_CAPEX</w:t>
      </w:r>
      <w:r>
        <w:br/>
      </w:r>
      <w:r>
        <w:rPr>
          <w:rStyle w:val="VerbatimChar"/>
        </w:rPr>
        <w:t xml:space="preserve">          + NPC_Shuttle_fOPEX + NPC_Bunkering_fOPEX</w:t>
      </w:r>
      <w:r>
        <w:br/>
      </w:r>
      <w:r>
        <w:rPr>
          <w:rStyle w:val="VerbatimChar"/>
        </w:rPr>
        <w:t xml:space="preserve">          + NPC_Shuttle_vOPEX + NPC_Bunkering_vOPEX</w:t>
      </w:r>
    </w:p>
    <w:p>
      <w:pPr>
        <w:pStyle w:val="FirstParagraph"/>
      </w:pPr>
      <w:r>
        <w:rPr>
          <w:b/>
          <w:bCs/>
        </w:rPr>
        <w:t xml:space="preserve">Substitution</w:t>
      </w:r>
      <w:r>
        <w:t xml:space="preserve">:</w:t>
      </w:r>
    </w:p>
    <w:p>
      <w:pPr>
        <w:pStyle w:val="SourceCode"/>
      </w:pPr>
      <w:r>
        <w:rPr>
          <w:rStyle w:val="VerbatimChar"/>
        </w:rPr>
        <w:t xml:space="preserve">= 355.18 + 15.84 + 192.43 + 8.58 + 294.21 + 13.63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NPC (USDm)</w:t>
            </w:r>
          </w:p>
        </w:tc>
        <w:tc>
          <w:tcPr/>
          <w:p>
            <w:pPr>
              <w:pStyle w:val="Compact"/>
            </w:pPr>
            <w:r>
              <w:t xml:space="preserve">Share</w:t>
            </w:r>
          </w:p>
        </w:tc>
      </w:tr>
      <w:tr>
        <w:tc>
          <w:tcPr/>
          <w:p>
            <w:pPr>
              <w:pStyle w:val="Compact"/>
            </w:pPr>
            <w:r>
              <w:t xml:space="preserve">Shuttle CAPEX (Annualized)</w:t>
            </w:r>
          </w:p>
        </w:tc>
        <w:tc>
          <w:tcPr/>
          <w:p>
            <w:pPr>
              <w:pStyle w:val="Compact"/>
            </w:pPr>
            <w:r>
              <w:t xml:space="preserve">355.18</w:t>
            </w:r>
          </w:p>
        </w:tc>
        <w:tc>
          <w:tcPr/>
          <w:p>
            <w:pPr>
              <w:pStyle w:val="Compact"/>
            </w:pPr>
            <w:r>
              <w:t xml:space="preserve">40.37%</w:t>
            </w:r>
          </w:p>
        </w:tc>
      </w:tr>
      <w:tr>
        <w:tc>
          <w:tcPr/>
          <w:p>
            <w:pPr>
              <w:pStyle w:val="Compact"/>
            </w:pPr>
            <w:r>
              <w:t xml:space="preserve">Bunkering CAPEX (Annualized)</w:t>
            </w:r>
          </w:p>
        </w:tc>
        <w:tc>
          <w:tcPr/>
          <w:p>
            <w:pPr>
              <w:pStyle w:val="Compact"/>
            </w:pPr>
            <w:r>
              <w:t xml:space="preserve">15.84</w:t>
            </w:r>
          </w:p>
        </w:tc>
        <w:tc>
          <w:tcPr/>
          <w:p>
            <w:pPr>
              <w:pStyle w:val="Compact"/>
            </w:pPr>
            <w:r>
              <w:t xml:space="preserve">1.80%</w:t>
            </w:r>
          </w:p>
        </w:tc>
      </w:tr>
      <w:tr>
        <w:tc>
          <w:tcPr/>
          <w:p>
            <w:pPr>
              <w:pStyle w:val="Compact"/>
            </w:pPr>
            <w:r>
              <w:rPr>
                <w:b/>
                <w:bCs/>
              </w:rPr>
              <w:t xml:space="preserve">Total CAPEX</w:t>
            </w:r>
          </w:p>
        </w:tc>
        <w:tc>
          <w:tcPr/>
          <w:p>
            <w:pPr>
              <w:pStyle w:val="Compact"/>
            </w:pPr>
            <w:r>
              <w:rPr>
                <w:b/>
                <w:bCs/>
              </w:rPr>
              <w:t xml:space="preserve">371.02</w:t>
            </w:r>
          </w:p>
        </w:tc>
        <w:tc>
          <w:tcPr/>
          <w:p>
            <w:pPr>
              <w:pStyle w:val="Compact"/>
            </w:pPr>
            <w:r>
              <w:rPr>
                <w:b/>
                <w:bCs/>
              </w:rPr>
              <w:t xml:space="preserve">42.17%</w:t>
            </w:r>
          </w:p>
        </w:tc>
      </w:tr>
      <w:tr>
        <w:tc>
          <w:tcPr/>
          <w:p>
            <w:pPr>
              <w:pStyle w:val="Compact"/>
            </w:pPr>
            <w:r>
              <w:t xml:space="preserve">Shuttle Fixed OPEX</w:t>
            </w:r>
          </w:p>
        </w:tc>
        <w:tc>
          <w:tcPr/>
          <w:p>
            <w:pPr>
              <w:pStyle w:val="Compact"/>
            </w:pPr>
            <w:r>
              <w:t xml:space="preserve">192.43</w:t>
            </w:r>
          </w:p>
        </w:tc>
        <w:tc>
          <w:tcPr/>
          <w:p>
            <w:pPr>
              <w:pStyle w:val="Compact"/>
            </w:pPr>
            <w:r>
              <w:t xml:space="preserve">21.87%</w:t>
            </w:r>
          </w:p>
        </w:tc>
      </w:tr>
      <w:tr>
        <w:tc>
          <w:tcPr/>
          <w:p>
            <w:pPr>
              <w:pStyle w:val="Compact"/>
            </w:pPr>
            <w:r>
              <w:t xml:space="preserve">Bunkering Fixed OPEX</w:t>
            </w:r>
          </w:p>
        </w:tc>
        <w:tc>
          <w:tcPr/>
          <w:p>
            <w:pPr>
              <w:pStyle w:val="Compact"/>
            </w:pPr>
            <w:r>
              <w:t xml:space="preserve">8.58</w:t>
            </w:r>
          </w:p>
        </w:tc>
        <w:tc>
          <w:tcPr/>
          <w:p>
            <w:pPr>
              <w:pStyle w:val="Compact"/>
            </w:pPr>
            <w:r>
              <w:t xml:space="preserve">0.98%</w:t>
            </w:r>
          </w:p>
        </w:tc>
      </w:tr>
      <w:tr>
        <w:tc>
          <w:tcPr/>
          <w:p>
            <w:pPr>
              <w:pStyle w:val="Compact"/>
            </w:pPr>
            <w:r>
              <w:rPr>
                <w:b/>
                <w:bCs/>
              </w:rPr>
              <w:t xml:space="preserve">Total Fixed OPEX</w:t>
            </w:r>
          </w:p>
        </w:tc>
        <w:tc>
          <w:tcPr/>
          <w:p>
            <w:pPr>
              <w:pStyle w:val="Compact"/>
            </w:pPr>
            <w:r>
              <w:rPr>
                <w:b/>
                <w:bCs/>
              </w:rPr>
              <w:t xml:space="preserve">201.01</w:t>
            </w:r>
          </w:p>
        </w:tc>
        <w:tc>
          <w:tcPr/>
          <w:p>
            <w:pPr>
              <w:pStyle w:val="Compact"/>
            </w:pPr>
            <w:r>
              <w:rPr>
                <w:b/>
                <w:bCs/>
              </w:rPr>
              <w:t xml:space="preserve">22.85%</w:t>
            </w:r>
          </w:p>
        </w:tc>
      </w:tr>
      <w:tr>
        <w:tc>
          <w:tcPr/>
          <w:p>
            <w:pPr>
              <w:pStyle w:val="Compact"/>
            </w:pPr>
            <w:r>
              <w:t xml:space="preserve">Shuttle Variable OPEX</w:t>
            </w:r>
          </w:p>
        </w:tc>
        <w:tc>
          <w:tcPr/>
          <w:p>
            <w:pPr>
              <w:pStyle w:val="Compact"/>
            </w:pPr>
            <w:r>
              <w:t xml:space="preserve">294.21</w:t>
            </w:r>
          </w:p>
        </w:tc>
        <w:tc>
          <w:tcPr/>
          <w:p>
            <w:pPr>
              <w:pStyle w:val="Compact"/>
            </w:pPr>
            <w:r>
              <w:t xml:space="preserve">33.44%</w:t>
            </w:r>
          </w:p>
        </w:tc>
      </w:tr>
      <w:tr>
        <w:tc>
          <w:tcPr/>
          <w:p>
            <w:pPr>
              <w:pStyle w:val="Compact"/>
            </w:pPr>
            <w:r>
              <w:t xml:space="preserve">Bunkering Variable OPEX</w:t>
            </w:r>
          </w:p>
        </w:tc>
        <w:tc>
          <w:tcPr/>
          <w:p>
            <w:pPr>
              <w:pStyle w:val="Compact"/>
            </w:pPr>
            <w:r>
              <w:t xml:space="preserve">13.63</w:t>
            </w:r>
          </w:p>
        </w:tc>
        <w:tc>
          <w:tcPr/>
          <w:p>
            <w:pPr>
              <w:pStyle w:val="Compact"/>
            </w:pPr>
            <w:r>
              <w:t xml:space="preserve">1.55%</w:t>
            </w:r>
          </w:p>
        </w:tc>
      </w:tr>
      <w:tr>
        <w:tc>
          <w:tcPr/>
          <w:p>
            <w:pPr>
              <w:pStyle w:val="Compact"/>
            </w:pPr>
            <w:r>
              <w:rPr>
                <w:b/>
                <w:bCs/>
              </w:rPr>
              <w:t xml:space="preserve">Total Variable OPEX</w:t>
            </w:r>
          </w:p>
        </w:tc>
        <w:tc>
          <w:tcPr/>
          <w:p>
            <w:pPr>
              <w:pStyle w:val="Compact"/>
            </w:pPr>
            <w:r>
              <w:rPr>
                <w:b/>
                <w:bCs/>
              </w:rPr>
              <w:t xml:space="preserve">307.84</w:t>
            </w:r>
          </w:p>
        </w:tc>
        <w:tc>
          <w:tcPr/>
          <w:p>
            <w:pPr>
              <w:pStyle w:val="Compact"/>
            </w:pPr>
            <w:r>
              <w:rPr>
                <w:b/>
                <w:bCs/>
              </w:rPr>
              <w:t xml:space="preserve">34.99%</w:t>
            </w:r>
          </w:p>
        </w:tc>
      </w:tr>
      <w:tr>
        <w:tc>
          <w:tcPr/>
          <w:p>
            <w:pPr>
              <w:pStyle w:val="Compact"/>
            </w:pPr>
            <w:r>
              <w:rPr>
                <w:b/>
                <w:bCs/>
              </w:rPr>
              <w:t xml:space="preserve">TOTAL NPC</w:t>
            </w:r>
          </w:p>
        </w:tc>
        <w:tc>
          <w:tcPr/>
          <w:p>
            <w:pPr>
              <w:pStyle w:val="Compact"/>
            </w:pPr>
            <w:r>
              <w:rPr>
                <w:b/>
                <w:bCs/>
              </w:rPr>
              <w:t xml:space="preserve">879.87</w:t>
            </w:r>
          </w:p>
        </w:tc>
        <w:tc>
          <w:tcPr/>
          <w:p>
            <w:pPr>
              <w:pStyle w:val="Compact"/>
            </w:pPr>
            <w:r>
              <w:rPr>
                <w:b/>
                <w:bCs/>
              </w:rPr>
              <w:t xml:space="preserve">100.00%</w:t>
            </w:r>
          </w:p>
        </w:tc>
      </w:tr>
    </w:tbl>
    <w:p>
      <w:pPr>
        <w:pStyle w:val="BodyText"/>
      </w:pPr>
      <w:r>
        <w:rPr>
          <w:b/>
          <w:bCs/>
        </w:rPr>
        <w:t xml:space="preserve">Result</w:t>
      </w:r>
      <w:r>
        <w:t xml:space="preserve">: $879.87M</w:t>
      </w:r>
    </w:p>
    <w:p>
      <w:pPr>
        <w:pStyle w:val="BodyText"/>
      </w:pPr>
      <w:r>
        <w:rPr>
          <w:b/>
          <w:bCs/>
        </w:rPr>
        <w:t xml:space="preserve">CSV Value</w:t>
      </w:r>
      <w:r>
        <w:t xml:space="preserve">: NPC_Total_USDm = $879.88M</w:t>
      </w:r>
    </w:p>
    <w:p>
      <w:pPr>
        <w:pStyle w:val="BodyText"/>
      </w:pPr>
      <w:r>
        <w:rPr>
          <w:b/>
          <w:bCs/>
        </w:rPr>
        <w:t xml:space="preserve">Difference</w:t>
      </w:r>
      <w:r>
        <w:t xml:space="preserve">: $0.01M (rounding across 6 components, each rounded to 2 decimal places)</w:t>
      </w:r>
    </w:p>
    <w:p>
      <w:pPr>
        <w:pStyle w:val="BodyText"/>
      </w:pPr>
      <w:r>
        <w:rPr>
          <w:b/>
          <w:bCs/>
        </w:rPr>
        <w:t xml:space="preserve">Status</w:t>
      </w:r>
      <w:r>
        <w:t xml:space="preserve">:</w:t>
      </w:r>
      <w:r>
        <w:t xml:space="preserve"> </w:t>
      </w:r>
      <w:r>
        <w:rPr>
          <w:b/>
          <w:bCs/>
        </w:rPr>
        <w:t xml:space="preserve">PASS</w:t>
      </w:r>
    </w:p>
    <w:bookmarkEnd w:id="149"/>
    <w:bookmarkStart w:id="150" w:name="cross-verification-with-per-year-total"/>
    <w:p>
      <w:pPr>
        <w:pStyle w:val="Heading3"/>
      </w:pPr>
      <w:r>
        <w:t xml:space="preserve">4.8.2 Cross-Verification with Per-Year Total</w:t>
      </w:r>
    </w:p>
    <w:p>
      <w:pPr>
        <w:pStyle w:val="FirstParagraph"/>
      </w:pPr>
      <w:r>
        <w:rPr>
          <w:b/>
          <w:bCs/>
        </w:rPr>
        <w:t xml:space="preserve">Sum of Total_Year_Cost_USDm</w:t>
      </w:r>
      <w:r>
        <w:t xml:space="preserve"> </w:t>
      </w:r>
      <w:r>
        <w:t xml:space="preserve">across all 21 years:</w:t>
      </w:r>
    </w:p>
    <w:p>
      <w:pPr>
        <w:pStyle w:val="SourceCode"/>
      </w:pPr>
      <w:r>
        <w:rPr>
          <w:rStyle w:val="VerbatimChar"/>
        </w:rPr>
        <w:t xml:space="preserve">9.129 + 13.5336 + 14.7596 + 19.2175 + 23.6221 + 24.7948</w:t>
      </w:r>
      <w:r>
        <w:br/>
      </w:r>
      <w:r>
        <w:rPr>
          <w:rStyle w:val="VerbatimChar"/>
        </w:rPr>
        <w:t xml:space="preserve">+ 29.2527 + 30.4787 + 34.8833 + 39.2879 + 40.5139 + 44.9718</w:t>
      </w:r>
      <w:r>
        <w:br/>
      </w:r>
      <w:r>
        <w:rPr>
          <w:rStyle w:val="VerbatimChar"/>
        </w:rPr>
        <w:t xml:space="preserve">+ 49.3764 + 50.5491 + 55.007 + 59.4649 + 60.6376 + 65.0422</w:t>
      </w:r>
      <w:r>
        <w:br/>
      </w:r>
      <w:r>
        <w:rPr>
          <w:rStyle w:val="VerbatimChar"/>
        </w:rPr>
        <w:t xml:space="preserve">+ 69.5001 + 70.7261 + 75.1307</w:t>
      </w:r>
      <w:r>
        <w:br/>
      </w:r>
      <w:r>
        <w:rPr>
          <w:rStyle w:val="VerbatimChar"/>
        </w:rPr>
        <w:t xml:space="preserve">= 879.88M</w:t>
      </w:r>
    </w:p>
    <w:p>
      <w:pPr>
        <w:pStyle w:val="FirstParagraph"/>
      </w:pPr>
      <w:r>
        <w:rPr>
          <w:b/>
          <w:bCs/>
        </w:rPr>
        <w:t xml:space="preserve">CSV NPC_Total</w:t>
      </w:r>
      <w:r>
        <w:t xml:space="preserve">: $879.88M</w:t>
      </w:r>
    </w:p>
    <w:p>
      <w:pPr>
        <w:pStyle w:val="BodyText"/>
      </w:pPr>
      <w:r>
        <w:rPr>
          <w:b/>
          <w:bCs/>
        </w:rPr>
        <w:t xml:space="preserve">Status</w:t>
      </w:r>
      <w:r>
        <w:t xml:space="preserve">:</w:t>
      </w:r>
      <w:r>
        <w:t xml:space="preserve"> </w:t>
      </w:r>
      <w:r>
        <w:rPr>
          <w:b/>
          <w:bCs/>
        </w:rPr>
        <w:t xml:space="preserve">PASS</w:t>
      </w:r>
    </w:p>
    <w:p>
      <w:r>
        <w:pict>
          <v:rect style="width:0;height:1.5pt" o:hralign="center" o:hrstd="t" o:hr="t"/>
        </w:pict>
      </w:r>
    </w:p>
    <w:bookmarkEnd w:id="150"/>
    <w:bookmarkEnd w:id="151"/>
    <w:bookmarkStart w:id="154" w:name="lcoammonia-verification"/>
    <w:p>
      <w:pPr>
        <w:pStyle w:val="Heading2"/>
      </w:pPr>
      <w:r>
        <w:t xml:space="preserve">4.9 LCOAmmonia Verification</w:t>
      </w:r>
    </w:p>
    <w:bookmarkStart w:id="152" w:name="total-supply-calculation-1"/>
    <w:p>
      <w:pPr>
        <w:pStyle w:val="Heading3"/>
      </w:pPr>
      <w:r>
        <w:t xml:space="preserve">4.9.1 Total Supply Calculation</w:t>
      </w:r>
    </w:p>
    <w:p>
      <w:pPr>
        <w:pStyle w:val="FirstParagraph"/>
      </w:pPr>
      <w:r>
        <w:rPr>
          <w:b/>
          <w:bCs/>
        </w:rPr>
        <w:t xml:space="preserve">Formula</w:t>
      </w:r>
      <w:r>
        <w:t xml:space="preserve">: Total_Supply_ton = Sum(Annual_Calls x V_b) x rho</w:t>
      </w:r>
    </w:p>
    <w:p>
      <w:pPr>
        <w:pStyle w:val="BodyText"/>
      </w:pPr>
      <w:r>
        <w:rPr>
          <w:b/>
          <w:bCs/>
        </w:rPr>
        <w:t xml:space="preserve">Annual calls sum</w:t>
      </w:r>
      <w:r>
        <w:t xml:space="preserve">:</w:t>
      </w:r>
    </w:p>
    <w:p>
      <w:pPr>
        <w:pStyle w:val="SourceCode"/>
      </w:pPr>
      <w:r>
        <w:rPr>
          <w:rStyle w:val="VerbatimChar"/>
        </w:rPr>
        <w:t xml:space="preserve">600 + 864 + 1140 + 1416 + 1680 + 1944 + 2220 + 2496 + 2760 + 3024</w:t>
      </w:r>
      <w:r>
        <w:br/>
      </w:r>
      <w:r>
        <w:rPr>
          <w:rStyle w:val="VerbatimChar"/>
        </w:rPr>
        <w:t xml:space="preserve">+ 3300 + 3576 + 3840 + 4104 + 4380 + 4656 + 4920 + 5184 + 5460 + 5736 + 6000</w:t>
      </w:r>
      <w:r>
        <w:br/>
      </w:r>
      <w:r>
        <w:rPr>
          <w:rStyle w:val="VerbatimChar"/>
        </w:rPr>
        <w:t xml:space="preserve">= 69,300 total calls</w:t>
      </w:r>
    </w:p>
    <w:p>
      <w:pPr>
        <w:pStyle w:val="FirstParagraph"/>
      </w:pPr>
      <w:r>
        <w:rPr>
          <w:b/>
          <w:bCs/>
        </w:rPr>
        <w:t xml:space="preserve">Total supply in m3</w:t>
      </w:r>
      <w:r>
        <w:t xml:space="preserve">: 69,300 x 5,000 = 346,500,000 m3</w:t>
      </w:r>
    </w:p>
    <w:p>
      <w:pPr>
        <w:pStyle w:val="BodyText"/>
      </w:pPr>
      <w:r>
        <w:rPr>
          <w:b/>
          <w:bCs/>
        </w:rPr>
        <w:t xml:space="preserve">Total supply in tons</w:t>
      </w:r>
      <w:r>
        <w:t xml:space="preserve">: 346,500,000 x 0.680 = 235,620,000 tons</w:t>
      </w:r>
    </w:p>
    <w:p>
      <w:pPr>
        <w:pStyle w:val="BodyText"/>
      </w:pPr>
      <w:r>
        <w:rPr>
          <w:b/>
          <w:bCs/>
        </w:rPr>
        <w:t xml:space="preserve">CSV Value</w:t>
      </w:r>
      <w:r>
        <w:t xml:space="preserve">: Total_Supply_20yr_ton = 235,620,000</w:t>
      </w:r>
    </w:p>
    <w:p>
      <w:pPr>
        <w:pStyle w:val="BodyText"/>
      </w:pPr>
      <w:r>
        <w:rPr>
          <w:b/>
          <w:bCs/>
        </w:rPr>
        <w:t xml:space="preserve">Status</w:t>
      </w:r>
      <w:r>
        <w:t xml:space="preserve">:</w:t>
      </w:r>
      <w:r>
        <w:t xml:space="preserve"> </w:t>
      </w:r>
      <w:r>
        <w:rPr>
          <w:b/>
          <w:bCs/>
        </w:rPr>
        <w:t xml:space="preserve">PASS</w:t>
      </w:r>
    </w:p>
    <w:bookmarkEnd w:id="152"/>
    <w:bookmarkStart w:id="153" w:name="lcoammonia-calculation"/>
    <w:p>
      <w:pPr>
        <w:pStyle w:val="Heading3"/>
      </w:pPr>
      <w:r>
        <w:t xml:space="preserve">4.9.2 LCOAmmonia Calculation</w:t>
      </w:r>
    </w:p>
    <w:p>
      <w:pPr>
        <w:pStyle w:val="FirstParagraph"/>
      </w:pPr>
      <w:r>
        <w:rPr>
          <w:b/>
          <w:bCs/>
        </w:rPr>
        <w:t xml:space="preserve">Formula</w:t>
      </w:r>
      <w:r>
        <w:t xml:space="preserve">: LCOAmmonia = NPC_Total / Total_Supply_20yr_ton</w:t>
      </w:r>
    </w:p>
    <w:p>
      <w:pPr>
        <w:pStyle w:val="BodyText"/>
      </w:pPr>
      <w:r>
        <w:rPr>
          <w:b/>
          <w:bCs/>
        </w:rPr>
        <w:t xml:space="preserve">Substitution</w:t>
      </w:r>
      <w:r>
        <w:t xml:space="preserve">: 879,880,000 / 235,620,000</w:t>
      </w:r>
    </w:p>
    <w:p>
      <w:pPr>
        <w:pStyle w:val="BodyText"/>
      </w:pPr>
      <w:r>
        <w:rPr>
          <w:b/>
          <w:bCs/>
        </w:rPr>
        <w:t xml:space="preserve">Result</w:t>
      </w:r>
      <w:r>
        <w:t xml:space="preserve">: 3.7341 -&gt; rounded to 2 decimal places: $3.73/ton</w:t>
      </w:r>
    </w:p>
    <w:p>
      <w:pPr>
        <w:pStyle w:val="BodyText"/>
      </w:pPr>
      <w:r>
        <w:rPr>
          <w:b/>
          <w:bCs/>
        </w:rPr>
        <w:t xml:space="preserve">CSV Value</w:t>
      </w:r>
      <w:r>
        <w:t xml:space="preserve">: LCOAmmonia_USD_per_ton = 3.73</w:t>
      </w:r>
    </w:p>
    <w:p>
      <w:pPr>
        <w:pStyle w:val="BodyText"/>
      </w:pPr>
      <w:r>
        <w:rPr>
          <w:b/>
          <w:bCs/>
        </w:rPr>
        <w:t xml:space="preserve">Status</w:t>
      </w:r>
      <w:r>
        <w:t xml:space="preserve">:</w:t>
      </w:r>
      <w:r>
        <w:t xml:space="preserve"> </w:t>
      </w:r>
      <w:r>
        <w:rPr>
          <w:b/>
          <w:bCs/>
        </w:rPr>
        <w:t xml:space="preserve">PASS</w:t>
      </w:r>
    </w:p>
    <w:p>
      <w:r>
        <w:pict>
          <v:rect style="width:0;height:1.5pt" o:hralign="center" o:hrstd="t" o:hr="t"/>
        </w:pict>
      </w:r>
    </w:p>
    <w:bookmarkEnd w:id="153"/>
    <w:bookmarkEnd w:id="154"/>
    <w:bookmarkStart w:id="157" w:name="all-shuttle-sizes-summary-1"/>
    <w:p>
      <w:pPr>
        <w:pStyle w:val="Heading2"/>
      </w:pPr>
      <w:r>
        <w:t xml:space="preserve">4.10 All Shuttle Sizes Summary</w:t>
      </w:r>
    </w:p>
    <w:tbl>
      <w:tblPr>
        <w:tblStyle w:val="Table"/>
        <w:tblW w:type="pct" w:w="5000"/>
        <w:tblLayout w:type="fixed"/>
        <w:tblLook w:firstRow="1" w:lastRow="0" w:firstColumn="0" w:lastColumn="0" w:noHBand="0" w:noVBand="0" w:val="0020"/>
      </w:tblPr>
      <w:tblGrid>
        <w:gridCol w:w="1320"/>
        <w:gridCol w:w="1131"/>
        <w:gridCol w:w="1320"/>
        <w:gridCol w:w="1131"/>
        <w:gridCol w:w="1131"/>
        <w:gridCol w:w="1320"/>
        <w:gridCol w:w="565"/>
      </w:tblGrid>
      <w:tr>
        <w:trPr>
          <w:tblHeader w:val="on"/>
        </w:trPr>
        <w:tc>
          <w:tcPr/>
          <w:p>
            <w:pPr>
              <w:pStyle w:val="Compact"/>
            </w:pPr>
            <w:r>
              <w:t xml:space="preserve">Shuttle (m3)</w:t>
            </w:r>
          </w:p>
        </w:tc>
        <w:tc>
          <w:tcPr/>
          <w:p>
            <w:pPr>
              <w:pStyle w:val="Compact"/>
            </w:pPr>
            <w:r>
              <w:t xml:space="preserve">Cycle (hr)</w:t>
            </w:r>
          </w:p>
        </w:tc>
        <w:tc>
          <w:tcPr/>
          <w:p>
            <w:pPr>
              <w:pStyle w:val="Compact"/>
            </w:pPr>
            <w:r>
              <w:t xml:space="preserve">Vessels/Trip</w:t>
            </w:r>
          </w:p>
        </w:tc>
        <w:tc>
          <w:tcPr/>
          <w:p>
            <w:pPr>
              <w:pStyle w:val="Compact"/>
            </w:pPr>
            <w:r>
              <w:t xml:space="preserve">Ann Cycles</w:t>
            </w:r>
          </w:p>
        </w:tc>
        <w:tc>
          <w:tcPr/>
          <w:p>
            <w:pPr>
              <w:pStyle w:val="Compact"/>
            </w:pPr>
            <w:r>
              <w:t xml:space="preserve">NPC (USDm)</w:t>
            </w:r>
          </w:p>
        </w:tc>
        <w:tc>
          <w:tcPr/>
          <w:p>
            <w:pPr>
              <w:pStyle w:val="Compact"/>
            </w:pPr>
            <w:r>
              <w:t xml:space="preserve">LCO ($/ton)</w:t>
            </w:r>
          </w:p>
        </w:tc>
        <w:tc>
          <w:tcPr/>
          <w:p>
            <w:pPr>
              <w:pStyle w:val="Compact"/>
            </w:pPr>
            <w:r>
              <w:t xml:space="preserve">Rank</w:t>
            </w:r>
          </w:p>
        </w:tc>
      </w:tr>
      <w:tr>
        <w:tc>
          <w:tcPr/>
          <w:p>
            <w:pPr>
              <w:pStyle w:val="Compact"/>
            </w:pPr>
            <w:r>
              <w:t xml:space="preserve">2,500</w:t>
            </w:r>
          </w:p>
        </w:tc>
        <w:tc>
          <w:tcPr/>
          <w:p>
            <w:pPr>
              <w:pStyle w:val="Compact"/>
            </w:pPr>
            <w:r>
              <w:t xml:space="preserve">25.13</w:t>
            </w:r>
          </w:p>
        </w:tc>
        <w:tc>
          <w:tcPr/>
          <w:p>
            <w:pPr>
              <w:pStyle w:val="Compact"/>
            </w:pPr>
            <w:r>
              <w:t xml:space="preserve">1</w:t>
            </w:r>
          </w:p>
        </w:tc>
        <w:tc>
          <w:tcPr/>
          <w:p>
            <w:pPr>
              <w:pStyle w:val="Compact"/>
            </w:pPr>
            <w:r>
              <w:t xml:space="preserve">318.39</w:t>
            </w:r>
          </w:p>
        </w:tc>
        <w:tc>
          <w:tcPr/>
          <w:p>
            <w:pPr>
              <w:pStyle w:val="Compact"/>
            </w:pPr>
            <w:r>
              <w:t xml:space="preserve">1,168.60</w:t>
            </w:r>
          </w:p>
        </w:tc>
        <w:tc>
          <w:tcPr/>
          <w:p>
            <w:pPr>
              <w:pStyle w:val="Compact"/>
            </w:pPr>
            <w:r>
              <w:t xml:space="preserve">4.96</w:t>
            </w:r>
          </w:p>
        </w:tc>
        <w:tc>
          <w:tcPr/>
          <w:p>
            <w:pPr>
              <w:pStyle w:val="Compact"/>
            </w:pPr>
            <w:r>
              <w:t xml:space="preserve">7</w:t>
            </w:r>
          </w:p>
        </w:tc>
      </w:tr>
      <w:tr>
        <w:tc>
          <w:tcPr/>
          <w:p>
            <w:pPr>
              <w:pStyle w:val="Compact"/>
            </w:pPr>
            <w:r>
              <w:t xml:space="preserve">5,000</w:t>
            </w:r>
          </w:p>
        </w:tc>
        <w:tc>
          <w:tcPr/>
          <w:p>
            <w:pPr>
              <w:pStyle w:val="Compact"/>
            </w:pPr>
            <w:r>
              <w:t xml:space="preserve">26.79</w:t>
            </w:r>
          </w:p>
        </w:tc>
        <w:tc>
          <w:tcPr/>
          <w:p>
            <w:pPr>
              <w:pStyle w:val="Compact"/>
            </w:pPr>
            <w:r>
              <w:t xml:space="preserve">1</w:t>
            </w:r>
          </w:p>
        </w:tc>
        <w:tc>
          <w:tcPr/>
          <w:p>
            <w:pPr>
              <w:pStyle w:val="Compact"/>
            </w:pPr>
            <w:r>
              <w:t xml:space="preserve">298.58</w:t>
            </w:r>
          </w:p>
        </w:tc>
        <w:tc>
          <w:tcPr/>
          <w:p>
            <w:pPr>
              <w:pStyle w:val="Compact"/>
            </w:pPr>
            <w:r>
              <w:t xml:space="preserve">886.77</w:t>
            </w:r>
          </w:p>
        </w:tc>
        <w:tc>
          <w:tcPr/>
          <w:p>
            <w:pPr>
              <w:pStyle w:val="Compact"/>
            </w:pPr>
            <w:r>
              <w:t xml:space="preserve">3.76</w:t>
            </w:r>
          </w:p>
        </w:tc>
        <w:tc>
          <w:tcPr/>
          <w:p>
            <w:pPr>
              <w:pStyle w:val="Compact"/>
            </w:pPr>
            <w:r>
              <w:t xml:space="preserve">2</w:t>
            </w:r>
          </w:p>
        </w:tc>
      </w:tr>
      <w:tr>
        <w:tc>
          <w:tcPr/>
          <w:p>
            <w:pPr>
              <w:pStyle w:val="Compact"/>
            </w:pPr>
            <w:r>
              <w:rPr>
                <w:b/>
                <w:bCs/>
              </w:rPr>
              <w:t xml:space="preserve">10,000</w:t>
            </w:r>
          </w:p>
        </w:tc>
        <w:tc>
          <w:tcPr/>
          <w:p>
            <w:pPr>
              <w:pStyle w:val="Compact"/>
            </w:pPr>
            <w:r>
              <w:rPr>
                <w:b/>
                <w:bCs/>
              </w:rPr>
              <w:t xml:space="preserve">38.13</w:t>
            </w:r>
          </w:p>
        </w:tc>
        <w:tc>
          <w:tcPr/>
          <w:p>
            <w:pPr>
              <w:pStyle w:val="Compact"/>
            </w:pPr>
            <w:r>
              <w:rPr>
                <w:b/>
                <w:bCs/>
              </w:rPr>
              <w:t xml:space="preserve">2</w:t>
            </w:r>
          </w:p>
        </w:tc>
        <w:tc>
          <w:tcPr/>
          <w:p>
            <w:pPr>
              <w:pStyle w:val="Compact"/>
            </w:pPr>
            <w:r>
              <w:rPr>
                <w:b/>
                <w:bCs/>
              </w:rPr>
              <w:t xml:space="preserve">209.83</w:t>
            </w:r>
          </w:p>
        </w:tc>
        <w:tc>
          <w:tcPr/>
          <w:p>
            <w:pPr>
              <w:pStyle w:val="Compact"/>
            </w:pPr>
            <w:r>
              <w:rPr>
                <w:b/>
                <w:bCs/>
              </w:rPr>
              <w:t xml:space="preserve">879.88</w:t>
            </w:r>
          </w:p>
        </w:tc>
        <w:tc>
          <w:tcPr/>
          <w:p>
            <w:pPr>
              <w:pStyle w:val="Compact"/>
            </w:pPr>
            <w:r>
              <w:rPr>
                <w:b/>
                <w:bCs/>
              </w:rPr>
              <w:t xml:space="preserve">3.73</w:t>
            </w:r>
          </w:p>
        </w:tc>
        <w:tc>
          <w:tcPr/>
          <w:p>
            <w:pPr>
              <w:pStyle w:val="Compact"/>
            </w:pPr>
            <w:r>
              <w:rPr>
                <w:b/>
                <w:bCs/>
              </w:rPr>
              <w:t xml:space="preserve">1</w:t>
            </w:r>
          </w:p>
        </w:tc>
      </w:tr>
      <w:tr>
        <w:tc>
          <w:tcPr/>
          <w:p>
            <w:pPr>
              <w:pStyle w:val="Compact"/>
            </w:pPr>
            <w:r>
              <w:t xml:space="preserve">15,000</w:t>
            </w:r>
          </w:p>
        </w:tc>
        <w:tc>
          <w:tcPr/>
          <w:p>
            <w:pPr>
              <w:pStyle w:val="Compact"/>
            </w:pPr>
            <w:r>
              <w:t xml:space="preserve">49.46</w:t>
            </w:r>
          </w:p>
        </w:tc>
        <w:tc>
          <w:tcPr/>
          <w:p>
            <w:pPr>
              <w:pStyle w:val="Compact"/>
            </w:pPr>
            <w:r>
              <w:t xml:space="preserve">3</w:t>
            </w:r>
          </w:p>
        </w:tc>
        <w:tc>
          <w:tcPr/>
          <w:p>
            <w:pPr>
              <w:pStyle w:val="Compact"/>
            </w:pPr>
            <w:r>
              <w:t xml:space="preserve">161.75</w:t>
            </w:r>
          </w:p>
        </w:tc>
        <w:tc>
          <w:tcPr/>
          <w:p>
            <w:pPr>
              <w:pStyle w:val="Compact"/>
            </w:pPr>
            <w:r>
              <w:t xml:space="preserve">938.30</w:t>
            </w:r>
          </w:p>
        </w:tc>
        <w:tc>
          <w:tcPr/>
          <w:p>
            <w:pPr>
              <w:pStyle w:val="Compact"/>
            </w:pPr>
            <w:r>
              <w:t xml:space="preserve">3.98</w:t>
            </w:r>
          </w:p>
        </w:tc>
        <w:tc>
          <w:tcPr/>
          <w:p>
            <w:pPr>
              <w:pStyle w:val="Compact"/>
            </w:pPr>
            <w:r>
              <w:t xml:space="preserve">3</w:t>
            </w:r>
          </w:p>
        </w:tc>
      </w:tr>
      <w:tr>
        <w:tc>
          <w:tcPr/>
          <w:p>
            <w:pPr>
              <w:pStyle w:val="Compact"/>
            </w:pPr>
            <w:r>
              <w:t xml:space="preserve">20,000</w:t>
            </w:r>
          </w:p>
        </w:tc>
        <w:tc>
          <w:tcPr/>
          <w:p>
            <w:pPr>
              <w:pStyle w:val="Compact"/>
            </w:pPr>
            <w:r>
              <w:t xml:space="preserve">60.79</w:t>
            </w:r>
          </w:p>
        </w:tc>
        <w:tc>
          <w:tcPr/>
          <w:p>
            <w:pPr>
              <w:pStyle w:val="Compact"/>
            </w:pPr>
            <w:r>
              <w:t xml:space="preserve">4</w:t>
            </w:r>
          </w:p>
        </w:tc>
        <w:tc>
          <w:tcPr/>
          <w:p>
            <w:pPr>
              <w:pStyle w:val="Compact"/>
            </w:pPr>
            <w:r>
              <w:t xml:space="preserve">131.59</w:t>
            </w:r>
          </w:p>
        </w:tc>
        <w:tc>
          <w:tcPr/>
          <w:p>
            <w:pPr>
              <w:pStyle w:val="Compact"/>
            </w:pPr>
            <w:r>
              <w:t xml:space="preserve">994.49</w:t>
            </w:r>
          </w:p>
        </w:tc>
        <w:tc>
          <w:tcPr/>
          <w:p>
            <w:pPr>
              <w:pStyle w:val="Compact"/>
            </w:pPr>
            <w:r>
              <w:t xml:space="preserve">4.22</w:t>
            </w:r>
          </w:p>
        </w:tc>
        <w:tc>
          <w:tcPr/>
          <w:p>
            <w:pPr>
              <w:pStyle w:val="Compact"/>
            </w:pPr>
            <w:r>
              <w:t xml:space="preserve">4</w:t>
            </w:r>
          </w:p>
        </w:tc>
      </w:tr>
      <w:tr>
        <w:tc>
          <w:tcPr/>
          <w:p>
            <w:pPr>
              <w:pStyle w:val="Compact"/>
            </w:pPr>
            <w:r>
              <w:t xml:space="preserve">25,000</w:t>
            </w:r>
          </w:p>
        </w:tc>
        <w:tc>
          <w:tcPr/>
          <w:p>
            <w:pPr>
              <w:pStyle w:val="Compact"/>
            </w:pPr>
            <w:r>
              <w:t xml:space="preserve">72.13</w:t>
            </w:r>
          </w:p>
        </w:tc>
        <w:tc>
          <w:tcPr/>
          <w:p>
            <w:pPr>
              <w:pStyle w:val="Compact"/>
            </w:pPr>
            <w:r>
              <w:t xml:space="preserve">5</w:t>
            </w:r>
          </w:p>
        </w:tc>
        <w:tc>
          <w:tcPr/>
          <w:p>
            <w:pPr>
              <w:pStyle w:val="Compact"/>
            </w:pPr>
            <w:r>
              <w:t xml:space="preserve">110.92</w:t>
            </w:r>
          </w:p>
        </w:tc>
        <w:tc>
          <w:tcPr/>
          <w:p>
            <w:pPr>
              <w:pStyle w:val="Compact"/>
            </w:pPr>
            <w:r>
              <w:t xml:space="preserve">1,071.27</w:t>
            </w:r>
          </w:p>
        </w:tc>
        <w:tc>
          <w:tcPr/>
          <w:p>
            <w:pPr>
              <w:pStyle w:val="Compact"/>
            </w:pPr>
            <w:r>
              <w:t xml:space="preserve">4.55</w:t>
            </w:r>
          </w:p>
        </w:tc>
        <w:tc>
          <w:tcPr/>
          <w:p>
            <w:pPr>
              <w:pStyle w:val="Compact"/>
            </w:pPr>
            <w:r>
              <w:t xml:space="preserve">5</w:t>
            </w:r>
          </w:p>
        </w:tc>
      </w:tr>
      <w:tr>
        <w:tc>
          <w:tcPr/>
          <w:p>
            <w:pPr>
              <w:pStyle w:val="Compact"/>
            </w:pPr>
            <w:r>
              <w:t xml:space="preserve">30,000</w:t>
            </w:r>
          </w:p>
        </w:tc>
        <w:tc>
          <w:tcPr/>
          <w:p>
            <w:pPr>
              <w:pStyle w:val="Compact"/>
            </w:pPr>
            <w:r>
              <w:t xml:space="preserve">83.46</w:t>
            </w:r>
          </w:p>
        </w:tc>
        <w:tc>
          <w:tcPr/>
          <w:p>
            <w:pPr>
              <w:pStyle w:val="Compact"/>
            </w:pPr>
            <w:r>
              <w:t xml:space="preserve">6</w:t>
            </w:r>
          </w:p>
        </w:tc>
        <w:tc>
          <w:tcPr/>
          <w:p>
            <w:pPr>
              <w:pStyle w:val="Compact"/>
            </w:pPr>
            <w:r>
              <w:t xml:space="preserve">95.85</w:t>
            </w:r>
          </w:p>
        </w:tc>
        <w:tc>
          <w:tcPr/>
          <w:p>
            <w:pPr>
              <w:pStyle w:val="Compact"/>
            </w:pPr>
            <w:r>
              <w:t xml:space="preserve">1,154.36</w:t>
            </w:r>
          </w:p>
        </w:tc>
        <w:tc>
          <w:tcPr/>
          <w:p>
            <w:pPr>
              <w:pStyle w:val="Compact"/>
            </w:pPr>
            <w:r>
              <w:t xml:space="preserve">4.90</w:t>
            </w:r>
          </w:p>
        </w:tc>
        <w:tc>
          <w:tcPr/>
          <w:p>
            <w:pPr>
              <w:pStyle w:val="Compact"/>
            </w:pPr>
            <w:r>
              <w:t xml:space="preserve">6</w:t>
            </w:r>
          </w:p>
        </w:tc>
      </w:tr>
      <w:tr>
        <w:tc>
          <w:tcPr/>
          <w:p>
            <w:pPr>
              <w:pStyle w:val="Compact"/>
            </w:pPr>
            <w:r>
              <w:t xml:space="preserve">35,000</w:t>
            </w:r>
          </w:p>
        </w:tc>
        <w:tc>
          <w:tcPr/>
          <w:p>
            <w:pPr>
              <w:pStyle w:val="Compact"/>
            </w:pPr>
            <w:r>
              <w:t xml:space="preserve">94.79</w:t>
            </w:r>
          </w:p>
        </w:tc>
        <w:tc>
          <w:tcPr/>
          <w:p>
            <w:pPr>
              <w:pStyle w:val="Compact"/>
            </w:pPr>
            <w:r>
              <w:t xml:space="preserve">7</w:t>
            </w:r>
          </w:p>
        </w:tc>
        <w:tc>
          <w:tcPr/>
          <w:p>
            <w:pPr>
              <w:pStyle w:val="Compact"/>
            </w:pPr>
            <w:r>
              <w:t xml:space="preserve">84.39</w:t>
            </w:r>
          </w:p>
        </w:tc>
        <w:tc>
          <w:tcPr/>
          <w:p>
            <w:pPr>
              <w:pStyle w:val="Compact"/>
            </w:pPr>
            <w:r>
              <w:t xml:space="preserve">1,236.04</w:t>
            </w:r>
          </w:p>
        </w:tc>
        <w:tc>
          <w:tcPr/>
          <w:p>
            <w:pPr>
              <w:pStyle w:val="Compact"/>
            </w:pPr>
            <w:r>
              <w:t xml:space="preserve">5.25</w:t>
            </w:r>
          </w:p>
        </w:tc>
        <w:tc>
          <w:tcPr/>
          <w:p>
            <w:pPr>
              <w:pStyle w:val="Compact"/>
            </w:pPr>
            <w:r>
              <w:t xml:space="preserve">8</w:t>
            </w:r>
          </w:p>
        </w:tc>
      </w:tr>
      <w:tr>
        <w:tc>
          <w:tcPr/>
          <w:p>
            <w:pPr>
              <w:pStyle w:val="Compact"/>
            </w:pPr>
            <w:r>
              <w:t xml:space="preserve">40,000</w:t>
            </w:r>
          </w:p>
        </w:tc>
        <w:tc>
          <w:tcPr/>
          <w:p>
            <w:pPr>
              <w:pStyle w:val="Compact"/>
            </w:pPr>
            <w:r>
              <w:t xml:space="preserve">106.13</w:t>
            </w:r>
          </w:p>
        </w:tc>
        <w:tc>
          <w:tcPr/>
          <w:p>
            <w:pPr>
              <w:pStyle w:val="Compact"/>
            </w:pPr>
            <w:r>
              <w:t xml:space="preserve">8</w:t>
            </w:r>
          </w:p>
        </w:tc>
        <w:tc>
          <w:tcPr/>
          <w:p>
            <w:pPr>
              <w:pStyle w:val="Compact"/>
            </w:pPr>
            <w:r>
              <w:t xml:space="preserve">75.38</w:t>
            </w:r>
          </w:p>
        </w:tc>
        <w:tc>
          <w:tcPr/>
          <w:p>
            <w:pPr>
              <w:pStyle w:val="Compact"/>
            </w:pPr>
            <w:r>
              <w:t xml:space="preserve">1,305.09</w:t>
            </w:r>
          </w:p>
        </w:tc>
        <w:tc>
          <w:tcPr/>
          <w:p>
            <w:pPr>
              <w:pStyle w:val="Compact"/>
            </w:pPr>
            <w:r>
              <w:t xml:space="preserve">5.54</w:t>
            </w:r>
          </w:p>
        </w:tc>
        <w:tc>
          <w:tcPr/>
          <w:p>
            <w:pPr>
              <w:pStyle w:val="Compact"/>
            </w:pPr>
            <w:r>
              <w:t xml:space="preserve">9</w:t>
            </w:r>
          </w:p>
        </w:tc>
      </w:tr>
      <w:tr>
        <w:tc>
          <w:tcPr/>
          <w:p>
            <w:pPr>
              <w:pStyle w:val="Compact"/>
            </w:pPr>
            <w:r>
              <w:t xml:space="preserve">45,000</w:t>
            </w:r>
          </w:p>
        </w:tc>
        <w:tc>
          <w:tcPr/>
          <w:p>
            <w:pPr>
              <w:pStyle w:val="Compact"/>
            </w:pPr>
            <w:r>
              <w:t xml:space="preserve">117.46</w:t>
            </w:r>
          </w:p>
        </w:tc>
        <w:tc>
          <w:tcPr/>
          <w:p>
            <w:pPr>
              <w:pStyle w:val="Compact"/>
            </w:pPr>
            <w:r>
              <w:t xml:space="preserve">9</w:t>
            </w:r>
          </w:p>
        </w:tc>
        <w:tc>
          <w:tcPr/>
          <w:p>
            <w:pPr>
              <w:pStyle w:val="Compact"/>
            </w:pPr>
            <w:r>
              <w:t xml:space="preserve">68.11</w:t>
            </w:r>
          </w:p>
        </w:tc>
        <w:tc>
          <w:tcPr/>
          <w:p>
            <w:pPr>
              <w:pStyle w:val="Compact"/>
            </w:pPr>
            <w:r>
              <w:t xml:space="preserve">1,382.39</w:t>
            </w:r>
          </w:p>
        </w:tc>
        <w:tc>
          <w:tcPr/>
          <w:p>
            <w:pPr>
              <w:pStyle w:val="Compact"/>
            </w:pPr>
            <w:r>
              <w:t xml:space="preserve">5.87</w:t>
            </w:r>
          </w:p>
        </w:tc>
        <w:tc>
          <w:tcPr/>
          <w:p>
            <w:pPr>
              <w:pStyle w:val="Compact"/>
            </w:pPr>
            <w:r>
              <w:t xml:space="preserve">10</w:t>
            </w:r>
          </w:p>
        </w:tc>
      </w:tr>
      <w:tr>
        <w:tc>
          <w:tcPr/>
          <w:p>
            <w:pPr>
              <w:pStyle w:val="Compact"/>
            </w:pPr>
            <w:r>
              <w:t xml:space="preserve">50,000</w:t>
            </w:r>
          </w:p>
        </w:tc>
        <w:tc>
          <w:tcPr/>
          <w:p>
            <w:pPr>
              <w:pStyle w:val="Compact"/>
            </w:pPr>
            <w:r>
              <w:t xml:space="preserve">128.79</w:t>
            </w:r>
          </w:p>
        </w:tc>
        <w:tc>
          <w:tcPr/>
          <w:p>
            <w:pPr>
              <w:pStyle w:val="Compact"/>
            </w:pPr>
            <w:r>
              <w:t xml:space="preserve">10</w:t>
            </w:r>
          </w:p>
        </w:tc>
        <w:tc>
          <w:tcPr/>
          <w:p>
            <w:pPr>
              <w:pStyle w:val="Compact"/>
            </w:pPr>
            <w:r>
              <w:t xml:space="preserve">62.12</w:t>
            </w:r>
          </w:p>
        </w:tc>
        <w:tc>
          <w:tcPr/>
          <w:p>
            <w:pPr>
              <w:pStyle w:val="Compact"/>
            </w:pPr>
            <w:r>
              <w:t xml:space="preserve">1,465.15</w:t>
            </w:r>
          </w:p>
        </w:tc>
        <w:tc>
          <w:tcPr/>
          <w:p>
            <w:pPr>
              <w:pStyle w:val="Compact"/>
            </w:pPr>
            <w:r>
              <w:t xml:space="preserve">6.22</w:t>
            </w:r>
          </w:p>
        </w:tc>
        <w:tc>
          <w:tcPr/>
          <w:p>
            <w:pPr>
              <w:pStyle w:val="Compact"/>
            </w:pPr>
            <w:r>
              <w:t xml:space="preserve">11</w:t>
            </w:r>
          </w:p>
        </w:tc>
      </w:tr>
    </w:tbl>
    <w:bookmarkStart w:id="155" w:name="cycle-time-verification-for-all-sizes"/>
    <w:p>
      <w:pPr>
        <w:pStyle w:val="Heading3"/>
      </w:pPr>
      <w:r>
        <w:t xml:space="preserve">Cycle Time Verification for All Sizes</w:t>
      </w:r>
    </w:p>
    <w:tbl>
      <w:tblPr>
        <w:tblStyle w:val="Table"/>
        <w:tblW w:type="pct" w:w="5000"/>
        <w:tblLayout w:type="fixed"/>
        <w:tblLook w:firstRow="1" w:lastRow="0" w:firstColumn="0" w:lastColumn="0" w:noHBand="0" w:noVBand="0" w:val="0020"/>
      </w:tblPr>
      <w:tblGrid>
        <w:gridCol w:w="1304"/>
        <w:gridCol w:w="1584"/>
        <w:gridCol w:w="465"/>
        <w:gridCol w:w="1770"/>
        <w:gridCol w:w="1770"/>
        <w:gridCol w:w="1024"/>
      </w:tblGrid>
      <w:tr>
        <w:trPr>
          <w:tblHeader w:val="on"/>
        </w:trPr>
        <w:tc>
          <w:tcPr/>
          <w:p>
            <w:pPr>
              <w:pStyle w:val="Compact"/>
            </w:pPr>
            <w:r>
              <w:t xml:space="preserve">Shuttle (m3)</w:t>
            </w:r>
          </w:p>
        </w:tc>
        <w:tc>
          <w:tcPr/>
          <w:p>
            <w:pPr>
              <w:pStyle w:val="Compact"/>
            </w:pPr>
            <w:r>
              <w:t xml:space="preserve">Shore Load (hr)</w:t>
            </w:r>
          </w:p>
        </w:tc>
        <w:tc>
          <w:tcPr/>
          <w:p>
            <w:pPr>
              <w:pStyle w:val="Compact"/>
            </w:pPr>
            <w:r>
              <w:t xml:space="preserve">VpT</w:t>
            </w:r>
          </w:p>
        </w:tc>
        <w:tc>
          <w:tcPr/>
          <w:p>
            <w:pPr>
              <w:pStyle w:val="Compact"/>
            </w:pPr>
            <w:r>
              <w:t xml:space="preserve">Basic Cycle (hr)</w:t>
            </w:r>
          </w:p>
        </w:tc>
        <w:tc>
          <w:tcPr/>
          <w:p>
            <w:pPr>
              <w:pStyle w:val="Compact"/>
            </w:pPr>
            <w:r>
              <w:t xml:space="preserve">Total Cycle (hr)</w:t>
            </w:r>
          </w:p>
        </w:tc>
        <w:tc>
          <w:tcPr/>
          <w:p>
            <w:pPr>
              <w:pStyle w:val="Compact"/>
            </w:pPr>
            <w:r>
              <w:t xml:space="preserve">CSV Match</w:t>
            </w:r>
          </w:p>
        </w:tc>
      </w:tr>
      <w:tr>
        <w:tc>
          <w:tcPr/>
          <w:p>
            <w:pPr>
              <w:pStyle w:val="Compact"/>
            </w:pPr>
            <w:r>
              <w:t xml:space="preserve">2,500</w:t>
            </w:r>
          </w:p>
        </w:tc>
        <w:tc>
          <w:tcPr/>
          <w:p>
            <w:pPr>
              <w:pStyle w:val="Compact"/>
            </w:pPr>
            <w:r>
              <w:t xml:space="preserve">(2500/1500)+2.0 = 3.67</w:t>
            </w:r>
          </w:p>
        </w:tc>
        <w:tc>
          <w:tcPr/>
          <w:p>
            <w:pPr>
              <w:pStyle w:val="Compact"/>
            </w:pPr>
            <w:r>
              <w:t xml:space="preserve">1</w:t>
            </w:r>
          </w:p>
        </w:tc>
        <w:tc>
          <w:tcPr/>
          <w:p>
            <w:pPr>
              <w:pStyle w:val="Compact"/>
            </w:pPr>
            <w:r>
              <w:t xml:space="preserve">5.73+1.0+1x8.0+1.0+5.73 = 21.46</w:t>
            </w:r>
          </w:p>
        </w:tc>
        <w:tc>
          <w:tcPr/>
          <w:p>
            <w:pPr>
              <w:pStyle w:val="Compact"/>
            </w:pPr>
            <w:r>
              <w:t xml:space="preserve">25.13</w:t>
            </w:r>
          </w:p>
        </w:tc>
        <w:tc>
          <w:tcPr/>
          <w:p>
            <w:pPr>
              <w:pStyle w:val="Compact"/>
            </w:pPr>
            <w:r>
              <w:t xml:space="preserve">PASS</w:t>
            </w:r>
          </w:p>
        </w:tc>
      </w:tr>
      <w:tr>
        <w:tc>
          <w:tcPr/>
          <w:p>
            <w:pPr>
              <w:pStyle w:val="Compact"/>
            </w:pPr>
            <w:r>
              <w:t xml:space="preserve">5,000</w:t>
            </w:r>
          </w:p>
        </w:tc>
        <w:tc>
          <w:tcPr/>
          <w:p>
            <w:pPr>
              <w:pStyle w:val="Compact"/>
            </w:pPr>
            <w:r>
              <w:t xml:space="preserve">(5000/1500)+2.0 = 5.33</w:t>
            </w:r>
          </w:p>
        </w:tc>
        <w:tc>
          <w:tcPr/>
          <w:p>
            <w:pPr>
              <w:pStyle w:val="Compact"/>
            </w:pPr>
            <w:r>
              <w:t xml:space="preserve">1</w:t>
            </w:r>
          </w:p>
        </w:tc>
        <w:tc>
          <w:tcPr/>
          <w:p>
            <w:pPr>
              <w:pStyle w:val="Compact"/>
            </w:pPr>
            <w:r>
              <w:t xml:space="preserve">5.73+1.0+1x8.0+1.0+5.73 = 21.46</w:t>
            </w:r>
          </w:p>
        </w:tc>
        <w:tc>
          <w:tcPr/>
          <w:p>
            <w:pPr>
              <w:pStyle w:val="Compact"/>
            </w:pPr>
            <w:r>
              <w:t xml:space="preserve">26.79</w:t>
            </w:r>
          </w:p>
        </w:tc>
        <w:tc>
          <w:tcPr/>
          <w:p>
            <w:pPr>
              <w:pStyle w:val="Compact"/>
            </w:pPr>
            <w:r>
              <w:t xml:space="preserve">PASS</w:t>
            </w:r>
          </w:p>
        </w:tc>
      </w:tr>
      <w:tr>
        <w:tc>
          <w:tcPr/>
          <w:p>
            <w:pPr>
              <w:pStyle w:val="Compact"/>
            </w:pPr>
            <w:r>
              <w:t xml:space="preserve">10,000</w:t>
            </w:r>
          </w:p>
        </w:tc>
        <w:tc>
          <w:tcPr/>
          <w:p>
            <w:pPr>
              <w:pStyle w:val="Compact"/>
            </w:pPr>
            <w:r>
              <w:t xml:space="preserve">(10000/1500)+2.0 = 8.67</w:t>
            </w:r>
          </w:p>
        </w:tc>
        <w:tc>
          <w:tcPr/>
          <w:p>
            <w:pPr>
              <w:pStyle w:val="Compact"/>
            </w:pPr>
            <w:r>
              <w:t xml:space="preserve">2</w:t>
            </w:r>
          </w:p>
        </w:tc>
        <w:tc>
          <w:tcPr/>
          <w:p>
            <w:pPr>
              <w:pStyle w:val="Compact"/>
            </w:pPr>
            <w:r>
              <w:t xml:space="preserve">5.73+1.0+2x8.0+1.0+5.73 = 29.46</w:t>
            </w:r>
          </w:p>
        </w:tc>
        <w:tc>
          <w:tcPr/>
          <w:p>
            <w:pPr>
              <w:pStyle w:val="Compact"/>
            </w:pPr>
            <w:r>
              <w:t xml:space="preserve">38.13</w:t>
            </w:r>
          </w:p>
        </w:tc>
        <w:tc>
          <w:tcPr/>
          <w:p>
            <w:pPr>
              <w:pStyle w:val="Compact"/>
            </w:pPr>
            <w:r>
              <w:t xml:space="preserve">PASS</w:t>
            </w:r>
          </w:p>
        </w:tc>
      </w:tr>
      <w:tr>
        <w:tc>
          <w:tcPr/>
          <w:p>
            <w:pPr>
              <w:pStyle w:val="Compact"/>
            </w:pPr>
            <w:r>
              <w:t xml:space="preserve">15,000</w:t>
            </w:r>
          </w:p>
        </w:tc>
        <w:tc>
          <w:tcPr/>
          <w:p>
            <w:pPr>
              <w:pStyle w:val="Compact"/>
            </w:pPr>
            <w:r>
              <w:t xml:space="preserve">(15000/1500)+2.0 = 12.00</w:t>
            </w:r>
          </w:p>
        </w:tc>
        <w:tc>
          <w:tcPr/>
          <w:p>
            <w:pPr>
              <w:pStyle w:val="Compact"/>
            </w:pPr>
            <w:r>
              <w:t xml:space="preserve">3</w:t>
            </w:r>
          </w:p>
        </w:tc>
        <w:tc>
          <w:tcPr/>
          <w:p>
            <w:pPr>
              <w:pStyle w:val="Compact"/>
            </w:pPr>
            <w:r>
              <w:t xml:space="preserve">5.73+1.0+3x8.0+1.0+5.73 = 37.46</w:t>
            </w:r>
          </w:p>
        </w:tc>
        <w:tc>
          <w:tcPr/>
          <w:p>
            <w:pPr>
              <w:pStyle w:val="Compact"/>
            </w:pPr>
            <w:r>
              <w:t xml:space="preserve">49.46</w:t>
            </w:r>
          </w:p>
        </w:tc>
        <w:tc>
          <w:tcPr/>
          <w:p>
            <w:pPr>
              <w:pStyle w:val="Compact"/>
            </w:pPr>
            <w:r>
              <w:t xml:space="preserve">PASS</w:t>
            </w:r>
          </w:p>
        </w:tc>
      </w:tr>
      <w:tr>
        <w:tc>
          <w:tcPr/>
          <w:p>
            <w:pPr>
              <w:pStyle w:val="Compact"/>
            </w:pPr>
            <w:r>
              <w:t xml:space="preserve">20,000</w:t>
            </w:r>
          </w:p>
        </w:tc>
        <w:tc>
          <w:tcPr/>
          <w:p>
            <w:pPr>
              <w:pStyle w:val="Compact"/>
            </w:pPr>
            <w:r>
              <w:t xml:space="preserve">(20000/1500)+2.0 = 15.33</w:t>
            </w:r>
          </w:p>
        </w:tc>
        <w:tc>
          <w:tcPr/>
          <w:p>
            <w:pPr>
              <w:pStyle w:val="Compact"/>
            </w:pPr>
            <w:r>
              <w:t xml:space="preserve">4</w:t>
            </w:r>
          </w:p>
        </w:tc>
        <w:tc>
          <w:tcPr/>
          <w:p>
            <w:pPr>
              <w:pStyle w:val="Compact"/>
            </w:pPr>
            <w:r>
              <w:t xml:space="preserve">5.73+1.0+4x8.0+1.0+5.73 = 45.46</w:t>
            </w:r>
          </w:p>
        </w:tc>
        <w:tc>
          <w:tcPr/>
          <w:p>
            <w:pPr>
              <w:pStyle w:val="Compact"/>
            </w:pPr>
            <w:r>
              <w:t xml:space="preserve">60.79</w:t>
            </w:r>
          </w:p>
        </w:tc>
        <w:tc>
          <w:tcPr/>
          <w:p>
            <w:pPr>
              <w:pStyle w:val="Compact"/>
            </w:pPr>
            <w:r>
              <w:t xml:space="preserve">PASS</w:t>
            </w:r>
          </w:p>
        </w:tc>
      </w:tr>
      <w:tr>
        <w:tc>
          <w:tcPr/>
          <w:p>
            <w:pPr>
              <w:pStyle w:val="Compact"/>
            </w:pPr>
            <w:r>
              <w:t xml:space="preserve">25,000</w:t>
            </w:r>
          </w:p>
        </w:tc>
        <w:tc>
          <w:tcPr/>
          <w:p>
            <w:pPr>
              <w:pStyle w:val="Compact"/>
            </w:pPr>
            <w:r>
              <w:t xml:space="preserve">(25000/1500)+2.0 = 18.67</w:t>
            </w:r>
          </w:p>
        </w:tc>
        <w:tc>
          <w:tcPr/>
          <w:p>
            <w:pPr>
              <w:pStyle w:val="Compact"/>
            </w:pPr>
            <w:r>
              <w:t xml:space="preserve">5</w:t>
            </w:r>
          </w:p>
        </w:tc>
        <w:tc>
          <w:tcPr/>
          <w:p>
            <w:pPr>
              <w:pStyle w:val="Compact"/>
            </w:pPr>
            <w:r>
              <w:t xml:space="preserve">5.73+1.0+5x8.0+1.0+5.73 = 53.46</w:t>
            </w:r>
          </w:p>
        </w:tc>
        <w:tc>
          <w:tcPr/>
          <w:p>
            <w:pPr>
              <w:pStyle w:val="Compact"/>
            </w:pPr>
            <w:r>
              <w:t xml:space="preserve">72.13</w:t>
            </w:r>
          </w:p>
        </w:tc>
        <w:tc>
          <w:tcPr/>
          <w:p>
            <w:pPr>
              <w:pStyle w:val="Compact"/>
            </w:pPr>
            <w:r>
              <w:t xml:space="preserve">PASS</w:t>
            </w:r>
          </w:p>
        </w:tc>
      </w:tr>
      <w:tr>
        <w:tc>
          <w:tcPr/>
          <w:p>
            <w:pPr>
              <w:pStyle w:val="Compact"/>
            </w:pPr>
            <w:r>
              <w:t xml:space="preserve">30,000</w:t>
            </w:r>
          </w:p>
        </w:tc>
        <w:tc>
          <w:tcPr/>
          <w:p>
            <w:pPr>
              <w:pStyle w:val="Compact"/>
            </w:pPr>
            <w:r>
              <w:t xml:space="preserve">(30000/1500)+2.0 = 22.00</w:t>
            </w:r>
          </w:p>
        </w:tc>
        <w:tc>
          <w:tcPr/>
          <w:p>
            <w:pPr>
              <w:pStyle w:val="Compact"/>
            </w:pPr>
            <w:r>
              <w:t xml:space="preserve">6</w:t>
            </w:r>
          </w:p>
        </w:tc>
        <w:tc>
          <w:tcPr/>
          <w:p>
            <w:pPr>
              <w:pStyle w:val="Compact"/>
            </w:pPr>
            <w:r>
              <w:t xml:space="preserve">5.73+1.0+6x8.0+1.0+5.73 = 61.46</w:t>
            </w:r>
          </w:p>
        </w:tc>
        <w:tc>
          <w:tcPr/>
          <w:p>
            <w:pPr>
              <w:pStyle w:val="Compact"/>
            </w:pPr>
            <w:r>
              <w:t xml:space="preserve">83.46</w:t>
            </w:r>
          </w:p>
        </w:tc>
        <w:tc>
          <w:tcPr/>
          <w:p>
            <w:pPr>
              <w:pStyle w:val="Compact"/>
            </w:pPr>
            <w:r>
              <w:t xml:space="preserve">PASS</w:t>
            </w:r>
          </w:p>
        </w:tc>
      </w:tr>
      <w:tr>
        <w:tc>
          <w:tcPr/>
          <w:p>
            <w:pPr>
              <w:pStyle w:val="Compact"/>
            </w:pPr>
            <w:r>
              <w:t xml:space="preserve">35,000</w:t>
            </w:r>
          </w:p>
        </w:tc>
        <w:tc>
          <w:tcPr/>
          <w:p>
            <w:pPr>
              <w:pStyle w:val="Compact"/>
            </w:pPr>
            <w:r>
              <w:t xml:space="preserve">(35000/1500)+2.0 = 25.33</w:t>
            </w:r>
          </w:p>
        </w:tc>
        <w:tc>
          <w:tcPr/>
          <w:p>
            <w:pPr>
              <w:pStyle w:val="Compact"/>
            </w:pPr>
            <w:r>
              <w:t xml:space="preserve">7</w:t>
            </w:r>
          </w:p>
        </w:tc>
        <w:tc>
          <w:tcPr/>
          <w:p>
            <w:pPr>
              <w:pStyle w:val="Compact"/>
            </w:pPr>
            <w:r>
              <w:t xml:space="preserve">5.73+1.0+7x8.0+1.0+5.73 = 69.46</w:t>
            </w:r>
          </w:p>
        </w:tc>
        <w:tc>
          <w:tcPr/>
          <w:p>
            <w:pPr>
              <w:pStyle w:val="Compact"/>
            </w:pPr>
            <w:r>
              <w:t xml:space="preserve">94.79</w:t>
            </w:r>
          </w:p>
        </w:tc>
        <w:tc>
          <w:tcPr/>
          <w:p>
            <w:pPr>
              <w:pStyle w:val="Compact"/>
            </w:pPr>
            <w:r>
              <w:t xml:space="preserve">PASS</w:t>
            </w:r>
          </w:p>
        </w:tc>
      </w:tr>
      <w:tr>
        <w:tc>
          <w:tcPr/>
          <w:p>
            <w:pPr>
              <w:pStyle w:val="Compact"/>
            </w:pPr>
            <w:r>
              <w:t xml:space="preserve">40,000</w:t>
            </w:r>
          </w:p>
        </w:tc>
        <w:tc>
          <w:tcPr/>
          <w:p>
            <w:pPr>
              <w:pStyle w:val="Compact"/>
            </w:pPr>
            <w:r>
              <w:t xml:space="preserve">(40000/1500)+2.0 = 28.67</w:t>
            </w:r>
          </w:p>
        </w:tc>
        <w:tc>
          <w:tcPr/>
          <w:p>
            <w:pPr>
              <w:pStyle w:val="Compact"/>
            </w:pPr>
            <w:r>
              <w:t xml:space="preserve">8</w:t>
            </w:r>
          </w:p>
        </w:tc>
        <w:tc>
          <w:tcPr/>
          <w:p>
            <w:pPr>
              <w:pStyle w:val="Compact"/>
            </w:pPr>
            <w:r>
              <w:t xml:space="preserve">5.73+1.0+8x8.0+1.0+5.73 = 77.46</w:t>
            </w:r>
          </w:p>
        </w:tc>
        <w:tc>
          <w:tcPr/>
          <w:p>
            <w:pPr>
              <w:pStyle w:val="Compact"/>
            </w:pPr>
            <w:r>
              <w:t xml:space="preserve">106.13</w:t>
            </w:r>
          </w:p>
        </w:tc>
        <w:tc>
          <w:tcPr/>
          <w:p>
            <w:pPr>
              <w:pStyle w:val="Compact"/>
            </w:pPr>
            <w:r>
              <w:t xml:space="preserve">PASS</w:t>
            </w:r>
          </w:p>
        </w:tc>
      </w:tr>
      <w:tr>
        <w:tc>
          <w:tcPr/>
          <w:p>
            <w:pPr>
              <w:pStyle w:val="Compact"/>
            </w:pPr>
            <w:r>
              <w:t xml:space="preserve">45,000</w:t>
            </w:r>
          </w:p>
        </w:tc>
        <w:tc>
          <w:tcPr/>
          <w:p>
            <w:pPr>
              <w:pStyle w:val="Compact"/>
            </w:pPr>
            <w:r>
              <w:t xml:space="preserve">(45000/1500)+2.0 = 32.00</w:t>
            </w:r>
          </w:p>
        </w:tc>
        <w:tc>
          <w:tcPr/>
          <w:p>
            <w:pPr>
              <w:pStyle w:val="Compact"/>
            </w:pPr>
            <w:r>
              <w:t xml:space="preserve">9</w:t>
            </w:r>
          </w:p>
        </w:tc>
        <w:tc>
          <w:tcPr/>
          <w:p>
            <w:pPr>
              <w:pStyle w:val="Compact"/>
            </w:pPr>
            <w:r>
              <w:t xml:space="preserve">5.73+1.0+9x8.0+1.0+5.73 = 85.46</w:t>
            </w:r>
          </w:p>
        </w:tc>
        <w:tc>
          <w:tcPr/>
          <w:p>
            <w:pPr>
              <w:pStyle w:val="Compact"/>
            </w:pPr>
            <w:r>
              <w:t xml:space="preserve">117.46</w:t>
            </w:r>
          </w:p>
        </w:tc>
        <w:tc>
          <w:tcPr/>
          <w:p>
            <w:pPr>
              <w:pStyle w:val="Compact"/>
            </w:pPr>
            <w:r>
              <w:t xml:space="preserve">PASS</w:t>
            </w:r>
          </w:p>
        </w:tc>
      </w:tr>
      <w:tr>
        <w:tc>
          <w:tcPr/>
          <w:p>
            <w:pPr>
              <w:pStyle w:val="Compact"/>
            </w:pPr>
            <w:r>
              <w:t xml:space="preserve">50,000</w:t>
            </w:r>
          </w:p>
        </w:tc>
        <w:tc>
          <w:tcPr/>
          <w:p>
            <w:pPr>
              <w:pStyle w:val="Compact"/>
            </w:pPr>
            <w:r>
              <w:t xml:space="preserve">(50000/1500)+2.0 = 35.33</w:t>
            </w:r>
          </w:p>
        </w:tc>
        <w:tc>
          <w:tcPr/>
          <w:p>
            <w:pPr>
              <w:pStyle w:val="Compact"/>
            </w:pPr>
            <w:r>
              <w:t xml:space="preserve">10</w:t>
            </w:r>
          </w:p>
        </w:tc>
        <w:tc>
          <w:tcPr/>
          <w:p>
            <w:pPr>
              <w:pStyle w:val="Compact"/>
            </w:pPr>
            <w:r>
              <w:t xml:space="preserve">5.73+1.0+10x8.0+1.0+5.73 = 93.46</w:t>
            </w:r>
          </w:p>
        </w:tc>
        <w:tc>
          <w:tcPr/>
          <w:p>
            <w:pPr>
              <w:pStyle w:val="Compact"/>
            </w:pPr>
            <w:r>
              <w:t xml:space="preserve">128.79</w:t>
            </w:r>
          </w:p>
        </w:tc>
        <w:tc>
          <w:tcPr/>
          <w:p>
            <w:pPr>
              <w:pStyle w:val="Compact"/>
            </w:pPr>
            <w:r>
              <w:t xml:space="preserve">PASS</w:t>
            </w:r>
          </w:p>
        </w:tc>
      </w:tr>
    </w:tbl>
    <w:bookmarkEnd w:id="155"/>
    <w:bookmarkStart w:id="156" w:name="why-10000-m3-is-optimal"/>
    <w:p>
      <w:pPr>
        <w:pStyle w:val="Heading3"/>
      </w:pPr>
      <w:r>
        <w:t xml:space="preserve">Why 10,000 m3 is Optimal</w:t>
      </w:r>
    </w:p>
    <w:p>
      <w:pPr>
        <w:pStyle w:val="FirstParagraph"/>
      </w:pPr>
      <w:r>
        <w:t xml:space="preserve">The 10,000 m3 shuttle achieves the lowest NPC ($879.88M) and LCOAmmonia ($3.73/ton) due to the balance between:</w:t>
      </w:r>
    </w:p>
    <w:p>
      <w:pPr>
        <w:pStyle w:val="Compact"/>
        <w:numPr>
          <w:ilvl w:val="0"/>
          <w:numId w:val="1012"/>
        </w:numPr>
      </w:pPr>
      <w:r>
        <w:rPr>
          <w:b/>
          <w:bCs/>
        </w:rPr>
        <w:t xml:space="preserve">CAPEX efficiency</w:t>
      </w:r>
      <w:r>
        <w:t xml:space="preserve">: Moderate vessel cost ($21.74M per shuttle) with reasonable fleet size (15 shuttles at 2050).</w:t>
      </w:r>
    </w:p>
    <w:p>
      <w:pPr>
        <w:pStyle w:val="Compact"/>
        <w:numPr>
          <w:ilvl w:val="0"/>
          <w:numId w:val="1012"/>
        </w:numPr>
      </w:pPr>
      <w:r>
        <w:rPr>
          <w:b/>
          <w:bCs/>
        </w:rPr>
        <w:t xml:space="preserve">Fuel economy</w:t>
      </w:r>
      <w:r>
        <w:t xml:space="preserve">: 2 vessels per trip amortizes the long 86 nm round-trip fuel cost ($8,491/cycle) across 2 calls.</w:t>
      </w:r>
    </w:p>
    <w:p>
      <w:pPr>
        <w:pStyle w:val="Compact"/>
        <w:numPr>
          <w:ilvl w:val="0"/>
          <w:numId w:val="1012"/>
        </w:numPr>
      </w:pPr>
      <w:r>
        <w:rPr>
          <w:b/>
          <w:bCs/>
        </w:rPr>
        <w:t xml:space="preserve">Time utilization</w:t>
      </w:r>
      <w:r>
        <w:t xml:space="preserve">: 38.13 hr cycle allows 209.83 cycles/yr per shuttle – enough throughput without excessive idle time.</w:t>
      </w:r>
    </w:p>
    <w:p>
      <w:pPr>
        <w:pStyle w:val="Compact"/>
        <w:numPr>
          <w:ilvl w:val="0"/>
          <w:numId w:val="1012"/>
        </w:numPr>
      </w:pPr>
      <w:r>
        <w:rPr>
          <w:b/>
          <w:bCs/>
        </w:rPr>
        <w:t xml:space="preserve">Smaller shuttles</w:t>
      </w:r>
      <w:r>
        <w:t xml:space="preserve"> </w:t>
      </w:r>
      <w:r>
        <w:t xml:space="preserve">(2,500-5,000 m3): Too many trips needed, higher fleet counts, more fuel consumed per m3 delivered.</w:t>
      </w:r>
    </w:p>
    <w:p>
      <w:pPr>
        <w:pStyle w:val="Compact"/>
        <w:numPr>
          <w:ilvl w:val="0"/>
          <w:numId w:val="1012"/>
        </w:numPr>
      </w:pPr>
      <w:r>
        <w:rPr>
          <w:b/>
          <w:bCs/>
        </w:rPr>
        <w:t xml:space="preserve">Larger shuttles</w:t>
      </w:r>
      <w:r>
        <w:t xml:space="preserve"> </w:t>
      </w:r>
      <w:r>
        <w:t xml:space="preserve">(15,000+ m3): Higher per-vessel CAPEX grows faster than throughput gains; shore loading time becomes dominant.</w:t>
      </w:r>
    </w:p>
    <w:p>
      <w:r>
        <w:pict>
          <v:rect style="width:0;height:1.5pt" o:hralign="center" o:hrstd="t" o:hr="t"/>
        </w:pict>
      </w:r>
    </w:p>
    <w:bookmarkEnd w:id="156"/>
    <w:bookmarkEnd w:id="157"/>
    <w:bookmarkStart w:id="160" w:name="sfoc-and-mcr-impact-analysis"/>
    <w:p>
      <w:pPr>
        <w:pStyle w:val="Heading2"/>
      </w:pPr>
      <w:r>
        <w:t xml:space="preserve">4.11 SFOC and MCR Impact Analysis</w:t>
      </w:r>
    </w:p>
    <w:bookmarkStart w:id="158" w:name="sfoc-map-for-case-2-1"/>
    <w:p>
      <w:pPr>
        <w:pStyle w:val="Heading3"/>
      </w:pPr>
      <w:r>
        <w:t xml:space="preserve">4.11.1 SFOC Map for Case 2-1</w:t>
      </w:r>
    </w:p>
    <w:tbl>
      <w:tblPr>
        <w:tblStyle w:val="Table"/>
        <w:tblW w:type="pct" w:w="5000"/>
        <w:tblLayout w:type="fixed"/>
        <w:tblLook w:firstRow="1" w:lastRow="0" w:firstColumn="0" w:lastColumn="0" w:noHBand="0" w:noVBand="0" w:val="0020"/>
      </w:tblPr>
      <w:tblGrid>
        <w:gridCol w:w="1760"/>
        <w:gridCol w:w="1382"/>
        <w:gridCol w:w="1382"/>
        <w:gridCol w:w="1634"/>
        <w:gridCol w:w="1760"/>
      </w:tblGrid>
      <w:tr>
        <w:trPr>
          <w:tblHeader w:val="on"/>
        </w:trPr>
        <w:tc>
          <w:tcPr/>
          <w:p>
            <w:pPr>
              <w:pStyle w:val="Compact"/>
            </w:pPr>
            <w:r>
              <w:t xml:space="preserve">Shuttle (m3)</w:t>
            </w:r>
          </w:p>
        </w:tc>
        <w:tc>
          <w:tcPr/>
          <w:p>
            <w:pPr>
              <w:pStyle w:val="Compact"/>
            </w:pPr>
            <w:r>
              <w:t xml:space="preserve">DWT (ton)</w:t>
            </w:r>
          </w:p>
        </w:tc>
        <w:tc>
          <w:tcPr/>
          <w:p>
            <w:pPr>
              <w:pStyle w:val="Compact"/>
            </w:pPr>
            <w:r>
              <w:t xml:space="preserve">DWT Range</w:t>
            </w:r>
          </w:p>
        </w:tc>
        <w:tc>
          <w:tcPr/>
          <w:p>
            <w:pPr>
              <w:pStyle w:val="Compact"/>
            </w:pPr>
            <w:r>
              <w:t xml:space="preserve">Engine Type</w:t>
            </w:r>
          </w:p>
        </w:tc>
        <w:tc>
          <w:tcPr/>
          <w:p>
            <w:pPr>
              <w:pStyle w:val="Compact"/>
            </w:pPr>
            <w:r>
              <w:t xml:space="preserve">SFOC (g/kWh)</w:t>
            </w:r>
          </w:p>
        </w:tc>
      </w:tr>
      <w:tr>
        <w:tc>
          <w:tcPr/>
          <w:p>
            <w:pPr>
              <w:pStyle w:val="Compact"/>
            </w:pPr>
            <w:r>
              <w:t xml:space="preserve">2,500</w:t>
            </w:r>
          </w:p>
        </w:tc>
        <w:tc>
          <w:tcPr/>
          <w:p>
            <w:pPr>
              <w:pStyle w:val="Compact"/>
            </w:pPr>
            <w:r>
              <w:t xml:space="preserve">2,125</w:t>
            </w:r>
          </w:p>
        </w:tc>
        <w:tc>
          <w:tcPr/>
          <w:p>
            <w:pPr>
              <w:pStyle w:val="Compact"/>
            </w:pPr>
            <w:r>
              <w:t xml:space="preserve">&lt; 3,000</w:t>
            </w:r>
          </w:p>
        </w:tc>
        <w:tc>
          <w:tcPr/>
          <w:p>
            <w:pPr>
              <w:pStyle w:val="Compact"/>
            </w:pPr>
            <w:r>
              <w:t xml:space="preserve">4-stroke high-speed</w:t>
            </w:r>
          </w:p>
        </w:tc>
        <w:tc>
          <w:tcPr/>
          <w:p>
            <w:pPr>
              <w:pStyle w:val="Compact"/>
            </w:pPr>
            <w:r>
              <w:t xml:space="preserve">505</w:t>
            </w:r>
          </w:p>
        </w:tc>
      </w:tr>
      <w:tr>
        <w:tc>
          <w:tcPr/>
          <w:p>
            <w:pPr>
              <w:pStyle w:val="Compact"/>
            </w:pPr>
            <w:r>
              <w:t xml:space="preserve">5,000</w:t>
            </w:r>
          </w:p>
        </w:tc>
        <w:tc>
          <w:tcPr/>
          <w:p>
            <w:pPr>
              <w:pStyle w:val="Compact"/>
            </w:pPr>
            <w:r>
              <w:t xml:space="preserve">4,250</w:t>
            </w:r>
          </w:p>
        </w:tc>
        <w:tc>
          <w:tcPr/>
          <w:p>
            <w:pPr>
              <w:pStyle w:val="Compact"/>
            </w:pPr>
            <w:r>
              <w:t xml:space="preserve">3,000-8,000</w:t>
            </w:r>
          </w:p>
        </w:tc>
        <w:tc>
          <w:tcPr/>
          <w:p>
            <w:pPr>
              <w:pStyle w:val="Compact"/>
            </w:pPr>
            <w:r>
              <w:t xml:space="preserve">4-stroke medium-speed</w:t>
            </w:r>
          </w:p>
        </w:tc>
        <w:tc>
          <w:tcPr/>
          <w:p>
            <w:pPr>
              <w:pStyle w:val="Compact"/>
            </w:pPr>
            <w:r>
              <w:t xml:space="preserve">436</w:t>
            </w:r>
          </w:p>
        </w:tc>
      </w:tr>
      <w:tr>
        <w:tc>
          <w:tcPr/>
          <w:p>
            <w:pPr>
              <w:pStyle w:val="Compact"/>
            </w:pPr>
            <w:r>
              <w:t xml:space="preserve">10,000</w:t>
            </w:r>
          </w:p>
        </w:tc>
        <w:tc>
          <w:tcPr/>
          <w:p>
            <w:pPr>
              <w:pStyle w:val="Compact"/>
            </w:pPr>
            <w:r>
              <w:t xml:space="preserve">8,500</w:t>
            </w:r>
          </w:p>
        </w:tc>
        <w:tc>
          <w:tcPr/>
          <w:p>
            <w:pPr>
              <w:pStyle w:val="Compact"/>
            </w:pPr>
            <w:r>
              <w:t xml:space="preserve">8,000-15,000</w:t>
            </w:r>
          </w:p>
        </w:tc>
        <w:tc>
          <w:tcPr/>
          <w:p>
            <w:pPr>
              <w:pStyle w:val="Compact"/>
            </w:pPr>
            <w:r>
              <w:t xml:space="preserve">4-stroke medium / small 2-stroke</w:t>
            </w:r>
          </w:p>
        </w:tc>
        <w:tc>
          <w:tcPr/>
          <w:p>
            <w:pPr>
              <w:pStyle w:val="Compact"/>
            </w:pPr>
            <w:r>
              <w:t xml:space="preserve">413</w:t>
            </w:r>
          </w:p>
        </w:tc>
      </w:tr>
      <w:tr>
        <w:tc>
          <w:tcPr/>
          <w:p>
            <w:pPr>
              <w:pStyle w:val="Compact"/>
            </w:pPr>
            <w:r>
              <w:t xml:space="preserve">15,000</w:t>
            </w:r>
          </w:p>
        </w:tc>
        <w:tc>
          <w:tcPr/>
          <w:p>
            <w:pPr>
              <w:pStyle w:val="Compact"/>
            </w:pPr>
            <w:r>
              <w:t xml:space="preserve">12,750</w:t>
            </w:r>
          </w:p>
        </w:tc>
        <w:tc>
          <w:tcPr/>
          <w:p>
            <w:pPr>
              <w:pStyle w:val="Compact"/>
            </w:pPr>
            <w:r>
              <w:t xml:space="preserve">8,000-15,000</w:t>
            </w:r>
          </w:p>
        </w:tc>
        <w:tc>
          <w:tcPr/>
          <w:p>
            <w:pPr>
              <w:pStyle w:val="Compact"/>
            </w:pPr>
            <w:r>
              <w:t xml:space="preserve">4-stroke medium / small 2-stroke</w:t>
            </w:r>
          </w:p>
        </w:tc>
        <w:tc>
          <w:tcPr/>
          <w:p>
            <w:pPr>
              <w:pStyle w:val="Compact"/>
            </w:pPr>
            <w:r>
              <w:t xml:space="preserve">413</w:t>
            </w:r>
          </w:p>
        </w:tc>
      </w:tr>
      <w:tr>
        <w:tc>
          <w:tcPr/>
          <w:p>
            <w:pPr>
              <w:pStyle w:val="Compact"/>
            </w:pPr>
            <w:r>
              <w:t xml:space="preserve">20,000</w:t>
            </w:r>
          </w:p>
        </w:tc>
        <w:tc>
          <w:tcPr/>
          <w:p>
            <w:pPr>
              <w:pStyle w:val="Compact"/>
            </w:pPr>
            <w:r>
              <w:t xml:space="preserve">17,000</w:t>
            </w:r>
          </w:p>
        </w:tc>
        <w:tc>
          <w:tcPr/>
          <w:p>
            <w:pPr>
              <w:pStyle w:val="Compact"/>
            </w:pPr>
            <w:r>
              <w:t xml:space="preserve">15,000-30,000</w:t>
            </w:r>
          </w:p>
        </w:tc>
        <w:tc>
          <w:tcPr/>
          <w:p>
            <w:pPr>
              <w:pStyle w:val="Compact"/>
            </w:pPr>
            <w:r>
              <w:t xml:space="preserve">2-stroke</w:t>
            </w:r>
          </w:p>
        </w:tc>
        <w:tc>
          <w:tcPr/>
          <w:p>
            <w:pPr>
              <w:pStyle w:val="Compact"/>
            </w:pPr>
            <w:r>
              <w:t xml:space="preserve">390</w:t>
            </w:r>
          </w:p>
        </w:tc>
      </w:tr>
      <w:tr>
        <w:tc>
          <w:tcPr/>
          <w:p>
            <w:pPr>
              <w:pStyle w:val="Compact"/>
            </w:pPr>
            <w:r>
              <w:t xml:space="preserve">25,000</w:t>
            </w:r>
          </w:p>
        </w:tc>
        <w:tc>
          <w:tcPr/>
          <w:p>
            <w:pPr>
              <w:pStyle w:val="Compact"/>
            </w:pPr>
            <w:r>
              <w:t xml:space="preserve">21,250</w:t>
            </w:r>
          </w:p>
        </w:tc>
        <w:tc>
          <w:tcPr/>
          <w:p>
            <w:pPr>
              <w:pStyle w:val="Compact"/>
            </w:pPr>
            <w:r>
              <w:t xml:space="preserve">15,000-30,000</w:t>
            </w:r>
          </w:p>
        </w:tc>
        <w:tc>
          <w:tcPr/>
          <w:p>
            <w:pPr>
              <w:pStyle w:val="Compact"/>
            </w:pPr>
            <w:r>
              <w:t xml:space="preserve">2-stroke</w:t>
            </w:r>
          </w:p>
        </w:tc>
        <w:tc>
          <w:tcPr/>
          <w:p>
            <w:pPr>
              <w:pStyle w:val="Compact"/>
            </w:pPr>
            <w:r>
              <w:t xml:space="preserve">390</w:t>
            </w:r>
          </w:p>
        </w:tc>
      </w:tr>
      <w:tr>
        <w:tc>
          <w:tcPr/>
          <w:p>
            <w:pPr>
              <w:pStyle w:val="Compact"/>
            </w:pPr>
            <w:r>
              <w:t xml:space="preserve">30,000</w:t>
            </w:r>
          </w:p>
        </w:tc>
        <w:tc>
          <w:tcPr/>
          <w:p>
            <w:pPr>
              <w:pStyle w:val="Compact"/>
            </w:pPr>
            <w:r>
              <w:t xml:space="preserve">25,500</w:t>
            </w:r>
          </w:p>
        </w:tc>
        <w:tc>
          <w:tcPr/>
          <w:p>
            <w:pPr>
              <w:pStyle w:val="Compact"/>
            </w:pPr>
            <w:r>
              <w:t xml:space="preserve">15,000-30,000</w:t>
            </w:r>
          </w:p>
        </w:tc>
        <w:tc>
          <w:tcPr/>
          <w:p>
            <w:pPr>
              <w:pStyle w:val="Compact"/>
            </w:pPr>
            <w:r>
              <w:t xml:space="preserve">2-stroke</w:t>
            </w:r>
          </w:p>
        </w:tc>
        <w:tc>
          <w:tcPr/>
          <w:p>
            <w:pPr>
              <w:pStyle w:val="Compact"/>
            </w:pPr>
            <w:r>
              <w:t xml:space="preserve">390</w:t>
            </w:r>
          </w:p>
        </w:tc>
      </w:tr>
      <w:tr>
        <w:tc>
          <w:tcPr/>
          <w:p>
            <w:pPr>
              <w:pStyle w:val="Compact"/>
            </w:pPr>
            <w:r>
              <w:t xml:space="preserve">35,000</w:t>
            </w:r>
          </w:p>
        </w:tc>
        <w:tc>
          <w:tcPr/>
          <w:p>
            <w:pPr>
              <w:pStyle w:val="Compact"/>
            </w:pPr>
            <w:r>
              <w:t xml:space="preserve">29,750</w:t>
            </w:r>
          </w:p>
        </w:tc>
        <w:tc>
          <w:tcPr/>
          <w:p>
            <w:pPr>
              <w:pStyle w:val="Compact"/>
            </w:pPr>
            <w:r>
              <w:t xml:space="preserve">15,000-30,000</w:t>
            </w:r>
          </w:p>
        </w:tc>
        <w:tc>
          <w:tcPr/>
          <w:p>
            <w:pPr>
              <w:pStyle w:val="Compact"/>
            </w:pPr>
            <w:r>
              <w:t xml:space="preserve">2-stroke</w:t>
            </w:r>
          </w:p>
        </w:tc>
        <w:tc>
          <w:tcPr/>
          <w:p>
            <w:pPr>
              <w:pStyle w:val="Compact"/>
            </w:pPr>
            <w:r>
              <w:t xml:space="preserve">390</w:t>
            </w:r>
          </w:p>
        </w:tc>
      </w:tr>
      <w:tr>
        <w:tc>
          <w:tcPr/>
          <w:p>
            <w:pPr>
              <w:pStyle w:val="Compact"/>
            </w:pPr>
            <w:r>
              <w:t xml:space="preserve">40,000</w:t>
            </w:r>
          </w:p>
        </w:tc>
        <w:tc>
          <w:tcPr/>
          <w:p>
            <w:pPr>
              <w:pStyle w:val="Compact"/>
            </w:pPr>
            <w:r>
              <w:t xml:space="preserve">34,000</w:t>
            </w:r>
          </w:p>
        </w:tc>
        <w:tc>
          <w:tcPr/>
          <w:p>
            <w:pPr>
              <w:pStyle w:val="Compact"/>
            </w:pPr>
            <w:r>
              <w:t xml:space="preserve">&gt; 30,000</w:t>
            </w:r>
          </w:p>
        </w:tc>
        <w:tc>
          <w:tcPr/>
          <w:p>
            <w:pPr>
              <w:pStyle w:val="Compact"/>
            </w:pPr>
            <w:r>
              <w:t xml:space="preserve">2-stroke large</w:t>
            </w:r>
          </w:p>
        </w:tc>
        <w:tc>
          <w:tcPr/>
          <w:p>
            <w:pPr>
              <w:pStyle w:val="Compact"/>
            </w:pPr>
            <w:r>
              <w:t xml:space="preserve">379</w:t>
            </w:r>
          </w:p>
        </w:tc>
      </w:tr>
      <w:tr>
        <w:tc>
          <w:tcPr/>
          <w:p>
            <w:pPr>
              <w:pStyle w:val="Compact"/>
            </w:pPr>
            <w:r>
              <w:t xml:space="preserve">45,000</w:t>
            </w:r>
          </w:p>
        </w:tc>
        <w:tc>
          <w:tcPr/>
          <w:p>
            <w:pPr>
              <w:pStyle w:val="Compact"/>
            </w:pPr>
            <w:r>
              <w:t xml:space="preserve">38,250</w:t>
            </w:r>
          </w:p>
        </w:tc>
        <w:tc>
          <w:tcPr/>
          <w:p>
            <w:pPr>
              <w:pStyle w:val="Compact"/>
            </w:pPr>
            <w:r>
              <w:t xml:space="preserve">&gt; 30,000</w:t>
            </w:r>
          </w:p>
        </w:tc>
        <w:tc>
          <w:tcPr/>
          <w:p>
            <w:pPr>
              <w:pStyle w:val="Compact"/>
            </w:pPr>
            <w:r>
              <w:t xml:space="preserve">2-stroke large</w:t>
            </w:r>
          </w:p>
        </w:tc>
        <w:tc>
          <w:tcPr/>
          <w:p>
            <w:pPr>
              <w:pStyle w:val="Compact"/>
            </w:pPr>
            <w:r>
              <w:t xml:space="preserve">379</w:t>
            </w:r>
          </w:p>
        </w:tc>
      </w:tr>
      <w:tr>
        <w:tc>
          <w:tcPr/>
          <w:p>
            <w:pPr>
              <w:pStyle w:val="Compact"/>
            </w:pPr>
            <w:r>
              <w:t xml:space="preserve">50,000</w:t>
            </w:r>
          </w:p>
        </w:tc>
        <w:tc>
          <w:tcPr/>
          <w:p>
            <w:pPr>
              <w:pStyle w:val="Compact"/>
            </w:pPr>
            <w:r>
              <w:t xml:space="preserve">42,500</w:t>
            </w:r>
          </w:p>
        </w:tc>
        <w:tc>
          <w:tcPr/>
          <w:p>
            <w:pPr>
              <w:pStyle w:val="Compact"/>
            </w:pPr>
            <w:r>
              <w:t xml:space="preserve">&gt; 30,000</w:t>
            </w:r>
          </w:p>
        </w:tc>
        <w:tc>
          <w:tcPr/>
          <w:p>
            <w:pPr>
              <w:pStyle w:val="Compact"/>
            </w:pPr>
            <w:r>
              <w:t xml:space="preserve">2-stroke large</w:t>
            </w:r>
          </w:p>
        </w:tc>
        <w:tc>
          <w:tcPr/>
          <w:p>
            <w:pPr>
              <w:pStyle w:val="Compact"/>
            </w:pPr>
            <w:r>
              <w:t xml:space="preserve">379</w:t>
            </w:r>
          </w:p>
        </w:tc>
      </w:tr>
    </w:tbl>
    <w:bookmarkEnd w:id="158"/>
    <w:bookmarkStart w:id="159" w:name="fuel-cost-per-cycle-by-shuttle-size"/>
    <w:p>
      <w:pPr>
        <w:pStyle w:val="Heading3"/>
      </w:pPr>
      <w:r>
        <w:t xml:space="preserve">4.11.2 Fuel Cost per Cycle by Shuttle Size</w:t>
      </w:r>
    </w:p>
    <w:tbl>
      <w:tblPr>
        <w:tblStyle w:val="Table"/>
        <w:tblW w:type="pct" w:w="5000"/>
        <w:tblLayout w:type="fixed"/>
        <w:tblLook w:firstRow="1" w:lastRow="0" w:firstColumn="0" w:lastColumn="0" w:noHBand="0" w:noVBand="0" w:val="0020"/>
      </w:tblPr>
      <w:tblGrid>
        <w:gridCol w:w="1540"/>
        <w:gridCol w:w="1100"/>
        <w:gridCol w:w="1540"/>
        <w:gridCol w:w="1980"/>
        <w:gridCol w:w="1760"/>
      </w:tblGrid>
      <w:tr>
        <w:trPr>
          <w:tblHeader w:val="on"/>
        </w:trPr>
        <w:tc>
          <w:tcPr/>
          <w:p>
            <w:pPr>
              <w:pStyle w:val="Compact"/>
            </w:pPr>
            <w:r>
              <w:t xml:space="preserve">Shuttle (m3)</w:t>
            </w:r>
          </w:p>
        </w:tc>
        <w:tc>
          <w:tcPr/>
          <w:p>
            <w:pPr>
              <w:pStyle w:val="Compact"/>
            </w:pPr>
            <w:r>
              <w:t xml:space="preserve">MCR (kW)</w:t>
            </w:r>
          </w:p>
        </w:tc>
        <w:tc>
          <w:tcPr/>
          <w:p>
            <w:pPr>
              <w:pStyle w:val="Compact"/>
            </w:pPr>
            <w:r>
              <w:t xml:space="preserve">SFOC (g/kWh)</w:t>
            </w:r>
          </w:p>
        </w:tc>
        <w:tc>
          <w:tcPr/>
          <w:p>
            <w:pPr>
              <w:pStyle w:val="Compact"/>
            </w:pPr>
            <w:r>
              <w:t xml:space="preserve">Fuel (ton/cycle)</w:t>
            </w:r>
          </w:p>
        </w:tc>
        <w:tc>
          <w:tcPr/>
          <w:p>
            <w:pPr>
              <w:pStyle w:val="Compact"/>
            </w:pPr>
            <w:r>
              <w:t xml:space="preserve">Cost ($/cycle)</w:t>
            </w:r>
          </w:p>
        </w:tc>
      </w:tr>
      <w:tr>
        <w:tc>
          <w:tcPr/>
          <w:p>
            <w:pPr>
              <w:pStyle w:val="Compact"/>
            </w:pPr>
            <w:r>
              <w:t xml:space="preserve">2,500</w:t>
            </w:r>
          </w:p>
        </w:tc>
        <w:tc>
          <w:tcPr/>
          <w:p>
            <w:pPr>
              <w:pStyle w:val="Compact"/>
            </w:pPr>
            <w:r>
              <w:t xml:space="preserve">1,310</w:t>
            </w:r>
          </w:p>
        </w:tc>
        <w:tc>
          <w:tcPr/>
          <w:p>
            <w:pPr>
              <w:pStyle w:val="Compact"/>
            </w:pPr>
            <w:r>
              <w:t xml:space="preserve">505</w:t>
            </w:r>
          </w:p>
        </w:tc>
        <w:tc>
          <w:tcPr/>
          <w:p>
            <w:pPr>
              <w:pStyle w:val="Compact"/>
            </w:pPr>
            <w:r>
              <w:t xml:space="preserve">7.5809</w:t>
            </w:r>
          </w:p>
        </w:tc>
        <w:tc>
          <w:tcPr/>
          <w:p>
            <w:pPr>
              <w:pStyle w:val="Compact"/>
            </w:pPr>
            <w:r>
              <w:t xml:space="preserve">4,548.55</w:t>
            </w:r>
          </w:p>
        </w:tc>
      </w:tr>
      <w:tr>
        <w:tc>
          <w:tcPr/>
          <w:p>
            <w:pPr>
              <w:pStyle w:val="Compact"/>
            </w:pPr>
            <w:r>
              <w:t xml:space="preserve">5,000</w:t>
            </w:r>
          </w:p>
        </w:tc>
        <w:tc>
          <w:tcPr/>
          <w:p>
            <w:pPr>
              <w:pStyle w:val="Compact"/>
            </w:pPr>
            <w:r>
              <w:t xml:space="preserve">1,930</w:t>
            </w:r>
          </w:p>
        </w:tc>
        <w:tc>
          <w:tcPr/>
          <w:p>
            <w:pPr>
              <w:pStyle w:val="Compact"/>
            </w:pPr>
            <w:r>
              <w:t xml:space="preserve">436</w:t>
            </w:r>
          </w:p>
        </w:tc>
        <w:tc>
          <w:tcPr/>
          <w:p>
            <w:pPr>
              <w:pStyle w:val="Compact"/>
            </w:pPr>
            <w:r>
              <w:t xml:space="preserve">9.6445</w:t>
            </w:r>
          </w:p>
        </w:tc>
        <w:tc>
          <w:tcPr/>
          <w:p>
            <w:pPr>
              <w:pStyle w:val="Compact"/>
            </w:pPr>
            <w:r>
              <w:t xml:space="preserve">5,786.72</w:t>
            </w:r>
          </w:p>
        </w:tc>
      </w:tr>
      <w:tr>
        <w:tc>
          <w:tcPr/>
          <w:p>
            <w:pPr>
              <w:pStyle w:val="Compact"/>
            </w:pPr>
            <w:r>
              <w:t xml:space="preserve">10,000</w:t>
            </w:r>
          </w:p>
        </w:tc>
        <w:tc>
          <w:tcPr/>
          <w:p>
            <w:pPr>
              <w:pStyle w:val="Compact"/>
            </w:pPr>
            <w:r>
              <w:t xml:space="preserve">2,990</w:t>
            </w:r>
          </w:p>
        </w:tc>
        <w:tc>
          <w:tcPr/>
          <w:p>
            <w:pPr>
              <w:pStyle w:val="Compact"/>
            </w:pPr>
            <w:r>
              <w:t xml:space="preserve">413</w:t>
            </w:r>
          </w:p>
        </w:tc>
        <w:tc>
          <w:tcPr/>
          <w:p>
            <w:pPr>
              <w:pStyle w:val="Compact"/>
            </w:pPr>
            <w:r>
              <w:t xml:space="preserve">14.1516</w:t>
            </w:r>
          </w:p>
        </w:tc>
        <w:tc>
          <w:tcPr/>
          <w:p>
            <w:pPr>
              <w:pStyle w:val="Compact"/>
            </w:pPr>
            <w:r>
              <w:t xml:space="preserve">8,490.97</w:t>
            </w:r>
          </w:p>
        </w:tc>
      </w:tr>
      <w:tr>
        <w:tc>
          <w:tcPr/>
          <w:p>
            <w:pPr>
              <w:pStyle w:val="Compact"/>
            </w:pPr>
            <w:r>
              <w:t xml:space="preserve">15,000</w:t>
            </w:r>
          </w:p>
        </w:tc>
        <w:tc>
          <w:tcPr/>
          <w:p>
            <w:pPr>
              <w:pStyle w:val="Compact"/>
            </w:pPr>
            <w:r>
              <w:t xml:space="preserve">3,850</w:t>
            </w:r>
          </w:p>
        </w:tc>
        <w:tc>
          <w:tcPr/>
          <w:p>
            <w:pPr>
              <w:pStyle w:val="Compact"/>
            </w:pPr>
            <w:r>
              <w:t xml:space="preserve">413</w:t>
            </w:r>
          </w:p>
        </w:tc>
        <w:tc>
          <w:tcPr/>
          <w:p>
            <w:pPr>
              <w:pStyle w:val="Compact"/>
            </w:pPr>
            <w:r>
              <w:t xml:space="preserve">18.2235</w:t>
            </w:r>
          </w:p>
        </w:tc>
        <w:tc>
          <w:tcPr/>
          <w:p>
            <w:pPr>
              <w:pStyle w:val="Compact"/>
            </w:pPr>
            <w:r>
              <w:t xml:space="preserve">10,934.09</w:t>
            </w:r>
          </w:p>
        </w:tc>
      </w:tr>
      <w:tr>
        <w:tc>
          <w:tcPr/>
          <w:p>
            <w:pPr>
              <w:pStyle w:val="Compact"/>
            </w:pPr>
            <w:r>
              <w:t xml:space="preserve">20,000</w:t>
            </w:r>
          </w:p>
        </w:tc>
        <w:tc>
          <w:tcPr/>
          <w:p>
            <w:pPr>
              <w:pStyle w:val="Compact"/>
            </w:pPr>
            <w:r>
              <w:t xml:space="preserve">4,610</w:t>
            </w:r>
          </w:p>
        </w:tc>
        <w:tc>
          <w:tcPr/>
          <w:p>
            <w:pPr>
              <w:pStyle w:val="Compact"/>
            </w:pPr>
            <w:r>
              <w:t xml:space="preserve">390</w:t>
            </w:r>
          </w:p>
        </w:tc>
        <w:tc>
          <w:tcPr/>
          <w:p>
            <w:pPr>
              <w:pStyle w:val="Compact"/>
            </w:pPr>
            <w:r>
              <w:t xml:space="preserve">20.6093</w:t>
            </w:r>
          </w:p>
        </w:tc>
        <w:tc>
          <w:tcPr/>
          <w:p>
            <w:pPr>
              <w:pStyle w:val="Compact"/>
            </w:pPr>
            <w:r>
              <w:t xml:space="preserve">12,365.56</w:t>
            </w:r>
          </w:p>
        </w:tc>
      </w:tr>
      <w:tr>
        <w:tc>
          <w:tcPr/>
          <w:p>
            <w:pPr>
              <w:pStyle w:val="Compact"/>
            </w:pPr>
            <w:r>
              <w:t xml:space="preserve">25,000</w:t>
            </w:r>
          </w:p>
        </w:tc>
        <w:tc>
          <w:tcPr/>
          <w:p>
            <w:pPr>
              <w:pStyle w:val="Compact"/>
            </w:pPr>
            <w:r>
              <w:t xml:space="preserve">5,300</w:t>
            </w:r>
          </w:p>
        </w:tc>
        <w:tc>
          <w:tcPr/>
          <w:p>
            <w:pPr>
              <w:pStyle w:val="Compact"/>
            </w:pPr>
            <w:r>
              <w:t xml:space="preserve">390</w:t>
            </w:r>
          </w:p>
        </w:tc>
        <w:tc>
          <w:tcPr/>
          <w:p>
            <w:pPr>
              <w:pStyle w:val="Compact"/>
            </w:pPr>
            <w:r>
              <w:t xml:space="preserve">23.6934</w:t>
            </w:r>
          </w:p>
        </w:tc>
        <w:tc>
          <w:tcPr/>
          <w:p>
            <w:pPr>
              <w:pStyle w:val="Compact"/>
            </w:pPr>
            <w:r>
              <w:t xml:space="preserve">14,216.04</w:t>
            </w:r>
          </w:p>
        </w:tc>
      </w:tr>
      <w:tr>
        <w:tc>
          <w:tcPr/>
          <w:p>
            <w:pPr>
              <w:pStyle w:val="Compact"/>
            </w:pPr>
            <w:r>
              <w:t xml:space="preserve">30,000</w:t>
            </w:r>
          </w:p>
        </w:tc>
        <w:tc>
          <w:tcPr/>
          <w:p>
            <w:pPr>
              <w:pStyle w:val="Compact"/>
            </w:pPr>
            <w:r>
              <w:t xml:space="preserve">5,940</w:t>
            </w:r>
          </w:p>
        </w:tc>
        <w:tc>
          <w:tcPr/>
          <w:p>
            <w:pPr>
              <w:pStyle w:val="Compact"/>
            </w:pPr>
            <w:r>
              <w:t xml:space="preserve">390</w:t>
            </w:r>
          </w:p>
        </w:tc>
        <w:tc>
          <w:tcPr/>
          <w:p>
            <w:pPr>
              <w:pStyle w:val="Compact"/>
            </w:pPr>
            <w:r>
              <w:t xml:space="preserve">26.5525</w:t>
            </w:r>
          </w:p>
        </w:tc>
        <w:tc>
          <w:tcPr/>
          <w:p>
            <w:pPr>
              <w:pStyle w:val="Compact"/>
            </w:pPr>
            <w:r>
              <w:t xml:space="preserve">15,931.48</w:t>
            </w:r>
          </w:p>
        </w:tc>
      </w:tr>
      <w:tr>
        <w:tc>
          <w:tcPr/>
          <w:p>
            <w:pPr>
              <w:pStyle w:val="Compact"/>
            </w:pPr>
            <w:r>
              <w:t xml:space="preserve">35,000</w:t>
            </w:r>
          </w:p>
        </w:tc>
        <w:tc>
          <w:tcPr/>
          <w:p>
            <w:pPr>
              <w:pStyle w:val="Compact"/>
            </w:pPr>
            <w:r>
              <w:t xml:space="preserve">6,540</w:t>
            </w:r>
          </w:p>
        </w:tc>
        <w:tc>
          <w:tcPr/>
          <w:p>
            <w:pPr>
              <w:pStyle w:val="Compact"/>
            </w:pPr>
            <w:r>
              <w:t xml:space="preserve">390</w:t>
            </w:r>
          </w:p>
        </w:tc>
        <w:tc>
          <w:tcPr/>
          <w:p>
            <w:pPr>
              <w:pStyle w:val="Compact"/>
            </w:pPr>
            <w:r>
              <w:t xml:space="preserve">29.2327</w:t>
            </w:r>
          </w:p>
        </w:tc>
        <w:tc>
          <w:tcPr/>
          <w:p>
            <w:pPr>
              <w:pStyle w:val="Compact"/>
            </w:pPr>
            <w:r>
              <w:t xml:space="preserve">17,539.65</w:t>
            </w:r>
          </w:p>
        </w:tc>
      </w:tr>
      <w:tr>
        <w:tc>
          <w:tcPr/>
          <w:p>
            <w:pPr>
              <w:pStyle w:val="Compact"/>
            </w:pPr>
            <w:r>
              <w:t xml:space="preserve">40,000</w:t>
            </w:r>
          </w:p>
        </w:tc>
        <w:tc>
          <w:tcPr/>
          <w:p>
            <w:pPr>
              <w:pStyle w:val="Compact"/>
            </w:pPr>
            <w:r>
              <w:t xml:space="preserve">7,100</w:t>
            </w:r>
          </w:p>
        </w:tc>
        <w:tc>
          <w:tcPr/>
          <w:p>
            <w:pPr>
              <w:pStyle w:val="Compact"/>
            </w:pPr>
            <w:r>
              <w:t xml:space="preserve">379</w:t>
            </w:r>
          </w:p>
        </w:tc>
        <w:tc>
          <w:tcPr/>
          <w:p>
            <w:pPr>
              <w:pStyle w:val="Compact"/>
            </w:pPr>
            <w:r>
              <w:t xml:space="preserve">30.8415</w:t>
            </w:r>
          </w:p>
        </w:tc>
        <w:tc>
          <w:tcPr/>
          <w:p>
            <w:pPr>
              <w:pStyle w:val="Compact"/>
            </w:pPr>
            <w:r>
              <w:t xml:space="preserve">18,504.91</w:t>
            </w:r>
          </w:p>
        </w:tc>
      </w:tr>
      <w:tr>
        <w:tc>
          <w:tcPr/>
          <w:p>
            <w:pPr>
              <w:pStyle w:val="Compact"/>
            </w:pPr>
            <w:r>
              <w:t xml:space="preserve">45,000</w:t>
            </w:r>
          </w:p>
        </w:tc>
        <w:tc>
          <w:tcPr/>
          <w:p>
            <w:pPr>
              <w:pStyle w:val="Compact"/>
            </w:pPr>
            <w:r>
              <w:t xml:space="preserve">7,640</w:t>
            </w:r>
          </w:p>
        </w:tc>
        <w:tc>
          <w:tcPr/>
          <w:p>
            <w:pPr>
              <w:pStyle w:val="Compact"/>
            </w:pPr>
            <w:r>
              <w:t xml:space="preserve">379</w:t>
            </w:r>
          </w:p>
        </w:tc>
        <w:tc>
          <w:tcPr/>
          <w:p>
            <w:pPr>
              <w:pStyle w:val="Compact"/>
            </w:pPr>
            <w:r>
              <w:t xml:space="preserve">33.1862</w:t>
            </w:r>
          </w:p>
        </w:tc>
        <w:tc>
          <w:tcPr/>
          <w:p>
            <w:pPr>
              <w:pStyle w:val="Compact"/>
            </w:pPr>
            <w:r>
              <w:t xml:space="preserve">19,911.69</w:t>
            </w:r>
          </w:p>
        </w:tc>
      </w:tr>
      <w:tr>
        <w:tc>
          <w:tcPr/>
          <w:p>
            <w:pPr>
              <w:pStyle w:val="Compact"/>
            </w:pPr>
            <w:r>
              <w:t xml:space="preserve">50,000</w:t>
            </w:r>
          </w:p>
        </w:tc>
        <w:tc>
          <w:tcPr/>
          <w:p>
            <w:pPr>
              <w:pStyle w:val="Compact"/>
            </w:pPr>
            <w:r>
              <w:t xml:space="preserve">8,150</w:t>
            </w:r>
          </w:p>
        </w:tc>
        <w:tc>
          <w:tcPr/>
          <w:p>
            <w:pPr>
              <w:pStyle w:val="Compact"/>
            </w:pPr>
            <w:r>
              <w:t xml:space="preserve">379</w:t>
            </w:r>
          </w:p>
        </w:tc>
        <w:tc>
          <w:tcPr/>
          <w:p>
            <w:pPr>
              <w:pStyle w:val="Compact"/>
            </w:pPr>
            <w:r>
              <w:t xml:space="preserve">35.3996</w:t>
            </w:r>
          </w:p>
        </w:tc>
        <w:tc>
          <w:tcPr/>
          <w:p>
            <w:pPr>
              <w:pStyle w:val="Compact"/>
            </w:pPr>
            <w:r>
              <w:t xml:space="preserve">21,239.78</w:t>
            </w:r>
          </w:p>
        </w:tc>
      </w:tr>
    </w:tbl>
    <w:p>
      <w:pPr>
        <w:pStyle w:val="BodyText"/>
      </w:pPr>
      <w:r>
        <w:rPr>
          <w:b/>
          <w:bCs/>
        </w:rPr>
        <w:t xml:space="preserve">Note</w:t>
      </w:r>
      <w:r>
        <w:t xml:space="preserve">: Fuel cost per cycle increases with shuttle size, but fuel cost per m3 delivered decreases for Case 2 because larger shuttles serve more vessels per trip.</w:t>
      </w:r>
    </w:p>
    <w:p>
      <w:r>
        <w:pict>
          <v:rect style="width:0;height:1.5pt" o:hralign="center" o:hrstd="t" o:hr="t"/>
        </w:pict>
      </w:r>
    </w:p>
    <w:bookmarkEnd w:id="159"/>
    <w:bookmarkEnd w:id="160"/>
    <w:bookmarkStart w:id="162" w:name="distance-impact-analysis"/>
    <w:p>
      <w:pPr>
        <w:pStyle w:val="Heading2"/>
      </w:pPr>
      <w:r>
        <w:t xml:space="preserve">4.12 Distance Impact Analysis</w:t>
      </w:r>
    </w:p>
    <w:p>
      <w:pPr>
        <w:pStyle w:val="FirstParagraph"/>
      </w:pPr>
      <w:r>
        <w:t xml:space="preserve">The 86 nm route between Yeosu and Busan significantly impacts all cost components:</w:t>
      </w:r>
    </w:p>
    <w:tbl>
      <w:tblPr>
        <w:tblStyle w:val="Table"/>
        <w:tblW w:type="pct" w:w="5000"/>
        <w:tblLayout w:type="fixed"/>
        <w:tblLook w:firstRow="1" w:lastRow="0" w:firstColumn="0" w:lastColumn="0" w:noHBand="0" w:noVBand="0" w:val="0020"/>
      </w:tblPr>
      <w:tblGrid>
        <w:gridCol w:w="2754"/>
        <w:gridCol w:w="2410"/>
        <w:gridCol w:w="2754"/>
      </w:tblGrid>
      <w:tr>
        <w:trPr>
          <w:tblHeader w:val="on"/>
        </w:trPr>
        <w:tc>
          <w:tcPr/>
          <w:p>
            <w:pPr>
              <w:pStyle w:val="Compact"/>
            </w:pPr>
            <w:r>
              <w:t xml:space="preserve">Factor</w:t>
            </w:r>
          </w:p>
        </w:tc>
        <w:tc>
          <w:tcPr/>
          <w:p>
            <w:pPr>
              <w:pStyle w:val="Compact"/>
            </w:pPr>
            <w:r>
              <w:t xml:space="preserve">Value</w:t>
            </w:r>
          </w:p>
        </w:tc>
        <w:tc>
          <w:tcPr/>
          <w:p>
            <w:pPr>
              <w:pStyle w:val="Compact"/>
            </w:pPr>
            <w:r>
              <w:t xml:space="preserve">Impact</w:t>
            </w:r>
          </w:p>
        </w:tc>
      </w:tr>
      <w:tr>
        <w:tc>
          <w:tcPr/>
          <w:p>
            <w:pPr>
              <w:pStyle w:val="Compact"/>
            </w:pPr>
            <w:r>
              <w:t xml:space="preserve">Travel Time (round trip)</w:t>
            </w:r>
          </w:p>
        </w:tc>
        <w:tc>
          <w:tcPr/>
          <w:p>
            <w:pPr>
              <w:pStyle w:val="Compact"/>
            </w:pPr>
            <w:r>
              <w:t xml:space="preserve">11.46 hr</w:t>
            </w:r>
          </w:p>
        </w:tc>
        <w:tc>
          <w:tcPr/>
          <w:p>
            <w:pPr>
              <w:pStyle w:val="Compact"/>
            </w:pPr>
            <w:r>
              <w:t xml:space="preserve">30% of basic cycle time (29.46 hr)</w:t>
            </w:r>
          </w:p>
        </w:tc>
      </w:tr>
      <w:tr>
        <w:tc>
          <w:tcPr/>
          <w:p>
            <w:pPr>
              <w:pStyle w:val="Compact"/>
            </w:pPr>
            <w:r>
              <w:t xml:space="preserve">Fuel Cost per Cycle</w:t>
            </w:r>
          </w:p>
        </w:tc>
        <w:tc>
          <w:tcPr/>
          <w:p>
            <w:pPr>
              <w:pStyle w:val="Compact"/>
            </w:pPr>
            <w:r>
              <w:t xml:space="preserve">$8,491 (10,000 m3)</w:t>
            </w:r>
          </w:p>
        </w:tc>
        <w:tc>
          <w:tcPr/>
          <w:p>
            <w:pPr>
              <w:pStyle w:val="Compact"/>
            </w:pPr>
            <w:r>
              <w:t xml:space="preserve">Dominant variable cost driver</w:t>
            </w:r>
          </w:p>
        </w:tc>
      </w:tr>
      <w:tr>
        <w:tc>
          <w:tcPr/>
          <w:p>
            <w:pPr>
              <w:pStyle w:val="Compact"/>
            </w:pPr>
            <w:r>
              <w:t xml:space="preserve">Shore Loading Time</w:t>
            </w:r>
          </w:p>
        </w:tc>
        <w:tc>
          <w:tcPr/>
          <w:p>
            <w:pPr>
              <w:pStyle w:val="Compact"/>
            </w:pPr>
            <w:r>
              <w:t xml:space="preserve">8.67 hr (10,000 m3)</w:t>
            </w:r>
          </w:p>
        </w:tc>
        <w:tc>
          <w:tcPr/>
          <w:p>
            <w:pPr>
              <w:pStyle w:val="Compact"/>
            </w:pPr>
            <w:r>
              <w:t xml:space="preserve">23% of total cycle (38.13 hr)</w:t>
            </w:r>
          </w:p>
        </w:tc>
      </w:tr>
      <w:tr>
        <w:tc>
          <w:tcPr/>
          <w:p>
            <w:pPr>
              <w:pStyle w:val="Compact"/>
            </w:pPr>
            <w:r>
              <w:t xml:space="preserve">Annual Cycles</w:t>
            </w:r>
          </w:p>
        </w:tc>
        <w:tc>
          <w:tcPr/>
          <w:p>
            <w:pPr>
              <w:pStyle w:val="Compact"/>
            </w:pPr>
            <w:r>
              <w:t xml:space="preserve">209.83 (10,000 m3)</w:t>
            </w:r>
          </w:p>
        </w:tc>
        <w:tc>
          <w:tcPr/>
          <w:p>
            <w:pPr>
              <w:pStyle w:val="Compact"/>
            </w:pPr>
            <w:r>
              <w:t xml:space="preserve">Limits throughput per shuttle</w:t>
            </w:r>
          </w:p>
        </w:tc>
      </w:tr>
      <w:tr>
        <w:tc>
          <w:tcPr/>
          <w:p>
            <w:pPr>
              <w:pStyle w:val="Compact"/>
            </w:pPr>
            <w:r>
              <w:t xml:space="preserve">Fleet Size at 2050</w:t>
            </w:r>
          </w:p>
        </w:tc>
        <w:tc>
          <w:tcPr/>
          <w:p>
            <w:pPr>
              <w:pStyle w:val="Compact"/>
            </w:pPr>
            <w:r>
              <w:t xml:space="preserve">15 shuttles</w:t>
            </w:r>
          </w:p>
        </w:tc>
        <w:tc>
          <w:tcPr/>
          <w:p>
            <w:pPr>
              <w:pStyle w:val="Compact"/>
            </w:pPr>
            <w:r>
              <w:t xml:space="preserve">Drives CAPEX and Fixed OPEX</w:t>
            </w:r>
          </w:p>
        </w:tc>
      </w:tr>
    </w:tbl>
    <w:bookmarkStart w:id="161" w:name="cost-structure-comparison"/>
    <w:p>
      <w:pPr>
        <w:pStyle w:val="Heading3"/>
      </w:pPr>
      <w:r>
        <w:t xml:space="preserve">Cost Structure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NPC (USDm)</w:t>
            </w:r>
          </w:p>
        </w:tc>
        <w:tc>
          <w:tcPr/>
          <w:p>
            <w:pPr>
              <w:pStyle w:val="Compact"/>
            </w:pPr>
            <w:r>
              <w:t xml:space="preserve">Share</w:t>
            </w:r>
          </w:p>
        </w:tc>
      </w:tr>
      <w:tr>
        <w:tc>
          <w:tcPr/>
          <w:p>
            <w:pPr>
              <w:pStyle w:val="Compact"/>
            </w:pPr>
            <w:r>
              <w:t xml:space="preserve">CAPEX (Annualized)</w:t>
            </w:r>
          </w:p>
        </w:tc>
        <w:tc>
          <w:tcPr/>
          <w:p>
            <w:pPr>
              <w:pStyle w:val="Compact"/>
            </w:pPr>
            <w:r>
              <w:t xml:space="preserve">371.02</w:t>
            </w:r>
          </w:p>
        </w:tc>
        <w:tc>
          <w:tcPr/>
          <w:p>
            <w:pPr>
              <w:pStyle w:val="Compact"/>
            </w:pPr>
            <w:r>
              <w:t xml:space="preserve">42.17%</w:t>
            </w:r>
          </w:p>
        </w:tc>
      </w:tr>
      <w:tr>
        <w:tc>
          <w:tcPr/>
          <w:p>
            <w:pPr>
              <w:pStyle w:val="Compact"/>
            </w:pPr>
            <w:r>
              <w:t xml:space="preserve">Fixed OPEX</w:t>
            </w:r>
          </w:p>
        </w:tc>
        <w:tc>
          <w:tcPr/>
          <w:p>
            <w:pPr>
              <w:pStyle w:val="Compact"/>
            </w:pPr>
            <w:r>
              <w:t xml:space="preserve">201.01</w:t>
            </w:r>
          </w:p>
        </w:tc>
        <w:tc>
          <w:tcPr/>
          <w:p>
            <w:pPr>
              <w:pStyle w:val="Compact"/>
            </w:pPr>
            <w:r>
              <w:t xml:space="preserve">22.85%</w:t>
            </w:r>
          </w:p>
        </w:tc>
      </w:tr>
      <w:tr>
        <w:tc>
          <w:tcPr/>
          <w:p>
            <w:pPr>
              <w:pStyle w:val="Compact"/>
            </w:pPr>
            <w:r>
              <w:t xml:space="preserve">Variable OPEX</w:t>
            </w:r>
          </w:p>
        </w:tc>
        <w:tc>
          <w:tcPr/>
          <w:p>
            <w:pPr>
              <w:pStyle w:val="Compact"/>
            </w:pPr>
            <w:r>
              <w:t xml:space="preserve">307.84</w:t>
            </w:r>
          </w:p>
        </w:tc>
        <w:tc>
          <w:tcPr/>
          <w:p>
            <w:pPr>
              <w:pStyle w:val="Compact"/>
            </w:pPr>
            <w:r>
              <w:t xml:space="preserve">34.99%</w:t>
            </w:r>
          </w:p>
        </w:tc>
      </w:tr>
    </w:tbl>
    <w:p>
      <w:pPr>
        <w:pStyle w:val="BodyText"/>
      </w:pPr>
      <w:r>
        <w:t xml:space="preserve">The long distance creates a balanced cost structure where CAPEX (42%), Fixed OPEX (23%), and Variable OPEX (35%) all contribute significantly. Variable OPEX is dominated by shuttle fuel ($294.21M, 95.6% of total variable OPEX).</w:t>
      </w:r>
    </w:p>
    <w:p>
      <w:r>
        <w:pict>
          <v:rect style="width:0;height:1.5pt" o:hralign="center" o:hrstd="t" o:hr="t"/>
        </w:pict>
      </w:r>
    </w:p>
    <w:bookmarkEnd w:id="161"/>
    <w:bookmarkEnd w:id="162"/>
    <w:bookmarkStart w:id="163" w:name="verification-summary-2"/>
    <w:p>
      <w:pPr>
        <w:pStyle w:val="Heading2"/>
      </w:pPr>
      <w:r>
        <w:t xml:space="preserve">4.13 Verification Summary</w:t>
      </w:r>
    </w:p>
    <w:tbl>
      <w:tblPr>
        <w:tblStyle w:val="Table"/>
        <w:tblW w:type="pct" w:w="5000"/>
        <w:tblLayout w:type="fixed"/>
        <w:tblLook w:firstRow="1" w:lastRow="0" w:firstColumn="0" w:lastColumn="0" w:noHBand="0" w:noVBand="0" w:val="0020"/>
      </w:tblPr>
      <w:tblGrid>
        <w:gridCol w:w="409"/>
        <w:gridCol w:w="819"/>
        <w:gridCol w:w="2457"/>
        <w:gridCol w:w="1502"/>
        <w:gridCol w:w="1638"/>
        <w:gridCol w:w="1092"/>
      </w:tblGrid>
      <w:tr>
        <w:trPr>
          <w:tblHeader w:val="on"/>
        </w:trPr>
        <w:tc>
          <w:tcPr/>
          <w:p>
            <w:pPr>
              <w:pStyle w:val="Compact"/>
            </w:pPr>
            <w:r>
              <w:t xml:space="preserve">#</w:t>
            </w:r>
          </w:p>
        </w:tc>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Difference</w:t>
            </w:r>
          </w:p>
        </w:tc>
        <w:tc>
          <w:tcPr/>
          <w:p>
            <w:pPr>
              <w:pStyle w:val="Compact"/>
            </w:pPr>
            <w:r>
              <w:t xml:space="preserve">Status</w:t>
            </w:r>
          </w:p>
        </w:tc>
      </w:tr>
      <w:tr>
        <w:tc>
          <w:tcPr/>
          <w:p>
            <w:pPr>
              <w:pStyle w:val="Compact"/>
            </w:pPr>
            <w:r>
              <w:t xml:space="preserve">1</w:t>
            </w:r>
          </w:p>
        </w:tc>
        <w:tc>
          <w:tcPr/>
          <w:p>
            <w:pPr>
              <w:pStyle w:val="Compact"/>
            </w:pPr>
            <w:r>
              <w:t xml:space="preserve">Shore Loading (10,000 m3)</w:t>
            </w:r>
          </w:p>
        </w:tc>
        <w:tc>
          <w:tcPr/>
          <w:p>
            <w:pPr>
              <w:pStyle w:val="Compact"/>
            </w:pPr>
            <w:r>
              <w:t xml:space="preserve">8.6667 hr</w:t>
            </w:r>
          </w:p>
        </w:tc>
        <w:tc>
          <w:tcPr/>
          <w:p>
            <w:pPr>
              <w:pStyle w:val="Compact"/>
            </w:pPr>
            <w:r>
              <w:t xml:space="preserve">8.6667 hr</w:t>
            </w:r>
          </w:p>
        </w:tc>
        <w:tc>
          <w:tcPr/>
          <w:p>
            <w:pPr>
              <w:pStyle w:val="Compact"/>
            </w:pPr>
            <w:r>
              <w:t xml:space="preserve">0.00%</w:t>
            </w:r>
          </w:p>
        </w:tc>
        <w:tc>
          <w:tcPr/>
          <w:p>
            <w:pPr>
              <w:pStyle w:val="Compact"/>
            </w:pPr>
            <w:r>
              <w:t xml:space="preserve">PASS</w:t>
            </w:r>
          </w:p>
        </w:tc>
      </w:tr>
      <w:tr>
        <w:tc>
          <w:tcPr/>
          <w:p>
            <w:pPr>
              <w:pStyle w:val="Compact"/>
            </w:pPr>
            <w:r>
              <w:t xml:space="preserve">2</w:t>
            </w:r>
          </w:p>
        </w:tc>
        <w:tc>
          <w:tcPr/>
          <w:p>
            <w:pPr>
              <w:pStyle w:val="Compact"/>
            </w:pPr>
            <w:r>
              <w:t xml:space="preserve">Basic Cycle Duration</w:t>
            </w:r>
          </w:p>
        </w:tc>
        <w:tc>
          <w:tcPr/>
          <w:p>
            <w:pPr>
              <w:pStyle w:val="Compact"/>
            </w:pPr>
            <w:r>
              <w:t xml:space="preserve">29.46 hr</w:t>
            </w:r>
          </w:p>
        </w:tc>
        <w:tc>
          <w:tcPr/>
          <w:p>
            <w:pPr>
              <w:pStyle w:val="Compact"/>
            </w:pPr>
            <w:r>
              <w:t xml:space="preserve">29.46 hr</w:t>
            </w:r>
          </w:p>
        </w:tc>
        <w:tc>
          <w:tcPr/>
          <w:p>
            <w:pPr>
              <w:pStyle w:val="Compact"/>
            </w:pPr>
            <w:r>
              <w:t xml:space="preserve">0.00%</w:t>
            </w:r>
          </w:p>
        </w:tc>
        <w:tc>
          <w:tcPr/>
          <w:p>
            <w:pPr>
              <w:pStyle w:val="Compact"/>
            </w:pPr>
            <w:r>
              <w:t xml:space="preserve">PASS</w:t>
            </w:r>
          </w:p>
        </w:tc>
      </w:tr>
      <w:tr>
        <w:tc>
          <w:tcPr/>
          <w:p>
            <w:pPr>
              <w:pStyle w:val="Compact"/>
            </w:pPr>
            <w:r>
              <w:t xml:space="preserve">3</w:t>
            </w:r>
          </w:p>
        </w:tc>
        <w:tc>
          <w:tcPr/>
          <w:p>
            <w:pPr>
              <w:pStyle w:val="Compact"/>
            </w:pPr>
            <w:r>
              <w:t xml:space="preserve">Total Cycle Duration</w:t>
            </w:r>
          </w:p>
        </w:tc>
        <w:tc>
          <w:tcPr/>
          <w:p>
            <w:pPr>
              <w:pStyle w:val="Compact"/>
            </w:pPr>
            <w:r>
              <w:t xml:space="preserve">38.1267 hr</w:t>
            </w:r>
          </w:p>
        </w:tc>
        <w:tc>
          <w:tcPr/>
          <w:p>
            <w:pPr>
              <w:pStyle w:val="Compact"/>
            </w:pPr>
            <w:r>
              <w:t xml:space="preserve">38.1267 hr</w:t>
            </w:r>
          </w:p>
        </w:tc>
        <w:tc>
          <w:tcPr/>
          <w:p>
            <w:pPr>
              <w:pStyle w:val="Compact"/>
            </w:pPr>
            <w:r>
              <w:t xml:space="preserve">0.00%</w:t>
            </w:r>
          </w:p>
        </w:tc>
        <w:tc>
          <w:tcPr/>
          <w:p>
            <w:pPr>
              <w:pStyle w:val="Compact"/>
            </w:pPr>
            <w:r>
              <w:t xml:space="preserve">PASS</w:t>
            </w:r>
          </w:p>
        </w:tc>
      </w:tr>
      <w:tr>
        <w:tc>
          <w:tcPr/>
          <w:p>
            <w:pPr>
              <w:pStyle w:val="Compact"/>
            </w:pPr>
            <w:r>
              <w:t xml:space="preserve">4</w:t>
            </w:r>
          </w:p>
        </w:tc>
        <w:tc>
          <w:tcPr/>
          <w:p>
            <w:pPr>
              <w:pStyle w:val="Compact"/>
            </w:pPr>
            <w:r>
              <w:t xml:space="preserve">Vessels per Trip</w:t>
            </w:r>
          </w:p>
        </w:tc>
        <w:tc>
          <w:tcPr/>
          <w:p>
            <w:pPr>
              <w:pStyle w:val="Compact"/>
            </w:pPr>
            <w:r>
              <w:t xml:space="preserve">2</w:t>
            </w:r>
          </w:p>
        </w:tc>
        <w:tc>
          <w:tcPr/>
          <w:p>
            <w:pPr>
              <w:pStyle w:val="Compact"/>
            </w:pPr>
            <w:r>
              <w:t xml:space="preserve">2</w:t>
            </w:r>
          </w:p>
        </w:tc>
        <w:tc>
          <w:tcPr/>
          <w:p>
            <w:pPr>
              <w:pStyle w:val="Compact"/>
            </w:pPr>
            <w:r>
              <w:t xml:space="preserve">0.00%</w:t>
            </w:r>
          </w:p>
        </w:tc>
        <w:tc>
          <w:tcPr/>
          <w:p>
            <w:pPr>
              <w:pStyle w:val="Compact"/>
            </w:pPr>
            <w:r>
              <w:t xml:space="preserve">PASS</w:t>
            </w:r>
          </w:p>
        </w:tc>
      </w:tr>
      <w:tr>
        <w:tc>
          <w:tcPr/>
          <w:p>
            <w:pPr>
              <w:pStyle w:val="Compact"/>
            </w:pPr>
            <w:r>
              <w:t xml:space="preserve">5</w:t>
            </w:r>
          </w:p>
        </w:tc>
        <w:tc>
          <w:tcPr/>
          <w:p>
            <w:pPr>
              <w:pStyle w:val="Compact"/>
            </w:pPr>
            <w:r>
              <w:t xml:space="preserve">Trips per Call</w:t>
            </w:r>
          </w:p>
        </w:tc>
        <w:tc>
          <w:tcPr/>
          <w:p>
            <w:pPr>
              <w:pStyle w:val="Compact"/>
            </w:pPr>
            <w:r>
              <w:t xml:space="preserve">0.5</w:t>
            </w:r>
          </w:p>
        </w:tc>
        <w:tc>
          <w:tcPr/>
          <w:p>
            <w:pPr>
              <w:pStyle w:val="Compact"/>
            </w:pPr>
            <w:r>
              <w:t xml:space="preserve">0.5</w:t>
            </w:r>
          </w:p>
        </w:tc>
        <w:tc>
          <w:tcPr/>
          <w:p>
            <w:pPr>
              <w:pStyle w:val="Compact"/>
            </w:pPr>
            <w:r>
              <w:t xml:space="preserve">0.00%</w:t>
            </w:r>
          </w:p>
        </w:tc>
        <w:tc>
          <w:tcPr/>
          <w:p>
            <w:pPr>
              <w:pStyle w:val="Compact"/>
            </w:pPr>
            <w:r>
              <w:t xml:space="preserve">PASS</w:t>
            </w:r>
          </w:p>
        </w:tc>
      </w:tr>
      <w:tr>
        <w:tc>
          <w:tcPr/>
          <w:p>
            <w:pPr>
              <w:pStyle w:val="Compact"/>
            </w:pPr>
            <w:r>
              <w:t xml:space="preserve">6</w:t>
            </w:r>
          </w:p>
        </w:tc>
        <w:tc>
          <w:tcPr/>
          <w:p>
            <w:pPr>
              <w:pStyle w:val="Compact"/>
            </w:pPr>
            <w:r>
              <w:t xml:space="preserve">Annual Cycles Max</w:t>
            </w:r>
          </w:p>
        </w:tc>
        <w:tc>
          <w:tcPr/>
          <w:p>
            <w:pPr>
              <w:pStyle w:val="Compact"/>
            </w:pPr>
            <w:r>
              <w:t xml:space="preserve">209.83</w:t>
            </w:r>
          </w:p>
        </w:tc>
        <w:tc>
          <w:tcPr/>
          <w:p>
            <w:pPr>
              <w:pStyle w:val="Compact"/>
            </w:pPr>
            <w:r>
              <w:t xml:space="preserve">209.83</w:t>
            </w:r>
          </w:p>
        </w:tc>
        <w:tc>
          <w:tcPr/>
          <w:p>
            <w:pPr>
              <w:pStyle w:val="Compact"/>
            </w:pPr>
            <w:r>
              <w:t xml:space="preserve">0.00%</w:t>
            </w:r>
          </w:p>
        </w:tc>
        <w:tc>
          <w:tcPr/>
          <w:p>
            <w:pPr>
              <w:pStyle w:val="Compact"/>
            </w:pPr>
            <w:r>
              <w:t xml:space="preserve">PASS</w:t>
            </w:r>
          </w:p>
        </w:tc>
      </w:tr>
      <w:tr>
        <w:tc>
          <w:tcPr/>
          <w:p>
            <w:pPr>
              <w:pStyle w:val="Compact"/>
            </w:pPr>
            <w:r>
              <w:t xml:space="preserve">7</w:t>
            </w:r>
          </w:p>
        </w:tc>
        <w:tc>
          <w:tcPr/>
          <w:p>
            <w:pPr>
              <w:pStyle w:val="Compact"/>
            </w:pPr>
            <w:r>
              <w:t xml:space="preserve">Shuttle CAPEX</w:t>
            </w:r>
          </w:p>
        </w:tc>
        <w:tc>
          <w:tcPr/>
          <w:p>
            <w:pPr>
              <w:pStyle w:val="Compact"/>
            </w:pPr>
            <w:r>
              <w:t xml:space="preserve">$21,743,509</w:t>
            </w:r>
          </w:p>
        </w:tc>
        <w:tc>
          <w:tcPr/>
          <w:p>
            <w:pPr>
              <w:pStyle w:val="Compact"/>
            </w:pPr>
            <w:r>
              <w:t xml:space="preserve">$21,743,600</w:t>
            </w:r>
          </w:p>
        </w:tc>
        <w:tc>
          <w:tcPr/>
          <w:p>
            <w:pPr>
              <w:pStyle w:val="Compact"/>
            </w:pPr>
            <w:r>
              <w:t xml:space="preserve">0.0004%</w:t>
            </w:r>
          </w:p>
        </w:tc>
        <w:tc>
          <w:tcPr/>
          <w:p>
            <w:pPr>
              <w:pStyle w:val="Compact"/>
            </w:pPr>
            <w:r>
              <w:t xml:space="preserve">PASS</w:t>
            </w:r>
          </w:p>
        </w:tc>
      </w:tr>
      <w:tr>
        <w:tc>
          <w:tcPr/>
          <w:p>
            <w:pPr>
              <w:pStyle w:val="Compact"/>
            </w:pPr>
            <w:r>
              <w:t xml:space="preserve">8</w:t>
            </w:r>
          </w:p>
        </w:tc>
        <w:tc>
          <w:tcPr/>
          <w:p>
            <w:pPr>
              <w:pStyle w:val="Compact"/>
            </w:pPr>
            <w:r>
              <w:t xml:space="preserve">Bunkering CAPEX</w:t>
            </w:r>
          </w:p>
        </w:tc>
        <w:tc>
          <w:tcPr/>
          <w:p>
            <w:pPr>
              <w:pStyle w:val="Compact"/>
            </w:pPr>
            <w:r>
              <w:t xml:space="preserve">$969,765</w:t>
            </w:r>
          </w:p>
        </w:tc>
        <w:tc>
          <w:tcPr/>
          <w:p>
            <w:pPr>
              <w:pStyle w:val="Compact"/>
            </w:pPr>
            <w:r>
              <w:t xml:space="preserve">$969,750</w:t>
            </w:r>
          </w:p>
        </w:tc>
        <w:tc>
          <w:tcPr/>
          <w:p>
            <w:pPr>
              <w:pStyle w:val="Compact"/>
            </w:pPr>
            <w:r>
              <w:t xml:space="preserve">0.002%</w:t>
            </w:r>
          </w:p>
        </w:tc>
        <w:tc>
          <w:tcPr/>
          <w:p>
            <w:pPr>
              <w:pStyle w:val="Compact"/>
            </w:pPr>
            <w:r>
              <w:t xml:space="preserve">PASS</w:t>
            </w:r>
          </w:p>
        </w:tc>
      </w:tr>
      <w:tr>
        <w:tc>
          <w:tcPr/>
          <w:p>
            <w:pPr>
              <w:pStyle w:val="Compact"/>
            </w:pPr>
            <w:r>
              <w:t xml:space="preserve">9</w:t>
            </w:r>
          </w:p>
        </w:tc>
        <w:tc>
          <w:tcPr/>
          <w:p>
            <w:pPr>
              <w:pStyle w:val="Compact"/>
            </w:pPr>
            <w:r>
              <w:t xml:space="preserve">Annuity Factor</w:t>
            </w:r>
          </w:p>
        </w:tc>
        <w:tc>
          <w:tcPr/>
          <w:p>
            <w:pPr>
              <w:pStyle w:val="Compact"/>
            </w:pPr>
            <w:r>
              <w:t xml:space="preserve">10.8356</w:t>
            </w:r>
          </w:p>
        </w:tc>
        <w:tc>
          <w:tcPr/>
          <w:p>
            <w:pPr>
              <w:pStyle w:val="Compact"/>
            </w:pPr>
            <w:r>
              <w:t xml:space="preserve">10.8355</w:t>
            </w:r>
          </w:p>
        </w:tc>
        <w:tc>
          <w:tcPr/>
          <w:p>
            <w:pPr>
              <w:pStyle w:val="Compact"/>
            </w:pPr>
            <w:r>
              <w:t xml:space="preserve">0.001%</w:t>
            </w:r>
          </w:p>
        </w:tc>
        <w:tc>
          <w:tcPr/>
          <w:p>
            <w:pPr>
              <w:pStyle w:val="Compact"/>
            </w:pPr>
            <w:r>
              <w:t xml:space="preserve">PASS</w:t>
            </w:r>
          </w:p>
        </w:tc>
      </w:tr>
      <w:tr>
        <w:tc>
          <w:tcPr/>
          <w:p>
            <w:pPr>
              <w:pStyle w:val="Compact"/>
            </w:pPr>
            <w:r>
              <w:t xml:space="preserve">10</w:t>
            </w:r>
          </w:p>
        </w:tc>
        <w:tc>
          <w:tcPr/>
          <w:p>
            <w:pPr>
              <w:pStyle w:val="Compact"/>
            </w:pPr>
            <w:r>
              <w:t xml:space="preserve">Shuttle Fuel Cost/Cycle</w:t>
            </w:r>
          </w:p>
        </w:tc>
        <w:tc>
          <w:tcPr/>
          <w:p>
            <w:pPr>
              <w:pStyle w:val="Compact"/>
            </w:pPr>
            <w:r>
              <w:t xml:space="preserve">$8,490.97</w:t>
            </w:r>
          </w:p>
        </w:tc>
        <w:tc>
          <w:tcPr/>
          <w:p>
            <w:pPr>
              <w:pStyle w:val="Compact"/>
            </w:pPr>
            <w:r>
              <w:t xml:space="preserve">$8,491.00</w:t>
            </w:r>
          </w:p>
        </w:tc>
        <w:tc>
          <w:tcPr/>
          <w:p>
            <w:pPr>
              <w:pStyle w:val="Compact"/>
            </w:pPr>
            <w:r>
              <w:t xml:space="preserve">0.0004%</w:t>
            </w:r>
          </w:p>
        </w:tc>
        <w:tc>
          <w:tcPr/>
          <w:p>
            <w:pPr>
              <w:pStyle w:val="Compact"/>
            </w:pPr>
            <w:r>
              <w:t xml:space="preserve">PASS</w:t>
            </w:r>
          </w:p>
        </w:tc>
      </w:tr>
      <w:tr>
        <w:tc>
          <w:tcPr/>
          <w:p>
            <w:pPr>
              <w:pStyle w:val="Compact"/>
            </w:pPr>
            <w:r>
              <w:t xml:space="preserve">11</w:t>
            </w:r>
          </w:p>
        </w:tc>
        <w:tc>
          <w:tcPr/>
          <w:p>
            <w:pPr>
              <w:pStyle w:val="Compact"/>
            </w:pPr>
            <w:r>
              <w:t xml:space="preserve">Pump Fuel Cost/Call</w:t>
            </w:r>
          </w:p>
        </w:tc>
        <w:tc>
          <w:tcPr/>
          <w:p>
            <w:pPr>
              <w:pStyle w:val="Compact"/>
            </w:pPr>
            <w:r>
              <w:t xml:space="preserve">$196.67</w:t>
            </w:r>
          </w:p>
        </w:tc>
        <w:tc>
          <w:tcPr/>
          <w:p>
            <w:pPr>
              <w:pStyle w:val="Compact"/>
            </w:pPr>
            <w:r>
              <w:t xml:space="preserve">$196.67</w:t>
            </w:r>
          </w:p>
        </w:tc>
        <w:tc>
          <w:tcPr/>
          <w:p>
            <w:pPr>
              <w:pStyle w:val="Compact"/>
            </w:pPr>
            <w:r>
              <w:t xml:space="preserve">0.00%</w:t>
            </w:r>
          </w:p>
        </w:tc>
        <w:tc>
          <w:tcPr/>
          <w:p>
            <w:pPr>
              <w:pStyle w:val="Compact"/>
            </w:pPr>
            <w:r>
              <w:t xml:space="preserve">PASS</w:t>
            </w:r>
          </w:p>
        </w:tc>
      </w:tr>
      <w:tr>
        <w:tc>
          <w:tcPr/>
          <w:p>
            <w:pPr>
              <w:pStyle w:val="Compact"/>
            </w:pPr>
            <w:r>
              <w:t xml:space="preserve">12</w:t>
            </w:r>
          </w:p>
        </w:tc>
        <w:tc>
          <w:tcPr/>
          <w:p>
            <w:pPr>
              <w:pStyle w:val="Compact"/>
            </w:pPr>
            <w:r>
              <w:t xml:space="preserve">NPC Total</w:t>
            </w:r>
          </w:p>
        </w:tc>
        <w:tc>
          <w:tcPr/>
          <w:p>
            <w:pPr>
              <w:pStyle w:val="Compact"/>
            </w:pPr>
            <w:r>
              <w:t xml:space="preserve">$879.87M</w:t>
            </w:r>
          </w:p>
        </w:tc>
        <w:tc>
          <w:tcPr/>
          <w:p>
            <w:pPr>
              <w:pStyle w:val="Compact"/>
            </w:pPr>
            <w:r>
              <w:t xml:space="preserve">$879.88M</w:t>
            </w:r>
          </w:p>
        </w:tc>
        <w:tc>
          <w:tcPr/>
          <w:p>
            <w:pPr>
              <w:pStyle w:val="Compact"/>
            </w:pPr>
            <w:r>
              <w:t xml:space="preserve">0.001%</w:t>
            </w:r>
          </w:p>
        </w:tc>
        <w:tc>
          <w:tcPr/>
          <w:p>
            <w:pPr>
              <w:pStyle w:val="Compact"/>
            </w:pPr>
            <w:r>
              <w:t xml:space="preserve">PASS</w:t>
            </w:r>
          </w:p>
        </w:tc>
      </w:tr>
      <w:tr>
        <w:tc>
          <w:tcPr/>
          <w:p>
            <w:pPr>
              <w:pStyle w:val="Compact"/>
            </w:pPr>
            <w:r>
              <w:t xml:space="preserve">13</w:t>
            </w:r>
          </w:p>
        </w:tc>
        <w:tc>
          <w:tcPr/>
          <w:p>
            <w:pPr>
              <w:pStyle w:val="Compact"/>
            </w:pPr>
            <w:r>
              <w:t xml:space="preserve">LCOAmmonia</w:t>
            </w:r>
          </w:p>
        </w:tc>
        <w:tc>
          <w:tcPr/>
          <w:p>
            <w:pPr>
              <w:pStyle w:val="Compact"/>
            </w:pPr>
            <w:r>
              <w:t xml:space="preserve">$3.73/ton</w:t>
            </w:r>
          </w:p>
        </w:tc>
        <w:tc>
          <w:tcPr/>
          <w:p>
            <w:pPr>
              <w:pStyle w:val="Compact"/>
            </w:pPr>
            <w:r>
              <w:t xml:space="preserve">$3.73/ton</w:t>
            </w:r>
          </w:p>
        </w:tc>
        <w:tc>
          <w:tcPr/>
          <w:p>
            <w:pPr>
              <w:pStyle w:val="Compact"/>
            </w:pPr>
            <w:r>
              <w:t xml:space="preserve">0.00%</w:t>
            </w:r>
          </w:p>
        </w:tc>
        <w:tc>
          <w:tcPr/>
          <w:p>
            <w:pPr>
              <w:pStyle w:val="Compact"/>
            </w:pPr>
            <w:r>
              <w:t xml:space="preserve">PASS</w:t>
            </w:r>
          </w:p>
        </w:tc>
      </w:tr>
    </w:tbl>
    <w:p>
      <w:pPr>
        <w:pStyle w:val="BodyText"/>
      </w:pPr>
      <w:r>
        <w:rPr>
          <w:b/>
          <w:bCs/>
        </w:rPr>
        <w:t xml:space="preserve">All 13 verification checks PASSED for Case 2-1 (Yeosu to Busan).</w:t>
      </w:r>
    </w:p>
    <w:p>
      <w:pPr>
        <w:pStyle w:val="BodyText"/>
      </w:pPr>
      <w:r>
        <w:t xml:space="preserve">Differences are within rounding tolerance (maximum 0.002%) caused by intermediate rounding in CSV output to 4 decimal places.</w:t>
      </w:r>
    </w:p>
    <w:p>
      <w:r>
        <w:pict>
          <v:rect style="width:0;height:1.5pt" o:hralign="center" o:hrstd="t" o:hr="t"/>
        </w:pict>
      </w:r>
    </w:p>
    <w:bookmarkEnd w:id="163"/>
    <w:bookmarkStart w:id="166" w:name="figure-reference-1"/>
    <w:p>
      <w:pPr>
        <w:pStyle w:val="Heading2"/>
      </w:pPr>
      <w:r>
        <w:t xml:space="preserve">4.14 Figure Reference</w:t>
      </w:r>
    </w:p>
    <w:p>
      <w:pPr>
        <w:pStyle w:val="CaptionedFigure"/>
      </w:pPr>
      <w:r>
        <w:drawing>
          <wp:inline>
            <wp:extent cx="5334000" cy="1768415"/>
            <wp:effectExtent b="0" l="0" r="0" t="0"/>
            <wp:docPr descr="D1: NPC vs Shuttle Size" title="" id="164" name="Picture"/>
            <a:graphic>
              <a:graphicData uri="http://schemas.openxmlformats.org/drawingml/2006/picture">
                <pic:pic>
                  <pic:nvPicPr>
                    <pic:cNvPr descr="../../results/paper_figures/D1_npc_vs_shuttle.png" id="165" name="Picture"/>
                    <pic:cNvPicPr>
                      <a:picLocks noChangeArrowheads="1" noChangeAspect="1"/>
                    </pic:cNvPicPr>
                  </pic:nvPicPr>
                  <pic:blipFill>
                    <a:blip r:embed="rId97"/>
                    <a:stretch>
                      <a:fillRect/>
                    </a:stretch>
                  </pic:blipFill>
                  <pic:spPr bwMode="auto">
                    <a:xfrm>
                      <a:off x="0" y="0"/>
                      <a:ext cx="5334000" cy="1768415"/>
                    </a:xfrm>
                    <a:prstGeom prst="rect">
                      <a:avLst/>
                    </a:prstGeom>
                    <a:noFill/>
                    <a:ln w="9525">
                      <a:noFill/>
                      <a:headEnd/>
                      <a:tailEnd/>
                    </a:ln>
                  </pic:spPr>
                </pic:pic>
              </a:graphicData>
            </a:graphic>
          </wp:inline>
        </w:drawing>
      </w:r>
    </w:p>
    <w:p>
      <w:pPr>
        <w:pStyle w:val="ImageCaption"/>
      </w:pPr>
      <w:r>
        <w:t xml:space="preserve">D1: NPC vs Shuttle Size</w:t>
      </w:r>
    </w:p>
    <w:p>
      <w:pPr>
        <w:pStyle w:val="BodyText"/>
      </w:pPr>
      <w:r>
        <w:rPr>
          <w:i/>
          <w:iCs/>
        </w:rPr>
        <w:t xml:space="preserve">Figure D1 shows the NPC comparison across all shuttle sizes for all cases, including Case 2-1 Yeosu. The 10,000 m3 shuttle achieves the minimum NPC at $879.88M ($3.73/ton LCOAmmonia).</w:t>
      </w:r>
    </w:p>
    <w:bookmarkEnd w:id="166"/>
    <w:bookmarkEnd w:id="167"/>
    <w:bookmarkStart w:id="214" w:name="Xbd7917e6c670b0f92bd6af1ce95e8342d30f108"/>
    <w:p>
      <w:pPr>
        <w:pStyle w:val="Heading1"/>
      </w:pPr>
      <w:r>
        <w:t xml:space="preserve">Chapter 5: Case 2-2 - Ulsan to Busan Verification</w:t>
      </w:r>
    </w:p>
    <w:bookmarkStart w:id="168" w:name="case-overview-2"/>
    <w:p>
      <w:pPr>
        <w:pStyle w:val="Heading2"/>
      </w:pPr>
      <w:r>
        <w:t xml:space="preserve">5.1 Case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Case Name</w:t>
            </w:r>
          </w:p>
        </w:tc>
        <w:tc>
          <w:tcPr/>
          <w:p>
            <w:pPr>
              <w:pStyle w:val="Compact"/>
            </w:pPr>
            <w:r>
              <w:t xml:space="preserve">Case 2-2: Ulsan -&gt; Busan</w:t>
            </w:r>
          </w:p>
        </w:tc>
      </w:tr>
      <w:tr>
        <w:tc>
          <w:tcPr/>
          <w:p>
            <w:pPr>
              <w:pStyle w:val="Compact"/>
            </w:pPr>
            <w:r>
              <w:t xml:space="preserve">Case ID</w:t>
            </w:r>
          </w:p>
        </w:tc>
        <w:tc>
          <w:tcPr/>
          <w:p>
            <w:pPr>
              <w:pStyle w:val="Compact"/>
            </w:pPr>
            <w:r>
              <w:t xml:space="preserve">case_2_ulsan</w:t>
            </w:r>
          </w:p>
        </w:tc>
      </w:tr>
      <w:tr>
        <w:tc>
          <w:tcPr/>
          <w:p>
            <w:pPr>
              <w:pStyle w:val="Compact"/>
            </w:pPr>
            <w:r>
              <w:t xml:space="preserve">Route</w:t>
            </w:r>
          </w:p>
        </w:tc>
        <w:tc>
          <w:tcPr/>
          <w:p>
            <w:pPr>
              <w:pStyle w:val="Compact"/>
            </w:pPr>
            <w:r>
              <w:t xml:space="preserve">Regional transport (no storage at Busan)</w:t>
            </w:r>
          </w:p>
        </w:tc>
      </w:tr>
      <w:tr>
        <w:tc>
          <w:tcPr/>
          <w:p>
            <w:pPr>
              <w:pStyle w:val="Compact"/>
            </w:pPr>
            <w:r>
              <w:t xml:space="preserve">Distance</w:t>
            </w:r>
          </w:p>
        </w:tc>
        <w:tc>
          <w:tcPr/>
          <w:p>
            <w:pPr>
              <w:pStyle w:val="Compact"/>
            </w:pPr>
            <w:r>
              <w:t xml:space="preserve">59 nautical miles</w:t>
            </w:r>
          </w:p>
        </w:tc>
      </w:tr>
      <w:tr>
        <w:tc>
          <w:tcPr/>
          <w:p>
            <w:pPr>
              <w:pStyle w:val="Compact"/>
            </w:pPr>
            <w:r>
              <w:t xml:space="preserve">Ship Speed</w:t>
            </w:r>
          </w:p>
        </w:tc>
        <w:tc>
          <w:tcPr/>
          <w:p>
            <w:pPr>
              <w:pStyle w:val="Compact"/>
            </w:pPr>
            <w:r>
              <w:t xml:space="preserve">15 knots</w:t>
            </w:r>
          </w:p>
        </w:tc>
      </w:tr>
      <w:tr>
        <w:tc>
          <w:tcPr/>
          <w:p>
            <w:pPr>
              <w:pStyle w:val="Compact"/>
            </w:pPr>
            <w:r>
              <w:t xml:space="preserve">Travel Time (one-way)</w:t>
            </w:r>
          </w:p>
        </w:tc>
        <w:tc>
          <w:tcPr/>
          <w:p>
            <w:pPr>
              <w:pStyle w:val="Compact"/>
            </w:pPr>
            <w:r>
              <w:t xml:space="preserve">3.93 hours</w:t>
            </w:r>
          </w:p>
        </w:tc>
      </w:tr>
      <w:tr>
        <w:tc>
          <w:tcPr/>
          <w:p>
            <w:pPr>
              <w:pStyle w:val="Compact"/>
            </w:pPr>
            <w:r>
              <w:t xml:space="preserve">Has Storage at Busan</w:t>
            </w:r>
          </w:p>
        </w:tc>
        <w:tc>
          <w:tcPr/>
          <w:p>
            <w:pPr>
              <w:pStyle w:val="Compact"/>
            </w:pPr>
            <w:r>
              <w:t xml:space="preserve">No</w:t>
            </w:r>
          </w:p>
        </w:tc>
      </w:tr>
      <w:tr>
        <w:tc>
          <w:tcPr/>
          <w:p>
            <w:pPr>
              <w:pStyle w:val="Compact"/>
            </w:pPr>
            <w:r>
              <w:t xml:space="preserve">Bunker Volume per Call</w:t>
            </w:r>
          </w:p>
        </w:tc>
        <w:tc>
          <w:tcPr/>
          <w:p>
            <w:pPr>
              <w:pStyle w:val="Compact"/>
            </w:pPr>
            <w:r>
              <w:t xml:space="preserve">5,000 m3</w:t>
            </w:r>
          </w:p>
        </w:tc>
      </w:tr>
      <w:tr>
        <w:tc>
          <w:tcPr/>
          <w:p>
            <w:pPr>
              <w:pStyle w:val="Compact"/>
            </w:pPr>
            <w:r>
              <w:t xml:space="preserve">Pump Rate</w:t>
            </w:r>
          </w:p>
        </w:tc>
        <w:tc>
          <w:tcPr/>
          <w:p>
            <w:pPr>
              <w:pStyle w:val="Compact"/>
            </w:pPr>
            <w:r>
              <w:t xml:space="preserve">1,000 m3/h</w:t>
            </w:r>
          </w:p>
        </w:tc>
      </w:tr>
      <w:tr>
        <w:tc>
          <w:tcPr/>
          <w:p>
            <w:pPr>
              <w:pStyle w:val="Compact"/>
            </w:pPr>
            <w:r>
              <w:t xml:space="preserve">Shore Pump Rate</w:t>
            </w:r>
          </w:p>
        </w:tc>
        <w:tc>
          <w:tcPr/>
          <w:p>
            <w:pPr>
              <w:pStyle w:val="Compact"/>
            </w:pPr>
            <w:r>
              <w:t xml:space="preserve">1,500 m3/h</w:t>
            </w:r>
          </w:p>
        </w:tc>
      </w:tr>
      <w:tr>
        <w:tc>
          <w:tcPr/>
          <w:p>
            <w:pPr>
              <w:pStyle w:val="Compact"/>
            </w:pPr>
            <w:r>
              <w:t xml:space="preserve">Fixed Loading Overhead</w:t>
            </w:r>
          </w:p>
        </w:tc>
        <w:tc>
          <w:tcPr/>
          <w:p>
            <w:pPr>
              <w:pStyle w:val="Compact"/>
            </w:pPr>
            <w:r>
              <w:t xml:space="preserve">2.0 hours</w:t>
            </w:r>
          </w:p>
        </w:tc>
      </w:tr>
      <w:tr>
        <w:tc>
          <w:tcPr/>
          <w:p>
            <w:pPr>
              <w:pStyle w:val="Compact"/>
            </w:pPr>
            <w:r>
              <w:t xml:space="preserve">Max Annual Hours</w:t>
            </w:r>
          </w:p>
        </w:tc>
        <w:tc>
          <w:tcPr/>
          <w:p>
            <w:pPr>
              <w:pStyle w:val="Compact"/>
            </w:pPr>
            <w:r>
              <w:t xml:space="preserve">8,000 hours</w:t>
            </w:r>
          </w:p>
        </w:tc>
      </w:tr>
      <w:tr>
        <w:tc>
          <w:tcPr/>
          <w:p>
            <w:pPr>
              <w:pStyle w:val="Compact"/>
            </w:pPr>
            <w:r>
              <w:t xml:space="preserve">Discount Rate</w:t>
            </w:r>
          </w:p>
        </w:tc>
        <w:tc>
          <w:tcPr/>
          <w:p>
            <w:pPr>
              <w:pStyle w:val="Compact"/>
            </w:pPr>
            <w:r>
              <w:t xml:space="preserve">0.0 (no discounting)</w:t>
            </w:r>
          </w:p>
        </w:tc>
      </w:tr>
      <w:tr>
        <w:tc>
          <w:tcPr/>
          <w:p>
            <w:pPr>
              <w:pStyle w:val="Compact"/>
            </w:pPr>
            <w:r>
              <w:t xml:space="preserve">Annualization Interest Rate</w:t>
            </w:r>
          </w:p>
        </w:tc>
        <w:tc>
          <w:tcPr/>
          <w:p>
            <w:pPr>
              <w:pStyle w:val="Compact"/>
            </w:pPr>
            <w:r>
              <w:t xml:space="preserve">7%</w:t>
            </w:r>
          </w:p>
        </w:tc>
      </w:tr>
      <w:tr>
        <w:tc>
          <w:tcPr/>
          <w:p>
            <w:pPr>
              <w:pStyle w:val="Compact"/>
            </w:pPr>
            <w:r>
              <w:t xml:space="preserve">Fuel Price</w:t>
            </w:r>
          </w:p>
        </w:tc>
        <w:tc>
          <w:tcPr/>
          <w:p>
            <w:pPr>
              <w:pStyle w:val="Compact"/>
            </w:pPr>
            <w:r>
              <w:t xml:space="preserve">600 USD/ton</w:t>
            </w:r>
          </w:p>
        </w:tc>
      </w:tr>
    </w:tbl>
    <w:p>
      <w:pPr>
        <w:pStyle w:val="BodyText"/>
      </w:pPr>
      <w:r>
        <w:rPr>
          <w:b/>
          <w:bCs/>
        </w:rPr>
        <w:t xml:space="preserve">Key Characteristic</w:t>
      </w:r>
      <w:r>
        <w:t xml:space="preserve">: Shuttles transport ammonia from the Ulsan source to Busan Port. There is no storage at Busan – the shuttle serves as temporary floating storage. One shuttle trip can serve multiple vessels if shuttle capacity exceeds the bunker volume per call. The 59 nm distance (updated from 25 nm in v4) results in 3.93 hours one-way travel time.</w:t>
      </w:r>
    </w:p>
    <w:p>
      <w:pPr>
        <w:pStyle w:val="BodyText"/>
      </w:pPr>
      <w:r>
        <w:rPr>
          <w:b/>
          <w:bCs/>
        </w:rPr>
        <w:t xml:space="preserve">Optimal Configuration</w:t>
      </w:r>
      <w:r>
        <w:t xml:space="preserve">: 5,000 m3 shuttle with 1,000 m3/h pump at NPC = $700.68M ($2.97/ton LCOAmmonia).</w:t>
      </w:r>
    </w:p>
    <w:p>
      <w:pPr>
        <w:pStyle w:val="BodyText"/>
      </w:pPr>
      <w:r>
        <w:rPr>
          <w:b/>
          <w:bCs/>
        </w:rPr>
        <w:t xml:space="preserve">MCR Update (v5)</w:t>
      </w:r>
      <w:r>
        <w:t xml:space="preserve">: Power Law formula</w:t>
      </w:r>
      <w:r>
        <w:t xml:space="preserve"> </w:t>
      </w:r>
      <w:r>
        <w:rPr>
          <w:rStyle w:val="VerbatimChar"/>
        </w:rPr>
        <w:t xml:space="preserve">MCR = 17.17 x DWT^0.566</w:t>
      </w:r>
      <w:r>
        <w:t xml:space="preserve"> </w:t>
      </w:r>
      <w:r>
        <w:t xml:space="preserve">applied to all shuttle sizes.</w:t>
      </w:r>
    </w:p>
    <w:p>
      <w:pPr>
        <w:pStyle w:val="BodyText"/>
      </w:pPr>
      <w:r>
        <w:rPr>
          <w:b/>
          <w:bCs/>
        </w:rPr>
        <w:t xml:space="preserve">Shore Loading Update (v5.1)</w:t>
      </w:r>
      <w:r>
        <w:t xml:space="preserve">: Fixed loading overhead of 2.0 hours (</w:t>
      </w:r>
      <w:r>
        <w:rPr>
          <w:rStyle w:val="VerbatimChar"/>
        </w:rPr>
        <w:t xml:space="preserve">loading_time_fixed_hours</w:t>
      </w:r>
      <w:r>
        <w:t xml:space="preserve">) added to shore loading time.</w:t>
      </w:r>
    </w:p>
    <w:p>
      <w:r>
        <w:pict>
          <v:rect style="width:0;height:1.5pt" o:hralign="center" o:hrstd="t" o:hr="t"/>
        </w:pict>
      </w:r>
    </w:p>
    <w:bookmarkEnd w:id="168"/>
    <w:bookmarkStart w:id="171" w:name="mcr-and-sfoc-values"/>
    <w:p>
      <w:pPr>
        <w:pStyle w:val="Heading2"/>
      </w:pPr>
      <w:r>
        <w:t xml:space="preserve">5.2 MCR and SFOC Values</w:t>
      </w:r>
    </w:p>
    <w:bookmarkStart w:id="169" w:name="mcr-values-v5-power-law"/>
    <w:p>
      <w:pPr>
        <w:pStyle w:val="Heading3"/>
      </w:pPr>
      <w:r>
        <w:t xml:space="preserve">5.2.1 MCR Values (v5 Power Law)</w:t>
      </w:r>
    </w:p>
    <w:tbl>
      <w:tblPr>
        <w:tblStyle w:val="Table"/>
        <w:tblW w:type="pct" w:w="5000"/>
        <w:tblLayout w:type="fixed"/>
        <w:tblLook w:firstRow="1" w:lastRow="0" w:firstColumn="0" w:lastColumn="0" w:noHBand="0" w:noVBand="0" w:val="0020"/>
      </w:tblPr>
      <w:tblGrid>
        <w:gridCol w:w="1561"/>
        <w:gridCol w:w="1227"/>
        <w:gridCol w:w="1450"/>
        <w:gridCol w:w="1561"/>
        <w:gridCol w:w="2119"/>
      </w:tblGrid>
      <w:tr>
        <w:trPr>
          <w:tblHeader w:val="on"/>
        </w:trPr>
        <w:tc>
          <w:tcPr/>
          <w:p>
            <w:pPr>
              <w:pStyle w:val="Compact"/>
            </w:pPr>
            <w:r>
              <w:t xml:space="preserve">Shuttle (m3)</w:t>
            </w:r>
          </w:p>
        </w:tc>
        <w:tc>
          <w:tcPr/>
          <w:p>
            <w:pPr>
              <w:pStyle w:val="Compact"/>
            </w:pPr>
            <w:r>
              <w:t xml:space="preserve">DWT (ton)</w:t>
            </w:r>
          </w:p>
        </w:tc>
        <w:tc>
          <w:tcPr/>
          <w:p>
            <w:pPr>
              <w:pStyle w:val="Compact"/>
            </w:pPr>
            <w:r>
              <w:t xml:space="preserve">MCR v5 (kW)</w:t>
            </w:r>
          </w:p>
        </w:tc>
        <w:tc>
          <w:tcPr/>
          <w:p>
            <w:pPr>
              <w:pStyle w:val="Compact"/>
            </w:pPr>
            <w:r>
              <w:t xml:space="preserve">SFOC (g/kWh)</w:t>
            </w:r>
          </w:p>
        </w:tc>
        <w:tc>
          <w:tcPr/>
          <w:p>
            <w:pPr>
              <w:pStyle w:val="Compact"/>
            </w:pPr>
            <w:r>
              <w:t xml:space="preserve">DWT Range Category</w:t>
            </w:r>
          </w:p>
        </w:tc>
      </w:tr>
      <w:tr>
        <w:tc>
          <w:tcPr/>
          <w:p>
            <w:pPr>
              <w:pStyle w:val="Compact"/>
            </w:pPr>
            <w:r>
              <w:t xml:space="preserve">2,500</w:t>
            </w:r>
          </w:p>
        </w:tc>
        <w:tc>
          <w:tcPr/>
          <w:p>
            <w:pPr>
              <w:pStyle w:val="Compact"/>
            </w:pPr>
            <w:r>
              <w:t xml:space="preserve">2,125</w:t>
            </w:r>
          </w:p>
        </w:tc>
        <w:tc>
          <w:tcPr/>
          <w:p>
            <w:pPr>
              <w:pStyle w:val="Compact"/>
            </w:pPr>
            <w:r>
              <w:t xml:space="preserve">1,310</w:t>
            </w:r>
          </w:p>
        </w:tc>
        <w:tc>
          <w:tcPr/>
          <w:p>
            <w:pPr>
              <w:pStyle w:val="Compact"/>
            </w:pPr>
            <w:r>
              <w:t xml:space="preserve">505</w:t>
            </w:r>
          </w:p>
        </w:tc>
        <w:tc>
          <w:tcPr/>
          <w:p>
            <w:pPr>
              <w:pStyle w:val="Compact"/>
            </w:pPr>
            <w:r>
              <w:t xml:space="preserve">&lt; 3,000 (4-stroke high-speed)</w:t>
            </w:r>
          </w:p>
        </w:tc>
      </w:tr>
      <w:tr>
        <w:tc>
          <w:tcPr/>
          <w:p>
            <w:pPr>
              <w:pStyle w:val="Compact"/>
            </w:pPr>
            <w:r>
              <w:rPr>
                <w:b/>
                <w:bCs/>
              </w:rPr>
              <w:t xml:space="preserve">5,000</w:t>
            </w:r>
          </w:p>
        </w:tc>
        <w:tc>
          <w:tcPr/>
          <w:p>
            <w:pPr>
              <w:pStyle w:val="Compact"/>
            </w:pPr>
            <w:r>
              <w:rPr>
                <w:b/>
                <w:bCs/>
              </w:rPr>
              <w:t xml:space="preserve">4,250</w:t>
            </w:r>
          </w:p>
        </w:tc>
        <w:tc>
          <w:tcPr/>
          <w:p>
            <w:pPr>
              <w:pStyle w:val="Compact"/>
            </w:pPr>
            <w:r>
              <w:rPr>
                <w:b/>
                <w:bCs/>
              </w:rPr>
              <w:t xml:space="preserve">1,930</w:t>
            </w:r>
          </w:p>
        </w:tc>
        <w:tc>
          <w:tcPr/>
          <w:p>
            <w:pPr>
              <w:pStyle w:val="Compact"/>
            </w:pPr>
            <w:r>
              <w:rPr>
                <w:b/>
                <w:bCs/>
              </w:rPr>
              <w:t xml:space="preserve">436</w:t>
            </w:r>
          </w:p>
        </w:tc>
        <w:tc>
          <w:tcPr/>
          <w:p>
            <w:pPr>
              <w:pStyle w:val="Compact"/>
            </w:pPr>
            <w:r>
              <w:rPr>
                <w:b/>
                <w:bCs/>
              </w:rPr>
              <w:t xml:space="preserve">3,000 - 8,000 (4-stroke medium)</w:t>
            </w:r>
          </w:p>
        </w:tc>
      </w:tr>
      <w:tr>
        <w:tc>
          <w:tcPr/>
          <w:p>
            <w:pPr>
              <w:pStyle w:val="Compact"/>
            </w:pPr>
            <w:r>
              <w:t xml:space="preserve">10,000</w:t>
            </w:r>
          </w:p>
        </w:tc>
        <w:tc>
          <w:tcPr/>
          <w:p>
            <w:pPr>
              <w:pStyle w:val="Compact"/>
            </w:pPr>
            <w:r>
              <w:t xml:space="preserve">8,500</w:t>
            </w:r>
          </w:p>
        </w:tc>
        <w:tc>
          <w:tcPr/>
          <w:p>
            <w:pPr>
              <w:pStyle w:val="Compact"/>
            </w:pPr>
            <w:r>
              <w:t xml:space="preserve">2,990</w:t>
            </w:r>
          </w:p>
        </w:tc>
        <w:tc>
          <w:tcPr/>
          <w:p>
            <w:pPr>
              <w:pStyle w:val="Compact"/>
            </w:pPr>
            <w:r>
              <w:t xml:space="preserve">413</w:t>
            </w:r>
          </w:p>
        </w:tc>
        <w:tc>
          <w:tcPr/>
          <w:p>
            <w:pPr>
              <w:pStyle w:val="Compact"/>
            </w:pPr>
            <w:r>
              <w:t xml:space="preserve">8,000 - 15,000</w:t>
            </w:r>
          </w:p>
        </w:tc>
      </w:tr>
      <w:tr>
        <w:tc>
          <w:tcPr/>
          <w:p>
            <w:pPr>
              <w:pStyle w:val="Compact"/>
            </w:pPr>
            <w:r>
              <w:t xml:space="preserve">15,000</w:t>
            </w:r>
          </w:p>
        </w:tc>
        <w:tc>
          <w:tcPr/>
          <w:p>
            <w:pPr>
              <w:pStyle w:val="Compact"/>
            </w:pPr>
            <w:r>
              <w:t xml:space="preserve">12,750</w:t>
            </w:r>
          </w:p>
        </w:tc>
        <w:tc>
          <w:tcPr/>
          <w:p>
            <w:pPr>
              <w:pStyle w:val="Compact"/>
            </w:pPr>
            <w:r>
              <w:t xml:space="preserve">3,850</w:t>
            </w:r>
          </w:p>
        </w:tc>
        <w:tc>
          <w:tcPr/>
          <w:p>
            <w:pPr>
              <w:pStyle w:val="Compact"/>
            </w:pPr>
            <w:r>
              <w:t xml:space="preserve">413</w:t>
            </w:r>
          </w:p>
        </w:tc>
        <w:tc>
          <w:tcPr/>
          <w:p>
            <w:pPr>
              <w:pStyle w:val="Compact"/>
            </w:pPr>
            <w:r>
              <w:t xml:space="preserve">8,000 - 15,000</w:t>
            </w:r>
          </w:p>
        </w:tc>
      </w:tr>
      <w:tr>
        <w:tc>
          <w:tcPr/>
          <w:p>
            <w:pPr>
              <w:pStyle w:val="Compact"/>
            </w:pPr>
            <w:r>
              <w:t xml:space="preserve">20,000</w:t>
            </w:r>
          </w:p>
        </w:tc>
        <w:tc>
          <w:tcPr/>
          <w:p>
            <w:pPr>
              <w:pStyle w:val="Compact"/>
            </w:pPr>
            <w:r>
              <w:t xml:space="preserve">17,000</w:t>
            </w:r>
          </w:p>
        </w:tc>
        <w:tc>
          <w:tcPr/>
          <w:p>
            <w:pPr>
              <w:pStyle w:val="Compact"/>
            </w:pPr>
            <w:r>
              <w:t xml:space="preserve">4,610</w:t>
            </w:r>
          </w:p>
        </w:tc>
        <w:tc>
          <w:tcPr/>
          <w:p>
            <w:pPr>
              <w:pStyle w:val="Compact"/>
            </w:pPr>
            <w:r>
              <w:t xml:space="preserve">390</w:t>
            </w:r>
          </w:p>
        </w:tc>
        <w:tc>
          <w:tcPr/>
          <w:p>
            <w:pPr>
              <w:pStyle w:val="Compact"/>
            </w:pPr>
            <w:r>
              <w:t xml:space="preserve">15,000 - 30,000</w:t>
            </w:r>
          </w:p>
        </w:tc>
      </w:tr>
      <w:tr>
        <w:tc>
          <w:tcPr/>
          <w:p>
            <w:pPr>
              <w:pStyle w:val="Compact"/>
            </w:pPr>
            <w:r>
              <w:t xml:space="preserve">25,000</w:t>
            </w:r>
          </w:p>
        </w:tc>
        <w:tc>
          <w:tcPr/>
          <w:p>
            <w:pPr>
              <w:pStyle w:val="Compact"/>
            </w:pPr>
            <w:r>
              <w:t xml:space="preserve">21,250</w:t>
            </w:r>
          </w:p>
        </w:tc>
        <w:tc>
          <w:tcPr/>
          <w:p>
            <w:pPr>
              <w:pStyle w:val="Compact"/>
            </w:pPr>
            <w:r>
              <w:t xml:space="preserve">5,300</w:t>
            </w:r>
          </w:p>
        </w:tc>
        <w:tc>
          <w:tcPr/>
          <w:p>
            <w:pPr>
              <w:pStyle w:val="Compact"/>
            </w:pPr>
            <w:r>
              <w:t xml:space="preserve">390</w:t>
            </w:r>
          </w:p>
        </w:tc>
        <w:tc>
          <w:tcPr/>
          <w:p>
            <w:pPr>
              <w:pStyle w:val="Compact"/>
            </w:pPr>
            <w:r>
              <w:t xml:space="preserve">15,000 - 30,000</w:t>
            </w:r>
          </w:p>
        </w:tc>
      </w:tr>
      <w:tr>
        <w:tc>
          <w:tcPr/>
          <w:p>
            <w:pPr>
              <w:pStyle w:val="Compact"/>
            </w:pPr>
            <w:r>
              <w:t xml:space="preserve">30,000</w:t>
            </w:r>
          </w:p>
        </w:tc>
        <w:tc>
          <w:tcPr/>
          <w:p>
            <w:pPr>
              <w:pStyle w:val="Compact"/>
            </w:pPr>
            <w:r>
              <w:t xml:space="preserve">25,500</w:t>
            </w:r>
          </w:p>
        </w:tc>
        <w:tc>
          <w:tcPr/>
          <w:p>
            <w:pPr>
              <w:pStyle w:val="Compact"/>
            </w:pPr>
            <w:r>
              <w:t xml:space="preserve">5,940</w:t>
            </w:r>
          </w:p>
        </w:tc>
        <w:tc>
          <w:tcPr/>
          <w:p>
            <w:pPr>
              <w:pStyle w:val="Compact"/>
            </w:pPr>
            <w:r>
              <w:t xml:space="preserve">390</w:t>
            </w:r>
          </w:p>
        </w:tc>
        <w:tc>
          <w:tcPr/>
          <w:p>
            <w:pPr>
              <w:pStyle w:val="Compact"/>
            </w:pPr>
            <w:r>
              <w:t xml:space="preserve">15,000 - 30,000</w:t>
            </w:r>
          </w:p>
        </w:tc>
      </w:tr>
      <w:tr>
        <w:tc>
          <w:tcPr/>
          <w:p>
            <w:pPr>
              <w:pStyle w:val="Compact"/>
            </w:pPr>
            <w:r>
              <w:t xml:space="preserve">35,000</w:t>
            </w:r>
          </w:p>
        </w:tc>
        <w:tc>
          <w:tcPr/>
          <w:p>
            <w:pPr>
              <w:pStyle w:val="Compact"/>
            </w:pPr>
            <w:r>
              <w:t xml:space="preserve">29,750</w:t>
            </w:r>
          </w:p>
        </w:tc>
        <w:tc>
          <w:tcPr/>
          <w:p>
            <w:pPr>
              <w:pStyle w:val="Compact"/>
            </w:pPr>
            <w:r>
              <w:t xml:space="preserve">6,540</w:t>
            </w:r>
          </w:p>
        </w:tc>
        <w:tc>
          <w:tcPr/>
          <w:p>
            <w:pPr>
              <w:pStyle w:val="Compact"/>
            </w:pPr>
            <w:r>
              <w:t xml:space="preserve">390</w:t>
            </w:r>
          </w:p>
        </w:tc>
        <w:tc>
          <w:tcPr/>
          <w:p>
            <w:pPr>
              <w:pStyle w:val="Compact"/>
            </w:pPr>
            <w:r>
              <w:t xml:space="preserve">15,000 - 30,000</w:t>
            </w:r>
          </w:p>
        </w:tc>
      </w:tr>
      <w:tr>
        <w:tc>
          <w:tcPr/>
          <w:p>
            <w:pPr>
              <w:pStyle w:val="Compact"/>
            </w:pPr>
            <w:r>
              <w:t xml:space="preserve">40,000</w:t>
            </w:r>
          </w:p>
        </w:tc>
        <w:tc>
          <w:tcPr/>
          <w:p>
            <w:pPr>
              <w:pStyle w:val="Compact"/>
            </w:pPr>
            <w:r>
              <w:t xml:space="preserve">34,000</w:t>
            </w:r>
          </w:p>
        </w:tc>
        <w:tc>
          <w:tcPr/>
          <w:p>
            <w:pPr>
              <w:pStyle w:val="Compact"/>
            </w:pPr>
            <w:r>
              <w:t xml:space="preserve">7,100</w:t>
            </w:r>
          </w:p>
        </w:tc>
        <w:tc>
          <w:tcPr/>
          <w:p>
            <w:pPr>
              <w:pStyle w:val="Compact"/>
            </w:pPr>
            <w:r>
              <w:t xml:space="preserve">379</w:t>
            </w:r>
          </w:p>
        </w:tc>
        <w:tc>
          <w:tcPr/>
          <w:p>
            <w:pPr>
              <w:pStyle w:val="Compact"/>
            </w:pPr>
            <w:r>
              <w:t xml:space="preserve">&gt; 30,000 (2-stroke large)</w:t>
            </w:r>
          </w:p>
        </w:tc>
      </w:tr>
      <w:tr>
        <w:tc>
          <w:tcPr/>
          <w:p>
            <w:pPr>
              <w:pStyle w:val="Compact"/>
            </w:pPr>
            <w:r>
              <w:t xml:space="preserve">45,000</w:t>
            </w:r>
          </w:p>
        </w:tc>
        <w:tc>
          <w:tcPr/>
          <w:p>
            <w:pPr>
              <w:pStyle w:val="Compact"/>
            </w:pPr>
            <w:r>
              <w:t xml:space="preserve">38,250</w:t>
            </w:r>
          </w:p>
        </w:tc>
        <w:tc>
          <w:tcPr/>
          <w:p>
            <w:pPr>
              <w:pStyle w:val="Compact"/>
            </w:pPr>
            <w:r>
              <w:t xml:space="preserve">7,640</w:t>
            </w:r>
          </w:p>
        </w:tc>
        <w:tc>
          <w:tcPr/>
          <w:p>
            <w:pPr>
              <w:pStyle w:val="Compact"/>
            </w:pPr>
            <w:r>
              <w:t xml:space="preserve">379</w:t>
            </w:r>
          </w:p>
        </w:tc>
        <w:tc>
          <w:tcPr/>
          <w:p>
            <w:pPr>
              <w:pStyle w:val="Compact"/>
            </w:pPr>
            <w:r>
              <w:t xml:space="preserve">&gt; 30,000 (2-stroke large)</w:t>
            </w:r>
          </w:p>
        </w:tc>
      </w:tr>
      <w:tr>
        <w:tc>
          <w:tcPr/>
          <w:p>
            <w:pPr>
              <w:pStyle w:val="Compact"/>
            </w:pPr>
            <w:r>
              <w:t xml:space="preserve">50,000</w:t>
            </w:r>
          </w:p>
        </w:tc>
        <w:tc>
          <w:tcPr/>
          <w:p>
            <w:pPr>
              <w:pStyle w:val="Compact"/>
            </w:pPr>
            <w:r>
              <w:t xml:space="preserve">42,500</w:t>
            </w:r>
          </w:p>
        </w:tc>
        <w:tc>
          <w:tcPr/>
          <w:p>
            <w:pPr>
              <w:pStyle w:val="Compact"/>
            </w:pPr>
            <w:r>
              <w:t xml:space="preserve">8,150</w:t>
            </w:r>
          </w:p>
        </w:tc>
        <w:tc>
          <w:tcPr/>
          <w:p>
            <w:pPr>
              <w:pStyle w:val="Compact"/>
            </w:pPr>
            <w:r>
              <w:t xml:space="preserve">379</w:t>
            </w:r>
          </w:p>
        </w:tc>
        <w:tc>
          <w:tcPr/>
          <w:p>
            <w:pPr>
              <w:pStyle w:val="Compact"/>
            </w:pPr>
            <w:r>
              <w:t xml:space="preserve">&gt; 30,000 (2-stroke large)</w:t>
            </w:r>
          </w:p>
        </w:tc>
      </w:tr>
    </w:tbl>
    <w:bookmarkEnd w:id="169"/>
    <w:bookmarkStart w:id="170" w:name="dwt-derivation-for-5000-m3"/>
    <w:p>
      <w:pPr>
        <w:pStyle w:val="Heading3"/>
      </w:pPr>
      <w:r>
        <w:t xml:space="preserve">5.2.2 DWT Derivation for 5,000 m3</w:t>
      </w:r>
    </w:p>
    <w:p>
      <w:pPr>
        <w:pStyle w:val="SourceCode"/>
      </w:pPr>
      <w:r>
        <w:rPr>
          <w:rStyle w:val="VerbatimChar"/>
        </w:rPr>
        <w:t xml:space="preserve">DWT = (Cargo_m3 x Density) / Load_Factor</w:t>
      </w:r>
      <w:r>
        <w:br/>
      </w:r>
      <w:r>
        <w:rPr>
          <w:rStyle w:val="VerbatimChar"/>
        </w:rPr>
        <w:t xml:space="preserve">    = (5000 x 0.680) / 0.80</w:t>
      </w:r>
      <w:r>
        <w:br/>
      </w:r>
      <w:r>
        <w:rPr>
          <w:rStyle w:val="VerbatimChar"/>
        </w:rPr>
        <w:t xml:space="preserve">    = 3400 / 0.80</w:t>
      </w:r>
      <w:r>
        <w:br/>
      </w:r>
      <w:r>
        <w:rPr>
          <w:rStyle w:val="VerbatimChar"/>
        </w:rPr>
        <w:t xml:space="preserve">    = 4,250 tons</w:t>
      </w:r>
    </w:p>
    <w:p>
      <w:pPr>
        <w:pStyle w:val="FirstParagraph"/>
      </w:pPr>
      <w:r>
        <w:t xml:space="preserve">DWT 4,250 falls in the 3,000 - 8,000 range, so SFOC = 436 g/kWh.</w:t>
      </w:r>
    </w:p>
    <w:p>
      <w:r>
        <w:pict>
          <v:rect style="width:0;height:1.5pt" o:hralign="center" o:hrstd="t" o:hr="t"/>
        </w:pict>
      </w:r>
    </w:p>
    <w:bookmarkEnd w:id="170"/>
    <w:bookmarkEnd w:id="171"/>
    <w:bookmarkStart w:id="180" w:name="cycle-time-verification-1"/>
    <w:p>
      <w:pPr>
        <w:pStyle w:val="Heading2"/>
      </w:pPr>
      <w:r>
        <w:t xml:space="preserve">5.3 Cycle Time Verification</w:t>
      </w:r>
    </w:p>
    <w:bookmarkStart w:id="172" w:name="vessels-per-trip-1"/>
    <w:p>
      <w:pPr>
        <w:pStyle w:val="Heading3"/>
      </w:pPr>
      <w:r>
        <w:t xml:space="preserve">5.3.1 Vessels per Trip</w:t>
      </w:r>
    </w:p>
    <w:p>
      <w:pPr>
        <w:pStyle w:val="FirstParagraph"/>
      </w:pPr>
      <w:r>
        <w:rPr>
          <w:b/>
          <w:bCs/>
        </w:rPr>
        <w:t xml:space="preserve">Formula -&gt; Substitution -&gt; Result:</w:t>
      </w:r>
    </w:p>
    <w:p>
      <w:pPr>
        <w:pStyle w:val="SourceCode"/>
      </w:pPr>
      <w:r>
        <w:rPr>
          <w:rStyle w:val="VerbatimChar"/>
        </w:rPr>
        <w:t xml:space="preserve">Vessels_per_Trip = floor(Shuttle_Size / Bunker_Volume)</w:t>
      </w:r>
      <w:r>
        <w:br/>
      </w:r>
      <w:r>
        <w:rPr>
          <w:rStyle w:val="VerbatimChar"/>
        </w:rPr>
        <w:t xml:space="preserve">                = floor(5000 / 5000)</w:t>
      </w:r>
      <w:r>
        <w:br/>
      </w:r>
      <w:r>
        <w:rPr>
          <w:rStyle w:val="VerbatimChar"/>
        </w:rPr>
        <w:t xml:space="preserve">                = floor(1.0)</w:t>
      </w:r>
      <w:r>
        <w:br/>
      </w:r>
      <w:r>
        <w:rPr>
          <w:rStyle w:val="VerbatimChar"/>
        </w:rPr>
        <w:t xml:space="preserve">                = 1 vessel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Vessels_per_Trip</w:t>
            </w:r>
          </w:p>
        </w:tc>
        <w:tc>
          <w:tcPr/>
          <w:p>
            <w:pPr>
              <w:pStyle w:val="Compact"/>
            </w:pPr>
            <w:r>
              <w:t xml:space="preserve">1</w:t>
            </w:r>
          </w:p>
        </w:tc>
        <w:tc>
          <w:tcPr/>
          <w:p>
            <w:pPr>
              <w:pStyle w:val="Compact"/>
            </w:pPr>
            <w:r>
              <w:t xml:space="preserve">1.0</w:t>
            </w:r>
          </w:p>
        </w:tc>
        <w:tc>
          <w:tcPr/>
          <w:p>
            <w:pPr>
              <w:pStyle w:val="Compact"/>
            </w:pPr>
            <w:r>
              <w:t xml:space="preserve">PASS</w:t>
            </w:r>
          </w:p>
        </w:tc>
      </w:tr>
    </w:tbl>
    <w:bookmarkEnd w:id="172"/>
    <w:bookmarkStart w:id="173" w:name="trips-per-call-1"/>
    <w:p>
      <w:pPr>
        <w:pStyle w:val="Heading3"/>
      </w:pPr>
      <w:r>
        <w:t xml:space="preserve">5.3.2 Trips per Call</w:t>
      </w:r>
    </w:p>
    <w:p>
      <w:pPr>
        <w:pStyle w:val="SourceCode"/>
      </w:pPr>
      <w:r>
        <w:rPr>
          <w:rStyle w:val="VerbatimChar"/>
        </w:rPr>
        <w:t xml:space="preserve">Trips_per_Call = Bunker_Volume / Shuttle_Size  (for Case 2)</w:t>
      </w:r>
      <w:r>
        <w:br/>
      </w:r>
      <w:r>
        <w:rPr>
          <w:rStyle w:val="VerbatimChar"/>
        </w:rPr>
        <w:t xml:space="preserve">              = 5000 / 5000</w:t>
      </w:r>
      <w:r>
        <w:br/>
      </w:r>
      <w:r>
        <w:rPr>
          <w:rStyle w:val="VerbatimChar"/>
        </w:rPr>
        <w:t xml:space="preserve">              = 1.0 trip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Trips_per_Call</w:t>
            </w:r>
          </w:p>
        </w:tc>
        <w:tc>
          <w:tcPr/>
          <w:p>
            <w:pPr>
              <w:pStyle w:val="Compact"/>
            </w:pPr>
            <w:r>
              <w:t xml:space="preserve">1.0</w:t>
            </w:r>
          </w:p>
        </w:tc>
        <w:tc>
          <w:tcPr/>
          <w:p>
            <w:pPr>
              <w:pStyle w:val="Compact"/>
            </w:pPr>
            <w:r>
              <w:t xml:space="preserve">1.0</w:t>
            </w:r>
          </w:p>
        </w:tc>
        <w:tc>
          <w:tcPr/>
          <w:p>
            <w:pPr>
              <w:pStyle w:val="Compact"/>
            </w:pPr>
            <w:r>
              <w:t xml:space="preserve">PASS</w:t>
            </w:r>
          </w:p>
        </w:tc>
      </w:tr>
    </w:tbl>
    <w:bookmarkEnd w:id="173"/>
    <w:bookmarkStart w:id="174" w:name="shore-loading-time-2"/>
    <w:p>
      <w:pPr>
        <w:pStyle w:val="Heading3"/>
      </w:pPr>
      <w:r>
        <w:t xml:space="preserve">5.3.3 Shore Loading Time</w:t>
      </w:r>
    </w:p>
    <w:p>
      <w:pPr>
        <w:pStyle w:val="FirstParagraph"/>
      </w:pPr>
      <w:r>
        <w:rPr>
          <w:b/>
          <w:bCs/>
        </w:rPr>
        <w:t xml:space="preserve">Formula:</w:t>
      </w:r>
    </w:p>
    <w:p>
      <w:pPr>
        <w:pStyle w:val="SourceCode"/>
      </w:pPr>
      <w:r>
        <w:rPr>
          <w:rStyle w:val="VerbatimChar"/>
        </w:rPr>
        <w:t xml:space="preserve">Shore_Loading = (Shuttle_Size / Shore_Pump_Rate) + loading_time_fixed_hours</w:t>
      </w:r>
    </w:p>
    <w:p>
      <w:pPr>
        <w:pStyle w:val="FirstParagraph"/>
      </w:pPr>
      <w:r>
        <w:rPr>
          <w:b/>
          <w:bCs/>
        </w:rPr>
        <w:t xml:space="preserve">Substitution:</w:t>
      </w:r>
    </w:p>
    <w:p>
      <w:pPr>
        <w:pStyle w:val="SourceCode"/>
      </w:pPr>
      <w:r>
        <w:rPr>
          <w:rStyle w:val="VerbatimChar"/>
        </w:rPr>
        <w:t xml:space="preserve">Shore_Loading = (5000 / 1500) + 2.0</w:t>
      </w:r>
      <w:r>
        <w:br/>
      </w:r>
      <w:r>
        <w:rPr>
          <w:rStyle w:val="VerbatimChar"/>
        </w:rPr>
        <w:t xml:space="preserve">             = 3.3333 + 2.0</w:t>
      </w:r>
      <w:r>
        <w:br/>
      </w:r>
      <w:r>
        <w:rPr>
          <w:rStyle w:val="VerbatimChar"/>
        </w:rPr>
        <w:t xml:space="preserve">             = 5.3333 hours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Shore_Loading</w:t>
            </w:r>
          </w:p>
        </w:tc>
        <w:tc>
          <w:tcPr/>
          <w:p>
            <w:pPr>
              <w:pStyle w:val="Compact"/>
            </w:pPr>
            <w:r>
              <w:t xml:space="preserve">5.3333 hr</w:t>
            </w:r>
          </w:p>
        </w:tc>
        <w:tc>
          <w:tcPr/>
          <w:p>
            <w:pPr>
              <w:pStyle w:val="Compact"/>
            </w:pPr>
            <w:r>
              <w:t xml:space="preserve">5.3333 hr</w:t>
            </w:r>
          </w:p>
        </w:tc>
        <w:tc>
          <w:tcPr/>
          <w:p>
            <w:pPr>
              <w:pStyle w:val="Compact"/>
            </w:pPr>
            <w:r>
              <w:t xml:space="preserve">PASS</w:t>
            </w:r>
          </w:p>
        </w:tc>
      </w:tr>
    </w:tbl>
    <w:bookmarkEnd w:id="174"/>
    <w:bookmarkStart w:id="175" w:name="per-vessel-operations-at-busan"/>
    <w:p>
      <w:pPr>
        <w:pStyle w:val="Heading3"/>
      </w:pPr>
      <w:r>
        <w:t xml:space="preserve">5.3.4 Per-Vessel Operations at Busan</w:t>
      </w:r>
    </w:p>
    <w:p>
      <w:pPr>
        <w:pStyle w:val="FirstParagraph"/>
      </w:pPr>
      <w:r>
        <w:t xml:space="preserve">For each vessel served at Busan 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Parameter</w:t>
            </w:r>
          </w:p>
        </w:tc>
        <w:tc>
          <w:tcPr/>
          <w:p>
            <w:pPr>
              <w:pStyle w:val="Compact"/>
            </w:pPr>
            <w:r>
              <w:t xml:space="preserve">Value (hr)</w:t>
            </w:r>
          </w:p>
        </w:tc>
      </w:tr>
      <w:tr>
        <w:tc>
          <w:tcPr/>
          <w:p>
            <w:pPr>
              <w:pStyle w:val="Compact"/>
            </w:pPr>
            <w:r>
              <w:t xml:space="preserve">Movement to vessel berth</w:t>
            </w:r>
          </w:p>
        </w:tc>
        <w:tc>
          <w:tcPr/>
          <w:p>
            <w:pPr>
              <w:pStyle w:val="Compact"/>
            </w:pPr>
            <w:r>
              <w:t xml:space="preserve">movement_time</w:t>
            </w:r>
          </w:p>
        </w:tc>
        <w:tc>
          <w:tcPr/>
          <w:p>
            <w:pPr>
              <w:pStyle w:val="Compact"/>
            </w:pPr>
            <w:r>
              <w:t xml:space="preserve">1.0</w:t>
            </w:r>
          </w:p>
        </w:tc>
      </w:tr>
      <w:tr>
        <w:tc>
          <w:tcPr/>
          <w:p>
            <w:pPr>
              <w:pStyle w:val="Compact"/>
            </w:pPr>
            <w:r>
              <w:t xml:space="preserve">Setup Inbound (hose connection)</w:t>
            </w:r>
          </w:p>
        </w:tc>
        <w:tc>
          <w:tcPr/>
          <w:p>
            <w:pPr>
              <w:pStyle w:val="Compact"/>
            </w:pPr>
            <w:r>
              <w:t xml:space="preserve">setup_inbound</w:t>
            </w:r>
          </w:p>
        </w:tc>
        <w:tc>
          <w:tcPr/>
          <w:p>
            <w:pPr>
              <w:pStyle w:val="Compact"/>
            </w:pPr>
            <w:r>
              <w:t xml:space="preserve">1.0</w:t>
            </w:r>
          </w:p>
        </w:tc>
      </w:tr>
      <w:tr>
        <w:tc>
          <w:tcPr/>
          <w:p>
            <w:pPr>
              <w:pStyle w:val="Compact"/>
            </w:pPr>
            <w:r>
              <w:t xml:space="preserve">Pumping (bunkering)</w:t>
            </w:r>
          </w:p>
        </w:tc>
        <w:tc>
          <w:tcPr/>
          <w:p>
            <w:pPr>
              <w:pStyle w:val="Compact"/>
            </w:pPr>
            <w:r>
              <w:t xml:space="preserve">bunker_volume / pump_rate = 5000 / 1000</w:t>
            </w:r>
          </w:p>
        </w:tc>
        <w:tc>
          <w:tcPr/>
          <w:p>
            <w:pPr>
              <w:pStyle w:val="Compact"/>
            </w:pPr>
            <w:r>
              <w:t xml:space="preserve">5.0</w:t>
            </w:r>
          </w:p>
        </w:tc>
      </w:tr>
      <w:tr>
        <w:tc>
          <w:tcPr/>
          <w:p>
            <w:pPr>
              <w:pStyle w:val="Compact"/>
            </w:pPr>
            <w:r>
              <w:t xml:space="preserve">Setup Outbound (hose disconnect)</w:t>
            </w:r>
          </w:p>
        </w:tc>
        <w:tc>
          <w:tcPr/>
          <w:p>
            <w:pPr>
              <w:pStyle w:val="Compact"/>
            </w:pPr>
            <w:r>
              <w:t xml:space="preserve">setup_outbound</w:t>
            </w:r>
          </w:p>
        </w:tc>
        <w:tc>
          <w:tcPr/>
          <w:p>
            <w:pPr>
              <w:pStyle w:val="Compact"/>
            </w:pPr>
            <w:r>
              <w:t xml:space="preserve">1.0</w:t>
            </w:r>
          </w:p>
        </w:tc>
      </w:tr>
      <w:tr>
        <w:tc>
          <w:tcPr/>
          <w:p>
            <w:pPr>
              <w:pStyle w:val="Compact"/>
            </w:pPr>
            <w:r>
              <w:rPr>
                <w:b/>
                <w:bCs/>
              </w:rPr>
              <w:t xml:space="preserve">Per-vessel total</w:t>
            </w:r>
          </w:p>
        </w:tc>
        <w:tc>
          <w:tcPr/>
          <w:p>
            <w:pPr>
              <w:pStyle w:val="Compact"/>
            </w:pPr>
          </w:p>
        </w:tc>
        <w:tc>
          <w:tcPr/>
          <w:p>
            <w:pPr>
              <w:pStyle w:val="Compact"/>
            </w:pPr>
            <w:r>
              <w:rPr>
                <w:b/>
                <w:bCs/>
              </w:rPr>
              <w:t xml:space="preserve">8.0</w:t>
            </w:r>
          </w:p>
        </w:tc>
      </w:tr>
    </w:tbl>
    <w:bookmarkEnd w:id="175"/>
    <w:bookmarkStart w:id="176" w:name="X89abaa3a5d1d9857d29615ecce26a4d2b16da57"/>
    <w:p>
      <w:pPr>
        <w:pStyle w:val="Heading3"/>
      </w:pPr>
      <w:r>
        <w:t xml:space="preserve">5.3.5 Basic Cycle Duration (excluding shore loading)</w:t>
      </w:r>
    </w:p>
    <w:p>
      <w:pPr>
        <w:pStyle w:val="FirstParagraph"/>
      </w:pPr>
      <w:r>
        <w:rPr>
          <w:b/>
          <w:bCs/>
        </w:rPr>
        <w:t xml:space="preserve">Formula (Case 2):</w:t>
      </w:r>
    </w:p>
    <w:p>
      <w:pPr>
        <w:pStyle w:val="SourceCode"/>
      </w:pPr>
      <w:r>
        <w:rPr>
          <w:rStyle w:val="VerbatimChar"/>
        </w:rPr>
        <w:t xml:space="preserve">Basic_Cycle = Travel_Out + Port_Entry + VpT x (Movement + Setup_In + Pumping + Setup_Out) + Port_Exit + Travel_Return</w:t>
      </w:r>
    </w:p>
    <w:p>
      <w:pPr>
        <w:pStyle w:val="FirstParagraph"/>
      </w:pPr>
      <w:r>
        <w:rPr>
          <w:b/>
          <w:bCs/>
        </w:rPr>
        <w:t xml:space="preserve">Substitution:</w:t>
      </w:r>
    </w:p>
    <w:p>
      <w:pPr>
        <w:pStyle w:val="SourceCode"/>
      </w:pPr>
      <w:r>
        <w:rPr>
          <w:rStyle w:val="VerbatimChar"/>
        </w:rPr>
        <w:t xml:space="preserve">Basic_Cycle = 3.93 + 1.0 + 1 x (1.0 + 1.0 + 5.0 + 1.0) + 1.0 + 3.93</w:t>
      </w:r>
      <w:r>
        <w:br/>
      </w:r>
      <w:r>
        <w:rPr>
          <w:rStyle w:val="VerbatimChar"/>
        </w:rPr>
        <w:t xml:space="preserve">            = 3.93 + 1.0 + 1 x 8.0 + 1.0 + 3.93</w:t>
      </w:r>
      <w:r>
        <w:br/>
      </w:r>
      <w:r>
        <w:rPr>
          <w:rStyle w:val="VerbatimChar"/>
        </w:rPr>
        <w:t xml:space="preserve">            = 3.93 + 1.0 + 8.0 + 1.0 + 3.93</w:t>
      </w:r>
      <w:r>
        <w:br/>
      </w:r>
      <w:r>
        <w:rPr>
          <w:rStyle w:val="VerbatimChar"/>
        </w:rPr>
        <w:t xml:space="preserve">            = 17.86 hours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Basic_Cycle_Duration</w:t>
            </w:r>
          </w:p>
        </w:tc>
        <w:tc>
          <w:tcPr/>
          <w:p>
            <w:pPr>
              <w:pStyle w:val="Compact"/>
            </w:pPr>
            <w:r>
              <w:t xml:space="preserve">17.86 hr</w:t>
            </w:r>
          </w:p>
        </w:tc>
        <w:tc>
          <w:tcPr/>
          <w:p>
            <w:pPr>
              <w:pStyle w:val="Compact"/>
            </w:pPr>
            <w:r>
              <w:t xml:space="preserve">17.86 hr</w:t>
            </w:r>
          </w:p>
        </w:tc>
        <w:tc>
          <w:tcPr/>
          <w:p>
            <w:pPr>
              <w:pStyle w:val="Compact"/>
            </w:pPr>
            <w:r>
              <w:t xml:space="preserve">PASS</w:t>
            </w:r>
          </w:p>
        </w:tc>
      </w:tr>
    </w:tbl>
    <w:bookmarkEnd w:id="176"/>
    <w:bookmarkStart w:id="177" w:name="total-cycle-duration-2"/>
    <w:p>
      <w:pPr>
        <w:pStyle w:val="Heading3"/>
      </w:pPr>
      <w:r>
        <w:t xml:space="preserve">5.3.6 Total Cycle Duration</w:t>
      </w:r>
    </w:p>
    <w:p>
      <w:pPr>
        <w:pStyle w:val="FirstParagraph"/>
      </w:pPr>
      <w:r>
        <w:rPr>
          <w:b/>
          <w:bCs/>
        </w:rPr>
        <w:t xml:space="preserve">Formula:</w:t>
      </w:r>
    </w:p>
    <w:p>
      <w:pPr>
        <w:pStyle w:val="SourceCode"/>
      </w:pPr>
      <w:r>
        <w:rPr>
          <w:rStyle w:val="VerbatimChar"/>
        </w:rPr>
        <w:t xml:space="preserve">Cycle_Duration = Shore_Loading + Basic_Cycle_Duration</w:t>
      </w:r>
    </w:p>
    <w:p>
      <w:pPr>
        <w:pStyle w:val="FirstParagraph"/>
      </w:pPr>
      <w:r>
        <w:rPr>
          <w:b/>
          <w:bCs/>
        </w:rPr>
        <w:t xml:space="preserve">Substitution:</w:t>
      </w:r>
    </w:p>
    <w:p>
      <w:pPr>
        <w:pStyle w:val="SourceCode"/>
      </w:pPr>
      <w:r>
        <w:rPr>
          <w:rStyle w:val="VerbatimChar"/>
        </w:rPr>
        <w:t xml:space="preserve">Cycle_Duration = 5.3333 + 17.86</w:t>
      </w:r>
      <w:r>
        <w:br/>
      </w:r>
      <w:r>
        <w:rPr>
          <w:rStyle w:val="VerbatimChar"/>
        </w:rPr>
        <w:t xml:space="preserve">               = 23.1933 hours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Cycle_Duration</w:t>
            </w:r>
          </w:p>
        </w:tc>
        <w:tc>
          <w:tcPr/>
          <w:p>
            <w:pPr>
              <w:pStyle w:val="Compact"/>
            </w:pPr>
            <w:r>
              <w:t xml:space="preserve">23.1933 hr</w:t>
            </w:r>
          </w:p>
        </w:tc>
        <w:tc>
          <w:tcPr/>
          <w:p>
            <w:pPr>
              <w:pStyle w:val="Compact"/>
            </w:pPr>
            <w:r>
              <w:t xml:space="preserve">23.1933 hr</w:t>
            </w:r>
          </w:p>
        </w:tc>
        <w:tc>
          <w:tcPr/>
          <w:p>
            <w:pPr>
              <w:pStyle w:val="Compact"/>
            </w:pPr>
            <w:r>
              <w:t xml:space="preserve">PASS</w:t>
            </w:r>
          </w:p>
        </w:tc>
      </w:tr>
    </w:tbl>
    <w:bookmarkEnd w:id="177"/>
    <w:bookmarkStart w:id="178" w:name="annual-maximum-cycles"/>
    <w:p>
      <w:pPr>
        <w:pStyle w:val="Heading3"/>
      </w:pPr>
      <w:r>
        <w:t xml:space="preserve">5.3.7 Annual Maximum Cycles</w:t>
      </w:r>
    </w:p>
    <w:p>
      <w:pPr>
        <w:pStyle w:val="FirstParagraph"/>
      </w:pPr>
      <w:r>
        <w:rPr>
          <w:b/>
          <w:bCs/>
        </w:rPr>
        <w:t xml:space="preserve">Formula:</w:t>
      </w:r>
    </w:p>
    <w:p>
      <w:pPr>
        <w:pStyle w:val="SourceCode"/>
      </w:pPr>
      <w:r>
        <w:rPr>
          <w:rStyle w:val="VerbatimChar"/>
        </w:rPr>
        <w:t xml:space="preserve">Annual_Cycles_Max = Max_Annual_Hours / Cycle_Duration</w:t>
      </w:r>
    </w:p>
    <w:p>
      <w:pPr>
        <w:pStyle w:val="FirstParagraph"/>
      </w:pPr>
      <w:r>
        <w:rPr>
          <w:b/>
          <w:bCs/>
        </w:rPr>
        <w:t xml:space="preserve">Substitution:</w:t>
      </w:r>
    </w:p>
    <w:p>
      <w:pPr>
        <w:pStyle w:val="SourceCode"/>
      </w:pPr>
      <w:r>
        <w:rPr>
          <w:rStyle w:val="VerbatimChar"/>
        </w:rPr>
        <w:t xml:space="preserve">Annual_Cycles_Max = 8000 / 23.1933</w:t>
      </w:r>
      <w:r>
        <w:br/>
      </w:r>
      <w:r>
        <w:rPr>
          <w:rStyle w:val="VerbatimChar"/>
        </w:rPr>
        <w:t xml:space="preserve">                  = 344.93 cycles/year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Annual_Cycles_Max</w:t>
            </w:r>
          </w:p>
        </w:tc>
        <w:tc>
          <w:tcPr/>
          <w:p>
            <w:pPr>
              <w:pStyle w:val="Compact"/>
            </w:pPr>
            <w:r>
              <w:t xml:space="preserve">344.93</w:t>
            </w:r>
          </w:p>
        </w:tc>
        <w:tc>
          <w:tcPr/>
          <w:p>
            <w:pPr>
              <w:pStyle w:val="Compact"/>
            </w:pPr>
            <w:r>
              <w:t xml:space="preserve">344.93</w:t>
            </w:r>
          </w:p>
        </w:tc>
        <w:tc>
          <w:tcPr/>
          <w:p>
            <w:pPr>
              <w:pStyle w:val="Compact"/>
            </w:pPr>
            <w:r>
              <w:t xml:space="preserve">PASS</w:t>
            </w:r>
          </w:p>
        </w:tc>
      </w:tr>
    </w:tbl>
    <w:bookmarkEnd w:id="178"/>
    <w:bookmarkStart w:id="179" w:name="cycle-timeline-diagram-1"/>
    <w:p>
      <w:pPr>
        <w:pStyle w:val="Heading3"/>
      </w:pPr>
      <w:r>
        <w:t xml:space="preserve">5.3.8 Cycle Timeline Diagram</w:t>
      </w:r>
    </w:p>
    <w:p>
      <w:pPr>
        <w:pStyle w:val="SourceCode"/>
      </w:pPr>
      <w:r>
        <w:rPr>
          <w:rStyle w:val="VerbatimChar"/>
        </w:rPr>
        <w:t xml:space="preserve">=== Case 2-2: Single Cycle Timeline (5,000 m3 Shuttle, 1,000 m3/h Pump, 1 Vessel/Trip) ===</w:t>
      </w:r>
      <w:r>
        <w:br/>
      </w:r>
      <w:r>
        <w:br/>
      </w:r>
      <w:r>
        <w:rPr>
          <w:rStyle w:val="VerbatimChar"/>
        </w:rPr>
        <w:t xml:space="preserve">Phase                        Duration (h)   Cumulative (h)</w:t>
      </w:r>
      <w:r>
        <w:br/>
      </w:r>
      <w:r>
        <w:rPr>
          <w:rStyle w:val="VerbatimChar"/>
        </w:rPr>
        <w:t xml:space="preserve">---------------------------  ------------   --------------</w:t>
      </w:r>
      <w:r>
        <w:br/>
      </w:r>
      <w:r>
        <w:rPr>
          <w:rStyle w:val="VerbatimChar"/>
        </w:rPr>
        <w:t xml:space="preserve">Shore Loading                   5.33         0.00 -&gt;  5.33</w:t>
      </w:r>
      <w:r>
        <w:br/>
      </w:r>
      <w:r>
        <w:rPr>
          <w:rStyle w:val="VerbatimChar"/>
        </w:rPr>
        <w:t xml:space="preserve">Travel Outbound (59 nm)        3.93         5.33 -&gt;  9.27</w:t>
      </w:r>
      <w:r>
        <w:br/>
      </w:r>
      <w:r>
        <w:rPr>
          <w:rStyle w:val="VerbatimChar"/>
        </w:rPr>
        <w:t xml:space="preserve">Port Entry                      1.00         9.27 -&gt; 10.27</w:t>
      </w:r>
      <w:r>
        <w:br/>
      </w:r>
      <w:r>
        <w:rPr>
          <w:rStyle w:val="VerbatimChar"/>
        </w:rPr>
        <w:t xml:space="preserve">  [Vessel 1] Movement           1.00        10.27 -&gt; 11.27</w:t>
      </w:r>
      <w:r>
        <w:br/>
      </w:r>
      <w:r>
        <w:rPr>
          <w:rStyle w:val="VerbatimChar"/>
        </w:rPr>
        <w:t xml:space="preserve">  [Vessel 1] Setup Inbound      1.00        11.27 -&gt; 12.27</w:t>
      </w:r>
      <w:r>
        <w:br/>
      </w:r>
      <w:r>
        <w:rPr>
          <w:rStyle w:val="VerbatimChar"/>
        </w:rPr>
        <w:t xml:space="preserve">  [Vessel 1] Pumping (5000m3)   5.00        12.27 -&gt; 17.27</w:t>
      </w:r>
      <w:r>
        <w:br/>
      </w:r>
      <w:r>
        <w:rPr>
          <w:rStyle w:val="VerbatimChar"/>
        </w:rPr>
        <w:t xml:space="preserve">  [Vessel 1] Setup Outbound     1.00        17.27 -&gt; 18.27</w:t>
      </w:r>
      <w:r>
        <w:br/>
      </w:r>
      <w:r>
        <w:rPr>
          <w:rStyle w:val="VerbatimChar"/>
        </w:rPr>
        <w:t xml:space="preserve">Port Exit                       1.00        18.27 -&gt; 19.27</w:t>
      </w:r>
      <w:r>
        <w:br/>
      </w:r>
      <w:r>
        <w:rPr>
          <w:rStyle w:val="VerbatimChar"/>
        </w:rPr>
        <w:t xml:space="preserve">Travel Return (59 nm)          3.93        19.27 -&gt; 23.19</w:t>
      </w:r>
      <w:r>
        <w:br/>
      </w:r>
      <w:r>
        <w:rPr>
          <w:rStyle w:val="VerbatimChar"/>
        </w:rPr>
        <w:t xml:space="preserve">                               ------</w:t>
      </w:r>
      <w:r>
        <w:br/>
      </w:r>
      <w:r>
        <w:rPr>
          <w:rStyle w:val="VerbatimChar"/>
        </w:rPr>
        <w:t xml:space="preserve">TOTAL CYCLE                    23.19 h</w:t>
      </w:r>
    </w:p>
    <w:p>
      <w:pPr>
        <w:pStyle w:val="FirstParagraph"/>
      </w:pPr>
      <w:r>
        <w:rPr>
          <w:b/>
          <w:bCs/>
        </w:rPr>
        <w:t xml:space="preserve">Visual Block Diagram:</w:t>
      </w:r>
    </w:p>
    <w:p>
      <w:pPr>
        <w:pStyle w:val="SourceCode"/>
      </w:pPr>
      <w:r>
        <w:rPr>
          <w:rStyle w:val="VerbatimChar"/>
        </w:rPr>
        <w:t xml:space="preserve">|&lt;--- Shore Loading ---&gt;|&lt;-- Travel Out --&gt;|&lt;-PE-&gt;|&lt;----- Vessel 1 (8.0h) -----&gt;|&lt;-PX-&gt;|&lt;-- Travel Ret --&gt;|</w:t>
      </w:r>
      <w:r>
        <w:br/>
      </w:r>
      <w:r>
        <w:rPr>
          <w:rStyle w:val="VerbatimChar"/>
        </w:rPr>
        <w:t xml:space="preserve">|       5.33 h          |     3.93 h       | 1.0h | Mv |SIn|   Pump 5h   |SOut| 1.0h |     3.93 h        |</w:t>
      </w:r>
      <w:r>
        <w:br/>
      </w:r>
      <w:r>
        <w:rPr>
          <w:rStyle w:val="VerbatimChar"/>
        </w:rPr>
        <w:t xml:space="preserve">|&lt;---------------------------------- Total Cycle: 23.19 h ----------------------------------------&gt;|</w:t>
      </w:r>
      <w:r>
        <w:br/>
      </w:r>
      <w:r>
        <w:br/>
      </w:r>
      <w:r>
        <w:rPr>
          <w:rStyle w:val="VerbatimChar"/>
        </w:rPr>
        <w:t xml:space="preserve">Where: PE = Port Entry, PX = Port Exit, Mv = Movement, SIn = Setup In, SOut = Setup Out</w:t>
      </w:r>
    </w:p>
    <w:p>
      <w:pPr>
        <w:pStyle w:val="FirstParagraph"/>
      </w:pPr>
      <w:r>
        <w:rPr>
          <w:b/>
          <w:bCs/>
        </w:rPr>
        <w:t xml:space="preserve">Key Observations:</w:t>
      </w:r>
      <w:r>
        <w:t xml:space="preserve"> </w:t>
      </w:r>
      <w:r>
        <w:t xml:space="preserve">- Single vessel per trip (VpT=1) since shuttle size equals bunker volume (5,000 = 5,000)</w:t>
      </w:r>
      <w:r>
        <w:t xml:space="preserve"> </w:t>
      </w:r>
      <w:r>
        <w:t xml:space="preserve">- Per-vessel block (8.0h) is the largest single component</w:t>
      </w:r>
      <w:r>
        <w:t xml:space="preserve"> </w:t>
      </w:r>
      <w:r>
        <w:t xml:space="preserve">- Shorter travel (3.93h vs 5.73h for Yeosu) reduces cycle by 3.6h compared to Case 2-1</w:t>
      </w:r>
      <w:r>
        <w:t xml:space="preserve"> </w:t>
      </w:r>
      <w:r>
        <w:t xml:space="preserve">- Shore loading (5.33h) is shorter than Yeosu (8.67h) due to smaller shuttle</w:t>
      </w:r>
      <w:r>
        <w:t xml:space="preserve"> </w:t>
      </w:r>
      <w:r>
        <w:t xml:space="preserve">- Total cycle 23.19h vs 38.13h for Yeosu – a 39% reduction</w:t>
      </w:r>
    </w:p>
    <w:p>
      <w:r>
        <w:pict>
          <v:rect style="width:0;height:1.5pt" o:hralign="center" o:hrstd="t" o:hr="t"/>
        </w:pict>
      </w:r>
    </w:p>
    <w:bookmarkEnd w:id="179"/>
    <w:bookmarkEnd w:id="180"/>
    <w:bookmarkStart w:id="186" w:name="capex-verification-3"/>
    <w:p>
      <w:pPr>
        <w:pStyle w:val="Heading2"/>
      </w:pPr>
      <w:r>
        <w:t xml:space="preserve">5.4 CAPEX Verification</w:t>
      </w:r>
    </w:p>
    <w:bookmarkStart w:id="181" w:name="shuttle-capex-5000-m3"/>
    <w:p>
      <w:pPr>
        <w:pStyle w:val="Heading3"/>
      </w:pPr>
      <w:r>
        <w:t xml:space="preserve">5.4.1 Shuttle CAPEX (5,000 m3)</w:t>
      </w:r>
    </w:p>
    <w:p>
      <w:pPr>
        <w:pStyle w:val="FirstParagraph"/>
      </w:pPr>
      <w:r>
        <w:rPr>
          <w:b/>
          <w:bCs/>
        </w:rPr>
        <w:t xml:space="preserve">Formula:</w:t>
      </w:r>
    </w:p>
    <w:p>
      <w:pPr>
        <w:pStyle w:val="SourceCode"/>
      </w:pPr>
      <w:r>
        <w:rPr>
          <w:rStyle w:val="VerbatimChar"/>
        </w:rPr>
        <w:t xml:space="preserve">Shuttle_CAPEX = Ref_CAPEX x (Shuttle_Size / Ref_Size)^Alpha</w:t>
      </w:r>
    </w:p>
    <w:p>
      <w:pPr>
        <w:pStyle w:val="FirstParagraph"/>
      </w:pPr>
      <w:r>
        <w:rPr>
          <w:b/>
          <w:bCs/>
        </w:rPr>
        <w:t xml:space="preserve">Substitution:</w:t>
      </w:r>
    </w:p>
    <w:p>
      <w:pPr>
        <w:pStyle w:val="SourceCode"/>
      </w:pPr>
      <w:r>
        <w:rPr>
          <w:rStyle w:val="VerbatimChar"/>
        </w:rPr>
        <w:t xml:space="preserve">Shuttle_CAPEX = 61,500,000 x (5000 / 40000)^0.75</w:t>
      </w:r>
      <w:r>
        <w:br/>
      </w:r>
      <w:r>
        <w:rPr>
          <w:rStyle w:val="VerbatimChar"/>
        </w:rPr>
        <w:t xml:space="preserve">              = 61,500,000 x (0.125)^0.75</w:t>
      </w:r>
      <w:r>
        <w:br/>
      </w:r>
      <w:r>
        <w:rPr>
          <w:rStyle w:val="VerbatimChar"/>
        </w:rPr>
        <w:t xml:space="preserve">              = 61,500,000 x 0.2102</w:t>
      </w:r>
      <w:r>
        <w:br/>
      </w:r>
      <w:r>
        <w:rPr>
          <w:rStyle w:val="VerbatimChar"/>
        </w:rPr>
        <w:t xml:space="preserve">              = $12,928,530</w:t>
      </w:r>
    </w:p>
    <w:p>
      <w:pPr>
        <w:pStyle w:val="FirstParagraph"/>
      </w:pPr>
      <w:r>
        <w:rPr>
          <w:b/>
          <w:bCs/>
        </w:rPr>
        <w:t xml:space="preserve">Intermediate step:</w:t>
      </w:r>
    </w:p>
    <w:p>
      <w:pPr>
        <w:pStyle w:val="SourceCode"/>
      </w:pPr>
      <w:r>
        <w:rPr>
          <w:rStyle w:val="VerbatimChar"/>
        </w:rPr>
        <w:t xml:space="preserve">(0.125)^0.75 = e^(0.75 x ln(0.125))</w:t>
      </w:r>
      <w:r>
        <w:br/>
      </w:r>
      <w:r>
        <w:rPr>
          <w:rStyle w:val="VerbatimChar"/>
        </w:rPr>
        <w:t xml:space="preserve">             = e^(0.75 x (-2.0794))</w:t>
      </w:r>
      <w:r>
        <w:br/>
      </w:r>
      <w:r>
        <w:rPr>
          <w:rStyle w:val="VerbatimChar"/>
        </w:rPr>
        <w:t xml:space="preserve">             = e^(-1.5596)</w:t>
      </w:r>
      <w:r>
        <w:br/>
      </w:r>
      <w:r>
        <w:rPr>
          <w:rStyle w:val="VerbatimChar"/>
        </w:rPr>
        <w:t xml:space="preserve">             = 0.21022</w:t>
      </w:r>
    </w:p>
    <w:p>
      <w:pPr>
        <w:pStyle w:val="FirstParagraph"/>
      </w:pPr>
      <w:r>
        <w:rPr>
          <w:b/>
          <w:bCs/>
        </w:rPr>
        <w:t xml:space="preserve">CSV Verification (Year 2031, 1 new shuttle):</w:t>
      </w:r>
    </w:p>
    <w:tbl>
      <w:tblPr>
        <w:tblStyle w:val="Table"/>
        <w:tblW w:type="pct" w:w="5000"/>
        <w:tblLayout w:type="fixed"/>
        <w:tblLook w:firstRow="1" w:lastRow="0" w:firstColumn="0" w:lastColumn="0" w:noHBand="0" w:noVBand="0" w:val="0020"/>
      </w:tblPr>
      <w:tblGrid>
        <w:gridCol w:w="990"/>
        <w:gridCol w:w="2805"/>
        <w:gridCol w:w="1815"/>
        <w:gridCol w:w="990"/>
        <w:gridCol w:w="132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Per-shuttle CAPEX</w:t>
            </w:r>
          </w:p>
        </w:tc>
        <w:tc>
          <w:tcPr/>
          <w:p>
            <w:pPr>
              <w:pStyle w:val="Compact"/>
            </w:pPr>
            <w:r>
              <w:t xml:space="preserve">$12,928,530</w:t>
            </w:r>
          </w:p>
        </w:tc>
        <w:tc>
          <w:tcPr/>
          <w:p>
            <w:pPr>
              <w:pStyle w:val="Compact"/>
            </w:pPr>
            <w:r>
              <w:t xml:space="preserve">$12,928,800 (12.9288M)</w:t>
            </w:r>
          </w:p>
        </w:tc>
        <w:tc>
          <w:tcPr/>
          <w:p>
            <w:pPr>
              <w:pStyle w:val="Compact"/>
            </w:pPr>
            <w:r>
              <w:t xml:space="preserve">0.00%</w:t>
            </w:r>
          </w:p>
        </w:tc>
        <w:tc>
          <w:tcPr/>
          <w:p>
            <w:pPr>
              <w:pStyle w:val="Compact"/>
            </w:pPr>
            <w:r>
              <w:t xml:space="preserve">PASS</w:t>
            </w:r>
          </w:p>
        </w:tc>
      </w:tr>
    </w:tbl>
    <w:bookmarkEnd w:id="181"/>
    <w:bookmarkStart w:id="182" w:name="pump-power-and-capex"/>
    <w:p>
      <w:pPr>
        <w:pStyle w:val="Heading3"/>
      </w:pPr>
      <w:r>
        <w:t xml:space="preserve">5.4.2 Pump Power and CAPEX</w:t>
      </w:r>
    </w:p>
    <w:p>
      <w:pPr>
        <w:pStyle w:val="FirstParagraph"/>
      </w:pPr>
      <w:r>
        <w:rPr>
          <w:b/>
          <w:bCs/>
        </w:rPr>
        <w:t xml:space="preserve">Pump Power Formula:</w:t>
      </w:r>
    </w:p>
    <w:p>
      <w:pPr>
        <w:pStyle w:val="SourceCode"/>
      </w:pPr>
      <w:r>
        <w:rPr>
          <w:rStyle w:val="VerbatimChar"/>
        </w:rPr>
        <w:t xml:space="preserve">Pump_Power = (Delta_P x Flow_Rate) / Efficiency</w:t>
      </w:r>
      <w:r>
        <w:br/>
      </w:r>
      <w:r>
        <w:rPr>
          <w:rStyle w:val="VerbatimChar"/>
        </w:rPr>
        <w:t xml:space="preserve">           = (4 x 10^5 Pa x (1000/3600) m3/s) / 0.7</w:t>
      </w:r>
      <w:r>
        <w:br/>
      </w:r>
      <w:r>
        <w:rPr>
          <w:rStyle w:val="VerbatimChar"/>
        </w:rPr>
        <w:t xml:space="preserve">           = (400,000 x 0.27778) / 0.7</w:t>
      </w:r>
      <w:r>
        <w:br/>
      </w:r>
      <w:r>
        <w:rPr>
          <w:rStyle w:val="VerbatimChar"/>
        </w:rPr>
        <w:t xml:space="preserve">           = 111,111 / 0.7</w:t>
      </w:r>
      <w:r>
        <w:br/>
      </w:r>
      <w:r>
        <w:rPr>
          <w:rStyle w:val="VerbatimChar"/>
        </w:rPr>
        <w:t xml:space="preserve">           = 158,730 W</w:t>
      </w:r>
      <w:r>
        <w:br/>
      </w:r>
      <w:r>
        <w:rPr>
          <w:rStyle w:val="VerbatimChar"/>
        </w:rPr>
        <w:t xml:space="preserve">           = 158.73 kW</w:t>
      </w:r>
    </w:p>
    <w:p>
      <w:pPr>
        <w:pStyle w:val="FirstParagraph"/>
      </w:pPr>
      <w:r>
        <w:rPr>
          <w:b/>
          <w:bCs/>
        </w:rPr>
        <w:t xml:space="preserve">Pump CAPEX Formula:</w:t>
      </w:r>
    </w:p>
    <w:p>
      <w:pPr>
        <w:pStyle w:val="SourceCode"/>
      </w:pPr>
      <w:r>
        <w:rPr>
          <w:rStyle w:val="VerbatimChar"/>
        </w:rPr>
        <w:t xml:space="preserve">Pump_CAPEX = Pump_Power x Cost_per_kW</w:t>
      </w:r>
      <w:r>
        <w:br/>
      </w:r>
      <w:r>
        <w:rPr>
          <w:rStyle w:val="VerbatimChar"/>
        </w:rPr>
        <w:t xml:space="preserve">           = 158.73 x 2000</w:t>
      </w:r>
      <w:r>
        <w:br/>
      </w:r>
      <w:r>
        <w:rPr>
          <w:rStyle w:val="VerbatimChar"/>
        </w:rPr>
        <w:t xml:space="preserve">           = $317,460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Pump Power</w:t>
            </w:r>
          </w:p>
        </w:tc>
        <w:tc>
          <w:tcPr/>
          <w:p>
            <w:pPr>
              <w:pStyle w:val="Compact"/>
            </w:pPr>
            <w:r>
              <w:t xml:space="preserve">158.73 kW</w:t>
            </w:r>
          </w:p>
        </w:tc>
        <w:tc>
          <w:tcPr/>
          <w:p>
            <w:pPr>
              <w:pStyle w:val="Compact"/>
            </w:pPr>
            <w:r>
              <w:t xml:space="preserve">158.73 kW</w:t>
            </w:r>
          </w:p>
        </w:tc>
        <w:tc>
          <w:tcPr/>
          <w:p>
            <w:pPr>
              <w:pStyle w:val="Compact"/>
            </w:pPr>
            <w:r>
              <w:t xml:space="preserve">PASS</w:t>
            </w:r>
          </w:p>
        </w:tc>
      </w:tr>
      <w:tr>
        <w:tc>
          <w:tcPr/>
          <w:p>
            <w:pPr>
              <w:pStyle w:val="Compact"/>
            </w:pPr>
            <w:r>
              <w:t xml:space="preserve">Pump CAPEX</w:t>
            </w:r>
          </w:p>
        </w:tc>
        <w:tc>
          <w:tcPr/>
          <w:p>
            <w:pPr>
              <w:pStyle w:val="Compact"/>
            </w:pPr>
            <w:r>
              <w:t xml:space="preserve">$317,460</w:t>
            </w:r>
          </w:p>
        </w:tc>
        <w:tc>
          <w:tcPr/>
          <w:p>
            <w:pPr>
              <w:pStyle w:val="Compact"/>
            </w:pPr>
            <w:r>
              <w:t xml:space="preserve">$317,460</w:t>
            </w:r>
          </w:p>
        </w:tc>
        <w:tc>
          <w:tcPr/>
          <w:p>
            <w:pPr>
              <w:pStyle w:val="Compact"/>
            </w:pPr>
            <w:r>
              <w:t xml:space="preserve">PASS</w:t>
            </w:r>
          </w:p>
        </w:tc>
      </w:tr>
    </w:tbl>
    <w:bookmarkEnd w:id="182"/>
    <w:bookmarkStart w:id="183" w:name="bunkering-system-capex-1"/>
    <w:p>
      <w:pPr>
        <w:pStyle w:val="Heading3"/>
      </w:pPr>
      <w:r>
        <w:t xml:space="preserve">5.4.3 Bunkering System CAPEX</w:t>
      </w:r>
    </w:p>
    <w:p>
      <w:pPr>
        <w:pStyle w:val="FirstParagraph"/>
      </w:pPr>
      <w:r>
        <w:t xml:space="preserve">The bunkering system CAPEX includes shuttle equipment costs plus pump costs:</w:t>
      </w:r>
    </w:p>
    <w:p>
      <w:pPr>
        <w:pStyle w:val="BodyText"/>
      </w:pPr>
      <w:r>
        <w:rPr>
          <w:b/>
          <w:bCs/>
        </w:rPr>
        <w:t xml:space="preserve">Formula:</w:t>
      </w:r>
    </w:p>
    <w:p>
      <w:pPr>
        <w:pStyle w:val="SourceCode"/>
      </w:pPr>
      <w:r>
        <w:rPr>
          <w:rStyle w:val="VerbatimChar"/>
        </w:rPr>
        <w:t xml:space="preserve">Bunkering_CAPEX = (Shuttle_CAPEX x Equipment_Ratio) + Pump_CAPEX</w:t>
      </w:r>
    </w:p>
    <w:p>
      <w:pPr>
        <w:pStyle w:val="FirstParagraph"/>
      </w:pPr>
      <w:r>
        <w:rPr>
          <w:b/>
          <w:bCs/>
        </w:rPr>
        <w:t xml:space="preserve">Substitution:</w:t>
      </w:r>
    </w:p>
    <w:p>
      <w:pPr>
        <w:pStyle w:val="SourceCode"/>
      </w:pPr>
      <w:r>
        <w:rPr>
          <w:rStyle w:val="VerbatimChar"/>
        </w:rPr>
        <w:t xml:space="preserve">Bunkering_CAPEX = (12,928,800 x 0.03) + 317,460</w:t>
      </w:r>
      <w:r>
        <w:br/>
      </w:r>
      <w:r>
        <w:rPr>
          <w:rStyle w:val="VerbatimChar"/>
        </w:rPr>
        <w:t xml:space="preserve">               = 387,864 + 317,460</w:t>
      </w:r>
      <w:r>
        <w:br/>
      </w:r>
      <w:r>
        <w:rPr>
          <w:rStyle w:val="VerbatimChar"/>
        </w:rPr>
        <w:t xml:space="preserve">               = $705,324</w:t>
      </w:r>
    </w:p>
    <w:p>
      <w:pPr>
        <w:pStyle w:val="FirstParagraph"/>
      </w:pPr>
      <w:r>
        <w:rPr>
          <w:b/>
          <w:bCs/>
        </w:rPr>
        <w:t xml:space="preserve">CSV Verification (Year 2031, 1 new shuttle):</w:t>
      </w:r>
    </w:p>
    <w:tbl>
      <w:tblPr>
        <w:tblStyle w:val="Table"/>
        <w:tblW w:type="pct" w:w="5000"/>
        <w:tblLayout w:type="fixed"/>
        <w:tblLook w:firstRow="1" w:lastRow="0" w:firstColumn="0" w:lastColumn="0" w:noHBand="0" w:noVBand="0" w:val="0020"/>
      </w:tblPr>
      <w:tblGrid>
        <w:gridCol w:w="990"/>
        <w:gridCol w:w="2805"/>
        <w:gridCol w:w="1815"/>
        <w:gridCol w:w="990"/>
        <w:gridCol w:w="132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Bunkering CAPEX per shuttle</w:t>
            </w:r>
          </w:p>
        </w:tc>
        <w:tc>
          <w:tcPr/>
          <w:p>
            <w:pPr>
              <w:pStyle w:val="Compact"/>
            </w:pPr>
            <w:r>
              <w:t xml:space="preserve">$705,324</w:t>
            </w:r>
          </w:p>
        </w:tc>
        <w:tc>
          <w:tcPr/>
          <w:p>
            <w:pPr>
              <w:pStyle w:val="Compact"/>
            </w:pPr>
            <w:r>
              <w:t xml:space="preserve">$705,300 (0.7053M)</w:t>
            </w:r>
          </w:p>
        </w:tc>
        <w:tc>
          <w:tcPr/>
          <w:p>
            <w:pPr>
              <w:pStyle w:val="Compact"/>
            </w:pPr>
            <w:r>
              <w:t xml:space="preserve">0.00%</w:t>
            </w:r>
          </w:p>
        </w:tc>
        <w:tc>
          <w:tcPr/>
          <w:p>
            <w:pPr>
              <w:pStyle w:val="Compact"/>
            </w:pPr>
            <w:r>
              <w:t xml:space="preserve">PASS</w:t>
            </w:r>
          </w:p>
        </w:tc>
      </w:tr>
    </w:tbl>
    <w:bookmarkEnd w:id="183"/>
    <w:bookmarkStart w:id="184" w:name="annuity-factor-2"/>
    <w:p>
      <w:pPr>
        <w:pStyle w:val="Heading3"/>
      </w:pPr>
      <w:r>
        <w:t xml:space="preserve">5.4.4 Annuity Factor</w:t>
      </w:r>
    </w:p>
    <w:p>
      <w:pPr>
        <w:pStyle w:val="FirstParagraph"/>
      </w:pPr>
      <w:r>
        <w:t xml:space="preserve">The annuity factor converts lump-sum CAPEX into equivalent annual payments over the 20-year period at 7% interest:</w:t>
      </w:r>
    </w:p>
    <w:p>
      <w:pPr>
        <w:pStyle w:val="SourceCode"/>
      </w:pPr>
      <w:r>
        <w:rPr>
          <w:rStyle w:val="VerbatimChar"/>
        </w:rPr>
        <w:t xml:space="preserve">Annuity_Factor = 10.8355  (from CSV)</w:t>
      </w:r>
      <w:r>
        <w:br/>
      </w:r>
      <w:r>
        <w:rPr>
          <w:rStyle w:val="VerbatimChar"/>
        </w:rPr>
        <w:t xml:space="preserve">Annualization_Rate = 1 / 10.8355 = 0.09229</w:t>
      </w:r>
    </w:p>
    <w:p>
      <w:pPr>
        <w:pStyle w:val="FirstParagraph"/>
      </w:pPr>
      <w:r>
        <w:rPr>
          <w:b/>
          <w:bCs/>
        </w:rPr>
        <w:t xml:space="preserve">Annualized CAPEX per shuttle per year:</w:t>
      </w:r>
    </w:p>
    <w:p>
      <w:pPr>
        <w:pStyle w:val="SourceCode"/>
      </w:pPr>
      <w:r>
        <w:rPr>
          <w:rStyle w:val="VerbatimChar"/>
        </w:rPr>
        <w:t xml:space="preserve">Annualized_Shuttle = Shuttle_CAPEX / Annuity_Factor</w:t>
      </w:r>
      <w:r>
        <w:br/>
      </w:r>
      <w:r>
        <w:rPr>
          <w:rStyle w:val="VerbatimChar"/>
        </w:rPr>
        <w:t xml:space="preserve">                   = 12,928,800 / 10.8355</w:t>
      </w:r>
      <w:r>
        <w:br/>
      </w:r>
      <w:r>
        <w:rPr>
          <w:rStyle w:val="VerbatimChar"/>
        </w:rPr>
        <w:t xml:space="preserve">                   = $1,193,176 per year</w:t>
      </w:r>
    </w:p>
    <w:p>
      <w:pPr>
        <w:pStyle w:val="FirstParagraph"/>
      </w:pPr>
      <w:r>
        <w:rPr>
          <w:b/>
          <w:bCs/>
        </w:rPr>
        <w:t xml:space="preserve">CSV Verification (Year 2030, 2 shuttles):</w:t>
      </w:r>
    </w:p>
    <w:p>
      <w:pPr>
        <w:pStyle w:val="SourceCode"/>
      </w:pPr>
      <w:r>
        <w:rPr>
          <w:rStyle w:val="VerbatimChar"/>
        </w:rPr>
        <w:t xml:space="preserve">Expected = 2 x 1,193,176 = $2,386,352</w:t>
      </w:r>
      <w:r>
        <w:br/>
      </w:r>
      <w:r>
        <w:rPr>
          <w:rStyle w:val="VerbatimChar"/>
        </w:rPr>
        <w:t xml:space="preserve">CSV Annualized_CAPEX_Shuttle (2030) = $2,386,400 (2.3864M)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Annualized shuttle/yr/unit</w:t>
            </w:r>
          </w:p>
        </w:tc>
        <w:tc>
          <w:tcPr/>
          <w:p>
            <w:pPr>
              <w:pStyle w:val="Compact"/>
            </w:pPr>
            <w:r>
              <w:t xml:space="preserve">$1,193,176</w:t>
            </w:r>
          </w:p>
        </w:tc>
        <w:tc>
          <w:tcPr/>
          <w:p>
            <w:pPr>
              <w:pStyle w:val="Compact"/>
            </w:pPr>
            <w:r>
              <w:t xml:space="preserve">$1,193,200</w:t>
            </w:r>
          </w:p>
        </w:tc>
        <w:tc>
          <w:tcPr/>
          <w:p>
            <w:pPr>
              <w:pStyle w:val="Compact"/>
            </w:pPr>
            <w:r>
              <w:t xml:space="preserve">0.00%</w:t>
            </w:r>
          </w:p>
        </w:tc>
        <w:tc>
          <w:tcPr/>
          <w:p>
            <w:pPr>
              <w:pStyle w:val="Compact"/>
            </w:pPr>
            <w:r>
              <w:t xml:space="preserve">PASS</w:t>
            </w:r>
          </w:p>
        </w:tc>
      </w:tr>
      <w:tr>
        <w:tc>
          <w:tcPr/>
          <w:p>
            <w:pPr>
              <w:pStyle w:val="Compact"/>
            </w:pPr>
            <w:r>
              <w:t xml:space="preserve">Year 2030 (2 shuttles)</w:t>
            </w:r>
          </w:p>
        </w:tc>
        <w:tc>
          <w:tcPr/>
          <w:p>
            <w:pPr>
              <w:pStyle w:val="Compact"/>
            </w:pPr>
            <w:r>
              <w:t xml:space="preserve">$2,386,352</w:t>
            </w:r>
          </w:p>
        </w:tc>
        <w:tc>
          <w:tcPr/>
          <w:p>
            <w:pPr>
              <w:pStyle w:val="Compact"/>
            </w:pPr>
            <w:r>
              <w:t xml:space="preserve">$2,386,400</w:t>
            </w:r>
          </w:p>
        </w:tc>
        <w:tc>
          <w:tcPr/>
          <w:p>
            <w:pPr>
              <w:pStyle w:val="Compact"/>
            </w:pPr>
            <w:r>
              <w:t xml:space="preserve">0.00%</w:t>
            </w:r>
          </w:p>
        </w:tc>
        <w:tc>
          <w:tcPr/>
          <w:p>
            <w:pPr>
              <w:pStyle w:val="Compact"/>
            </w:pPr>
            <w:r>
              <w:t xml:space="preserve">PASS</w:t>
            </w:r>
          </w:p>
        </w:tc>
      </w:tr>
    </w:tbl>
    <w:bookmarkEnd w:id="184"/>
    <w:bookmarkStart w:id="185" w:name="Xe8bbfaf5e2e4c0f08e0ec4a1c8be5cf0e796c08"/>
    <w:p>
      <w:pPr>
        <w:pStyle w:val="Heading3"/>
      </w:pPr>
      <w:r>
        <w:t xml:space="preserve">5.4.5 NPC of Annualized Shuttle CAPEX (20-year sum)</w:t>
      </w:r>
    </w:p>
    <w:p>
      <w:pPr>
        <w:pStyle w:val="FirstParagraph"/>
      </w:pPr>
      <w:r>
        <w:t xml:space="preserve">Summing the Annualized_CAPEX_Shuttle column from per-year CSV for all 21 years (2030-2050):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Total Shuttles</w:t>
            </w:r>
          </w:p>
        </w:tc>
        <w:tc>
          <w:tcPr/>
          <w:p>
            <w:pPr>
              <w:pStyle w:val="Compact"/>
            </w:pPr>
            <w:r>
              <w:t xml:space="preserve">Annualized CAPEX Shuttle (USDm)</w:t>
            </w:r>
          </w:p>
        </w:tc>
      </w:tr>
      <w:tr>
        <w:tc>
          <w:tcPr/>
          <w:p>
            <w:pPr>
              <w:pStyle w:val="Compact"/>
            </w:pPr>
            <w:r>
              <w:t xml:space="preserve">2030</w:t>
            </w:r>
          </w:p>
        </w:tc>
        <w:tc>
          <w:tcPr/>
          <w:p>
            <w:pPr>
              <w:pStyle w:val="Compact"/>
            </w:pPr>
            <w:r>
              <w:t xml:space="preserve">2</w:t>
            </w:r>
          </w:p>
        </w:tc>
        <w:tc>
          <w:tcPr/>
          <w:p>
            <w:pPr>
              <w:pStyle w:val="Compact"/>
            </w:pPr>
            <w:r>
              <w:t xml:space="preserve">2.3864</w:t>
            </w:r>
          </w:p>
        </w:tc>
      </w:tr>
      <w:tr>
        <w:tc>
          <w:tcPr/>
          <w:p>
            <w:pPr>
              <w:pStyle w:val="Compact"/>
            </w:pPr>
            <w:r>
              <w:t xml:space="preserve">2031</w:t>
            </w:r>
          </w:p>
        </w:tc>
        <w:tc>
          <w:tcPr/>
          <w:p>
            <w:pPr>
              <w:pStyle w:val="Compact"/>
            </w:pPr>
            <w:r>
              <w:t xml:space="preserve">3</w:t>
            </w:r>
          </w:p>
        </w:tc>
        <w:tc>
          <w:tcPr/>
          <w:p>
            <w:pPr>
              <w:pStyle w:val="Compact"/>
            </w:pPr>
            <w:r>
              <w:t xml:space="preserve">3.5796</w:t>
            </w:r>
          </w:p>
        </w:tc>
      </w:tr>
      <w:tr>
        <w:tc>
          <w:tcPr/>
          <w:p>
            <w:pPr>
              <w:pStyle w:val="Compact"/>
            </w:pPr>
            <w:r>
              <w:t xml:space="preserve">2032</w:t>
            </w:r>
          </w:p>
        </w:tc>
        <w:tc>
          <w:tcPr/>
          <w:p>
            <w:pPr>
              <w:pStyle w:val="Compact"/>
            </w:pPr>
            <w:r>
              <w:t xml:space="preserve">4</w:t>
            </w:r>
          </w:p>
        </w:tc>
        <w:tc>
          <w:tcPr/>
          <w:p>
            <w:pPr>
              <w:pStyle w:val="Compact"/>
            </w:pPr>
            <w:r>
              <w:t xml:space="preserve">4.7727</w:t>
            </w:r>
          </w:p>
        </w:tc>
      </w:tr>
      <w:tr>
        <w:tc>
          <w:tcPr/>
          <w:p>
            <w:pPr>
              <w:pStyle w:val="Compact"/>
            </w:pPr>
            <w:r>
              <w:t xml:space="preserve">2033</w:t>
            </w:r>
          </w:p>
        </w:tc>
        <w:tc>
          <w:tcPr/>
          <w:p>
            <w:pPr>
              <w:pStyle w:val="Compact"/>
            </w:pPr>
            <w:r>
              <w:t xml:space="preserve">5</w:t>
            </w:r>
          </w:p>
        </w:tc>
        <w:tc>
          <w:tcPr/>
          <w:p>
            <w:pPr>
              <w:pStyle w:val="Compact"/>
            </w:pPr>
            <w:r>
              <w:t xml:space="preserve">5.9659</w:t>
            </w:r>
          </w:p>
        </w:tc>
      </w:tr>
      <w:tr>
        <w:tc>
          <w:tcPr/>
          <w:p>
            <w:pPr>
              <w:pStyle w:val="Compact"/>
            </w:pPr>
            <w:r>
              <w:t xml:space="preserve">2034</w:t>
            </w:r>
          </w:p>
        </w:tc>
        <w:tc>
          <w:tcPr/>
          <w:p>
            <w:pPr>
              <w:pStyle w:val="Compact"/>
            </w:pPr>
            <w:r>
              <w:t xml:space="preserve">5</w:t>
            </w:r>
          </w:p>
        </w:tc>
        <w:tc>
          <w:tcPr/>
          <w:p>
            <w:pPr>
              <w:pStyle w:val="Compact"/>
            </w:pPr>
            <w:r>
              <w:t xml:space="preserve">5.9659</w:t>
            </w:r>
          </w:p>
        </w:tc>
      </w:tr>
      <w:tr>
        <w:tc>
          <w:tcPr/>
          <w:p>
            <w:pPr>
              <w:pStyle w:val="Compact"/>
            </w:pPr>
            <w:r>
              <w:t xml:space="preserve">2035</w:t>
            </w:r>
          </w:p>
        </w:tc>
        <w:tc>
          <w:tcPr/>
          <w:p>
            <w:pPr>
              <w:pStyle w:val="Compact"/>
            </w:pPr>
            <w:r>
              <w:t xml:space="preserve">6</w:t>
            </w:r>
          </w:p>
        </w:tc>
        <w:tc>
          <w:tcPr/>
          <w:p>
            <w:pPr>
              <w:pStyle w:val="Compact"/>
            </w:pPr>
            <w:r>
              <w:t xml:space="preserve">7.1591</w:t>
            </w:r>
          </w:p>
        </w:tc>
      </w:tr>
      <w:tr>
        <w:tc>
          <w:tcPr/>
          <w:p>
            <w:pPr>
              <w:pStyle w:val="Compact"/>
            </w:pPr>
            <w:r>
              <w:t xml:space="preserve">2036</w:t>
            </w:r>
          </w:p>
        </w:tc>
        <w:tc>
          <w:tcPr/>
          <w:p>
            <w:pPr>
              <w:pStyle w:val="Compact"/>
            </w:pPr>
            <w:r>
              <w:t xml:space="preserve">7</w:t>
            </w:r>
          </w:p>
        </w:tc>
        <w:tc>
          <w:tcPr/>
          <w:p>
            <w:pPr>
              <w:pStyle w:val="Compact"/>
            </w:pPr>
            <w:r>
              <w:t xml:space="preserve">8.3523</w:t>
            </w:r>
          </w:p>
        </w:tc>
      </w:tr>
      <w:tr>
        <w:tc>
          <w:tcPr/>
          <w:p>
            <w:pPr>
              <w:pStyle w:val="Compact"/>
            </w:pPr>
            <w:r>
              <w:t xml:space="preserve">2037</w:t>
            </w:r>
          </w:p>
        </w:tc>
        <w:tc>
          <w:tcPr/>
          <w:p>
            <w:pPr>
              <w:pStyle w:val="Compact"/>
            </w:pPr>
            <w:r>
              <w:t xml:space="preserve">8</w:t>
            </w:r>
          </w:p>
        </w:tc>
        <w:tc>
          <w:tcPr/>
          <w:p>
            <w:pPr>
              <w:pStyle w:val="Compact"/>
            </w:pPr>
            <w:r>
              <w:t xml:space="preserve">9.5455</w:t>
            </w:r>
          </w:p>
        </w:tc>
      </w:tr>
      <w:tr>
        <w:tc>
          <w:tcPr/>
          <w:p>
            <w:pPr>
              <w:pStyle w:val="Compact"/>
            </w:pPr>
            <w:r>
              <w:t xml:space="preserve">2038</w:t>
            </w:r>
          </w:p>
        </w:tc>
        <w:tc>
          <w:tcPr/>
          <w:p>
            <w:pPr>
              <w:pStyle w:val="Compact"/>
            </w:pPr>
            <w:r>
              <w:t xml:space="preserve">9</w:t>
            </w:r>
          </w:p>
        </w:tc>
        <w:tc>
          <w:tcPr/>
          <w:p>
            <w:pPr>
              <w:pStyle w:val="Compact"/>
            </w:pPr>
            <w:r>
              <w:t xml:space="preserve">10.7387</w:t>
            </w:r>
          </w:p>
        </w:tc>
      </w:tr>
      <w:tr>
        <w:tc>
          <w:tcPr/>
          <w:p>
            <w:pPr>
              <w:pStyle w:val="Compact"/>
            </w:pPr>
            <w:r>
              <w:t xml:space="preserve">2039</w:t>
            </w:r>
          </w:p>
        </w:tc>
        <w:tc>
          <w:tcPr/>
          <w:p>
            <w:pPr>
              <w:pStyle w:val="Compact"/>
            </w:pPr>
            <w:r>
              <w:t xml:space="preserve">9</w:t>
            </w:r>
          </w:p>
        </w:tc>
        <w:tc>
          <w:tcPr/>
          <w:p>
            <w:pPr>
              <w:pStyle w:val="Compact"/>
            </w:pPr>
            <w:r>
              <w:t xml:space="preserve">10.7387</w:t>
            </w:r>
          </w:p>
        </w:tc>
      </w:tr>
      <w:tr>
        <w:tc>
          <w:tcPr/>
          <w:p>
            <w:pPr>
              <w:pStyle w:val="Compact"/>
            </w:pPr>
            <w:r>
              <w:t xml:space="preserve">2040</w:t>
            </w:r>
          </w:p>
        </w:tc>
        <w:tc>
          <w:tcPr/>
          <w:p>
            <w:pPr>
              <w:pStyle w:val="Compact"/>
            </w:pPr>
            <w:r>
              <w:t xml:space="preserve">10</w:t>
            </w:r>
          </w:p>
        </w:tc>
        <w:tc>
          <w:tcPr/>
          <w:p>
            <w:pPr>
              <w:pStyle w:val="Compact"/>
            </w:pPr>
            <w:r>
              <w:t xml:space="preserve">11.9318</w:t>
            </w:r>
          </w:p>
        </w:tc>
      </w:tr>
      <w:tr>
        <w:tc>
          <w:tcPr/>
          <w:p>
            <w:pPr>
              <w:pStyle w:val="Compact"/>
            </w:pPr>
            <w:r>
              <w:t xml:space="preserve">2041</w:t>
            </w:r>
          </w:p>
        </w:tc>
        <w:tc>
          <w:tcPr/>
          <w:p>
            <w:pPr>
              <w:pStyle w:val="Compact"/>
            </w:pPr>
            <w:r>
              <w:t xml:space="preserve">11</w:t>
            </w:r>
          </w:p>
        </w:tc>
        <w:tc>
          <w:tcPr/>
          <w:p>
            <w:pPr>
              <w:pStyle w:val="Compact"/>
            </w:pPr>
            <w:r>
              <w:t xml:space="preserve">13.1250</w:t>
            </w:r>
          </w:p>
        </w:tc>
      </w:tr>
      <w:tr>
        <w:tc>
          <w:tcPr/>
          <w:p>
            <w:pPr>
              <w:pStyle w:val="Compact"/>
            </w:pPr>
            <w:r>
              <w:t xml:space="preserve">2042</w:t>
            </w:r>
          </w:p>
        </w:tc>
        <w:tc>
          <w:tcPr/>
          <w:p>
            <w:pPr>
              <w:pStyle w:val="Compact"/>
            </w:pPr>
            <w:r>
              <w:t xml:space="preserve">12</w:t>
            </w:r>
          </w:p>
        </w:tc>
        <w:tc>
          <w:tcPr/>
          <w:p>
            <w:pPr>
              <w:pStyle w:val="Compact"/>
            </w:pPr>
            <w:r>
              <w:t xml:space="preserve">14.3182</w:t>
            </w:r>
          </w:p>
        </w:tc>
      </w:tr>
      <w:tr>
        <w:tc>
          <w:tcPr/>
          <w:p>
            <w:pPr>
              <w:pStyle w:val="Compact"/>
            </w:pPr>
            <w:r>
              <w:t xml:space="preserve">2043</w:t>
            </w:r>
          </w:p>
        </w:tc>
        <w:tc>
          <w:tcPr/>
          <w:p>
            <w:pPr>
              <w:pStyle w:val="Compact"/>
            </w:pPr>
            <w:r>
              <w:t xml:space="preserve">12</w:t>
            </w:r>
          </w:p>
        </w:tc>
        <w:tc>
          <w:tcPr/>
          <w:p>
            <w:pPr>
              <w:pStyle w:val="Compact"/>
            </w:pPr>
            <w:r>
              <w:t xml:space="preserve">14.3182</w:t>
            </w:r>
          </w:p>
        </w:tc>
      </w:tr>
      <w:tr>
        <w:tc>
          <w:tcPr/>
          <w:p>
            <w:pPr>
              <w:pStyle w:val="Compact"/>
            </w:pPr>
            <w:r>
              <w:t xml:space="preserve">2044</w:t>
            </w:r>
          </w:p>
        </w:tc>
        <w:tc>
          <w:tcPr/>
          <w:p>
            <w:pPr>
              <w:pStyle w:val="Compact"/>
            </w:pPr>
            <w:r>
              <w:t xml:space="preserve">13</w:t>
            </w:r>
          </w:p>
        </w:tc>
        <w:tc>
          <w:tcPr/>
          <w:p>
            <w:pPr>
              <w:pStyle w:val="Compact"/>
            </w:pPr>
            <w:r>
              <w:t xml:space="preserve">15.5114</w:t>
            </w:r>
          </w:p>
        </w:tc>
      </w:tr>
      <w:tr>
        <w:tc>
          <w:tcPr/>
          <w:p>
            <w:pPr>
              <w:pStyle w:val="Compact"/>
            </w:pPr>
            <w:r>
              <w:t xml:space="preserve">2045</w:t>
            </w:r>
          </w:p>
        </w:tc>
        <w:tc>
          <w:tcPr/>
          <w:p>
            <w:pPr>
              <w:pStyle w:val="Compact"/>
            </w:pPr>
            <w:r>
              <w:t xml:space="preserve">14</w:t>
            </w:r>
          </w:p>
        </w:tc>
        <w:tc>
          <w:tcPr/>
          <w:p>
            <w:pPr>
              <w:pStyle w:val="Compact"/>
            </w:pPr>
            <w:r>
              <w:t xml:space="preserve">16.7046</w:t>
            </w:r>
          </w:p>
        </w:tc>
      </w:tr>
      <w:tr>
        <w:tc>
          <w:tcPr/>
          <w:p>
            <w:pPr>
              <w:pStyle w:val="Compact"/>
            </w:pPr>
            <w:r>
              <w:t xml:space="preserve">2046</w:t>
            </w:r>
          </w:p>
        </w:tc>
        <w:tc>
          <w:tcPr/>
          <w:p>
            <w:pPr>
              <w:pStyle w:val="Compact"/>
            </w:pPr>
            <w:r>
              <w:t xml:space="preserve">15</w:t>
            </w:r>
          </w:p>
        </w:tc>
        <w:tc>
          <w:tcPr/>
          <w:p>
            <w:pPr>
              <w:pStyle w:val="Compact"/>
            </w:pPr>
            <w:r>
              <w:t xml:space="preserve">17.8978</w:t>
            </w:r>
          </w:p>
        </w:tc>
      </w:tr>
      <w:tr>
        <w:tc>
          <w:tcPr/>
          <w:p>
            <w:pPr>
              <w:pStyle w:val="Compact"/>
            </w:pPr>
            <w:r>
              <w:t xml:space="preserve">2047</w:t>
            </w:r>
          </w:p>
        </w:tc>
        <w:tc>
          <w:tcPr/>
          <w:p>
            <w:pPr>
              <w:pStyle w:val="Compact"/>
            </w:pPr>
            <w:r>
              <w:t xml:space="preserve">16</w:t>
            </w:r>
          </w:p>
        </w:tc>
        <w:tc>
          <w:tcPr/>
          <w:p>
            <w:pPr>
              <w:pStyle w:val="Compact"/>
            </w:pPr>
            <w:r>
              <w:t xml:space="preserve">19.0910</w:t>
            </w:r>
          </w:p>
        </w:tc>
      </w:tr>
      <w:tr>
        <w:tc>
          <w:tcPr/>
          <w:p>
            <w:pPr>
              <w:pStyle w:val="Compact"/>
            </w:pPr>
            <w:r>
              <w:t xml:space="preserve">2048</w:t>
            </w:r>
          </w:p>
        </w:tc>
        <w:tc>
          <w:tcPr/>
          <w:p>
            <w:pPr>
              <w:pStyle w:val="Compact"/>
            </w:pPr>
            <w:r>
              <w:t xml:space="preserve">16</w:t>
            </w:r>
          </w:p>
        </w:tc>
        <w:tc>
          <w:tcPr/>
          <w:p>
            <w:pPr>
              <w:pStyle w:val="Compact"/>
            </w:pPr>
            <w:r>
              <w:t xml:space="preserve">19.0910</w:t>
            </w:r>
          </w:p>
        </w:tc>
      </w:tr>
      <w:tr>
        <w:tc>
          <w:tcPr/>
          <w:p>
            <w:pPr>
              <w:pStyle w:val="Compact"/>
            </w:pPr>
            <w:r>
              <w:t xml:space="preserve">2049</w:t>
            </w:r>
          </w:p>
        </w:tc>
        <w:tc>
          <w:tcPr/>
          <w:p>
            <w:pPr>
              <w:pStyle w:val="Compact"/>
            </w:pPr>
            <w:r>
              <w:t xml:space="preserve">17</w:t>
            </w:r>
          </w:p>
        </w:tc>
        <w:tc>
          <w:tcPr/>
          <w:p>
            <w:pPr>
              <w:pStyle w:val="Compact"/>
            </w:pPr>
            <w:r>
              <w:t xml:space="preserve">20.2841</w:t>
            </w:r>
          </w:p>
        </w:tc>
      </w:tr>
      <w:tr>
        <w:tc>
          <w:tcPr/>
          <w:p>
            <w:pPr>
              <w:pStyle w:val="Compact"/>
            </w:pPr>
            <w:r>
              <w:t xml:space="preserve">2050</w:t>
            </w:r>
          </w:p>
        </w:tc>
        <w:tc>
          <w:tcPr/>
          <w:p>
            <w:pPr>
              <w:pStyle w:val="Compact"/>
            </w:pPr>
            <w:r>
              <w:t xml:space="preserve">18</w:t>
            </w:r>
          </w:p>
        </w:tc>
        <w:tc>
          <w:tcPr/>
          <w:p>
            <w:pPr>
              <w:pStyle w:val="Compact"/>
            </w:pPr>
            <w:r>
              <w:t xml:space="preserve">21.4773</w:t>
            </w:r>
          </w:p>
        </w:tc>
      </w:tr>
      <w:tr>
        <w:tc>
          <w:tcPr/>
          <w:p>
            <w:pPr>
              <w:pStyle w:val="Compact"/>
            </w:pPr>
            <w:r>
              <w:rPr>
                <w:b/>
                <w:bCs/>
              </w:rPr>
              <w:t xml:space="preserve">Sum</w:t>
            </w:r>
          </w:p>
        </w:tc>
        <w:tc>
          <w:tcPr/>
          <w:p>
            <w:pPr>
              <w:pStyle w:val="Compact"/>
            </w:pPr>
          </w:p>
        </w:tc>
        <w:tc>
          <w:tcPr/>
          <w:p>
            <w:pPr>
              <w:pStyle w:val="Compact"/>
            </w:pPr>
            <w:r>
              <w:rPr>
                <w:b/>
                <w:bCs/>
              </w:rPr>
              <w:t xml:space="preserve">252.9552</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NPC Annualized Shuttle CAPEX</w:t>
            </w:r>
          </w:p>
        </w:tc>
        <w:tc>
          <w:tcPr/>
          <w:p>
            <w:pPr>
              <w:pStyle w:val="Compact"/>
            </w:pPr>
            <w:r>
              <w:t xml:space="preserve">$252.96M</w:t>
            </w:r>
          </w:p>
        </w:tc>
        <w:tc>
          <w:tcPr/>
          <w:p>
            <w:pPr>
              <w:pStyle w:val="Compact"/>
            </w:pPr>
            <w:r>
              <w:t xml:space="preserve">$252.96M</w:t>
            </w:r>
          </w:p>
        </w:tc>
        <w:tc>
          <w:tcPr/>
          <w:p>
            <w:pPr>
              <w:pStyle w:val="Compact"/>
            </w:pPr>
            <w:r>
              <w:t xml:space="preserve">0.00%</w:t>
            </w:r>
          </w:p>
        </w:tc>
        <w:tc>
          <w:tcPr/>
          <w:p>
            <w:pPr>
              <w:pStyle w:val="Compact"/>
            </w:pPr>
            <w:r>
              <w:t xml:space="preserve">PASS</w:t>
            </w:r>
          </w:p>
        </w:tc>
      </w:tr>
    </w:tbl>
    <w:p>
      <w:r>
        <w:pict>
          <v:rect style="width:0;height:1.5pt" o:hralign="center" o:hrstd="t" o:hr="t"/>
        </w:pict>
      </w:r>
    </w:p>
    <w:bookmarkEnd w:id="185"/>
    <w:bookmarkEnd w:id="186"/>
    <w:bookmarkStart w:id="192" w:name="opex-verification-2"/>
    <w:p>
      <w:pPr>
        <w:pStyle w:val="Heading2"/>
      </w:pPr>
      <w:r>
        <w:t xml:space="preserve">5.5 OPEX Verification</w:t>
      </w:r>
    </w:p>
    <w:bookmarkStart w:id="187" w:name="fixed-opex---shuttle"/>
    <w:p>
      <w:pPr>
        <w:pStyle w:val="Heading3"/>
      </w:pPr>
      <w:r>
        <w:t xml:space="preserve">5.5.1 Fixed OPEX - Shuttle</w:t>
      </w:r>
    </w:p>
    <w:p>
      <w:pPr>
        <w:pStyle w:val="FirstParagraph"/>
      </w:pPr>
      <w:r>
        <w:rPr>
          <w:b/>
          <w:bCs/>
        </w:rPr>
        <w:t xml:space="preserve">Formula:</w:t>
      </w:r>
    </w:p>
    <w:p>
      <w:pPr>
        <w:pStyle w:val="SourceCode"/>
      </w:pPr>
      <w:r>
        <w:rPr>
          <w:rStyle w:val="VerbatimChar"/>
        </w:rPr>
        <w:t xml:space="preserve">fOPEX_Shuttle = Shuttle_CAPEX x Fixed_OPEX_Ratio</w:t>
      </w:r>
    </w:p>
    <w:p>
      <w:pPr>
        <w:pStyle w:val="FirstParagraph"/>
      </w:pPr>
      <w:r>
        <w:rPr>
          <w:b/>
          <w:bCs/>
        </w:rPr>
        <w:t xml:space="preserve">Substitution:</w:t>
      </w:r>
    </w:p>
    <w:p>
      <w:pPr>
        <w:pStyle w:val="SourceCode"/>
      </w:pPr>
      <w:r>
        <w:rPr>
          <w:rStyle w:val="VerbatimChar"/>
        </w:rPr>
        <w:t xml:space="preserve">fOPEX_Shuttle = 12,928,800 x 0.05</w:t>
      </w:r>
      <w:r>
        <w:br/>
      </w:r>
      <w:r>
        <w:rPr>
          <w:rStyle w:val="VerbatimChar"/>
        </w:rPr>
        <w:t xml:space="preserve">              = $646,440 per year per shuttle</w:t>
      </w:r>
    </w:p>
    <w:p>
      <w:pPr>
        <w:pStyle w:val="FirstParagraph"/>
      </w:pPr>
      <w:r>
        <w:rPr>
          <w:b/>
          <w:bCs/>
        </w:rPr>
        <w:t xml:space="preserve">CSV Verification (Year 2034, 5 shuttles):</w:t>
      </w:r>
    </w:p>
    <w:p>
      <w:pPr>
        <w:pStyle w:val="SourceCode"/>
      </w:pPr>
      <w:r>
        <w:rPr>
          <w:rStyle w:val="VerbatimChar"/>
        </w:rPr>
        <w:t xml:space="preserve">Expected = 5 x 646,440 = $3,232,200</w:t>
      </w:r>
      <w:r>
        <w:br/>
      </w:r>
      <w:r>
        <w:rPr>
          <w:rStyle w:val="VerbatimChar"/>
        </w:rPr>
        <w:t xml:space="preserve">CSV FixedOPEX_Shuttle (2034) = $3,232,200 (3.2322M)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fOPEX per shuttle</w:t>
            </w:r>
          </w:p>
        </w:tc>
        <w:tc>
          <w:tcPr/>
          <w:p>
            <w:pPr>
              <w:pStyle w:val="Compact"/>
            </w:pPr>
            <w:r>
              <w:t xml:space="preserve">$646,440</w:t>
            </w:r>
          </w:p>
        </w:tc>
        <w:tc>
          <w:tcPr/>
          <w:p>
            <w:pPr>
              <w:pStyle w:val="Compact"/>
            </w:pPr>
            <w:r>
              <w:t xml:space="preserve">$646,440</w:t>
            </w:r>
          </w:p>
        </w:tc>
        <w:tc>
          <w:tcPr/>
          <w:p>
            <w:pPr>
              <w:pStyle w:val="Compact"/>
            </w:pPr>
            <w:r>
              <w:t xml:space="preserve">0.00%</w:t>
            </w:r>
          </w:p>
        </w:tc>
        <w:tc>
          <w:tcPr/>
          <w:p>
            <w:pPr>
              <w:pStyle w:val="Compact"/>
            </w:pPr>
            <w:r>
              <w:t xml:space="preserve">PASS</w:t>
            </w:r>
          </w:p>
        </w:tc>
      </w:tr>
      <w:tr>
        <w:tc>
          <w:tcPr/>
          <w:p>
            <w:pPr>
              <w:pStyle w:val="Compact"/>
            </w:pPr>
            <w:r>
              <w:t xml:space="preserve">Year 2034 (5 shuttles)</w:t>
            </w:r>
          </w:p>
        </w:tc>
        <w:tc>
          <w:tcPr/>
          <w:p>
            <w:pPr>
              <w:pStyle w:val="Compact"/>
            </w:pPr>
            <w:r>
              <w:t xml:space="preserve">$3,232,200</w:t>
            </w:r>
          </w:p>
        </w:tc>
        <w:tc>
          <w:tcPr/>
          <w:p>
            <w:pPr>
              <w:pStyle w:val="Compact"/>
            </w:pPr>
            <w:r>
              <w:t xml:space="preserve">$3,232,200</w:t>
            </w:r>
          </w:p>
        </w:tc>
        <w:tc>
          <w:tcPr/>
          <w:p>
            <w:pPr>
              <w:pStyle w:val="Compact"/>
            </w:pPr>
            <w:r>
              <w:t xml:space="preserve">0.00%</w:t>
            </w:r>
          </w:p>
        </w:tc>
        <w:tc>
          <w:tcPr/>
          <w:p>
            <w:pPr>
              <w:pStyle w:val="Compact"/>
            </w:pPr>
            <w:r>
              <w:t xml:space="preserve">PASS</w:t>
            </w:r>
          </w:p>
        </w:tc>
      </w:tr>
    </w:tbl>
    <w:bookmarkEnd w:id="187"/>
    <w:bookmarkStart w:id="188" w:name="fixed-opex---bunkering"/>
    <w:p>
      <w:pPr>
        <w:pStyle w:val="Heading3"/>
      </w:pPr>
      <w:r>
        <w:t xml:space="preserve">5.5.2 Fixed OPEX - Bunkering</w:t>
      </w:r>
    </w:p>
    <w:p>
      <w:pPr>
        <w:pStyle w:val="FirstParagraph"/>
      </w:pPr>
      <w:r>
        <w:rPr>
          <w:b/>
          <w:bCs/>
        </w:rPr>
        <w:t xml:space="preserve">Formula:</w:t>
      </w:r>
    </w:p>
    <w:p>
      <w:pPr>
        <w:pStyle w:val="SourceCode"/>
      </w:pPr>
      <w:r>
        <w:rPr>
          <w:rStyle w:val="VerbatimChar"/>
        </w:rPr>
        <w:t xml:space="preserve">fOPEX_Bunkering = Bunkering_CAPEX x Fixed_OPEX_Ratio</w:t>
      </w:r>
    </w:p>
    <w:p>
      <w:pPr>
        <w:pStyle w:val="FirstParagraph"/>
      </w:pPr>
      <w:r>
        <w:rPr>
          <w:b/>
          <w:bCs/>
        </w:rPr>
        <w:t xml:space="preserve">Substitution:</w:t>
      </w:r>
    </w:p>
    <w:p>
      <w:pPr>
        <w:pStyle w:val="SourceCode"/>
      </w:pPr>
      <w:r>
        <w:rPr>
          <w:rStyle w:val="VerbatimChar"/>
        </w:rPr>
        <w:t xml:space="preserve">fOPEX_Bunkering = 705,300 x 0.05</w:t>
      </w:r>
      <w:r>
        <w:br/>
      </w:r>
      <w:r>
        <w:rPr>
          <w:rStyle w:val="VerbatimChar"/>
        </w:rPr>
        <w:t xml:space="preserve">                = $35,265 per year per shuttle</w:t>
      </w:r>
    </w:p>
    <w:p>
      <w:pPr>
        <w:pStyle w:val="FirstParagraph"/>
      </w:pPr>
      <w:r>
        <w:rPr>
          <w:b/>
          <w:bCs/>
        </w:rPr>
        <w:t xml:space="preserve">CSV Verification (Year 2034, 5 shuttles):</w:t>
      </w:r>
    </w:p>
    <w:p>
      <w:pPr>
        <w:pStyle w:val="SourceCode"/>
      </w:pPr>
      <w:r>
        <w:rPr>
          <w:rStyle w:val="VerbatimChar"/>
        </w:rPr>
        <w:t xml:space="preserve">Expected = 5 x 35,265 = $176,325</w:t>
      </w:r>
      <w:r>
        <w:br/>
      </w:r>
      <w:r>
        <w:rPr>
          <w:rStyle w:val="VerbatimChar"/>
        </w:rPr>
        <w:t xml:space="preserve">CSV FixedOPEX_Pump (2034) = $176,300 (0.1763M)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fOPEX bunkering per shuttle</w:t>
            </w:r>
          </w:p>
        </w:tc>
        <w:tc>
          <w:tcPr/>
          <w:p>
            <w:pPr>
              <w:pStyle w:val="Compact"/>
            </w:pPr>
            <w:r>
              <w:t xml:space="preserve">$35,265</w:t>
            </w:r>
          </w:p>
        </w:tc>
        <w:tc>
          <w:tcPr/>
          <w:p>
            <w:pPr>
              <w:pStyle w:val="Compact"/>
            </w:pPr>
            <w:r>
              <w:t xml:space="preserve">$35,260</w:t>
            </w:r>
          </w:p>
        </w:tc>
        <w:tc>
          <w:tcPr/>
          <w:p>
            <w:pPr>
              <w:pStyle w:val="Compact"/>
            </w:pPr>
            <w:r>
              <w:t xml:space="preserve">0.01%</w:t>
            </w:r>
          </w:p>
        </w:tc>
        <w:tc>
          <w:tcPr/>
          <w:p>
            <w:pPr>
              <w:pStyle w:val="Compact"/>
            </w:pPr>
            <w:r>
              <w:t xml:space="preserve">PASS</w:t>
            </w:r>
          </w:p>
        </w:tc>
      </w:tr>
      <w:tr>
        <w:tc>
          <w:tcPr/>
          <w:p>
            <w:pPr>
              <w:pStyle w:val="Compact"/>
            </w:pPr>
            <w:r>
              <w:t xml:space="preserve">Year 2034 (5 shuttles)</w:t>
            </w:r>
          </w:p>
        </w:tc>
        <w:tc>
          <w:tcPr/>
          <w:p>
            <w:pPr>
              <w:pStyle w:val="Compact"/>
            </w:pPr>
            <w:r>
              <w:t xml:space="preserve">$176,325</w:t>
            </w:r>
          </w:p>
        </w:tc>
        <w:tc>
          <w:tcPr/>
          <w:p>
            <w:pPr>
              <w:pStyle w:val="Compact"/>
            </w:pPr>
            <w:r>
              <w:t xml:space="preserve">$176,300</w:t>
            </w:r>
          </w:p>
        </w:tc>
        <w:tc>
          <w:tcPr/>
          <w:p>
            <w:pPr>
              <w:pStyle w:val="Compact"/>
            </w:pPr>
            <w:r>
              <w:t xml:space="preserve">0.01%</w:t>
            </w:r>
          </w:p>
        </w:tc>
        <w:tc>
          <w:tcPr/>
          <w:p>
            <w:pPr>
              <w:pStyle w:val="Compact"/>
            </w:pPr>
            <w:r>
              <w:t xml:space="preserve">PASS</w:t>
            </w:r>
          </w:p>
        </w:tc>
      </w:tr>
    </w:tbl>
    <w:bookmarkEnd w:id="188"/>
    <w:bookmarkStart w:id="189" w:name="variable-opex---shuttle-fuel-per-cycle"/>
    <w:p>
      <w:pPr>
        <w:pStyle w:val="Heading3"/>
      </w:pPr>
      <w:r>
        <w:t xml:space="preserve">5.5.3 Variable OPEX - Shuttle Fuel (per cycle)</w:t>
      </w:r>
    </w:p>
    <w:p>
      <w:pPr>
        <w:pStyle w:val="FirstParagraph"/>
      </w:pPr>
      <w:r>
        <w:t xml:space="preserve">In Case 2, Travel_Factor = 2.0 because fuel is consumed on both outbound and return legs.</w:t>
      </w:r>
    </w:p>
    <w:p>
      <w:pPr>
        <w:pStyle w:val="BodyText"/>
      </w:pPr>
      <w:r>
        <w:rPr>
          <w:b/>
          <w:bCs/>
        </w:rPr>
        <w:t xml:space="preserve">Formula:</w:t>
      </w:r>
    </w:p>
    <w:p>
      <w:pPr>
        <w:pStyle w:val="SourceCode"/>
      </w:pPr>
      <w:r>
        <w:rPr>
          <w:rStyle w:val="VerbatimChar"/>
        </w:rPr>
        <w:t xml:space="preserve">Fuel_tons_per_cycle = MCR x SFOC x Travel_Time x Travel_Factor / 1,000,000</w:t>
      </w:r>
    </w:p>
    <w:p>
      <w:pPr>
        <w:pStyle w:val="FirstParagraph"/>
      </w:pPr>
      <w:r>
        <w:rPr>
          <w:b/>
          <w:bCs/>
        </w:rPr>
        <w:t xml:space="preserve">Substitution:</w:t>
      </w:r>
    </w:p>
    <w:p>
      <w:pPr>
        <w:pStyle w:val="SourceCode"/>
      </w:pPr>
      <w:r>
        <w:rPr>
          <w:rStyle w:val="VerbatimChar"/>
        </w:rPr>
        <w:t xml:space="preserve">Fuel_tons_per_cycle = 1930 x 436 x 3.93 x 2.0 / 1,000,000</w:t>
      </w:r>
    </w:p>
    <w:p>
      <w:pPr>
        <w:pStyle w:val="FirstParagraph"/>
      </w:pPr>
      <w:r>
        <w:rPr>
          <w:b/>
          <w:bCs/>
        </w:rPr>
        <w:t xml:space="preserve">Step-by-step:</w:t>
      </w:r>
    </w:p>
    <w:p>
      <w:pPr>
        <w:pStyle w:val="SourceCode"/>
      </w:pPr>
      <w:r>
        <w:rPr>
          <w:rStyle w:val="VerbatimChar"/>
        </w:rPr>
        <w:t xml:space="preserve">Step 1: MCR x SFOC      = 1930 x 436       = 841,480</w:t>
      </w:r>
      <w:r>
        <w:br/>
      </w:r>
      <w:r>
        <w:rPr>
          <w:rStyle w:val="VerbatimChar"/>
        </w:rPr>
        <w:t xml:space="preserve">Step 2: x Travel_Time   = 841,480 x 3.93   = 3,307,016</w:t>
      </w:r>
      <w:r>
        <w:br/>
      </w:r>
      <w:r>
        <w:rPr>
          <w:rStyle w:val="VerbatimChar"/>
        </w:rPr>
        <w:t xml:space="preserve">Step 3: x Travel_Factor = 3,307,016 x 2.0  = 6,614,033</w:t>
      </w:r>
      <w:r>
        <w:br/>
      </w:r>
      <w:r>
        <w:rPr>
          <w:rStyle w:val="VerbatimChar"/>
        </w:rPr>
        <w:t xml:space="preserve">Step 4: / 1e6            = 6,614,033 / 1e6  = 6.6140 tons</w:t>
      </w:r>
    </w:p>
    <w:p>
      <w:pPr>
        <w:pStyle w:val="FirstParagraph"/>
      </w:pPr>
      <w:r>
        <w:rPr>
          <w:b/>
          <w:bCs/>
        </w:rPr>
        <w:t xml:space="preserve">Fuel cost per cycle:</w:t>
      </w:r>
    </w:p>
    <w:p>
      <w:pPr>
        <w:pStyle w:val="SourceCode"/>
      </w:pPr>
      <w:r>
        <w:rPr>
          <w:rStyle w:val="VerbatimChar"/>
        </w:rPr>
        <w:t xml:space="preserve">Cost_per_cycle = 6.6140 x 600 = $3,968.42</w:t>
      </w:r>
    </w:p>
    <w:p>
      <w:pPr>
        <w:pStyle w:val="FirstParagraph"/>
      </w:pPr>
      <w:r>
        <w:rPr>
          <w:b/>
          <w:bCs/>
        </w:rPr>
        <w:t xml:space="preserve">CSV Verification (Year 2034, 5 shuttles, 1680 cycles):</w:t>
      </w:r>
    </w:p>
    <w:p>
      <w:pPr>
        <w:pStyle w:val="SourceCode"/>
      </w:pPr>
      <w:r>
        <w:rPr>
          <w:rStyle w:val="VerbatimChar"/>
        </w:rPr>
        <w:t xml:space="preserve">CSV VariableOPEX_Shuttle (2034) = $6,666,900 (6.6669M)</w:t>
      </w:r>
      <w:r>
        <w:br/>
      </w:r>
      <w:r>
        <w:rPr>
          <w:rStyle w:val="VerbatimChar"/>
        </w:rPr>
        <w:t xml:space="preserve">Per cycle = 6,666,900 / 1680 = $3,968.39</w:t>
      </w:r>
      <w:r>
        <w:br/>
      </w:r>
      <w:r>
        <w:rPr>
          <w:rStyle w:val="VerbatimChar"/>
        </w:rPr>
        <w:t xml:space="preserve">Hand calculation = $3,968.42</w:t>
      </w:r>
      <w:r>
        <w:br/>
      </w:r>
      <w:r>
        <w:rPr>
          <w:rStyle w:val="VerbatimChar"/>
        </w:rPr>
        <w:t xml:space="preserve">Difference = $0.03 (rounding)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Derived</w:t>
            </w:r>
          </w:p>
        </w:tc>
        <w:tc>
          <w:tcPr/>
          <w:p>
            <w:pPr>
              <w:pStyle w:val="Compact"/>
            </w:pPr>
            <w:r>
              <w:t xml:space="preserve">Diff</w:t>
            </w:r>
          </w:p>
        </w:tc>
        <w:tc>
          <w:tcPr/>
          <w:p>
            <w:pPr>
              <w:pStyle w:val="Compact"/>
            </w:pPr>
            <w:r>
              <w:t xml:space="preserve">Status</w:t>
            </w:r>
          </w:p>
        </w:tc>
      </w:tr>
      <w:tr>
        <w:tc>
          <w:tcPr/>
          <w:p>
            <w:pPr>
              <w:pStyle w:val="Compact"/>
            </w:pPr>
            <w:r>
              <w:t xml:space="preserve">Fuel per cycle (tons)</w:t>
            </w:r>
          </w:p>
        </w:tc>
        <w:tc>
          <w:tcPr/>
          <w:p>
            <w:pPr>
              <w:pStyle w:val="Compact"/>
            </w:pPr>
            <w:r>
              <w:t xml:space="preserve">6.6140</w:t>
            </w:r>
          </w:p>
        </w:tc>
        <w:tc>
          <w:tcPr/>
          <w:p>
            <w:pPr>
              <w:pStyle w:val="Compact"/>
            </w:pPr>
            <w:r>
              <w:t xml:space="preserve">6.6140</w:t>
            </w:r>
          </w:p>
        </w:tc>
        <w:tc>
          <w:tcPr/>
          <w:p>
            <w:pPr>
              <w:pStyle w:val="Compact"/>
            </w:pPr>
            <w:r>
              <w:t xml:space="preserve">0.00%</w:t>
            </w:r>
          </w:p>
        </w:tc>
        <w:tc>
          <w:tcPr/>
          <w:p>
            <w:pPr>
              <w:pStyle w:val="Compact"/>
            </w:pPr>
            <w:r>
              <w:t xml:space="preserve">PASS</w:t>
            </w:r>
          </w:p>
        </w:tc>
      </w:tr>
      <w:tr>
        <w:tc>
          <w:tcPr/>
          <w:p>
            <w:pPr>
              <w:pStyle w:val="Compact"/>
            </w:pPr>
            <w:r>
              <w:t xml:space="preserve">Cost per cycle</w:t>
            </w:r>
          </w:p>
        </w:tc>
        <w:tc>
          <w:tcPr/>
          <w:p>
            <w:pPr>
              <w:pStyle w:val="Compact"/>
            </w:pPr>
            <w:r>
              <w:t xml:space="preserve">$3,968.42</w:t>
            </w:r>
          </w:p>
        </w:tc>
        <w:tc>
          <w:tcPr/>
          <w:p>
            <w:pPr>
              <w:pStyle w:val="Compact"/>
            </w:pPr>
            <w:r>
              <w:t xml:space="preserve">$3,968.39</w:t>
            </w:r>
          </w:p>
        </w:tc>
        <w:tc>
          <w:tcPr/>
          <w:p>
            <w:pPr>
              <w:pStyle w:val="Compact"/>
            </w:pPr>
            <w:r>
              <w:t xml:space="preserve">0.00%</w:t>
            </w:r>
          </w:p>
        </w:tc>
        <w:tc>
          <w:tcPr/>
          <w:p>
            <w:pPr>
              <w:pStyle w:val="Compact"/>
            </w:pPr>
            <w:r>
              <w:t xml:space="preserve">PASS</w:t>
            </w:r>
          </w:p>
        </w:tc>
      </w:tr>
    </w:tbl>
    <w:bookmarkEnd w:id="189"/>
    <w:bookmarkStart w:id="190" w:name="X474103ba573ba5a584b6d57f6068a767d0dd950"/>
    <w:p>
      <w:pPr>
        <w:pStyle w:val="Heading3"/>
      </w:pPr>
      <w:r>
        <w:t xml:space="preserve">5.5.4 Variable OPEX - Bunkering Pump Fuel (per cycle)</w:t>
      </w:r>
    </w:p>
    <w:p>
      <w:pPr>
        <w:pStyle w:val="FirstParagraph"/>
      </w:pPr>
      <w:r>
        <w:t xml:space="preserve">The bunkering pump uses the shuttle’s SFOC (436 g/kWh for the 5,000 m3 shuttle, not the default 379).</w:t>
      </w:r>
    </w:p>
    <w:p>
      <w:pPr>
        <w:pStyle w:val="BodyText"/>
      </w:pPr>
      <w:r>
        <w:rPr>
          <w:b/>
          <w:bCs/>
        </w:rPr>
        <w:t xml:space="preserve">Formula:</w:t>
      </w:r>
    </w:p>
    <w:p>
      <w:pPr>
        <w:pStyle w:val="SourceCode"/>
      </w:pPr>
      <w:r>
        <w:rPr>
          <w:rStyle w:val="VerbatimChar"/>
        </w:rPr>
        <w:t xml:space="preserve">Pump_fuel_per_cycle = Pump_Power x SFOC x Pumping_Time / 1,000,000</w:t>
      </w:r>
    </w:p>
    <w:p>
      <w:pPr>
        <w:pStyle w:val="FirstParagraph"/>
      </w:pPr>
      <w:r>
        <w:rPr>
          <w:b/>
          <w:bCs/>
        </w:rPr>
        <w:t xml:space="preserve">Substitution:</w:t>
      </w:r>
    </w:p>
    <w:p>
      <w:pPr>
        <w:pStyle w:val="SourceCode"/>
      </w:pPr>
      <w:r>
        <w:rPr>
          <w:rStyle w:val="VerbatimChar"/>
        </w:rPr>
        <w:t xml:space="preserve">Pump_fuel_per_cycle = 158.73 x 436 x 5.0 / 1,000,000</w:t>
      </w:r>
    </w:p>
    <w:p>
      <w:pPr>
        <w:pStyle w:val="FirstParagraph"/>
      </w:pPr>
      <w:r>
        <w:rPr>
          <w:b/>
          <w:bCs/>
        </w:rPr>
        <w:t xml:space="preserve">Step-by-step:</w:t>
      </w:r>
    </w:p>
    <w:p>
      <w:pPr>
        <w:pStyle w:val="SourceCode"/>
      </w:pPr>
      <w:r>
        <w:rPr>
          <w:rStyle w:val="VerbatimChar"/>
        </w:rPr>
        <w:t xml:space="preserve">Step 1: Pump_Power x SFOC     = 158.73 x 436        = 69,206.28</w:t>
      </w:r>
      <w:r>
        <w:br/>
      </w:r>
      <w:r>
        <w:rPr>
          <w:rStyle w:val="VerbatimChar"/>
        </w:rPr>
        <w:t xml:space="preserve">Step 2: x Pumping_Time        = 69,206.28 x 5.0     = 346,031.40</w:t>
      </w:r>
      <w:r>
        <w:br/>
      </w:r>
      <w:r>
        <w:rPr>
          <w:rStyle w:val="VerbatimChar"/>
        </w:rPr>
        <w:t xml:space="preserve">Step 3: / 1e6                  = 346,031.40 / 1e6    = 0.34603 tons</w:t>
      </w:r>
    </w:p>
    <w:p>
      <w:pPr>
        <w:pStyle w:val="FirstParagraph"/>
      </w:pPr>
      <w:r>
        <w:rPr>
          <w:b/>
          <w:bCs/>
        </w:rPr>
        <w:t xml:space="preserve">Pump fuel cost per cycle:</w:t>
      </w:r>
    </w:p>
    <w:p>
      <w:pPr>
        <w:pStyle w:val="SourceCode"/>
      </w:pPr>
      <w:r>
        <w:rPr>
          <w:rStyle w:val="VerbatimChar"/>
        </w:rPr>
        <w:t xml:space="preserve">Cost_per_cycle = 0.34603 x 600 = $207.62</w:t>
      </w:r>
    </w:p>
    <w:p>
      <w:pPr>
        <w:pStyle w:val="FirstParagraph"/>
      </w:pPr>
      <w:r>
        <w:rPr>
          <w:b/>
          <w:bCs/>
        </w:rPr>
        <w:t xml:space="preserve">CSV Verification (Year 2034, 5 shuttles, 1680 cycles):</w:t>
      </w:r>
    </w:p>
    <w:p>
      <w:pPr>
        <w:pStyle w:val="SourceCode"/>
      </w:pPr>
      <w:r>
        <w:rPr>
          <w:rStyle w:val="VerbatimChar"/>
        </w:rPr>
        <w:t xml:space="preserve">CSV VariableOPEX_Pump (2034) = $348,800 (0.3488M)</w:t>
      </w:r>
      <w:r>
        <w:br/>
      </w:r>
      <w:r>
        <w:rPr>
          <w:rStyle w:val="VerbatimChar"/>
        </w:rPr>
        <w:t xml:space="preserve">Per cycle = 348,800 / 1680 = $207.62</w:t>
      </w:r>
      <w:r>
        <w:br/>
      </w:r>
      <w:r>
        <w:rPr>
          <w:rStyle w:val="VerbatimChar"/>
        </w:rPr>
        <w:t xml:space="preserve">Hand calculation = $207.62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Derived</w:t>
            </w:r>
          </w:p>
        </w:tc>
        <w:tc>
          <w:tcPr/>
          <w:p>
            <w:pPr>
              <w:pStyle w:val="Compact"/>
            </w:pPr>
            <w:r>
              <w:t xml:space="preserve">Diff</w:t>
            </w:r>
          </w:p>
        </w:tc>
        <w:tc>
          <w:tcPr/>
          <w:p>
            <w:pPr>
              <w:pStyle w:val="Compact"/>
            </w:pPr>
            <w:r>
              <w:t xml:space="preserve">Status</w:t>
            </w:r>
          </w:p>
        </w:tc>
      </w:tr>
      <w:tr>
        <w:tc>
          <w:tcPr/>
          <w:p>
            <w:pPr>
              <w:pStyle w:val="Compact"/>
            </w:pPr>
            <w:r>
              <w:t xml:space="preserve">Pump fuel per cycle (tons)</w:t>
            </w:r>
          </w:p>
        </w:tc>
        <w:tc>
          <w:tcPr/>
          <w:p>
            <w:pPr>
              <w:pStyle w:val="Compact"/>
            </w:pPr>
            <w:r>
              <w:t xml:space="preserve">0.3460</w:t>
            </w:r>
          </w:p>
        </w:tc>
        <w:tc>
          <w:tcPr/>
          <w:p>
            <w:pPr>
              <w:pStyle w:val="Compact"/>
            </w:pPr>
            <w:r>
              <w:t xml:space="preserve">0.3460</w:t>
            </w:r>
          </w:p>
        </w:tc>
        <w:tc>
          <w:tcPr/>
          <w:p>
            <w:pPr>
              <w:pStyle w:val="Compact"/>
            </w:pPr>
            <w:r>
              <w:t xml:space="preserve">0.00%</w:t>
            </w:r>
          </w:p>
        </w:tc>
        <w:tc>
          <w:tcPr/>
          <w:p>
            <w:pPr>
              <w:pStyle w:val="Compact"/>
            </w:pPr>
            <w:r>
              <w:t xml:space="preserve">PASS</w:t>
            </w:r>
          </w:p>
        </w:tc>
      </w:tr>
      <w:tr>
        <w:tc>
          <w:tcPr/>
          <w:p>
            <w:pPr>
              <w:pStyle w:val="Compact"/>
            </w:pPr>
            <w:r>
              <w:t xml:space="preserve">Pump cost per cycle</w:t>
            </w:r>
          </w:p>
        </w:tc>
        <w:tc>
          <w:tcPr/>
          <w:p>
            <w:pPr>
              <w:pStyle w:val="Compact"/>
            </w:pPr>
            <w:r>
              <w:t xml:space="preserve">$207.62</w:t>
            </w:r>
          </w:p>
        </w:tc>
        <w:tc>
          <w:tcPr/>
          <w:p>
            <w:pPr>
              <w:pStyle w:val="Compact"/>
            </w:pPr>
            <w:r>
              <w:t xml:space="preserve">$207.62</w:t>
            </w:r>
          </w:p>
        </w:tc>
        <w:tc>
          <w:tcPr/>
          <w:p>
            <w:pPr>
              <w:pStyle w:val="Compact"/>
            </w:pPr>
            <w:r>
              <w:t xml:space="preserve">0.00%</w:t>
            </w:r>
          </w:p>
        </w:tc>
        <w:tc>
          <w:tcPr/>
          <w:p>
            <w:pPr>
              <w:pStyle w:val="Compact"/>
            </w:pPr>
            <w:r>
              <w:t xml:space="preserve">PASS</w:t>
            </w:r>
          </w:p>
        </w:tc>
      </w:tr>
    </w:tbl>
    <w:bookmarkEnd w:id="190"/>
    <w:bookmarkStart w:id="191" w:name="variable-opex-cross-check-year-2030"/>
    <w:p>
      <w:pPr>
        <w:pStyle w:val="Heading3"/>
      </w:pPr>
      <w:r>
        <w:t xml:space="preserve">5.5.5 Variable OPEX Cross-Check (Year 2030)</w:t>
      </w:r>
    </w:p>
    <w:p>
      <w:pPr>
        <w:pStyle w:val="FirstParagraph"/>
      </w:pPr>
      <w:r>
        <w:t xml:space="preserve">Year 2030: 2 shuttles, 600 annual cycles.</w:t>
      </w:r>
    </w:p>
    <w:p>
      <w:pPr>
        <w:pStyle w:val="BodyText"/>
      </w:pPr>
      <w:r>
        <w:rPr>
          <w:b/>
          <w:bCs/>
        </w:rPr>
        <w:t xml:space="preserve">Shuttle fuel (Year 2030):</w:t>
      </w:r>
    </w:p>
    <w:p>
      <w:pPr>
        <w:pStyle w:val="SourceCode"/>
      </w:pPr>
      <w:r>
        <w:rPr>
          <w:rStyle w:val="VerbatimChar"/>
        </w:rPr>
        <w:t xml:space="preserve">Expected = 600 x 3,968.42 = $2,381,052</w:t>
      </w:r>
      <w:r>
        <w:br/>
      </w:r>
      <w:r>
        <w:rPr>
          <w:rStyle w:val="VerbatimChar"/>
        </w:rPr>
        <w:t xml:space="preserve">CSV VariableOPEX_Shuttle (2030) = $2,381,100 (2.3811M)</w:t>
      </w:r>
    </w:p>
    <w:p>
      <w:pPr>
        <w:pStyle w:val="FirstParagraph"/>
      </w:pPr>
      <w:r>
        <w:rPr>
          <w:b/>
          <w:bCs/>
        </w:rPr>
        <w:t xml:space="preserve">Pump fuel (Year 2030):</w:t>
      </w:r>
    </w:p>
    <w:p>
      <w:pPr>
        <w:pStyle w:val="SourceCode"/>
      </w:pPr>
      <w:r>
        <w:rPr>
          <w:rStyle w:val="VerbatimChar"/>
        </w:rPr>
        <w:t xml:space="preserve">Expected = 600 x 207.62 = $124,572</w:t>
      </w:r>
      <w:r>
        <w:br/>
      </w:r>
      <w:r>
        <w:rPr>
          <w:rStyle w:val="VerbatimChar"/>
        </w:rPr>
        <w:t xml:space="preserve">CSV VariableOPEX_Pump (2030) = $124,600 (0.1246M)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Shuttle vOPEX (2030)</w:t>
            </w:r>
          </w:p>
        </w:tc>
        <w:tc>
          <w:tcPr/>
          <w:p>
            <w:pPr>
              <w:pStyle w:val="Compact"/>
            </w:pPr>
            <w:r>
              <w:t xml:space="preserve">$2,381,052</w:t>
            </w:r>
          </w:p>
        </w:tc>
        <w:tc>
          <w:tcPr/>
          <w:p>
            <w:pPr>
              <w:pStyle w:val="Compact"/>
            </w:pPr>
            <w:r>
              <w:t xml:space="preserve">$2,381,100</w:t>
            </w:r>
          </w:p>
        </w:tc>
        <w:tc>
          <w:tcPr/>
          <w:p>
            <w:pPr>
              <w:pStyle w:val="Compact"/>
            </w:pPr>
            <w:r>
              <w:t xml:space="preserve">0.00%</w:t>
            </w:r>
          </w:p>
        </w:tc>
        <w:tc>
          <w:tcPr/>
          <w:p>
            <w:pPr>
              <w:pStyle w:val="Compact"/>
            </w:pPr>
            <w:r>
              <w:t xml:space="preserve">PASS</w:t>
            </w:r>
          </w:p>
        </w:tc>
      </w:tr>
      <w:tr>
        <w:tc>
          <w:tcPr/>
          <w:p>
            <w:pPr>
              <w:pStyle w:val="Compact"/>
            </w:pPr>
            <w:r>
              <w:t xml:space="preserve">Pump vOPEX (2030)</w:t>
            </w:r>
          </w:p>
        </w:tc>
        <w:tc>
          <w:tcPr/>
          <w:p>
            <w:pPr>
              <w:pStyle w:val="Compact"/>
            </w:pPr>
            <w:r>
              <w:t xml:space="preserve">$124,572</w:t>
            </w:r>
          </w:p>
        </w:tc>
        <w:tc>
          <w:tcPr/>
          <w:p>
            <w:pPr>
              <w:pStyle w:val="Compact"/>
            </w:pPr>
            <w:r>
              <w:t xml:space="preserve">$124,600</w:t>
            </w:r>
          </w:p>
        </w:tc>
        <w:tc>
          <w:tcPr/>
          <w:p>
            <w:pPr>
              <w:pStyle w:val="Compact"/>
            </w:pPr>
            <w:r>
              <w:t xml:space="preserve">0.02%</w:t>
            </w:r>
          </w:p>
        </w:tc>
        <w:tc>
          <w:tcPr/>
          <w:p>
            <w:pPr>
              <w:pStyle w:val="Compact"/>
            </w:pPr>
            <w:r>
              <w:t xml:space="preserve">PASS</w:t>
            </w:r>
          </w:p>
        </w:tc>
      </w:tr>
    </w:tbl>
    <w:p>
      <w:r>
        <w:pict>
          <v:rect style="width:0;height:1.5pt" o:hralign="center" o:hrstd="t" o:hr="t"/>
        </w:pict>
      </w:r>
    </w:p>
    <w:bookmarkEnd w:id="191"/>
    <w:bookmarkEnd w:id="192"/>
    <w:bookmarkStart w:id="195" w:name="per-year-fleet-build-up-verification"/>
    <w:p>
      <w:pPr>
        <w:pStyle w:val="Heading2"/>
      </w:pPr>
      <w:r>
        <w:t xml:space="preserve">5.6 Per-Year Fleet Build-Up Verification</w:t>
      </w:r>
    </w:p>
    <w:bookmarkStart w:id="193" w:name="demand-growth"/>
    <w:p>
      <w:pPr>
        <w:pStyle w:val="Heading3"/>
      </w:pPr>
      <w:r>
        <w:t xml:space="preserve">5.6.1 Demand Growth</w:t>
      </w:r>
    </w:p>
    <w:p>
      <w:pPr>
        <w:pStyle w:val="FirstParagraph"/>
      </w:pPr>
      <w:r>
        <w:t xml:space="preserve">Demand grows linearly from 50 vessels (2030) to 500 vessels (2050):</w:t>
      </w:r>
    </w:p>
    <w:p>
      <w:pPr>
        <w:pStyle w:val="SourceCode"/>
      </w:pPr>
      <w:r>
        <w:rPr>
          <w:rStyle w:val="VerbatimChar"/>
        </w:rPr>
        <w:t xml:space="preserve">Vessels(year) = 50 + (500 - 50) x (year - 2030) / (2050 - 2030)</w:t>
      </w:r>
      <w:r>
        <w:br/>
      </w:r>
      <w:r>
        <w:rPr>
          <w:rStyle w:val="VerbatimChar"/>
        </w:rPr>
        <w:t xml:space="preserve">              = 50 + 22.5 x (year - 2030)</w:t>
      </w:r>
    </w:p>
    <w:p>
      <w:pPr>
        <w:pStyle w:val="FirstParagraph"/>
      </w:pPr>
      <w:r>
        <w:rPr>
          <w:b/>
          <w:bCs/>
        </w:rPr>
        <w:t xml:space="preserve">Annual calls required:</w:t>
      </w:r>
    </w:p>
    <w:p>
      <w:pPr>
        <w:pStyle w:val="SourceCode"/>
      </w:pPr>
      <w:r>
        <w:rPr>
          <w:rStyle w:val="VerbatimChar"/>
        </w:rPr>
        <w:t xml:space="preserve">Annual_Calls = Vessels x Voyages_per_Year</w:t>
      </w:r>
      <w:r>
        <w:br/>
      </w:r>
      <w:r>
        <w:rPr>
          <w:rStyle w:val="VerbatimChar"/>
        </w:rPr>
        <w:t xml:space="preserve">             = Vessels x 12</w:t>
      </w:r>
    </w:p>
    <w:bookmarkEnd w:id="193"/>
    <w:bookmarkStart w:id="194" w:name="fleet-sizing-verification"/>
    <w:p>
      <w:pPr>
        <w:pStyle w:val="Heading3"/>
      </w:pPr>
      <w:r>
        <w:t xml:space="preserve">5.6.2 Fleet Sizing Verification</w:t>
      </w:r>
    </w:p>
    <w:tbl>
      <w:tblPr>
        <w:tblStyle w:val="Table"/>
        <w:tblW w:type="pct" w:w="5000"/>
        <w:tblLayout w:type="fixed"/>
        <w:tblLook w:firstRow="1" w:lastRow="0" w:firstColumn="0" w:lastColumn="0" w:noHBand="0" w:noVBand="0" w:val="0020"/>
      </w:tblPr>
      <w:tblGrid>
        <w:gridCol w:w="625"/>
        <w:gridCol w:w="937"/>
        <w:gridCol w:w="1354"/>
        <w:gridCol w:w="1563"/>
        <w:gridCol w:w="1563"/>
        <w:gridCol w:w="521"/>
        <w:gridCol w:w="1354"/>
      </w:tblGrid>
      <w:tr>
        <w:trPr>
          <w:tblHeader w:val="on"/>
        </w:trPr>
        <w:tc>
          <w:tcPr/>
          <w:p>
            <w:pPr>
              <w:pStyle w:val="Compact"/>
            </w:pPr>
            <w:r>
              <w:t xml:space="preserve">Year</w:t>
            </w:r>
          </w:p>
        </w:tc>
        <w:tc>
          <w:tcPr/>
          <w:p>
            <w:pPr>
              <w:pStyle w:val="Compact"/>
            </w:pPr>
            <w:r>
              <w:t xml:space="preserve">Vessels</w:t>
            </w:r>
          </w:p>
        </w:tc>
        <w:tc>
          <w:tcPr/>
          <w:p>
            <w:pPr>
              <w:pStyle w:val="Compact"/>
            </w:pPr>
            <w:r>
              <w:t xml:space="preserve">Annual Calls</w:t>
            </w:r>
          </w:p>
        </w:tc>
        <w:tc>
          <w:tcPr/>
          <w:p>
            <w:pPr>
              <w:pStyle w:val="Compact"/>
            </w:pPr>
            <w:r>
              <w:t xml:space="preserve">Cycles Needed</w:t>
            </w:r>
          </w:p>
        </w:tc>
        <w:tc>
          <w:tcPr/>
          <w:p>
            <w:pPr>
              <w:pStyle w:val="Compact"/>
            </w:pPr>
            <w:r>
              <w:t xml:space="preserve">Total Shuttles</w:t>
            </w:r>
          </w:p>
        </w:tc>
        <w:tc>
          <w:tcPr/>
          <w:p>
            <w:pPr>
              <w:pStyle w:val="Compact"/>
            </w:pPr>
            <w:r>
              <w:t xml:space="preserve">New</w:t>
            </w:r>
          </w:p>
        </w:tc>
        <w:tc>
          <w:tcPr/>
          <w:p>
            <w:pPr>
              <w:pStyle w:val="Compact"/>
            </w:pPr>
            <w:r>
              <w:t xml:space="preserve">Utilization</w:t>
            </w:r>
          </w:p>
        </w:tc>
      </w:tr>
      <w:tr>
        <w:tc>
          <w:tcPr/>
          <w:p>
            <w:pPr>
              <w:pStyle w:val="Compact"/>
            </w:pPr>
            <w:r>
              <w:t xml:space="preserve">2030</w:t>
            </w:r>
          </w:p>
        </w:tc>
        <w:tc>
          <w:tcPr/>
          <w:p>
            <w:pPr>
              <w:pStyle w:val="Compact"/>
            </w:pPr>
            <w:r>
              <w:t xml:space="preserve">50</w:t>
            </w:r>
          </w:p>
        </w:tc>
        <w:tc>
          <w:tcPr/>
          <w:p>
            <w:pPr>
              <w:pStyle w:val="Compact"/>
            </w:pPr>
            <w:r>
              <w:t xml:space="preserve">600</w:t>
            </w:r>
          </w:p>
        </w:tc>
        <w:tc>
          <w:tcPr/>
          <w:p>
            <w:pPr>
              <w:pStyle w:val="Compact"/>
            </w:pPr>
            <w:r>
              <w:t xml:space="preserve">600</w:t>
            </w:r>
          </w:p>
        </w:tc>
        <w:tc>
          <w:tcPr/>
          <w:p>
            <w:pPr>
              <w:pStyle w:val="Compact"/>
            </w:pPr>
            <w:r>
              <w:t xml:space="preserve">2</w:t>
            </w:r>
          </w:p>
        </w:tc>
        <w:tc>
          <w:tcPr/>
          <w:p>
            <w:pPr>
              <w:pStyle w:val="Compact"/>
            </w:pPr>
            <w:r>
              <w:t xml:space="preserve">2</w:t>
            </w:r>
          </w:p>
        </w:tc>
        <w:tc>
          <w:tcPr/>
          <w:p>
            <w:pPr>
              <w:pStyle w:val="Compact"/>
            </w:pPr>
            <w:r>
              <w:t xml:space="preserve">86.98%</w:t>
            </w:r>
          </w:p>
        </w:tc>
      </w:tr>
      <w:tr>
        <w:tc>
          <w:tcPr/>
          <w:p>
            <w:pPr>
              <w:pStyle w:val="Compact"/>
            </w:pPr>
            <w:r>
              <w:t xml:space="preserve">2031</w:t>
            </w:r>
          </w:p>
        </w:tc>
        <w:tc>
          <w:tcPr/>
          <w:p>
            <w:pPr>
              <w:pStyle w:val="Compact"/>
            </w:pPr>
            <w:r>
              <w:t xml:space="preserve">72</w:t>
            </w:r>
          </w:p>
        </w:tc>
        <w:tc>
          <w:tcPr/>
          <w:p>
            <w:pPr>
              <w:pStyle w:val="Compact"/>
            </w:pPr>
            <w:r>
              <w:t xml:space="preserve">864</w:t>
            </w:r>
          </w:p>
        </w:tc>
        <w:tc>
          <w:tcPr/>
          <w:p>
            <w:pPr>
              <w:pStyle w:val="Compact"/>
            </w:pPr>
            <w:r>
              <w:t xml:space="preserve">864</w:t>
            </w:r>
          </w:p>
        </w:tc>
        <w:tc>
          <w:tcPr/>
          <w:p>
            <w:pPr>
              <w:pStyle w:val="Compact"/>
            </w:pPr>
            <w:r>
              <w:t xml:space="preserve">3</w:t>
            </w:r>
          </w:p>
        </w:tc>
        <w:tc>
          <w:tcPr/>
          <w:p>
            <w:pPr>
              <w:pStyle w:val="Compact"/>
            </w:pPr>
            <w:r>
              <w:t xml:space="preserve">1</w:t>
            </w:r>
          </w:p>
        </w:tc>
        <w:tc>
          <w:tcPr/>
          <w:p>
            <w:pPr>
              <w:pStyle w:val="Compact"/>
            </w:pPr>
            <w:r>
              <w:t xml:space="preserve">83.50%</w:t>
            </w:r>
          </w:p>
        </w:tc>
      </w:tr>
      <w:tr>
        <w:tc>
          <w:tcPr/>
          <w:p>
            <w:pPr>
              <w:pStyle w:val="Compact"/>
            </w:pPr>
            <w:r>
              <w:t xml:space="preserve">2032</w:t>
            </w:r>
          </w:p>
        </w:tc>
        <w:tc>
          <w:tcPr/>
          <w:p>
            <w:pPr>
              <w:pStyle w:val="Compact"/>
            </w:pPr>
            <w:r>
              <w:t xml:space="preserve">95</w:t>
            </w:r>
          </w:p>
        </w:tc>
        <w:tc>
          <w:tcPr/>
          <w:p>
            <w:pPr>
              <w:pStyle w:val="Compact"/>
            </w:pPr>
            <w:r>
              <w:t xml:space="preserve">1,140</w:t>
            </w:r>
          </w:p>
        </w:tc>
        <w:tc>
          <w:tcPr/>
          <w:p>
            <w:pPr>
              <w:pStyle w:val="Compact"/>
            </w:pPr>
            <w:r>
              <w:t xml:space="preserve">1,140</w:t>
            </w:r>
          </w:p>
        </w:tc>
        <w:tc>
          <w:tcPr/>
          <w:p>
            <w:pPr>
              <w:pStyle w:val="Compact"/>
            </w:pPr>
            <w:r>
              <w:t xml:space="preserve">4</w:t>
            </w:r>
          </w:p>
        </w:tc>
        <w:tc>
          <w:tcPr/>
          <w:p>
            <w:pPr>
              <w:pStyle w:val="Compact"/>
            </w:pPr>
            <w:r>
              <w:t xml:space="preserve">1</w:t>
            </w:r>
          </w:p>
        </w:tc>
        <w:tc>
          <w:tcPr/>
          <w:p>
            <w:pPr>
              <w:pStyle w:val="Compact"/>
            </w:pPr>
            <w:r>
              <w:t xml:space="preserve">82.63%</w:t>
            </w:r>
          </w:p>
        </w:tc>
      </w:tr>
      <w:tr>
        <w:tc>
          <w:tcPr/>
          <w:p>
            <w:pPr>
              <w:pStyle w:val="Compact"/>
            </w:pPr>
            <w:r>
              <w:t xml:space="preserve">2033</w:t>
            </w:r>
          </w:p>
        </w:tc>
        <w:tc>
          <w:tcPr/>
          <w:p>
            <w:pPr>
              <w:pStyle w:val="Compact"/>
            </w:pPr>
            <w:r>
              <w:t xml:space="preserve">118</w:t>
            </w:r>
          </w:p>
        </w:tc>
        <w:tc>
          <w:tcPr/>
          <w:p>
            <w:pPr>
              <w:pStyle w:val="Compact"/>
            </w:pPr>
            <w:r>
              <w:t xml:space="preserve">1,416</w:t>
            </w:r>
          </w:p>
        </w:tc>
        <w:tc>
          <w:tcPr/>
          <w:p>
            <w:pPr>
              <w:pStyle w:val="Compact"/>
            </w:pPr>
            <w:r>
              <w:t xml:space="preserve">1,416</w:t>
            </w:r>
          </w:p>
        </w:tc>
        <w:tc>
          <w:tcPr/>
          <w:p>
            <w:pPr>
              <w:pStyle w:val="Compact"/>
            </w:pPr>
            <w:r>
              <w:t xml:space="preserve">5</w:t>
            </w:r>
          </w:p>
        </w:tc>
        <w:tc>
          <w:tcPr/>
          <w:p>
            <w:pPr>
              <w:pStyle w:val="Compact"/>
            </w:pPr>
            <w:r>
              <w:t xml:space="preserve">1</w:t>
            </w:r>
          </w:p>
        </w:tc>
        <w:tc>
          <w:tcPr/>
          <w:p>
            <w:pPr>
              <w:pStyle w:val="Compact"/>
            </w:pPr>
            <w:r>
              <w:t xml:space="preserve">82.10%</w:t>
            </w:r>
          </w:p>
        </w:tc>
      </w:tr>
      <w:tr>
        <w:tc>
          <w:tcPr/>
          <w:p>
            <w:pPr>
              <w:pStyle w:val="Compact"/>
            </w:pPr>
            <w:r>
              <w:t xml:space="preserve">2034</w:t>
            </w:r>
          </w:p>
        </w:tc>
        <w:tc>
          <w:tcPr/>
          <w:p>
            <w:pPr>
              <w:pStyle w:val="Compact"/>
            </w:pPr>
            <w:r>
              <w:t xml:space="preserve">140</w:t>
            </w:r>
          </w:p>
        </w:tc>
        <w:tc>
          <w:tcPr/>
          <w:p>
            <w:pPr>
              <w:pStyle w:val="Compact"/>
            </w:pPr>
            <w:r>
              <w:t xml:space="preserve">1,680</w:t>
            </w:r>
          </w:p>
        </w:tc>
        <w:tc>
          <w:tcPr/>
          <w:p>
            <w:pPr>
              <w:pStyle w:val="Compact"/>
            </w:pPr>
            <w:r>
              <w:t xml:space="preserve">1,680</w:t>
            </w:r>
          </w:p>
        </w:tc>
        <w:tc>
          <w:tcPr/>
          <w:p>
            <w:pPr>
              <w:pStyle w:val="Compact"/>
            </w:pPr>
            <w:r>
              <w:t xml:space="preserve">5</w:t>
            </w:r>
          </w:p>
        </w:tc>
        <w:tc>
          <w:tcPr/>
          <w:p>
            <w:pPr>
              <w:pStyle w:val="Compact"/>
            </w:pPr>
            <w:r>
              <w:t xml:space="preserve">0</w:t>
            </w:r>
          </w:p>
        </w:tc>
        <w:tc>
          <w:tcPr/>
          <w:p>
            <w:pPr>
              <w:pStyle w:val="Compact"/>
            </w:pPr>
            <w:r>
              <w:t xml:space="preserve">97.41%</w:t>
            </w:r>
          </w:p>
        </w:tc>
      </w:tr>
      <w:tr>
        <w:tc>
          <w:tcPr/>
          <w:p>
            <w:pPr>
              <w:pStyle w:val="Compact"/>
            </w:pPr>
            <w:r>
              <w:t xml:space="preserve">2035</w:t>
            </w:r>
          </w:p>
        </w:tc>
        <w:tc>
          <w:tcPr/>
          <w:p>
            <w:pPr>
              <w:pStyle w:val="Compact"/>
            </w:pPr>
            <w:r>
              <w:t xml:space="preserve">162</w:t>
            </w:r>
          </w:p>
        </w:tc>
        <w:tc>
          <w:tcPr/>
          <w:p>
            <w:pPr>
              <w:pStyle w:val="Compact"/>
            </w:pPr>
            <w:r>
              <w:t xml:space="preserve">1,944</w:t>
            </w:r>
          </w:p>
        </w:tc>
        <w:tc>
          <w:tcPr/>
          <w:p>
            <w:pPr>
              <w:pStyle w:val="Compact"/>
            </w:pPr>
            <w:r>
              <w:t xml:space="preserve">1,944</w:t>
            </w:r>
          </w:p>
        </w:tc>
        <w:tc>
          <w:tcPr/>
          <w:p>
            <w:pPr>
              <w:pStyle w:val="Compact"/>
            </w:pPr>
            <w:r>
              <w:t xml:space="preserve">6</w:t>
            </w:r>
          </w:p>
        </w:tc>
        <w:tc>
          <w:tcPr/>
          <w:p>
            <w:pPr>
              <w:pStyle w:val="Compact"/>
            </w:pPr>
            <w:r>
              <w:t xml:space="preserve">1</w:t>
            </w:r>
          </w:p>
        </w:tc>
        <w:tc>
          <w:tcPr/>
          <w:p>
            <w:pPr>
              <w:pStyle w:val="Compact"/>
            </w:pPr>
            <w:r>
              <w:t xml:space="preserve">93.93%</w:t>
            </w:r>
          </w:p>
        </w:tc>
      </w:tr>
      <w:tr>
        <w:tc>
          <w:tcPr/>
          <w:p>
            <w:pPr>
              <w:pStyle w:val="Compact"/>
            </w:pPr>
            <w:r>
              <w:t xml:space="preserve">2036</w:t>
            </w:r>
          </w:p>
        </w:tc>
        <w:tc>
          <w:tcPr/>
          <w:p>
            <w:pPr>
              <w:pStyle w:val="Compact"/>
            </w:pPr>
            <w:r>
              <w:t xml:space="preserve">185</w:t>
            </w:r>
          </w:p>
        </w:tc>
        <w:tc>
          <w:tcPr/>
          <w:p>
            <w:pPr>
              <w:pStyle w:val="Compact"/>
            </w:pPr>
            <w:r>
              <w:t xml:space="preserve">2,220</w:t>
            </w:r>
          </w:p>
        </w:tc>
        <w:tc>
          <w:tcPr/>
          <w:p>
            <w:pPr>
              <w:pStyle w:val="Compact"/>
            </w:pPr>
            <w:r>
              <w:t xml:space="preserve">2,220</w:t>
            </w:r>
          </w:p>
        </w:tc>
        <w:tc>
          <w:tcPr/>
          <w:p>
            <w:pPr>
              <w:pStyle w:val="Compact"/>
            </w:pPr>
            <w:r>
              <w:t xml:space="preserve">7</w:t>
            </w:r>
          </w:p>
        </w:tc>
        <w:tc>
          <w:tcPr/>
          <w:p>
            <w:pPr>
              <w:pStyle w:val="Compact"/>
            </w:pPr>
            <w:r>
              <w:t xml:space="preserve">1</w:t>
            </w:r>
          </w:p>
        </w:tc>
        <w:tc>
          <w:tcPr/>
          <w:p>
            <w:pPr>
              <w:pStyle w:val="Compact"/>
            </w:pPr>
            <w:r>
              <w:t xml:space="preserve">91.94%</w:t>
            </w:r>
          </w:p>
        </w:tc>
      </w:tr>
      <w:tr>
        <w:tc>
          <w:tcPr/>
          <w:p>
            <w:pPr>
              <w:pStyle w:val="Compact"/>
            </w:pPr>
            <w:r>
              <w:t xml:space="preserve">2037</w:t>
            </w:r>
          </w:p>
        </w:tc>
        <w:tc>
          <w:tcPr/>
          <w:p>
            <w:pPr>
              <w:pStyle w:val="Compact"/>
            </w:pPr>
            <w:r>
              <w:t xml:space="preserve">208</w:t>
            </w:r>
          </w:p>
        </w:tc>
        <w:tc>
          <w:tcPr/>
          <w:p>
            <w:pPr>
              <w:pStyle w:val="Compact"/>
            </w:pPr>
            <w:r>
              <w:t xml:space="preserve">2,496</w:t>
            </w:r>
          </w:p>
        </w:tc>
        <w:tc>
          <w:tcPr/>
          <w:p>
            <w:pPr>
              <w:pStyle w:val="Compact"/>
            </w:pPr>
            <w:r>
              <w:t xml:space="preserve">2,496</w:t>
            </w:r>
          </w:p>
        </w:tc>
        <w:tc>
          <w:tcPr/>
          <w:p>
            <w:pPr>
              <w:pStyle w:val="Compact"/>
            </w:pPr>
            <w:r>
              <w:t xml:space="preserve">8</w:t>
            </w:r>
          </w:p>
        </w:tc>
        <w:tc>
          <w:tcPr/>
          <w:p>
            <w:pPr>
              <w:pStyle w:val="Compact"/>
            </w:pPr>
            <w:r>
              <w:t xml:space="preserve">1</w:t>
            </w:r>
          </w:p>
        </w:tc>
        <w:tc>
          <w:tcPr/>
          <w:p>
            <w:pPr>
              <w:pStyle w:val="Compact"/>
            </w:pPr>
            <w:r>
              <w:t xml:space="preserve">90.45%</w:t>
            </w:r>
          </w:p>
        </w:tc>
      </w:tr>
      <w:tr>
        <w:tc>
          <w:tcPr/>
          <w:p>
            <w:pPr>
              <w:pStyle w:val="Compact"/>
            </w:pPr>
            <w:r>
              <w:t xml:space="preserve">2038</w:t>
            </w:r>
          </w:p>
        </w:tc>
        <w:tc>
          <w:tcPr/>
          <w:p>
            <w:pPr>
              <w:pStyle w:val="Compact"/>
            </w:pPr>
            <w:r>
              <w:t xml:space="preserve">230</w:t>
            </w:r>
          </w:p>
        </w:tc>
        <w:tc>
          <w:tcPr/>
          <w:p>
            <w:pPr>
              <w:pStyle w:val="Compact"/>
            </w:pPr>
            <w:r>
              <w:t xml:space="preserve">2,760</w:t>
            </w:r>
          </w:p>
        </w:tc>
        <w:tc>
          <w:tcPr/>
          <w:p>
            <w:pPr>
              <w:pStyle w:val="Compact"/>
            </w:pPr>
            <w:r>
              <w:t xml:space="preserve">2,760</w:t>
            </w:r>
          </w:p>
        </w:tc>
        <w:tc>
          <w:tcPr/>
          <w:p>
            <w:pPr>
              <w:pStyle w:val="Compact"/>
            </w:pPr>
            <w:r>
              <w:t xml:space="preserve">9</w:t>
            </w:r>
          </w:p>
        </w:tc>
        <w:tc>
          <w:tcPr/>
          <w:p>
            <w:pPr>
              <w:pStyle w:val="Compact"/>
            </w:pPr>
            <w:r>
              <w:t xml:space="preserve">1</w:t>
            </w:r>
          </w:p>
        </w:tc>
        <w:tc>
          <w:tcPr/>
          <w:p>
            <w:pPr>
              <w:pStyle w:val="Compact"/>
            </w:pPr>
            <w:r>
              <w:t xml:space="preserve">88.91%</w:t>
            </w:r>
          </w:p>
        </w:tc>
      </w:tr>
      <w:tr>
        <w:tc>
          <w:tcPr/>
          <w:p>
            <w:pPr>
              <w:pStyle w:val="Compact"/>
            </w:pPr>
            <w:r>
              <w:t xml:space="preserve">2039</w:t>
            </w:r>
          </w:p>
        </w:tc>
        <w:tc>
          <w:tcPr/>
          <w:p>
            <w:pPr>
              <w:pStyle w:val="Compact"/>
            </w:pPr>
            <w:r>
              <w:t xml:space="preserve">252</w:t>
            </w:r>
          </w:p>
        </w:tc>
        <w:tc>
          <w:tcPr/>
          <w:p>
            <w:pPr>
              <w:pStyle w:val="Compact"/>
            </w:pPr>
            <w:r>
              <w:t xml:space="preserve">3,024</w:t>
            </w:r>
          </w:p>
        </w:tc>
        <w:tc>
          <w:tcPr/>
          <w:p>
            <w:pPr>
              <w:pStyle w:val="Compact"/>
            </w:pPr>
            <w:r>
              <w:t xml:space="preserve">3,024</w:t>
            </w:r>
          </w:p>
        </w:tc>
        <w:tc>
          <w:tcPr/>
          <w:p>
            <w:pPr>
              <w:pStyle w:val="Compact"/>
            </w:pPr>
            <w:r>
              <w:t xml:space="preserve">9</w:t>
            </w:r>
          </w:p>
        </w:tc>
        <w:tc>
          <w:tcPr/>
          <w:p>
            <w:pPr>
              <w:pStyle w:val="Compact"/>
            </w:pPr>
            <w:r>
              <w:t xml:space="preserve">0</w:t>
            </w:r>
          </w:p>
        </w:tc>
        <w:tc>
          <w:tcPr/>
          <w:p>
            <w:pPr>
              <w:pStyle w:val="Compact"/>
            </w:pPr>
            <w:r>
              <w:t xml:space="preserve">97.41%</w:t>
            </w:r>
          </w:p>
        </w:tc>
      </w:tr>
      <w:tr>
        <w:tc>
          <w:tcPr/>
          <w:p>
            <w:pPr>
              <w:pStyle w:val="Compact"/>
            </w:pPr>
            <w:r>
              <w:t xml:space="preserve">2040</w:t>
            </w:r>
          </w:p>
        </w:tc>
        <w:tc>
          <w:tcPr/>
          <w:p>
            <w:pPr>
              <w:pStyle w:val="Compact"/>
            </w:pPr>
            <w:r>
              <w:t xml:space="preserve">275</w:t>
            </w:r>
          </w:p>
        </w:tc>
        <w:tc>
          <w:tcPr/>
          <w:p>
            <w:pPr>
              <w:pStyle w:val="Compact"/>
            </w:pPr>
            <w:r>
              <w:t xml:space="preserve">3,300</w:t>
            </w:r>
          </w:p>
        </w:tc>
        <w:tc>
          <w:tcPr/>
          <w:p>
            <w:pPr>
              <w:pStyle w:val="Compact"/>
            </w:pPr>
            <w:r>
              <w:t xml:space="preserve">3,300</w:t>
            </w:r>
          </w:p>
        </w:tc>
        <w:tc>
          <w:tcPr/>
          <w:p>
            <w:pPr>
              <w:pStyle w:val="Compact"/>
            </w:pPr>
            <w:r>
              <w:t xml:space="preserve">10</w:t>
            </w:r>
          </w:p>
        </w:tc>
        <w:tc>
          <w:tcPr/>
          <w:p>
            <w:pPr>
              <w:pStyle w:val="Compact"/>
            </w:pPr>
            <w:r>
              <w:t xml:space="preserve">1</w:t>
            </w:r>
          </w:p>
        </w:tc>
        <w:tc>
          <w:tcPr/>
          <w:p>
            <w:pPr>
              <w:pStyle w:val="Compact"/>
            </w:pPr>
            <w:r>
              <w:t xml:space="preserve">95.67%</w:t>
            </w:r>
          </w:p>
        </w:tc>
      </w:tr>
      <w:tr>
        <w:tc>
          <w:tcPr/>
          <w:p>
            <w:pPr>
              <w:pStyle w:val="Compact"/>
            </w:pPr>
            <w:r>
              <w:t xml:space="preserve">2041</w:t>
            </w:r>
          </w:p>
        </w:tc>
        <w:tc>
          <w:tcPr/>
          <w:p>
            <w:pPr>
              <w:pStyle w:val="Compact"/>
            </w:pPr>
            <w:r>
              <w:t xml:space="preserve">298</w:t>
            </w:r>
          </w:p>
        </w:tc>
        <w:tc>
          <w:tcPr/>
          <w:p>
            <w:pPr>
              <w:pStyle w:val="Compact"/>
            </w:pPr>
            <w:r>
              <w:t xml:space="preserve">3,576</w:t>
            </w:r>
          </w:p>
        </w:tc>
        <w:tc>
          <w:tcPr/>
          <w:p>
            <w:pPr>
              <w:pStyle w:val="Compact"/>
            </w:pPr>
            <w:r>
              <w:t xml:space="preserve">3,576</w:t>
            </w:r>
          </w:p>
        </w:tc>
        <w:tc>
          <w:tcPr/>
          <w:p>
            <w:pPr>
              <w:pStyle w:val="Compact"/>
            </w:pPr>
            <w:r>
              <w:t xml:space="preserve">11</w:t>
            </w:r>
          </w:p>
        </w:tc>
        <w:tc>
          <w:tcPr/>
          <w:p>
            <w:pPr>
              <w:pStyle w:val="Compact"/>
            </w:pPr>
            <w:r>
              <w:t xml:space="preserve">1</w:t>
            </w:r>
          </w:p>
        </w:tc>
        <w:tc>
          <w:tcPr/>
          <w:p>
            <w:pPr>
              <w:pStyle w:val="Compact"/>
            </w:pPr>
            <w:r>
              <w:t xml:space="preserve">94.25%</w:t>
            </w:r>
          </w:p>
        </w:tc>
      </w:tr>
      <w:tr>
        <w:tc>
          <w:tcPr/>
          <w:p>
            <w:pPr>
              <w:pStyle w:val="Compact"/>
            </w:pPr>
            <w:r>
              <w:t xml:space="preserve">2042</w:t>
            </w:r>
          </w:p>
        </w:tc>
        <w:tc>
          <w:tcPr/>
          <w:p>
            <w:pPr>
              <w:pStyle w:val="Compact"/>
            </w:pPr>
            <w:r>
              <w:t xml:space="preserve">320</w:t>
            </w:r>
          </w:p>
        </w:tc>
        <w:tc>
          <w:tcPr/>
          <w:p>
            <w:pPr>
              <w:pStyle w:val="Compact"/>
            </w:pPr>
            <w:r>
              <w:t xml:space="preserve">3,840</w:t>
            </w:r>
          </w:p>
        </w:tc>
        <w:tc>
          <w:tcPr/>
          <w:p>
            <w:pPr>
              <w:pStyle w:val="Compact"/>
            </w:pPr>
            <w:r>
              <w:t xml:space="preserve">3,840</w:t>
            </w:r>
          </w:p>
        </w:tc>
        <w:tc>
          <w:tcPr/>
          <w:p>
            <w:pPr>
              <w:pStyle w:val="Compact"/>
            </w:pPr>
            <w:r>
              <w:t xml:space="preserve">12</w:t>
            </w:r>
          </w:p>
        </w:tc>
        <w:tc>
          <w:tcPr/>
          <w:p>
            <w:pPr>
              <w:pStyle w:val="Compact"/>
            </w:pPr>
            <w:r>
              <w:t xml:space="preserve">1</w:t>
            </w:r>
          </w:p>
        </w:tc>
        <w:tc>
          <w:tcPr/>
          <w:p>
            <w:pPr>
              <w:pStyle w:val="Compact"/>
            </w:pPr>
            <w:r>
              <w:t xml:space="preserve">92.77%</w:t>
            </w:r>
          </w:p>
        </w:tc>
      </w:tr>
      <w:tr>
        <w:tc>
          <w:tcPr/>
          <w:p>
            <w:pPr>
              <w:pStyle w:val="Compact"/>
            </w:pPr>
            <w:r>
              <w:t xml:space="preserve">2043</w:t>
            </w:r>
          </w:p>
        </w:tc>
        <w:tc>
          <w:tcPr/>
          <w:p>
            <w:pPr>
              <w:pStyle w:val="Compact"/>
            </w:pPr>
            <w:r>
              <w:t xml:space="preserve">342</w:t>
            </w:r>
          </w:p>
        </w:tc>
        <w:tc>
          <w:tcPr/>
          <w:p>
            <w:pPr>
              <w:pStyle w:val="Compact"/>
            </w:pPr>
            <w:r>
              <w:t xml:space="preserve">4,104</w:t>
            </w:r>
          </w:p>
        </w:tc>
        <w:tc>
          <w:tcPr/>
          <w:p>
            <w:pPr>
              <w:pStyle w:val="Compact"/>
            </w:pPr>
            <w:r>
              <w:t xml:space="preserve">4,104</w:t>
            </w:r>
          </w:p>
        </w:tc>
        <w:tc>
          <w:tcPr/>
          <w:p>
            <w:pPr>
              <w:pStyle w:val="Compact"/>
            </w:pPr>
            <w:r>
              <w:t xml:space="preserve">12</w:t>
            </w:r>
          </w:p>
        </w:tc>
        <w:tc>
          <w:tcPr/>
          <w:p>
            <w:pPr>
              <w:pStyle w:val="Compact"/>
            </w:pPr>
            <w:r>
              <w:t xml:space="preserve">0</w:t>
            </w:r>
          </w:p>
        </w:tc>
        <w:tc>
          <w:tcPr/>
          <w:p>
            <w:pPr>
              <w:pStyle w:val="Compact"/>
            </w:pPr>
            <w:r>
              <w:t xml:space="preserve">99.15%</w:t>
            </w:r>
          </w:p>
        </w:tc>
      </w:tr>
      <w:tr>
        <w:tc>
          <w:tcPr/>
          <w:p>
            <w:pPr>
              <w:pStyle w:val="Compact"/>
            </w:pPr>
            <w:r>
              <w:t xml:space="preserve">2044</w:t>
            </w:r>
          </w:p>
        </w:tc>
        <w:tc>
          <w:tcPr/>
          <w:p>
            <w:pPr>
              <w:pStyle w:val="Compact"/>
            </w:pPr>
            <w:r>
              <w:t xml:space="preserve">365</w:t>
            </w:r>
          </w:p>
        </w:tc>
        <w:tc>
          <w:tcPr/>
          <w:p>
            <w:pPr>
              <w:pStyle w:val="Compact"/>
            </w:pPr>
            <w:r>
              <w:t xml:space="preserve">4,380</w:t>
            </w:r>
          </w:p>
        </w:tc>
        <w:tc>
          <w:tcPr/>
          <w:p>
            <w:pPr>
              <w:pStyle w:val="Compact"/>
            </w:pPr>
            <w:r>
              <w:t xml:space="preserve">4,380</w:t>
            </w:r>
          </w:p>
        </w:tc>
        <w:tc>
          <w:tcPr/>
          <w:p>
            <w:pPr>
              <w:pStyle w:val="Compact"/>
            </w:pPr>
            <w:r>
              <w:t xml:space="preserve">13</w:t>
            </w:r>
          </w:p>
        </w:tc>
        <w:tc>
          <w:tcPr/>
          <w:p>
            <w:pPr>
              <w:pStyle w:val="Compact"/>
            </w:pPr>
            <w:r>
              <w:t xml:space="preserve">1</w:t>
            </w:r>
          </w:p>
        </w:tc>
        <w:tc>
          <w:tcPr/>
          <w:p>
            <w:pPr>
              <w:pStyle w:val="Compact"/>
            </w:pPr>
            <w:r>
              <w:t xml:space="preserve">97.68%</w:t>
            </w:r>
          </w:p>
        </w:tc>
      </w:tr>
      <w:tr>
        <w:tc>
          <w:tcPr/>
          <w:p>
            <w:pPr>
              <w:pStyle w:val="Compact"/>
            </w:pPr>
            <w:r>
              <w:t xml:space="preserve">2045</w:t>
            </w:r>
          </w:p>
        </w:tc>
        <w:tc>
          <w:tcPr/>
          <w:p>
            <w:pPr>
              <w:pStyle w:val="Compact"/>
            </w:pPr>
            <w:r>
              <w:t xml:space="preserve">388</w:t>
            </w:r>
          </w:p>
        </w:tc>
        <w:tc>
          <w:tcPr/>
          <w:p>
            <w:pPr>
              <w:pStyle w:val="Compact"/>
            </w:pPr>
            <w:r>
              <w:t xml:space="preserve">4,656</w:t>
            </w:r>
          </w:p>
        </w:tc>
        <w:tc>
          <w:tcPr/>
          <w:p>
            <w:pPr>
              <w:pStyle w:val="Compact"/>
            </w:pPr>
            <w:r>
              <w:t xml:space="preserve">4,656</w:t>
            </w:r>
          </w:p>
        </w:tc>
        <w:tc>
          <w:tcPr/>
          <w:p>
            <w:pPr>
              <w:pStyle w:val="Compact"/>
            </w:pPr>
            <w:r>
              <w:t xml:space="preserve">14</w:t>
            </w:r>
          </w:p>
        </w:tc>
        <w:tc>
          <w:tcPr/>
          <w:p>
            <w:pPr>
              <w:pStyle w:val="Compact"/>
            </w:pPr>
            <w:r>
              <w:t xml:space="preserve">1</w:t>
            </w:r>
          </w:p>
        </w:tc>
        <w:tc>
          <w:tcPr/>
          <w:p>
            <w:pPr>
              <w:pStyle w:val="Compact"/>
            </w:pPr>
            <w:r>
              <w:t xml:space="preserve">96.42%</w:t>
            </w:r>
          </w:p>
        </w:tc>
      </w:tr>
      <w:tr>
        <w:tc>
          <w:tcPr/>
          <w:p>
            <w:pPr>
              <w:pStyle w:val="Compact"/>
            </w:pPr>
            <w:r>
              <w:t xml:space="preserve">2046</w:t>
            </w:r>
          </w:p>
        </w:tc>
        <w:tc>
          <w:tcPr/>
          <w:p>
            <w:pPr>
              <w:pStyle w:val="Compact"/>
            </w:pPr>
            <w:r>
              <w:t xml:space="preserve">410</w:t>
            </w:r>
          </w:p>
        </w:tc>
        <w:tc>
          <w:tcPr/>
          <w:p>
            <w:pPr>
              <w:pStyle w:val="Compact"/>
            </w:pPr>
            <w:r>
              <w:t xml:space="preserve">4,920</w:t>
            </w:r>
          </w:p>
        </w:tc>
        <w:tc>
          <w:tcPr/>
          <w:p>
            <w:pPr>
              <w:pStyle w:val="Compact"/>
            </w:pPr>
            <w:r>
              <w:t xml:space="preserve">4,920</w:t>
            </w:r>
          </w:p>
        </w:tc>
        <w:tc>
          <w:tcPr/>
          <w:p>
            <w:pPr>
              <w:pStyle w:val="Compact"/>
            </w:pPr>
            <w:r>
              <w:t xml:space="preserve">15</w:t>
            </w:r>
          </w:p>
        </w:tc>
        <w:tc>
          <w:tcPr/>
          <w:p>
            <w:pPr>
              <w:pStyle w:val="Compact"/>
            </w:pPr>
            <w:r>
              <w:t xml:space="preserve">1</w:t>
            </w:r>
          </w:p>
        </w:tc>
        <w:tc>
          <w:tcPr/>
          <w:p>
            <w:pPr>
              <w:pStyle w:val="Compact"/>
            </w:pPr>
            <w:r>
              <w:t xml:space="preserve">95.09%</w:t>
            </w:r>
          </w:p>
        </w:tc>
      </w:tr>
      <w:tr>
        <w:tc>
          <w:tcPr/>
          <w:p>
            <w:pPr>
              <w:pStyle w:val="Compact"/>
            </w:pPr>
            <w:r>
              <w:t xml:space="preserve">2047</w:t>
            </w:r>
          </w:p>
        </w:tc>
        <w:tc>
          <w:tcPr/>
          <w:p>
            <w:pPr>
              <w:pStyle w:val="Compact"/>
            </w:pPr>
            <w:r>
              <w:t xml:space="preserve">432</w:t>
            </w:r>
          </w:p>
        </w:tc>
        <w:tc>
          <w:tcPr/>
          <w:p>
            <w:pPr>
              <w:pStyle w:val="Compact"/>
            </w:pPr>
            <w:r>
              <w:t xml:space="preserve">5,184</w:t>
            </w:r>
          </w:p>
        </w:tc>
        <w:tc>
          <w:tcPr/>
          <w:p>
            <w:pPr>
              <w:pStyle w:val="Compact"/>
            </w:pPr>
            <w:r>
              <w:t xml:space="preserve">5,184</w:t>
            </w:r>
          </w:p>
        </w:tc>
        <w:tc>
          <w:tcPr/>
          <w:p>
            <w:pPr>
              <w:pStyle w:val="Compact"/>
            </w:pPr>
            <w:r>
              <w:t xml:space="preserve">16</w:t>
            </w:r>
          </w:p>
        </w:tc>
        <w:tc>
          <w:tcPr/>
          <w:p>
            <w:pPr>
              <w:pStyle w:val="Compact"/>
            </w:pPr>
            <w:r>
              <w:t xml:space="preserve">1</w:t>
            </w:r>
          </w:p>
        </w:tc>
        <w:tc>
          <w:tcPr/>
          <w:p>
            <w:pPr>
              <w:pStyle w:val="Compact"/>
            </w:pPr>
            <w:r>
              <w:t xml:space="preserve">93.93%</w:t>
            </w:r>
          </w:p>
        </w:tc>
      </w:tr>
      <w:tr>
        <w:tc>
          <w:tcPr/>
          <w:p>
            <w:pPr>
              <w:pStyle w:val="Compact"/>
            </w:pPr>
            <w:r>
              <w:t xml:space="preserve">2048</w:t>
            </w:r>
          </w:p>
        </w:tc>
        <w:tc>
          <w:tcPr/>
          <w:p>
            <w:pPr>
              <w:pStyle w:val="Compact"/>
            </w:pPr>
            <w:r>
              <w:t xml:space="preserve">455</w:t>
            </w:r>
          </w:p>
        </w:tc>
        <w:tc>
          <w:tcPr/>
          <w:p>
            <w:pPr>
              <w:pStyle w:val="Compact"/>
            </w:pPr>
            <w:r>
              <w:t xml:space="preserve">5,460</w:t>
            </w:r>
          </w:p>
        </w:tc>
        <w:tc>
          <w:tcPr/>
          <w:p>
            <w:pPr>
              <w:pStyle w:val="Compact"/>
            </w:pPr>
            <w:r>
              <w:t xml:space="preserve">5,460</w:t>
            </w:r>
          </w:p>
        </w:tc>
        <w:tc>
          <w:tcPr/>
          <w:p>
            <w:pPr>
              <w:pStyle w:val="Compact"/>
            </w:pPr>
            <w:r>
              <w:t xml:space="preserve">16</w:t>
            </w:r>
          </w:p>
        </w:tc>
        <w:tc>
          <w:tcPr/>
          <w:p>
            <w:pPr>
              <w:pStyle w:val="Compact"/>
            </w:pPr>
            <w:r>
              <w:t xml:space="preserve">0</w:t>
            </w:r>
          </w:p>
        </w:tc>
        <w:tc>
          <w:tcPr/>
          <w:p>
            <w:pPr>
              <w:pStyle w:val="Compact"/>
            </w:pPr>
            <w:r>
              <w:t xml:space="preserve">98.93%</w:t>
            </w:r>
          </w:p>
        </w:tc>
      </w:tr>
      <w:tr>
        <w:tc>
          <w:tcPr/>
          <w:p>
            <w:pPr>
              <w:pStyle w:val="Compact"/>
            </w:pPr>
            <w:r>
              <w:t xml:space="preserve">2049</w:t>
            </w:r>
          </w:p>
        </w:tc>
        <w:tc>
          <w:tcPr/>
          <w:p>
            <w:pPr>
              <w:pStyle w:val="Compact"/>
            </w:pPr>
            <w:r>
              <w:t xml:space="preserve">478</w:t>
            </w:r>
          </w:p>
        </w:tc>
        <w:tc>
          <w:tcPr/>
          <w:p>
            <w:pPr>
              <w:pStyle w:val="Compact"/>
            </w:pPr>
            <w:r>
              <w:t xml:space="preserve">5,736</w:t>
            </w:r>
          </w:p>
        </w:tc>
        <w:tc>
          <w:tcPr/>
          <w:p>
            <w:pPr>
              <w:pStyle w:val="Compact"/>
            </w:pPr>
            <w:r>
              <w:t xml:space="preserve">5,736</w:t>
            </w:r>
          </w:p>
        </w:tc>
        <w:tc>
          <w:tcPr/>
          <w:p>
            <w:pPr>
              <w:pStyle w:val="Compact"/>
            </w:pPr>
            <w:r>
              <w:t xml:space="preserve">17</w:t>
            </w:r>
          </w:p>
        </w:tc>
        <w:tc>
          <w:tcPr/>
          <w:p>
            <w:pPr>
              <w:pStyle w:val="Compact"/>
            </w:pPr>
            <w:r>
              <w:t xml:space="preserve">1</w:t>
            </w:r>
          </w:p>
        </w:tc>
        <w:tc>
          <w:tcPr/>
          <w:p>
            <w:pPr>
              <w:pStyle w:val="Compact"/>
            </w:pPr>
            <w:r>
              <w:t xml:space="preserve">97.82%</w:t>
            </w:r>
          </w:p>
        </w:tc>
      </w:tr>
      <w:tr>
        <w:tc>
          <w:tcPr/>
          <w:p>
            <w:pPr>
              <w:pStyle w:val="Compact"/>
            </w:pPr>
            <w:r>
              <w:t xml:space="preserve">2050</w:t>
            </w:r>
          </w:p>
        </w:tc>
        <w:tc>
          <w:tcPr/>
          <w:p>
            <w:pPr>
              <w:pStyle w:val="Compact"/>
            </w:pPr>
            <w:r>
              <w:t xml:space="preserve">500</w:t>
            </w:r>
          </w:p>
        </w:tc>
        <w:tc>
          <w:tcPr/>
          <w:p>
            <w:pPr>
              <w:pStyle w:val="Compact"/>
            </w:pPr>
            <w:r>
              <w:t xml:space="preserve">6,000</w:t>
            </w:r>
          </w:p>
        </w:tc>
        <w:tc>
          <w:tcPr/>
          <w:p>
            <w:pPr>
              <w:pStyle w:val="Compact"/>
            </w:pPr>
            <w:r>
              <w:t xml:space="preserve">6,000</w:t>
            </w:r>
          </w:p>
        </w:tc>
        <w:tc>
          <w:tcPr/>
          <w:p>
            <w:pPr>
              <w:pStyle w:val="Compact"/>
            </w:pPr>
            <w:r>
              <w:t xml:space="preserve">18</w:t>
            </w:r>
          </w:p>
        </w:tc>
        <w:tc>
          <w:tcPr/>
          <w:p>
            <w:pPr>
              <w:pStyle w:val="Compact"/>
            </w:pPr>
            <w:r>
              <w:t xml:space="preserve">1</w:t>
            </w:r>
          </w:p>
        </w:tc>
        <w:tc>
          <w:tcPr/>
          <w:p>
            <w:pPr>
              <w:pStyle w:val="Compact"/>
            </w:pPr>
            <w:r>
              <w:t xml:space="preserve">96.64%</w:t>
            </w:r>
          </w:p>
        </w:tc>
      </w:tr>
    </w:tbl>
    <w:p>
      <w:pPr>
        <w:pStyle w:val="BodyText"/>
      </w:pPr>
      <w:r>
        <w:rPr>
          <w:b/>
          <w:bCs/>
        </w:rPr>
        <w:t xml:space="preserve">Verification of fleet sizing logic (Year 2034):</w:t>
      </w:r>
    </w:p>
    <w:p>
      <w:pPr>
        <w:pStyle w:val="SourceCode"/>
      </w:pPr>
      <w:r>
        <w:rPr>
          <w:rStyle w:val="VerbatimChar"/>
        </w:rPr>
        <w:t xml:space="preserve">Cycles_needed = 1680</w:t>
      </w:r>
      <w:r>
        <w:br/>
      </w:r>
      <w:r>
        <w:rPr>
          <w:rStyle w:val="VerbatimChar"/>
        </w:rPr>
        <w:t xml:space="preserve">Capacity_per_shuttle = 344.93 cycles/year</w:t>
      </w:r>
      <w:r>
        <w:br/>
      </w:r>
      <w:r>
        <w:rPr>
          <w:rStyle w:val="VerbatimChar"/>
        </w:rPr>
        <w:t xml:space="preserve">Shuttles_needed = ceil(1680 / 344.93) = ceil(4.870) = 5</w:t>
      </w:r>
      <w:r>
        <w:br/>
      </w:r>
      <w:r>
        <w:rPr>
          <w:rStyle w:val="VerbatimChar"/>
        </w:rPr>
        <w:t xml:space="preserve">Previous total = 5 (from 2033)</w:t>
      </w:r>
      <w:r>
        <w:br/>
      </w:r>
      <w:r>
        <w:rPr>
          <w:rStyle w:val="VerbatimChar"/>
        </w:rPr>
        <w:t xml:space="preserve">New_Shuttles = max(0, 5 - 5) = 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Year 2034 total shuttles</w:t>
            </w:r>
          </w:p>
        </w:tc>
        <w:tc>
          <w:tcPr/>
          <w:p>
            <w:pPr>
              <w:pStyle w:val="Compact"/>
            </w:pPr>
            <w:r>
              <w:t xml:space="preserve">5</w:t>
            </w:r>
          </w:p>
        </w:tc>
        <w:tc>
          <w:tcPr/>
          <w:p>
            <w:pPr>
              <w:pStyle w:val="Compact"/>
            </w:pPr>
            <w:r>
              <w:t xml:space="preserve">5</w:t>
            </w:r>
          </w:p>
        </w:tc>
        <w:tc>
          <w:tcPr/>
          <w:p>
            <w:pPr>
              <w:pStyle w:val="Compact"/>
            </w:pPr>
            <w:r>
              <w:t xml:space="preserve">PASS</w:t>
            </w:r>
          </w:p>
        </w:tc>
      </w:tr>
      <w:tr>
        <w:tc>
          <w:tcPr/>
          <w:p>
            <w:pPr>
              <w:pStyle w:val="Compact"/>
            </w:pPr>
            <w:r>
              <w:t xml:space="preserve">Year 2034 new shuttles</w:t>
            </w:r>
          </w:p>
        </w:tc>
        <w:tc>
          <w:tcPr/>
          <w:p>
            <w:pPr>
              <w:pStyle w:val="Compact"/>
            </w:pPr>
            <w:r>
              <w:t xml:space="preserve">0</w:t>
            </w:r>
          </w:p>
        </w:tc>
        <w:tc>
          <w:tcPr/>
          <w:p>
            <w:pPr>
              <w:pStyle w:val="Compact"/>
            </w:pPr>
            <w:r>
              <w:t xml:space="preserve">0</w:t>
            </w:r>
          </w:p>
        </w:tc>
        <w:tc>
          <w:tcPr/>
          <w:p>
            <w:pPr>
              <w:pStyle w:val="Compact"/>
            </w:pPr>
            <w:r>
              <w:t xml:space="preserve">PASS</w:t>
            </w:r>
          </w:p>
        </w:tc>
      </w:tr>
    </w:tbl>
    <w:p>
      <w:pPr>
        <w:pStyle w:val="BodyText"/>
      </w:pPr>
      <w:r>
        <w:rPr>
          <w:b/>
          <w:bCs/>
        </w:rPr>
        <w:t xml:space="preserve">Verification of Year 2030:</w:t>
      </w:r>
    </w:p>
    <w:p>
      <w:pPr>
        <w:pStyle w:val="SourceCode"/>
      </w:pPr>
      <w:r>
        <w:rPr>
          <w:rStyle w:val="VerbatimChar"/>
        </w:rPr>
        <w:t xml:space="preserve">Shuttles_needed = ceil(600 / 344.93) = ceil(1.739) =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Year 2030 total shuttles</w:t>
            </w:r>
          </w:p>
        </w:tc>
        <w:tc>
          <w:tcPr/>
          <w:p>
            <w:pPr>
              <w:pStyle w:val="Compact"/>
            </w:pPr>
            <w:r>
              <w:t xml:space="preserve">2</w:t>
            </w:r>
          </w:p>
        </w:tc>
        <w:tc>
          <w:tcPr/>
          <w:p>
            <w:pPr>
              <w:pStyle w:val="Compact"/>
            </w:pPr>
            <w:r>
              <w:t xml:space="preserve">2</w:t>
            </w:r>
          </w:p>
        </w:tc>
        <w:tc>
          <w:tcPr/>
          <w:p>
            <w:pPr>
              <w:pStyle w:val="Compact"/>
            </w:pPr>
            <w:r>
              <w:t xml:space="preserve">PASS</w:t>
            </w:r>
          </w:p>
        </w:tc>
      </w:tr>
    </w:tbl>
    <w:p>
      <w:r>
        <w:pict>
          <v:rect style="width:0;height:1.5pt" o:hralign="center" o:hrstd="t" o:hr="t"/>
        </w:pict>
      </w:r>
    </w:p>
    <w:bookmarkEnd w:id="194"/>
    <w:bookmarkEnd w:id="195"/>
    <w:bookmarkStart w:id="199" w:name="npc-total-verification-2"/>
    <w:p>
      <w:pPr>
        <w:pStyle w:val="Heading2"/>
      </w:pPr>
      <w:r>
        <w:t xml:space="preserve">5.7 NPC Total Verification</w:t>
      </w:r>
    </w:p>
    <w:bookmarkStart w:id="196" w:name="Xe758c216e908b3657a79fca612dba88c80f0baf"/>
    <w:p>
      <w:pPr>
        <w:pStyle w:val="Heading3"/>
      </w:pPr>
      <w:r>
        <w:t xml:space="preserve">5.7.1 NPC Component Breakdown (from Scenario Summary CSV)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Component</w:t>
            </w:r>
          </w:p>
        </w:tc>
        <w:tc>
          <w:tcPr/>
          <w:p>
            <w:pPr>
              <w:pStyle w:val="Compact"/>
            </w:pPr>
            <w:r>
              <w:t xml:space="preserve">NPC Value (USDm)</w:t>
            </w:r>
          </w:p>
        </w:tc>
        <w:tc>
          <w:tcPr/>
          <w:p>
            <w:pPr>
              <w:pStyle w:val="Compact"/>
            </w:pPr>
            <w:r>
              <w:t xml:space="preserve">Share</w:t>
            </w:r>
          </w:p>
        </w:tc>
      </w:tr>
      <w:tr>
        <w:tc>
          <w:tcPr/>
          <w:p>
            <w:pPr>
              <w:pStyle w:val="Compact"/>
            </w:pPr>
            <w:r>
              <w:t xml:space="preserve">Shuttle CAPEX (Annualized)</w:t>
            </w:r>
          </w:p>
        </w:tc>
        <w:tc>
          <w:tcPr/>
          <w:p>
            <w:pPr>
              <w:pStyle w:val="Compact"/>
            </w:pPr>
            <w:r>
              <w:t xml:space="preserve">252.96</w:t>
            </w:r>
          </w:p>
        </w:tc>
        <w:tc>
          <w:tcPr/>
          <w:p>
            <w:pPr>
              <w:pStyle w:val="Compact"/>
            </w:pPr>
            <w:r>
              <w:t xml:space="preserve">36.10%</w:t>
            </w:r>
          </w:p>
        </w:tc>
      </w:tr>
      <w:tr>
        <w:tc>
          <w:tcPr/>
          <w:p>
            <w:pPr>
              <w:pStyle w:val="Compact"/>
            </w:pPr>
            <w:r>
              <w:t xml:space="preserve">Bunkering CAPEX (Annualized)</w:t>
            </w:r>
          </w:p>
        </w:tc>
        <w:tc>
          <w:tcPr/>
          <w:p>
            <w:pPr>
              <w:pStyle w:val="Compact"/>
            </w:pPr>
            <w:r>
              <w:t xml:space="preserve">13.80</w:t>
            </w:r>
          </w:p>
        </w:tc>
        <w:tc>
          <w:tcPr/>
          <w:p>
            <w:pPr>
              <w:pStyle w:val="Compact"/>
            </w:pPr>
            <w:r>
              <w:t xml:space="preserve">1.97%</w:t>
            </w:r>
          </w:p>
        </w:tc>
      </w:tr>
      <w:tr>
        <w:tc>
          <w:tcPr/>
          <w:p>
            <w:pPr>
              <w:pStyle w:val="Compact"/>
            </w:pPr>
            <w:r>
              <w:t xml:space="preserve">Terminal CAPEX</w:t>
            </w:r>
          </w:p>
        </w:tc>
        <w:tc>
          <w:tcPr/>
          <w:p>
            <w:pPr>
              <w:pStyle w:val="Compact"/>
            </w:pPr>
            <w:r>
              <w:t xml:space="preserve">0.00</w:t>
            </w:r>
          </w:p>
        </w:tc>
        <w:tc>
          <w:tcPr/>
          <w:p>
            <w:pPr>
              <w:pStyle w:val="Compact"/>
            </w:pPr>
            <w:r>
              <w:t xml:space="preserve">0.00%</w:t>
            </w:r>
          </w:p>
        </w:tc>
      </w:tr>
      <w:tr>
        <w:tc>
          <w:tcPr/>
          <w:p>
            <w:pPr>
              <w:pStyle w:val="Compact"/>
            </w:pPr>
            <w:r>
              <w:rPr>
                <w:b/>
                <w:bCs/>
              </w:rPr>
              <w:t xml:space="preserve">Total CAPEX</w:t>
            </w:r>
          </w:p>
        </w:tc>
        <w:tc>
          <w:tcPr/>
          <w:p>
            <w:pPr>
              <w:pStyle w:val="Compact"/>
            </w:pPr>
            <w:r>
              <w:rPr>
                <w:b/>
                <w:bCs/>
              </w:rPr>
              <w:t xml:space="preserve">266.76</w:t>
            </w:r>
          </w:p>
        </w:tc>
        <w:tc>
          <w:tcPr/>
          <w:p>
            <w:pPr>
              <w:pStyle w:val="Compact"/>
            </w:pPr>
            <w:r>
              <w:rPr>
                <w:b/>
                <w:bCs/>
              </w:rPr>
              <w:t xml:space="preserve">38.07%</w:t>
            </w:r>
          </w:p>
        </w:tc>
      </w:tr>
      <w:tr>
        <w:tc>
          <w:tcPr/>
          <w:p>
            <w:pPr>
              <w:pStyle w:val="Compact"/>
            </w:pPr>
            <w:r>
              <w:t xml:space="preserve">Shuttle Fixed OPEX</w:t>
            </w:r>
          </w:p>
        </w:tc>
        <w:tc>
          <w:tcPr/>
          <w:p>
            <w:pPr>
              <w:pStyle w:val="Compact"/>
            </w:pPr>
            <w:r>
              <w:t xml:space="preserve">137.05</w:t>
            </w:r>
          </w:p>
        </w:tc>
        <w:tc>
          <w:tcPr/>
          <w:p>
            <w:pPr>
              <w:pStyle w:val="Compact"/>
            </w:pPr>
            <w:r>
              <w:t xml:space="preserve">19.56%</w:t>
            </w:r>
          </w:p>
        </w:tc>
      </w:tr>
      <w:tr>
        <w:tc>
          <w:tcPr/>
          <w:p>
            <w:pPr>
              <w:pStyle w:val="Compact"/>
            </w:pPr>
            <w:r>
              <w:t xml:space="preserve">Bunkering Fixed OPEX</w:t>
            </w:r>
          </w:p>
        </w:tc>
        <w:tc>
          <w:tcPr/>
          <w:p>
            <w:pPr>
              <w:pStyle w:val="Compact"/>
            </w:pPr>
            <w:r>
              <w:t xml:space="preserve">7.48</w:t>
            </w:r>
          </w:p>
        </w:tc>
        <w:tc>
          <w:tcPr/>
          <w:p>
            <w:pPr>
              <w:pStyle w:val="Compact"/>
            </w:pPr>
            <w:r>
              <w:t xml:space="preserve">1.07%</w:t>
            </w:r>
          </w:p>
        </w:tc>
      </w:tr>
      <w:tr>
        <w:tc>
          <w:tcPr/>
          <w:p>
            <w:pPr>
              <w:pStyle w:val="Compact"/>
            </w:pPr>
            <w:r>
              <w:t xml:space="preserve">Terminal Fixed OPEX</w:t>
            </w:r>
          </w:p>
        </w:tc>
        <w:tc>
          <w:tcPr/>
          <w:p>
            <w:pPr>
              <w:pStyle w:val="Compact"/>
            </w:pPr>
            <w:r>
              <w:t xml:space="preserve">0.00</w:t>
            </w:r>
          </w:p>
        </w:tc>
        <w:tc>
          <w:tcPr/>
          <w:p>
            <w:pPr>
              <w:pStyle w:val="Compact"/>
            </w:pPr>
            <w:r>
              <w:t xml:space="preserve">0.00%</w:t>
            </w:r>
          </w:p>
        </w:tc>
      </w:tr>
      <w:tr>
        <w:tc>
          <w:tcPr/>
          <w:p>
            <w:pPr>
              <w:pStyle w:val="Compact"/>
            </w:pPr>
            <w:r>
              <w:rPr>
                <w:b/>
                <w:bCs/>
              </w:rPr>
              <w:t xml:space="preserve">Total Fixed OPEX</w:t>
            </w:r>
          </w:p>
        </w:tc>
        <w:tc>
          <w:tcPr/>
          <w:p>
            <w:pPr>
              <w:pStyle w:val="Compact"/>
            </w:pPr>
            <w:r>
              <w:rPr>
                <w:b/>
                <w:bCs/>
              </w:rPr>
              <w:t xml:space="preserve">144.53</w:t>
            </w:r>
          </w:p>
        </w:tc>
        <w:tc>
          <w:tcPr/>
          <w:p>
            <w:pPr>
              <w:pStyle w:val="Compact"/>
            </w:pPr>
            <w:r>
              <w:rPr>
                <w:b/>
                <w:bCs/>
              </w:rPr>
              <w:t xml:space="preserve">20.63%</w:t>
            </w:r>
          </w:p>
        </w:tc>
      </w:tr>
      <w:tr>
        <w:tc>
          <w:tcPr/>
          <w:p>
            <w:pPr>
              <w:pStyle w:val="Compact"/>
            </w:pPr>
            <w:r>
              <w:t xml:space="preserve">Shuttle Variable OPEX</w:t>
            </w:r>
          </w:p>
        </w:tc>
        <w:tc>
          <w:tcPr/>
          <w:p>
            <w:pPr>
              <w:pStyle w:val="Compact"/>
            </w:pPr>
            <w:r>
              <w:t xml:space="preserve">275.01</w:t>
            </w:r>
          </w:p>
        </w:tc>
        <w:tc>
          <w:tcPr/>
          <w:p>
            <w:pPr>
              <w:pStyle w:val="Compact"/>
            </w:pPr>
            <w:r>
              <w:t xml:space="preserve">39.25%</w:t>
            </w:r>
          </w:p>
        </w:tc>
      </w:tr>
      <w:tr>
        <w:tc>
          <w:tcPr/>
          <w:p>
            <w:pPr>
              <w:pStyle w:val="Compact"/>
            </w:pPr>
            <w:r>
              <w:t xml:space="preserve">Bunkering Variable OPEX</w:t>
            </w:r>
          </w:p>
        </w:tc>
        <w:tc>
          <w:tcPr/>
          <w:p>
            <w:pPr>
              <w:pStyle w:val="Compact"/>
            </w:pPr>
            <w:r>
              <w:t xml:space="preserve">14.39</w:t>
            </w:r>
          </w:p>
        </w:tc>
        <w:tc>
          <w:tcPr/>
          <w:p>
            <w:pPr>
              <w:pStyle w:val="Compact"/>
            </w:pPr>
            <w:r>
              <w:t xml:space="preserve">2.05%</w:t>
            </w:r>
          </w:p>
        </w:tc>
      </w:tr>
      <w:tr>
        <w:tc>
          <w:tcPr/>
          <w:p>
            <w:pPr>
              <w:pStyle w:val="Compact"/>
            </w:pPr>
            <w:r>
              <w:t xml:space="preserve">Terminal Variable OPEX</w:t>
            </w:r>
          </w:p>
        </w:tc>
        <w:tc>
          <w:tcPr/>
          <w:p>
            <w:pPr>
              <w:pStyle w:val="Compact"/>
            </w:pPr>
            <w:r>
              <w:t xml:space="preserve">0.00</w:t>
            </w:r>
          </w:p>
        </w:tc>
        <w:tc>
          <w:tcPr/>
          <w:p>
            <w:pPr>
              <w:pStyle w:val="Compact"/>
            </w:pPr>
            <w:r>
              <w:t xml:space="preserve">0.00%</w:t>
            </w:r>
          </w:p>
        </w:tc>
      </w:tr>
      <w:tr>
        <w:tc>
          <w:tcPr/>
          <w:p>
            <w:pPr>
              <w:pStyle w:val="Compact"/>
            </w:pPr>
            <w:r>
              <w:rPr>
                <w:b/>
                <w:bCs/>
              </w:rPr>
              <w:t xml:space="preserve">Total Variable OPEX</w:t>
            </w:r>
          </w:p>
        </w:tc>
        <w:tc>
          <w:tcPr/>
          <w:p>
            <w:pPr>
              <w:pStyle w:val="Compact"/>
            </w:pPr>
            <w:r>
              <w:rPr>
                <w:b/>
                <w:bCs/>
              </w:rPr>
              <w:t xml:space="preserve">289.40</w:t>
            </w:r>
          </w:p>
        </w:tc>
        <w:tc>
          <w:tcPr/>
          <w:p>
            <w:pPr>
              <w:pStyle w:val="Compact"/>
            </w:pPr>
            <w:r>
              <w:rPr>
                <w:b/>
                <w:bCs/>
              </w:rPr>
              <w:t xml:space="preserve">41.30%</w:t>
            </w:r>
          </w:p>
        </w:tc>
      </w:tr>
      <w:tr>
        <w:tc>
          <w:tcPr/>
          <w:p>
            <w:pPr>
              <w:pStyle w:val="Compact"/>
            </w:pPr>
            <w:r>
              <w:rPr>
                <w:b/>
                <w:bCs/>
              </w:rPr>
              <w:t xml:space="preserve">TOTAL NPC</w:t>
            </w:r>
          </w:p>
        </w:tc>
        <w:tc>
          <w:tcPr/>
          <w:p>
            <w:pPr>
              <w:pStyle w:val="Compact"/>
            </w:pPr>
            <w:r>
              <w:rPr>
                <w:b/>
                <w:bCs/>
              </w:rPr>
              <w:t xml:space="preserve">700.69</w:t>
            </w:r>
          </w:p>
        </w:tc>
        <w:tc>
          <w:tcPr/>
          <w:p>
            <w:pPr>
              <w:pStyle w:val="Compact"/>
            </w:pPr>
            <w:r>
              <w:rPr>
                <w:b/>
                <w:bCs/>
              </w:rPr>
              <w:t xml:space="preserve">100%</w:t>
            </w:r>
          </w:p>
        </w:tc>
      </w:tr>
    </w:tbl>
    <w:bookmarkEnd w:id="196"/>
    <w:bookmarkStart w:id="197" w:name="summation-verification"/>
    <w:p>
      <w:pPr>
        <w:pStyle w:val="Heading3"/>
      </w:pPr>
      <w:r>
        <w:t xml:space="preserve">5.7.2 Summation Verification</w:t>
      </w:r>
    </w:p>
    <w:p>
      <w:pPr>
        <w:pStyle w:val="FirstParagraph"/>
      </w:pPr>
      <w:r>
        <w:rPr>
          <w:b/>
          <w:bCs/>
        </w:rPr>
        <w:t xml:space="preserve">Formula:</w:t>
      </w:r>
    </w:p>
    <w:p>
      <w:pPr>
        <w:pStyle w:val="SourceCode"/>
      </w:pPr>
      <w:r>
        <w:rPr>
          <w:rStyle w:val="VerbatimChar"/>
        </w:rPr>
        <w:t xml:space="preserve">NPC_Total = NPC_Shuttle_CAPEX + NPC_Bunkering_CAPEX + NPC_Terminal_CAPEX</w:t>
      </w:r>
      <w:r>
        <w:br/>
      </w:r>
      <w:r>
        <w:rPr>
          <w:rStyle w:val="VerbatimChar"/>
        </w:rPr>
        <w:t xml:space="preserve">          + NPC_Shuttle_fOPEX + NPC_Bunkering_fOPEX + NPC_Terminal_fOPEX</w:t>
      </w:r>
      <w:r>
        <w:br/>
      </w:r>
      <w:r>
        <w:rPr>
          <w:rStyle w:val="VerbatimChar"/>
        </w:rPr>
        <w:t xml:space="preserve">          + NPC_Shuttle_vOPEX + NPC_Bunkering_vOPEX + NPC_Terminal_vOPEX</w:t>
      </w:r>
    </w:p>
    <w:p>
      <w:pPr>
        <w:pStyle w:val="FirstParagraph"/>
      </w:pPr>
      <w:r>
        <w:rPr>
          <w:b/>
          <w:bCs/>
        </w:rPr>
        <w:t xml:space="preserve">Substitution:</w:t>
      </w:r>
    </w:p>
    <w:p>
      <w:pPr>
        <w:pStyle w:val="SourceCode"/>
      </w:pPr>
      <w:r>
        <w:rPr>
          <w:rStyle w:val="VerbatimChar"/>
        </w:rPr>
        <w:t xml:space="preserve">NPC_Total = 252.96 + 13.80 + 0.00</w:t>
      </w:r>
      <w:r>
        <w:br/>
      </w:r>
      <w:r>
        <w:rPr>
          <w:rStyle w:val="VerbatimChar"/>
        </w:rPr>
        <w:t xml:space="preserve">          + 137.05 + 7.48 + 0.00</w:t>
      </w:r>
      <w:r>
        <w:br/>
      </w:r>
      <w:r>
        <w:rPr>
          <w:rStyle w:val="VerbatimChar"/>
        </w:rPr>
        <w:t xml:space="preserve">          + 275.01 + 14.39 + 0.00</w:t>
      </w:r>
      <w:r>
        <w:br/>
      </w:r>
      <w:r>
        <w:rPr>
          <w:rStyle w:val="VerbatimChar"/>
        </w:rPr>
        <w:t xml:space="preserve">          = 266.76 + 144.53 + 289.40</w:t>
      </w:r>
      <w:r>
        <w:br/>
      </w:r>
      <w:r>
        <w:rPr>
          <w:rStyle w:val="VerbatimChar"/>
        </w:rPr>
        <w:t xml:space="preserve">          = 700.69M</w:t>
      </w:r>
    </w:p>
    <w:p>
      <w:pPr>
        <w:pStyle w:val="FirstParagraph"/>
      </w:pPr>
      <w:r>
        <w:rPr>
          <w:b/>
          <w:bCs/>
        </w:rPr>
        <w:t xml:space="preserve">CSV NPC_Total</w:t>
      </w:r>
      <w:r>
        <w:t xml:space="preserve">: $700.68M</w:t>
      </w:r>
      <w:r>
        <w:t xml:space="preserve"> </w:t>
      </w:r>
      <w:r>
        <w:rPr>
          <w:b/>
          <w:bCs/>
        </w:rPr>
        <w:t xml:space="preserve">Calculated Sum</w:t>
      </w:r>
      <w:r>
        <w:t xml:space="preserve">: $700.69M (difference due to rounding of individual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NPC Total</w:t>
            </w:r>
          </w:p>
        </w:tc>
        <w:tc>
          <w:tcPr/>
          <w:p>
            <w:pPr>
              <w:pStyle w:val="Compact"/>
            </w:pPr>
            <w:r>
              <w:t xml:space="preserve">$700.69M</w:t>
            </w:r>
          </w:p>
        </w:tc>
        <w:tc>
          <w:tcPr/>
          <w:p>
            <w:pPr>
              <w:pStyle w:val="Compact"/>
            </w:pPr>
            <w:r>
              <w:t xml:space="preserve">$700.68M</w:t>
            </w:r>
          </w:p>
        </w:tc>
        <w:tc>
          <w:tcPr/>
          <w:p>
            <w:pPr>
              <w:pStyle w:val="Compact"/>
            </w:pPr>
            <w:r>
              <w:t xml:space="preserve">0.01%</w:t>
            </w:r>
          </w:p>
        </w:tc>
        <w:tc>
          <w:tcPr/>
          <w:p>
            <w:pPr>
              <w:pStyle w:val="Compact"/>
            </w:pPr>
            <w:r>
              <w:t xml:space="preserve">PASS</w:t>
            </w:r>
          </w:p>
        </w:tc>
      </w:tr>
    </w:tbl>
    <w:bookmarkEnd w:id="197"/>
    <w:bookmarkStart w:id="198" w:name="per-year-npc-cross-check"/>
    <w:p>
      <w:pPr>
        <w:pStyle w:val="Heading3"/>
      </w:pPr>
      <w:r>
        <w:t xml:space="preserve">5.7.3 Per-Year NPC Cross-Check</w:t>
      </w:r>
    </w:p>
    <w:p>
      <w:pPr>
        <w:pStyle w:val="FirstParagraph"/>
      </w:pPr>
      <w:r>
        <w:t xml:space="preserve">Summing Total_Year_Cost from per-year CSV for all 21 years: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Total_Year_Cost (USDm)</w:t>
            </w:r>
          </w:p>
        </w:tc>
      </w:tr>
      <w:tr>
        <w:tc>
          <w:tcPr/>
          <w:p>
            <w:pPr>
              <w:pStyle w:val="Compact"/>
            </w:pPr>
            <w:r>
              <w:t xml:space="preserve">2030</w:t>
            </w:r>
          </w:p>
        </w:tc>
        <w:tc>
          <w:tcPr/>
          <w:p>
            <w:pPr>
              <w:pStyle w:val="Compact"/>
            </w:pPr>
            <w:r>
              <w:t xml:space="preserve">6.39</w:t>
            </w:r>
          </w:p>
        </w:tc>
      </w:tr>
      <w:tr>
        <w:tc>
          <w:tcPr/>
          <w:p>
            <w:pPr>
              <w:pStyle w:val="Compact"/>
            </w:pPr>
            <w:r>
              <w:t xml:space="preserve">2031</w:t>
            </w:r>
          </w:p>
        </w:tc>
        <w:tc>
          <w:tcPr/>
          <w:p>
            <w:pPr>
              <w:pStyle w:val="Compact"/>
            </w:pPr>
            <w:r>
              <w:t xml:space="preserve">9.43</w:t>
            </w:r>
          </w:p>
        </w:tc>
      </w:tr>
      <w:tr>
        <w:tc>
          <w:tcPr/>
          <w:p>
            <w:pPr>
              <w:pStyle w:val="Compact"/>
            </w:pPr>
            <w:r>
              <w:t xml:space="preserve">2032</w:t>
            </w:r>
          </w:p>
        </w:tc>
        <w:tc>
          <w:tcPr/>
          <w:p>
            <w:pPr>
              <w:pStyle w:val="Compact"/>
            </w:pPr>
            <w:r>
              <w:t xml:space="preserve">12.52</w:t>
            </w:r>
          </w:p>
        </w:tc>
      </w:tr>
      <w:tr>
        <w:tc>
          <w:tcPr/>
          <w:p>
            <w:pPr>
              <w:pStyle w:val="Compact"/>
            </w:pPr>
            <w:r>
              <w:t xml:space="preserve">2033</w:t>
            </w:r>
          </w:p>
        </w:tc>
        <w:tc>
          <w:tcPr/>
          <w:p>
            <w:pPr>
              <w:pStyle w:val="Compact"/>
            </w:pPr>
            <w:r>
              <w:t xml:space="preserve">15.61</w:t>
            </w:r>
          </w:p>
        </w:tc>
      </w:tr>
      <w:tr>
        <w:tc>
          <w:tcPr/>
          <w:p>
            <w:pPr>
              <w:pStyle w:val="Compact"/>
            </w:pPr>
            <w:r>
              <w:t xml:space="preserve">2034</w:t>
            </w:r>
          </w:p>
        </w:tc>
        <w:tc>
          <w:tcPr/>
          <w:p>
            <w:pPr>
              <w:pStyle w:val="Compact"/>
            </w:pPr>
            <w:r>
              <w:t xml:space="preserve">16.72</w:t>
            </w:r>
          </w:p>
        </w:tc>
      </w:tr>
      <w:tr>
        <w:tc>
          <w:tcPr/>
          <w:p>
            <w:pPr>
              <w:pStyle w:val="Compact"/>
            </w:pPr>
            <w:r>
              <w:t xml:space="preserve">2035</w:t>
            </w:r>
          </w:p>
        </w:tc>
        <w:tc>
          <w:tcPr/>
          <w:p>
            <w:pPr>
              <w:pStyle w:val="Compact"/>
            </w:pPr>
            <w:r>
              <w:t xml:space="preserve">19.76</w:t>
            </w:r>
          </w:p>
        </w:tc>
      </w:tr>
      <w:tr>
        <w:tc>
          <w:tcPr/>
          <w:p>
            <w:pPr>
              <w:pStyle w:val="Compact"/>
            </w:pPr>
            <w:r>
              <w:t xml:space="preserve">2036</w:t>
            </w:r>
          </w:p>
        </w:tc>
        <w:tc>
          <w:tcPr/>
          <w:p>
            <w:pPr>
              <w:pStyle w:val="Compact"/>
            </w:pPr>
            <w:r>
              <w:t xml:space="preserve">22.85</w:t>
            </w:r>
          </w:p>
        </w:tc>
      </w:tr>
      <w:tr>
        <w:tc>
          <w:tcPr/>
          <w:p>
            <w:pPr>
              <w:pStyle w:val="Compact"/>
            </w:pPr>
            <w:r>
              <w:t xml:space="preserve">2037</w:t>
            </w:r>
          </w:p>
        </w:tc>
        <w:tc>
          <w:tcPr/>
          <w:p>
            <w:pPr>
              <w:pStyle w:val="Compact"/>
            </w:pPr>
            <w:r>
              <w:t xml:space="preserve">25.94</w:t>
            </w:r>
          </w:p>
        </w:tc>
      </w:tr>
      <w:tr>
        <w:tc>
          <w:tcPr/>
          <w:p>
            <w:pPr>
              <w:pStyle w:val="Compact"/>
            </w:pPr>
            <w:r>
              <w:t xml:space="preserve">2038</w:t>
            </w:r>
          </w:p>
        </w:tc>
        <w:tc>
          <w:tcPr/>
          <w:p>
            <w:pPr>
              <w:pStyle w:val="Compact"/>
            </w:pPr>
            <w:r>
              <w:t xml:space="preserve">28.99</w:t>
            </w:r>
          </w:p>
        </w:tc>
      </w:tr>
      <w:tr>
        <w:tc>
          <w:tcPr/>
          <w:p>
            <w:pPr>
              <w:pStyle w:val="Compact"/>
            </w:pPr>
            <w:r>
              <w:t xml:space="preserve">2039</w:t>
            </w:r>
          </w:p>
        </w:tc>
        <w:tc>
          <w:tcPr/>
          <w:p>
            <w:pPr>
              <w:pStyle w:val="Compact"/>
            </w:pPr>
            <w:r>
              <w:t xml:space="preserve">30.09</w:t>
            </w:r>
          </w:p>
        </w:tc>
      </w:tr>
      <w:tr>
        <w:tc>
          <w:tcPr/>
          <w:p>
            <w:pPr>
              <w:pStyle w:val="Compact"/>
            </w:pPr>
            <w:r>
              <w:t xml:space="preserve">2040</w:t>
            </w:r>
          </w:p>
        </w:tc>
        <w:tc>
          <w:tcPr/>
          <w:p>
            <w:pPr>
              <w:pStyle w:val="Compact"/>
            </w:pPr>
            <w:r>
              <w:t xml:space="preserve">33.18</w:t>
            </w:r>
          </w:p>
        </w:tc>
      </w:tr>
      <w:tr>
        <w:tc>
          <w:tcPr/>
          <w:p>
            <w:pPr>
              <w:pStyle w:val="Compact"/>
            </w:pPr>
            <w:r>
              <w:t xml:space="preserve">2041</w:t>
            </w:r>
          </w:p>
        </w:tc>
        <w:tc>
          <w:tcPr/>
          <w:p>
            <w:pPr>
              <w:pStyle w:val="Compact"/>
            </w:pPr>
            <w:r>
              <w:t xml:space="preserve">36.27</w:t>
            </w:r>
          </w:p>
        </w:tc>
      </w:tr>
      <w:tr>
        <w:tc>
          <w:tcPr/>
          <w:p>
            <w:pPr>
              <w:pStyle w:val="Compact"/>
            </w:pPr>
            <w:r>
              <w:t xml:space="preserve">2042</w:t>
            </w:r>
          </w:p>
        </w:tc>
        <w:tc>
          <w:tcPr/>
          <w:p>
            <w:pPr>
              <w:pStyle w:val="Compact"/>
            </w:pPr>
            <w:r>
              <w:t xml:space="preserve">39.32</w:t>
            </w:r>
          </w:p>
        </w:tc>
      </w:tr>
      <w:tr>
        <w:tc>
          <w:tcPr/>
          <w:p>
            <w:pPr>
              <w:pStyle w:val="Compact"/>
            </w:pPr>
            <w:r>
              <w:t xml:space="preserve">2043</w:t>
            </w:r>
          </w:p>
        </w:tc>
        <w:tc>
          <w:tcPr/>
          <w:p>
            <w:pPr>
              <w:pStyle w:val="Compact"/>
            </w:pPr>
            <w:r>
              <w:t xml:space="preserve">40.42</w:t>
            </w:r>
          </w:p>
        </w:tc>
      </w:tr>
      <w:tr>
        <w:tc>
          <w:tcPr/>
          <w:p>
            <w:pPr>
              <w:pStyle w:val="Compact"/>
            </w:pPr>
            <w:r>
              <w:t xml:space="preserve">2044</w:t>
            </w:r>
          </w:p>
        </w:tc>
        <w:tc>
          <w:tcPr/>
          <w:p>
            <w:pPr>
              <w:pStyle w:val="Compact"/>
            </w:pPr>
            <w:r>
              <w:t xml:space="preserve">43.51</w:t>
            </w:r>
          </w:p>
        </w:tc>
      </w:tr>
      <w:tr>
        <w:tc>
          <w:tcPr/>
          <w:p>
            <w:pPr>
              <w:pStyle w:val="Compact"/>
            </w:pPr>
            <w:r>
              <w:t xml:space="preserve">2045</w:t>
            </w:r>
          </w:p>
        </w:tc>
        <w:tc>
          <w:tcPr/>
          <w:p>
            <w:pPr>
              <w:pStyle w:val="Compact"/>
            </w:pPr>
            <w:r>
              <w:t xml:space="preserve">46.60</w:t>
            </w:r>
          </w:p>
        </w:tc>
      </w:tr>
      <w:tr>
        <w:tc>
          <w:tcPr/>
          <w:p>
            <w:pPr>
              <w:pStyle w:val="Compact"/>
            </w:pPr>
            <w:r>
              <w:t xml:space="preserve">2046</w:t>
            </w:r>
          </w:p>
        </w:tc>
        <w:tc>
          <w:tcPr/>
          <w:p>
            <w:pPr>
              <w:pStyle w:val="Compact"/>
            </w:pPr>
            <w:r>
              <w:t xml:space="preserve">49.65</w:t>
            </w:r>
          </w:p>
        </w:tc>
      </w:tr>
      <w:tr>
        <w:tc>
          <w:tcPr/>
          <w:p>
            <w:pPr>
              <w:pStyle w:val="Compact"/>
            </w:pPr>
            <w:r>
              <w:t xml:space="preserve">2047</w:t>
            </w:r>
          </w:p>
        </w:tc>
        <w:tc>
          <w:tcPr/>
          <w:p>
            <w:pPr>
              <w:pStyle w:val="Compact"/>
            </w:pPr>
            <w:r>
              <w:t xml:space="preserve">52.69</w:t>
            </w:r>
          </w:p>
        </w:tc>
      </w:tr>
      <w:tr>
        <w:tc>
          <w:tcPr/>
          <w:p>
            <w:pPr>
              <w:pStyle w:val="Compact"/>
            </w:pPr>
            <w:r>
              <w:t xml:space="preserve">2048</w:t>
            </w:r>
          </w:p>
        </w:tc>
        <w:tc>
          <w:tcPr/>
          <w:p>
            <w:pPr>
              <w:pStyle w:val="Compact"/>
            </w:pPr>
            <w:r>
              <w:t xml:space="preserve">53.84</w:t>
            </w:r>
          </w:p>
        </w:tc>
      </w:tr>
      <w:tr>
        <w:tc>
          <w:tcPr/>
          <w:p>
            <w:pPr>
              <w:pStyle w:val="Compact"/>
            </w:pPr>
            <w:r>
              <w:t xml:space="preserve">2049</w:t>
            </w:r>
          </w:p>
        </w:tc>
        <w:tc>
          <w:tcPr/>
          <w:p>
            <w:pPr>
              <w:pStyle w:val="Compact"/>
            </w:pPr>
            <w:r>
              <w:t xml:space="preserve">56.93</w:t>
            </w:r>
          </w:p>
        </w:tc>
      </w:tr>
      <w:tr>
        <w:tc>
          <w:tcPr/>
          <w:p>
            <w:pPr>
              <w:pStyle w:val="Compact"/>
            </w:pPr>
            <w:r>
              <w:t xml:space="preserve">2050</w:t>
            </w:r>
          </w:p>
        </w:tc>
        <w:tc>
          <w:tcPr/>
          <w:p>
            <w:pPr>
              <w:pStyle w:val="Compact"/>
            </w:pPr>
            <w:r>
              <w:t xml:space="preserve">59.98</w:t>
            </w:r>
          </w:p>
        </w:tc>
      </w:tr>
      <w:tr>
        <w:tc>
          <w:tcPr/>
          <w:p>
            <w:pPr>
              <w:pStyle w:val="Compact"/>
            </w:pPr>
            <w:r>
              <w:rPr>
                <w:b/>
                <w:bCs/>
              </w:rPr>
              <w:t xml:space="preserve">Sum</w:t>
            </w:r>
          </w:p>
        </w:tc>
        <w:tc>
          <w:tcPr/>
          <w:p>
            <w:pPr>
              <w:pStyle w:val="Compact"/>
            </w:pPr>
            <w:r>
              <w:rPr>
                <w:b/>
                <w:bCs/>
              </w:rPr>
              <w:t xml:space="preserve">700.69</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Summary</w:t>
            </w:r>
          </w:p>
        </w:tc>
        <w:tc>
          <w:tcPr/>
          <w:p>
            <w:pPr>
              <w:pStyle w:val="Compact"/>
            </w:pPr>
            <w:r>
              <w:t xml:space="preserve">Diff</w:t>
            </w:r>
          </w:p>
        </w:tc>
        <w:tc>
          <w:tcPr/>
          <w:p>
            <w:pPr>
              <w:pStyle w:val="Compact"/>
            </w:pPr>
            <w:r>
              <w:t xml:space="preserve">Status</w:t>
            </w:r>
          </w:p>
        </w:tc>
      </w:tr>
      <w:tr>
        <w:tc>
          <w:tcPr/>
          <w:p>
            <w:pPr>
              <w:pStyle w:val="Compact"/>
            </w:pPr>
            <w:r>
              <w:t xml:space="preserve">Sum of per-year costs</w:t>
            </w:r>
          </w:p>
        </w:tc>
        <w:tc>
          <w:tcPr/>
          <w:p>
            <w:pPr>
              <w:pStyle w:val="Compact"/>
            </w:pPr>
            <w:r>
              <w:t xml:space="preserve">$700.69M</w:t>
            </w:r>
          </w:p>
        </w:tc>
        <w:tc>
          <w:tcPr/>
          <w:p>
            <w:pPr>
              <w:pStyle w:val="Compact"/>
            </w:pPr>
            <w:r>
              <w:t xml:space="preserve">$700.68M</w:t>
            </w:r>
          </w:p>
        </w:tc>
        <w:tc>
          <w:tcPr/>
          <w:p>
            <w:pPr>
              <w:pStyle w:val="Compact"/>
            </w:pPr>
            <w:r>
              <w:t xml:space="preserve">0.01%</w:t>
            </w:r>
          </w:p>
        </w:tc>
        <w:tc>
          <w:tcPr/>
          <w:p>
            <w:pPr>
              <w:pStyle w:val="Compact"/>
            </w:pPr>
            <w:r>
              <w:t xml:space="preserve">PASS</w:t>
            </w:r>
          </w:p>
        </w:tc>
      </w:tr>
    </w:tbl>
    <w:p>
      <w:r>
        <w:pict>
          <v:rect style="width:0;height:1.5pt" o:hralign="center" o:hrstd="t" o:hr="t"/>
        </w:pict>
      </w:r>
    </w:p>
    <w:bookmarkEnd w:id="198"/>
    <w:bookmarkEnd w:id="199"/>
    <w:bookmarkStart w:id="202" w:name="lcoammonia-verification-1"/>
    <w:p>
      <w:pPr>
        <w:pStyle w:val="Heading2"/>
      </w:pPr>
      <w:r>
        <w:t xml:space="preserve">5.8 LCOAmmonia Verification</w:t>
      </w:r>
    </w:p>
    <w:bookmarkStart w:id="200" w:name="total-supply-calculation-2"/>
    <w:p>
      <w:pPr>
        <w:pStyle w:val="Heading3"/>
      </w:pPr>
      <w:r>
        <w:t xml:space="preserve">5.8.1 Total Supply Calculation</w:t>
      </w:r>
    </w:p>
    <w:p>
      <w:pPr>
        <w:pStyle w:val="SourceCode"/>
      </w:pPr>
      <w:r>
        <w:rPr>
          <w:rStyle w:val="VerbatimChar"/>
        </w:rPr>
        <w:t xml:space="preserve">Total_Supply_20yr = sum of annual supply over 21 years (2030-2050)</w:t>
      </w:r>
    </w:p>
    <w:p>
      <w:pPr>
        <w:pStyle w:val="FirstParagraph"/>
      </w:pPr>
      <w:r>
        <w:t xml:space="preserve">Each year’s supply:</w:t>
      </w:r>
    </w:p>
    <w:p>
      <w:pPr>
        <w:pStyle w:val="SourceCode"/>
      </w:pPr>
      <w:r>
        <w:rPr>
          <w:rStyle w:val="VerbatimChar"/>
        </w:rPr>
        <w:t xml:space="preserve">Annual_Supply_m3 = Annual_Calls x Bunker_Volume</w:t>
      </w:r>
      <w:r>
        <w:br/>
      </w:r>
      <w:r>
        <w:rPr>
          <w:rStyle w:val="VerbatimChar"/>
        </w:rPr>
        <w:t xml:space="preserve">Annual_Supply_ton = Annual_Supply_m3 x Density</w:t>
      </w:r>
    </w:p>
    <w:p>
      <w:pPr>
        <w:pStyle w:val="FirstParagraph"/>
      </w:pPr>
      <w:r>
        <w:t xml:space="preserve">From CSV:</w:t>
      </w:r>
      <w:r>
        <w:t xml:space="preserve"> </w:t>
      </w:r>
      <w:r>
        <w:rPr>
          <w:rStyle w:val="VerbatimChar"/>
        </w:rPr>
        <w:t xml:space="preserve">Total_Supply_20yr_ton = 235,620,000 tons</w:t>
      </w:r>
    </w:p>
    <w:bookmarkEnd w:id="200"/>
    <w:bookmarkStart w:id="201" w:name="lcoammonia-calculation-1"/>
    <w:p>
      <w:pPr>
        <w:pStyle w:val="Heading3"/>
      </w:pPr>
      <w:r>
        <w:t xml:space="preserve">5.8.2 LCOAmmonia Calculation</w:t>
      </w:r>
    </w:p>
    <w:p>
      <w:pPr>
        <w:pStyle w:val="FirstParagraph"/>
      </w:pPr>
      <w:r>
        <w:rPr>
          <w:b/>
          <w:bCs/>
        </w:rPr>
        <w:t xml:space="preserve">Formula:</w:t>
      </w:r>
    </w:p>
    <w:p>
      <w:pPr>
        <w:pStyle w:val="SourceCode"/>
      </w:pPr>
      <w:r>
        <w:rPr>
          <w:rStyle w:val="VerbatimChar"/>
        </w:rPr>
        <w:t xml:space="preserve">LCOAmmonia = NPC_Total / Total_Supply_20yr_ton</w:t>
      </w:r>
    </w:p>
    <w:p>
      <w:pPr>
        <w:pStyle w:val="FirstParagraph"/>
      </w:pPr>
      <w:r>
        <w:rPr>
          <w:b/>
          <w:bCs/>
        </w:rPr>
        <w:t xml:space="preserve">Substitution:</w:t>
      </w:r>
    </w:p>
    <w:p>
      <w:pPr>
        <w:pStyle w:val="SourceCode"/>
      </w:pPr>
      <w:r>
        <w:rPr>
          <w:rStyle w:val="VerbatimChar"/>
        </w:rPr>
        <w:t xml:space="preserve">LCOAmmonia = 700,680,000 / 235,620,000</w:t>
      </w:r>
      <w:r>
        <w:br/>
      </w:r>
      <w:r>
        <w:rPr>
          <w:rStyle w:val="VerbatimChar"/>
        </w:rPr>
        <w:t xml:space="preserve">           = 2.9737</w:t>
      </w:r>
      <w:r>
        <w:br/>
      </w:r>
      <w:r>
        <w:rPr>
          <w:rStyle w:val="VerbatimChar"/>
        </w:rPr>
        <w:t xml:space="preserve">           = $2.97/ton (rounded to 2 decimal places)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Hand Calculation</w:t>
            </w:r>
          </w:p>
        </w:tc>
        <w:tc>
          <w:tcPr/>
          <w:p>
            <w:pPr>
              <w:pStyle w:val="Compact"/>
            </w:pPr>
            <w:r>
              <w:t xml:space="preserve">CSV Value</w:t>
            </w:r>
          </w:p>
        </w:tc>
        <w:tc>
          <w:tcPr/>
          <w:p>
            <w:pPr>
              <w:pStyle w:val="Compact"/>
            </w:pPr>
            <w:r>
              <w:t xml:space="preserve">Status</w:t>
            </w:r>
          </w:p>
        </w:tc>
      </w:tr>
      <w:tr>
        <w:tc>
          <w:tcPr/>
          <w:p>
            <w:pPr>
              <w:pStyle w:val="Compact"/>
            </w:pPr>
            <w:r>
              <w:t xml:space="preserve">LCOAmmonia</w:t>
            </w:r>
          </w:p>
        </w:tc>
        <w:tc>
          <w:tcPr/>
          <w:p>
            <w:pPr>
              <w:pStyle w:val="Compact"/>
            </w:pPr>
            <w:r>
              <w:t xml:space="preserve">$2.97/ton</w:t>
            </w:r>
          </w:p>
        </w:tc>
        <w:tc>
          <w:tcPr/>
          <w:p>
            <w:pPr>
              <w:pStyle w:val="Compact"/>
            </w:pPr>
            <w:r>
              <w:t xml:space="preserve">$2.97/ton</w:t>
            </w:r>
          </w:p>
        </w:tc>
        <w:tc>
          <w:tcPr/>
          <w:p>
            <w:pPr>
              <w:pStyle w:val="Compact"/>
            </w:pPr>
            <w:r>
              <w:t xml:space="preserve">PASS</w:t>
            </w:r>
          </w:p>
        </w:tc>
      </w:tr>
    </w:tbl>
    <w:p>
      <w:r>
        <w:pict>
          <v:rect style="width:0;height:1.5pt" o:hralign="center" o:hrstd="t" o:hr="t"/>
        </w:pict>
      </w:r>
    </w:p>
    <w:bookmarkEnd w:id="201"/>
    <w:bookmarkEnd w:id="202"/>
    <w:bookmarkStart w:id="204" w:name="annuity-factor-verification-1"/>
    <w:p>
      <w:pPr>
        <w:pStyle w:val="Heading2"/>
      </w:pPr>
      <w:r>
        <w:t xml:space="preserve">5.9 Annuity Factor Verification</w:t>
      </w:r>
    </w:p>
    <w:bookmarkStart w:id="203" w:name="formula"/>
    <w:p>
      <w:pPr>
        <w:pStyle w:val="Heading3"/>
      </w:pPr>
      <w:r>
        <w:t xml:space="preserve">5.9.1 Formula</w:t>
      </w:r>
    </w:p>
    <w:p>
      <w:pPr>
        <w:pStyle w:val="SourceCode"/>
      </w:pPr>
      <w:r>
        <w:rPr>
          <w:rStyle w:val="VerbatimChar"/>
        </w:rPr>
        <w:t xml:space="preserve">Annuity_Factor = sum from t=0 to N-1 of (1 / (1 + r)^t)</w:t>
      </w:r>
    </w:p>
    <w:p>
      <w:pPr>
        <w:pStyle w:val="FirstParagraph"/>
      </w:pPr>
      <w:r>
        <w:t xml:space="preserve">Where r = 0.07 (annualization interest rate), N = 21 years (2030-2050 inclusive).</w:t>
      </w:r>
    </w:p>
    <w:p>
      <w:pPr>
        <w:pStyle w:val="BodyText"/>
      </w:pPr>
      <w:r>
        <w:rPr>
          <w:b/>
          <w:bCs/>
        </w:rPr>
        <w:t xml:space="preserve">This is a geometric series:</w:t>
      </w:r>
    </w:p>
    <w:p>
      <w:pPr>
        <w:pStyle w:val="SourceCode"/>
      </w:pPr>
      <w:r>
        <w:rPr>
          <w:rStyle w:val="VerbatimChar"/>
        </w:rPr>
        <w:t xml:space="preserve">AF = (1 - (1/(1+r))^N) / (1 - 1/(1+r))</w:t>
      </w:r>
      <w:r>
        <w:br/>
      </w:r>
      <w:r>
        <w:rPr>
          <w:rStyle w:val="VerbatimChar"/>
        </w:rPr>
        <w:t xml:space="preserve">   = (1 - (1/1.07)^21) / (1 - 1/1.07)</w:t>
      </w:r>
      <w:r>
        <w:br/>
      </w:r>
      <w:r>
        <w:rPr>
          <w:rStyle w:val="VerbatimChar"/>
        </w:rPr>
        <w:t xml:space="preserve">   = (1 - 0.9346^21) / (1 - 0.9346)</w:t>
      </w:r>
    </w:p>
    <w:p>
      <w:pPr>
        <w:pStyle w:val="FirstParagraph"/>
      </w:pPr>
      <w:r>
        <w:rPr>
          <w:b/>
          <w:bCs/>
        </w:rPr>
        <w:t xml:space="preserve">Step-by-step:</w:t>
      </w:r>
    </w:p>
    <w:p>
      <w:pPr>
        <w:pStyle w:val="SourceCode"/>
      </w:pPr>
      <w:r>
        <w:rPr>
          <w:rStyle w:val="VerbatimChar"/>
        </w:rPr>
        <w:t xml:space="preserve">(1/1.07) = 0.93458</w:t>
      </w:r>
      <w:r>
        <w:br/>
      </w:r>
      <w:r>
        <w:rPr>
          <w:rStyle w:val="VerbatimChar"/>
        </w:rPr>
        <w:t xml:space="preserve">0.93458^21 = 0.24120 (approx)</w:t>
      </w:r>
      <w:r>
        <w:br/>
      </w:r>
      <w:r>
        <w:rPr>
          <w:rStyle w:val="VerbatimChar"/>
        </w:rPr>
        <w:t xml:space="preserve">Numerator = 1 - 0.24120 = 0.75880</w:t>
      </w:r>
      <w:r>
        <w:br/>
      </w:r>
      <w:r>
        <w:rPr>
          <w:rStyle w:val="VerbatimChar"/>
        </w:rPr>
        <w:t xml:space="preserve">Denominator = 1 - 0.93458 = 0.06542</w:t>
      </w:r>
      <w:r>
        <w:br/>
      </w:r>
      <w:r>
        <w:rPr>
          <w:rStyle w:val="VerbatimChar"/>
        </w:rPr>
        <w:t xml:space="preserve">AF = 0.75880 / 0.06542 = 11.598 (approx)</w:t>
      </w:r>
    </w:p>
    <w:p>
      <w:pPr>
        <w:pStyle w:val="FirstParagraph"/>
      </w:pPr>
      <w:r>
        <w:t xml:space="preserve">Note: The exact annuity factor depends on implementation details (year indexing convention). The CSV value of 10.8355 reflects the code’s specific calculation method.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CSV Value</w:t>
            </w:r>
          </w:p>
        </w:tc>
      </w:tr>
      <w:tr>
        <w:tc>
          <w:tcPr/>
          <w:p>
            <w:pPr>
              <w:pStyle w:val="Compact"/>
            </w:pPr>
            <w:r>
              <w:t xml:space="preserve">Annuity_Factor</w:t>
            </w:r>
          </w:p>
        </w:tc>
        <w:tc>
          <w:tcPr/>
          <w:p>
            <w:pPr>
              <w:pStyle w:val="Compact"/>
            </w:pPr>
            <w:r>
              <w:t xml:space="preserve">10.8355</w:t>
            </w:r>
          </w:p>
        </w:tc>
      </w:tr>
    </w:tbl>
    <w:p>
      <w:r>
        <w:pict>
          <v:rect style="width:0;height:1.5pt" o:hralign="center" o:hrstd="t" o:hr="t"/>
        </w:pict>
      </w:r>
    </w:p>
    <w:bookmarkEnd w:id="203"/>
    <w:bookmarkEnd w:id="204"/>
    <w:bookmarkStart w:id="208" w:name="shuttle-size-comparison-all-scenarios"/>
    <w:p>
      <w:pPr>
        <w:pStyle w:val="Heading2"/>
      </w:pPr>
      <w:r>
        <w:t xml:space="preserve">5.10 Shuttle Size Comparison (All Scenarios)</w:t>
      </w:r>
    </w:p>
    <w:bookmarkStart w:id="205" w:name="full-results-table"/>
    <w:p>
      <w:pPr>
        <w:pStyle w:val="Heading3"/>
      </w:pPr>
      <w:r>
        <w:t xml:space="preserve">5.10.1 Full Results Table</w:t>
      </w:r>
    </w:p>
    <w:tbl>
      <w:tblPr>
        <w:tblStyle w:val="Table"/>
        <w:tblW w:type="pct" w:w="5000"/>
        <w:tblLayout w:type="fixed"/>
        <w:tblLook w:firstRow="1" w:lastRow="0" w:firstColumn="0" w:lastColumn="0" w:noHBand="0" w:noVBand="0" w:val="0020"/>
      </w:tblPr>
      <w:tblGrid>
        <w:gridCol w:w="1167"/>
        <w:gridCol w:w="917"/>
        <w:gridCol w:w="1584"/>
        <w:gridCol w:w="416"/>
        <w:gridCol w:w="1250"/>
        <w:gridCol w:w="1000"/>
        <w:gridCol w:w="1083"/>
        <w:gridCol w:w="500"/>
      </w:tblGrid>
      <w:tr>
        <w:trPr>
          <w:tblHeader w:val="on"/>
        </w:trPr>
        <w:tc>
          <w:tcPr/>
          <w:p>
            <w:pPr>
              <w:pStyle w:val="Compact"/>
            </w:pPr>
            <w:r>
              <w:t xml:space="preserve">Shuttle (m3)</w:t>
            </w:r>
          </w:p>
        </w:tc>
        <w:tc>
          <w:tcPr/>
          <w:p>
            <w:pPr>
              <w:pStyle w:val="Compact"/>
            </w:pPr>
            <w:r>
              <w:t xml:space="preserve">Cycle (hr)</w:t>
            </w:r>
          </w:p>
        </w:tc>
        <w:tc>
          <w:tcPr/>
          <w:p>
            <w:pPr>
              <w:pStyle w:val="Compact"/>
            </w:pPr>
            <w:r>
              <w:t xml:space="preserve">Shore Loading (hr)</w:t>
            </w:r>
          </w:p>
        </w:tc>
        <w:tc>
          <w:tcPr/>
          <w:p>
            <w:pPr>
              <w:pStyle w:val="Compact"/>
            </w:pPr>
            <w:r>
              <w:t xml:space="preserve">VpT</w:t>
            </w:r>
          </w:p>
        </w:tc>
        <w:tc>
          <w:tcPr/>
          <w:p>
            <w:pPr>
              <w:pStyle w:val="Compact"/>
            </w:pPr>
            <w:r>
              <w:t xml:space="preserve">Annual Cycles</w:t>
            </w:r>
          </w:p>
        </w:tc>
        <w:tc>
          <w:tcPr/>
          <w:p>
            <w:pPr>
              <w:pStyle w:val="Compact"/>
            </w:pPr>
            <w:r>
              <w:t xml:space="preserve">NPC (USDm)</w:t>
            </w:r>
          </w:p>
        </w:tc>
        <w:tc>
          <w:tcPr/>
          <w:p>
            <w:pPr>
              <w:pStyle w:val="Compact"/>
            </w:pPr>
            <w:r>
              <w:t xml:space="preserve">LCO ($/ton)</w:t>
            </w:r>
          </w:p>
        </w:tc>
        <w:tc>
          <w:tcPr/>
          <w:p>
            <w:pPr>
              <w:pStyle w:val="Compact"/>
            </w:pPr>
            <w:r>
              <w:t xml:space="preserve">Rank</w:t>
            </w:r>
          </w:p>
        </w:tc>
      </w:tr>
      <w:tr>
        <w:tc>
          <w:tcPr/>
          <w:p>
            <w:pPr>
              <w:pStyle w:val="Compact"/>
            </w:pPr>
            <w:r>
              <w:t xml:space="preserve">2,500</w:t>
            </w:r>
          </w:p>
        </w:tc>
        <w:tc>
          <w:tcPr/>
          <w:p>
            <w:pPr>
              <w:pStyle w:val="Compact"/>
            </w:pPr>
            <w:r>
              <w:t xml:space="preserve">21.53</w:t>
            </w:r>
          </w:p>
        </w:tc>
        <w:tc>
          <w:tcPr/>
          <w:p>
            <w:pPr>
              <w:pStyle w:val="Compact"/>
            </w:pPr>
            <w:r>
              <w:t xml:space="preserve">3.67</w:t>
            </w:r>
          </w:p>
        </w:tc>
        <w:tc>
          <w:tcPr/>
          <w:p>
            <w:pPr>
              <w:pStyle w:val="Compact"/>
            </w:pPr>
            <w:r>
              <w:t xml:space="preserve">1</w:t>
            </w:r>
          </w:p>
        </w:tc>
        <w:tc>
          <w:tcPr/>
          <w:p>
            <w:pPr>
              <w:pStyle w:val="Compact"/>
            </w:pPr>
            <w:r>
              <w:t xml:space="preserve">371.63</w:t>
            </w:r>
          </w:p>
        </w:tc>
        <w:tc>
          <w:tcPr/>
          <w:p>
            <w:pPr>
              <w:pStyle w:val="Compact"/>
            </w:pPr>
            <w:r>
              <w:t xml:space="preserve">899.06</w:t>
            </w:r>
          </w:p>
        </w:tc>
        <w:tc>
          <w:tcPr/>
          <w:p>
            <w:pPr>
              <w:pStyle w:val="Compact"/>
            </w:pPr>
            <w:r>
              <w:t xml:space="preserve">3.82</w:t>
            </w:r>
          </w:p>
        </w:tc>
        <w:tc>
          <w:tcPr/>
          <w:p>
            <w:pPr>
              <w:pStyle w:val="Compact"/>
            </w:pPr>
            <w:r>
              <w:t xml:space="preserve">4</w:t>
            </w:r>
          </w:p>
        </w:tc>
      </w:tr>
      <w:tr>
        <w:tc>
          <w:tcPr/>
          <w:p>
            <w:pPr>
              <w:pStyle w:val="Compact"/>
            </w:pPr>
            <w:r>
              <w:rPr>
                <w:b/>
                <w:bCs/>
              </w:rPr>
              <w:t xml:space="preserve">5,000</w:t>
            </w:r>
          </w:p>
        </w:tc>
        <w:tc>
          <w:tcPr/>
          <w:p>
            <w:pPr>
              <w:pStyle w:val="Compact"/>
            </w:pPr>
            <w:r>
              <w:rPr>
                <w:b/>
                <w:bCs/>
              </w:rPr>
              <w:t xml:space="preserve">23.19</w:t>
            </w:r>
          </w:p>
        </w:tc>
        <w:tc>
          <w:tcPr/>
          <w:p>
            <w:pPr>
              <w:pStyle w:val="Compact"/>
            </w:pPr>
            <w:r>
              <w:rPr>
                <w:b/>
                <w:bCs/>
              </w:rPr>
              <w:t xml:space="preserve">5.33</w:t>
            </w:r>
          </w:p>
        </w:tc>
        <w:tc>
          <w:tcPr/>
          <w:p>
            <w:pPr>
              <w:pStyle w:val="Compact"/>
            </w:pPr>
            <w:r>
              <w:rPr>
                <w:b/>
                <w:bCs/>
              </w:rPr>
              <w:t xml:space="preserve">1</w:t>
            </w:r>
          </w:p>
        </w:tc>
        <w:tc>
          <w:tcPr/>
          <w:p>
            <w:pPr>
              <w:pStyle w:val="Compact"/>
            </w:pPr>
            <w:r>
              <w:rPr>
                <w:b/>
                <w:bCs/>
              </w:rPr>
              <w:t xml:space="preserve">344.93</w:t>
            </w:r>
          </w:p>
        </w:tc>
        <w:tc>
          <w:tcPr/>
          <w:p>
            <w:pPr>
              <w:pStyle w:val="Compact"/>
            </w:pPr>
            <w:r>
              <w:rPr>
                <w:b/>
                <w:bCs/>
              </w:rPr>
              <w:t xml:space="preserve">700.68</w:t>
            </w:r>
          </w:p>
        </w:tc>
        <w:tc>
          <w:tcPr/>
          <w:p>
            <w:pPr>
              <w:pStyle w:val="Compact"/>
            </w:pPr>
            <w:r>
              <w:rPr>
                <w:b/>
                <w:bCs/>
              </w:rPr>
              <w:t xml:space="preserve">2.97</w:t>
            </w:r>
          </w:p>
        </w:tc>
        <w:tc>
          <w:tcPr/>
          <w:p>
            <w:pPr>
              <w:pStyle w:val="Compact"/>
            </w:pPr>
            <w:r>
              <w:rPr>
                <w:b/>
                <w:bCs/>
              </w:rPr>
              <w:t xml:space="preserve">1</w:t>
            </w:r>
          </w:p>
        </w:tc>
      </w:tr>
      <w:tr>
        <w:tc>
          <w:tcPr/>
          <w:p>
            <w:pPr>
              <w:pStyle w:val="Compact"/>
            </w:pPr>
            <w:r>
              <w:t xml:space="preserve">10,000</w:t>
            </w:r>
          </w:p>
        </w:tc>
        <w:tc>
          <w:tcPr/>
          <w:p>
            <w:pPr>
              <w:pStyle w:val="Compact"/>
            </w:pPr>
            <w:r>
              <w:t xml:space="preserve">34.53</w:t>
            </w:r>
          </w:p>
        </w:tc>
        <w:tc>
          <w:tcPr/>
          <w:p>
            <w:pPr>
              <w:pStyle w:val="Compact"/>
            </w:pPr>
            <w:r>
              <w:t xml:space="preserve">8.67</w:t>
            </w:r>
          </w:p>
        </w:tc>
        <w:tc>
          <w:tcPr/>
          <w:p>
            <w:pPr>
              <w:pStyle w:val="Compact"/>
            </w:pPr>
            <w:r>
              <w:t xml:space="preserve">2</w:t>
            </w:r>
          </w:p>
        </w:tc>
        <w:tc>
          <w:tcPr/>
          <w:p>
            <w:pPr>
              <w:pStyle w:val="Compact"/>
            </w:pPr>
            <w:r>
              <w:t xml:space="preserve">231.70</w:t>
            </w:r>
          </w:p>
        </w:tc>
        <w:tc>
          <w:tcPr/>
          <w:p>
            <w:pPr>
              <w:pStyle w:val="Compact"/>
            </w:pPr>
            <w:r>
              <w:t xml:space="preserve">732.51</w:t>
            </w:r>
          </w:p>
        </w:tc>
        <w:tc>
          <w:tcPr/>
          <w:p>
            <w:pPr>
              <w:pStyle w:val="Compact"/>
            </w:pPr>
            <w:r>
              <w:t xml:space="preserve">3.11</w:t>
            </w:r>
          </w:p>
        </w:tc>
        <w:tc>
          <w:tcPr/>
          <w:p>
            <w:pPr>
              <w:pStyle w:val="Compact"/>
            </w:pPr>
            <w:r>
              <w:t xml:space="preserve">2</w:t>
            </w:r>
          </w:p>
        </w:tc>
      </w:tr>
      <w:tr>
        <w:tc>
          <w:tcPr/>
          <w:p>
            <w:pPr>
              <w:pStyle w:val="Compact"/>
            </w:pPr>
            <w:r>
              <w:t xml:space="preserve">15,000</w:t>
            </w:r>
          </w:p>
        </w:tc>
        <w:tc>
          <w:tcPr/>
          <w:p>
            <w:pPr>
              <w:pStyle w:val="Compact"/>
            </w:pPr>
            <w:r>
              <w:t xml:space="preserve">45.86</w:t>
            </w:r>
          </w:p>
        </w:tc>
        <w:tc>
          <w:tcPr/>
          <w:p>
            <w:pPr>
              <w:pStyle w:val="Compact"/>
            </w:pPr>
            <w:r>
              <w:t xml:space="preserve">12.00</w:t>
            </w:r>
          </w:p>
        </w:tc>
        <w:tc>
          <w:tcPr/>
          <w:p>
            <w:pPr>
              <w:pStyle w:val="Compact"/>
            </w:pPr>
            <w:r>
              <w:t xml:space="preserve">3</w:t>
            </w:r>
          </w:p>
        </w:tc>
        <w:tc>
          <w:tcPr/>
          <w:p>
            <w:pPr>
              <w:pStyle w:val="Compact"/>
            </w:pPr>
            <w:r>
              <w:t xml:space="preserve">174.44</w:t>
            </w:r>
          </w:p>
        </w:tc>
        <w:tc>
          <w:tcPr/>
          <w:p>
            <w:pPr>
              <w:pStyle w:val="Compact"/>
            </w:pPr>
            <w:r>
              <w:t xml:space="preserve">806.59</w:t>
            </w:r>
          </w:p>
        </w:tc>
        <w:tc>
          <w:tcPr/>
          <w:p>
            <w:pPr>
              <w:pStyle w:val="Compact"/>
            </w:pPr>
            <w:r>
              <w:t xml:space="preserve">3.42</w:t>
            </w:r>
          </w:p>
        </w:tc>
        <w:tc>
          <w:tcPr/>
          <w:p>
            <w:pPr>
              <w:pStyle w:val="Compact"/>
            </w:pPr>
            <w:r>
              <w:t xml:space="preserve">3</w:t>
            </w:r>
          </w:p>
        </w:tc>
      </w:tr>
      <w:tr>
        <w:tc>
          <w:tcPr/>
          <w:p>
            <w:pPr>
              <w:pStyle w:val="Compact"/>
            </w:pPr>
            <w:r>
              <w:t xml:space="preserve">20,000</w:t>
            </w:r>
          </w:p>
        </w:tc>
        <w:tc>
          <w:tcPr/>
          <w:p>
            <w:pPr>
              <w:pStyle w:val="Compact"/>
            </w:pPr>
            <w:r>
              <w:t xml:space="preserve">57.19</w:t>
            </w:r>
          </w:p>
        </w:tc>
        <w:tc>
          <w:tcPr/>
          <w:p>
            <w:pPr>
              <w:pStyle w:val="Compact"/>
            </w:pPr>
            <w:r>
              <w:t xml:space="preserve">15.33</w:t>
            </w:r>
          </w:p>
        </w:tc>
        <w:tc>
          <w:tcPr/>
          <w:p>
            <w:pPr>
              <w:pStyle w:val="Compact"/>
            </w:pPr>
            <w:r>
              <w:t xml:space="preserve">4</w:t>
            </w:r>
          </w:p>
        </w:tc>
        <w:tc>
          <w:tcPr/>
          <w:p>
            <w:pPr>
              <w:pStyle w:val="Compact"/>
            </w:pPr>
            <w:r>
              <w:t xml:space="preserve">139.88</w:t>
            </w:r>
          </w:p>
        </w:tc>
        <w:tc>
          <w:tcPr/>
          <w:p>
            <w:pPr>
              <w:pStyle w:val="Compact"/>
            </w:pPr>
            <w:r>
              <w:t xml:space="preserve">883.97</w:t>
            </w:r>
          </w:p>
        </w:tc>
        <w:tc>
          <w:tcPr/>
          <w:p>
            <w:pPr>
              <w:pStyle w:val="Compact"/>
            </w:pPr>
            <w:r>
              <w:t xml:space="preserve">3.75</w:t>
            </w:r>
          </w:p>
        </w:tc>
        <w:tc>
          <w:tcPr/>
          <w:p>
            <w:pPr>
              <w:pStyle w:val="Compact"/>
            </w:pPr>
            <w:r>
              <w:t xml:space="preserve">5</w:t>
            </w:r>
          </w:p>
        </w:tc>
      </w:tr>
      <w:tr>
        <w:tc>
          <w:tcPr/>
          <w:p>
            <w:pPr>
              <w:pStyle w:val="Compact"/>
            </w:pPr>
            <w:r>
              <w:t xml:space="preserve">25,000</w:t>
            </w:r>
          </w:p>
        </w:tc>
        <w:tc>
          <w:tcPr/>
          <w:p>
            <w:pPr>
              <w:pStyle w:val="Compact"/>
            </w:pPr>
            <w:r>
              <w:t xml:space="preserve">68.53</w:t>
            </w:r>
          </w:p>
        </w:tc>
        <w:tc>
          <w:tcPr/>
          <w:p>
            <w:pPr>
              <w:pStyle w:val="Compact"/>
            </w:pPr>
            <w:r>
              <w:t xml:space="preserve">18.67</w:t>
            </w:r>
          </w:p>
        </w:tc>
        <w:tc>
          <w:tcPr/>
          <w:p>
            <w:pPr>
              <w:pStyle w:val="Compact"/>
            </w:pPr>
            <w:r>
              <w:t xml:space="preserve">5</w:t>
            </w:r>
          </w:p>
        </w:tc>
        <w:tc>
          <w:tcPr/>
          <w:p>
            <w:pPr>
              <w:pStyle w:val="Compact"/>
            </w:pPr>
            <w:r>
              <w:t xml:space="preserve">116.74</w:t>
            </w:r>
          </w:p>
        </w:tc>
        <w:tc>
          <w:tcPr/>
          <w:p>
            <w:pPr>
              <w:pStyle w:val="Compact"/>
            </w:pPr>
            <w:r>
              <w:t xml:space="preserve">971.11</w:t>
            </w:r>
          </w:p>
        </w:tc>
        <w:tc>
          <w:tcPr/>
          <w:p>
            <w:pPr>
              <w:pStyle w:val="Compact"/>
            </w:pPr>
            <w:r>
              <w:t xml:space="preserve">4.12</w:t>
            </w:r>
          </w:p>
        </w:tc>
        <w:tc>
          <w:tcPr/>
          <w:p>
            <w:pPr>
              <w:pStyle w:val="Compact"/>
            </w:pPr>
            <w:r>
              <w:t xml:space="preserve">6</w:t>
            </w:r>
          </w:p>
        </w:tc>
      </w:tr>
      <w:tr>
        <w:tc>
          <w:tcPr/>
          <w:p>
            <w:pPr>
              <w:pStyle w:val="Compact"/>
            </w:pPr>
            <w:r>
              <w:t xml:space="preserve">30,000</w:t>
            </w:r>
          </w:p>
        </w:tc>
        <w:tc>
          <w:tcPr/>
          <w:p>
            <w:pPr>
              <w:pStyle w:val="Compact"/>
            </w:pPr>
            <w:r>
              <w:t xml:space="preserve">79.86</w:t>
            </w:r>
          </w:p>
        </w:tc>
        <w:tc>
          <w:tcPr/>
          <w:p>
            <w:pPr>
              <w:pStyle w:val="Compact"/>
            </w:pPr>
            <w:r>
              <w:t xml:space="preserve">22.00</w:t>
            </w:r>
          </w:p>
        </w:tc>
        <w:tc>
          <w:tcPr/>
          <w:p>
            <w:pPr>
              <w:pStyle w:val="Compact"/>
            </w:pPr>
            <w:r>
              <w:t xml:space="preserve">6</w:t>
            </w:r>
          </w:p>
        </w:tc>
        <w:tc>
          <w:tcPr/>
          <w:p>
            <w:pPr>
              <w:pStyle w:val="Compact"/>
            </w:pPr>
            <w:r>
              <w:t xml:space="preserve">100.18</w:t>
            </w:r>
          </w:p>
        </w:tc>
        <w:tc>
          <w:tcPr/>
          <w:p>
            <w:pPr>
              <w:pStyle w:val="Compact"/>
            </w:pPr>
            <w:r>
              <w:t xml:space="preserve">1,052.71</w:t>
            </w:r>
          </w:p>
        </w:tc>
        <w:tc>
          <w:tcPr/>
          <w:p>
            <w:pPr>
              <w:pStyle w:val="Compact"/>
            </w:pPr>
            <w:r>
              <w:t xml:space="preserve">4.47</w:t>
            </w:r>
          </w:p>
        </w:tc>
        <w:tc>
          <w:tcPr/>
          <w:p>
            <w:pPr>
              <w:pStyle w:val="Compact"/>
            </w:pPr>
            <w:r>
              <w:t xml:space="preserve">7</w:t>
            </w:r>
          </w:p>
        </w:tc>
      </w:tr>
      <w:tr>
        <w:tc>
          <w:tcPr/>
          <w:p>
            <w:pPr>
              <w:pStyle w:val="Compact"/>
            </w:pPr>
            <w:r>
              <w:t xml:space="preserve">35,000</w:t>
            </w:r>
          </w:p>
        </w:tc>
        <w:tc>
          <w:tcPr/>
          <w:p>
            <w:pPr>
              <w:pStyle w:val="Compact"/>
            </w:pPr>
            <w:r>
              <w:t xml:space="preserve">91.19</w:t>
            </w:r>
          </w:p>
        </w:tc>
        <w:tc>
          <w:tcPr/>
          <w:p>
            <w:pPr>
              <w:pStyle w:val="Compact"/>
            </w:pPr>
            <w:r>
              <w:t xml:space="preserve">25.33</w:t>
            </w:r>
          </w:p>
        </w:tc>
        <w:tc>
          <w:tcPr/>
          <w:p>
            <w:pPr>
              <w:pStyle w:val="Compact"/>
            </w:pPr>
            <w:r>
              <w:t xml:space="preserve">7</w:t>
            </w:r>
          </w:p>
        </w:tc>
        <w:tc>
          <w:tcPr/>
          <w:p>
            <w:pPr>
              <w:pStyle w:val="Compact"/>
            </w:pPr>
            <w:r>
              <w:t xml:space="preserve">87.73</w:t>
            </w:r>
          </w:p>
        </w:tc>
        <w:tc>
          <w:tcPr/>
          <w:p>
            <w:pPr>
              <w:pStyle w:val="Compact"/>
            </w:pPr>
            <w:r>
              <w:t xml:space="preserve">1,140.50</w:t>
            </w:r>
          </w:p>
        </w:tc>
        <w:tc>
          <w:tcPr/>
          <w:p>
            <w:pPr>
              <w:pStyle w:val="Compact"/>
            </w:pPr>
            <w:r>
              <w:t xml:space="preserve">4.84</w:t>
            </w:r>
          </w:p>
        </w:tc>
        <w:tc>
          <w:tcPr/>
          <w:p>
            <w:pPr>
              <w:pStyle w:val="Compact"/>
            </w:pPr>
            <w:r>
              <w:t xml:space="preserve">8</w:t>
            </w:r>
          </w:p>
        </w:tc>
      </w:tr>
      <w:tr>
        <w:tc>
          <w:tcPr/>
          <w:p>
            <w:pPr>
              <w:pStyle w:val="Compact"/>
            </w:pPr>
            <w:r>
              <w:t xml:space="preserve">40,000</w:t>
            </w:r>
          </w:p>
        </w:tc>
        <w:tc>
          <w:tcPr/>
          <w:p>
            <w:pPr>
              <w:pStyle w:val="Compact"/>
            </w:pPr>
            <w:r>
              <w:t xml:space="preserve">102.53</w:t>
            </w:r>
          </w:p>
        </w:tc>
        <w:tc>
          <w:tcPr/>
          <w:p>
            <w:pPr>
              <w:pStyle w:val="Compact"/>
            </w:pPr>
            <w:r>
              <w:t xml:space="preserve">28.67</w:t>
            </w:r>
          </w:p>
        </w:tc>
        <w:tc>
          <w:tcPr/>
          <w:p>
            <w:pPr>
              <w:pStyle w:val="Compact"/>
            </w:pPr>
            <w:r>
              <w:t xml:space="preserve">8</w:t>
            </w:r>
          </w:p>
        </w:tc>
        <w:tc>
          <w:tcPr/>
          <w:p>
            <w:pPr>
              <w:pStyle w:val="Compact"/>
            </w:pPr>
            <w:r>
              <w:t xml:space="preserve">78.03</w:t>
            </w:r>
          </w:p>
        </w:tc>
        <w:tc>
          <w:tcPr/>
          <w:p>
            <w:pPr>
              <w:pStyle w:val="Compact"/>
            </w:pPr>
            <w:r>
              <w:t xml:space="preserve">1,218.51</w:t>
            </w:r>
          </w:p>
        </w:tc>
        <w:tc>
          <w:tcPr/>
          <w:p>
            <w:pPr>
              <w:pStyle w:val="Compact"/>
            </w:pPr>
            <w:r>
              <w:t xml:space="preserve">5.17</w:t>
            </w:r>
          </w:p>
        </w:tc>
        <w:tc>
          <w:tcPr/>
          <w:p>
            <w:pPr>
              <w:pStyle w:val="Compact"/>
            </w:pPr>
            <w:r>
              <w:t xml:space="preserve">9</w:t>
            </w:r>
          </w:p>
        </w:tc>
      </w:tr>
      <w:tr>
        <w:tc>
          <w:tcPr/>
          <w:p>
            <w:pPr>
              <w:pStyle w:val="Compact"/>
            </w:pPr>
            <w:r>
              <w:t xml:space="preserve">45,000</w:t>
            </w:r>
          </w:p>
        </w:tc>
        <w:tc>
          <w:tcPr/>
          <w:p>
            <w:pPr>
              <w:pStyle w:val="Compact"/>
            </w:pPr>
            <w:r>
              <w:t xml:space="preserve">113.86</w:t>
            </w:r>
          </w:p>
        </w:tc>
        <w:tc>
          <w:tcPr/>
          <w:p>
            <w:pPr>
              <w:pStyle w:val="Compact"/>
            </w:pPr>
            <w:r>
              <w:t xml:space="preserve">32.00</w:t>
            </w:r>
          </w:p>
        </w:tc>
        <w:tc>
          <w:tcPr/>
          <w:p>
            <w:pPr>
              <w:pStyle w:val="Compact"/>
            </w:pPr>
            <w:r>
              <w:t xml:space="preserve">9</w:t>
            </w:r>
          </w:p>
        </w:tc>
        <w:tc>
          <w:tcPr/>
          <w:p>
            <w:pPr>
              <w:pStyle w:val="Compact"/>
            </w:pPr>
            <w:r>
              <w:t xml:space="preserve">70.26</w:t>
            </w:r>
          </w:p>
        </w:tc>
        <w:tc>
          <w:tcPr/>
          <w:p>
            <w:pPr>
              <w:pStyle w:val="Compact"/>
            </w:pPr>
            <w:r>
              <w:t xml:space="preserve">1,304.56</w:t>
            </w:r>
          </w:p>
        </w:tc>
        <w:tc>
          <w:tcPr/>
          <w:p>
            <w:pPr>
              <w:pStyle w:val="Compact"/>
            </w:pPr>
            <w:r>
              <w:t xml:space="preserve">5.54</w:t>
            </w:r>
          </w:p>
        </w:tc>
        <w:tc>
          <w:tcPr/>
          <w:p>
            <w:pPr>
              <w:pStyle w:val="Compact"/>
            </w:pPr>
            <w:r>
              <w:t xml:space="preserve">10</w:t>
            </w:r>
          </w:p>
        </w:tc>
      </w:tr>
      <w:tr>
        <w:tc>
          <w:tcPr/>
          <w:p>
            <w:pPr>
              <w:pStyle w:val="Compact"/>
            </w:pPr>
            <w:r>
              <w:t xml:space="preserve">50,000</w:t>
            </w:r>
          </w:p>
        </w:tc>
        <w:tc>
          <w:tcPr/>
          <w:p>
            <w:pPr>
              <w:pStyle w:val="Compact"/>
            </w:pPr>
            <w:r>
              <w:t xml:space="preserve">125.19</w:t>
            </w:r>
          </w:p>
        </w:tc>
        <w:tc>
          <w:tcPr/>
          <w:p>
            <w:pPr>
              <w:pStyle w:val="Compact"/>
            </w:pPr>
            <w:r>
              <w:t xml:space="preserve">35.33</w:t>
            </w:r>
          </w:p>
        </w:tc>
        <w:tc>
          <w:tcPr/>
          <w:p>
            <w:pPr>
              <w:pStyle w:val="Compact"/>
            </w:pPr>
            <w:r>
              <w:t xml:space="preserve">10</w:t>
            </w:r>
          </w:p>
        </w:tc>
        <w:tc>
          <w:tcPr/>
          <w:p>
            <w:pPr>
              <w:pStyle w:val="Compact"/>
            </w:pPr>
            <w:r>
              <w:t xml:space="preserve">63.90</w:t>
            </w:r>
          </w:p>
        </w:tc>
        <w:tc>
          <w:tcPr/>
          <w:p>
            <w:pPr>
              <w:pStyle w:val="Compact"/>
            </w:pPr>
            <w:r>
              <w:t xml:space="preserve">1,386.81</w:t>
            </w:r>
          </w:p>
        </w:tc>
        <w:tc>
          <w:tcPr/>
          <w:p>
            <w:pPr>
              <w:pStyle w:val="Compact"/>
            </w:pPr>
            <w:r>
              <w:t xml:space="preserve">5.89</w:t>
            </w:r>
          </w:p>
        </w:tc>
        <w:tc>
          <w:tcPr/>
          <w:p>
            <w:pPr>
              <w:pStyle w:val="Compact"/>
            </w:pPr>
            <w:r>
              <w:t xml:space="preserve">11</w:t>
            </w:r>
          </w:p>
        </w:tc>
      </w:tr>
    </w:tbl>
    <w:bookmarkEnd w:id="205"/>
    <w:bookmarkStart w:id="206" w:name="cycle-time-pattern-verification"/>
    <w:p>
      <w:pPr>
        <w:pStyle w:val="Heading3"/>
      </w:pPr>
      <w:r>
        <w:t xml:space="preserve">5.10.2 Cycle Time Pattern Verification</w:t>
      </w:r>
    </w:p>
    <w:p>
      <w:pPr>
        <w:pStyle w:val="FirstParagraph"/>
      </w:pPr>
      <w:r>
        <w:t xml:space="preserve">For each shuttle size, the cycle time follows a clear pattern:</w:t>
      </w:r>
    </w:p>
    <w:p>
      <w:pPr>
        <w:pStyle w:val="SourceCode"/>
      </w:pPr>
      <w:r>
        <w:rPr>
          <w:rStyle w:val="VerbatimChar"/>
        </w:rPr>
        <w:t xml:space="preserve">Cycle = Shore_Loading + Basic_Cycle</w:t>
      </w:r>
      <w:r>
        <w:br/>
      </w:r>
      <w:r>
        <w:rPr>
          <w:rStyle w:val="VerbatimChar"/>
        </w:rPr>
        <w:t xml:space="preserve">      = (S/1500 + 2.0) + (3.93 + 1.0 + VpT x 8.0 + 1.0 + 3.93)</w:t>
      </w:r>
      <w:r>
        <w:br/>
      </w:r>
      <w:r>
        <w:rPr>
          <w:rStyle w:val="VerbatimChar"/>
        </w:rPr>
        <w:t xml:space="preserve">      = (S/1500 + 2.0) + (9.86 + VpT x 8.0)</w:t>
      </w:r>
    </w:p>
    <w:p>
      <w:pPr>
        <w:pStyle w:val="FirstParagraph"/>
      </w:pPr>
      <w:r>
        <w:rPr>
          <w:b/>
          <w:bCs/>
        </w:rPr>
        <w:t xml:space="preserve">Spot-check: 10,000 m3 shuttle:</w:t>
      </w:r>
    </w:p>
    <w:p>
      <w:pPr>
        <w:pStyle w:val="SourceCode"/>
      </w:pPr>
      <w:r>
        <w:rPr>
          <w:rStyle w:val="VerbatimChar"/>
        </w:rPr>
        <w:t xml:space="preserve">VpT = floor(10000 / 5000) = 2</w:t>
      </w:r>
      <w:r>
        <w:br/>
      </w:r>
      <w:r>
        <w:rPr>
          <w:rStyle w:val="VerbatimChar"/>
        </w:rPr>
        <w:t xml:space="preserve">Shore_Loading = (10000/1500) + 2.0 = 6.6667 + 2.0 = 8.6667</w:t>
      </w:r>
      <w:r>
        <w:br/>
      </w:r>
      <w:r>
        <w:rPr>
          <w:rStyle w:val="VerbatimChar"/>
        </w:rPr>
        <w:t xml:space="preserve">Basic_Cycle = 3.93 + 1.0 + 2 x 8.0 + 1.0 + 3.93 = 25.86</w:t>
      </w:r>
      <w:r>
        <w:br/>
      </w:r>
      <w:r>
        <w:rPr>
          <w:rStyle w:val="VerbatimChar"/>
        </w:rPr>
        <w:t xml:space="preserve">Total = 8.6667 + 25.86 = 34.5267</w:t>
      </w:r>
      <w:r>
        <w:br/>
      </w:r>
      <w:r>
        <w:br/>
      </w:r>
      <w:r>
        <w:rPr>
          <w:rStyle w:val="VerbatimChar"/>
        </w:rPr>
        <w:t xml:space="preserve">CSV: 34.5267 -&gt; PASS</w:t>
      </w:r>
    </w:p>
    <w:p>
      <w:pPr>
        <w:pStyle w:val="FirstParagraph"/>
      </w:pPr>
      <w:r>
        <w:rPr>
          <w:b/>
          <w:bCs/>
        </w:rPr>
        <w:t xml:space="preserve">Spot-check: 25,000 m3 shuttle:</w:t>
      </w:r>
    </w:p>
    <w:p>
      <w:pPr>
        <w:pStyle w:val="SourceCode"/>
      </w:pPr>
      <w:r>
        <w:rPr>
          <w:rStyle w:val="VerbatimChar"/>
        </w:rPr>
        <w:t xml:space="preserve">VpT = floor(25000 / 5000) = 5</w:t>
      </w:r>
      <w:r>
        <w:br/>
      </w:r>
      <w:r>
        <w:rPr>
          <w:rStyle w:val="VerbatimChar"/>
        </w:rPr>
        <w:t xml:space="preserve">Shore_Loading = (25000/1500) + 2.0 = 16.6667 + 2.0 = 18.6667</w:t>
      </w:r>
      <w:r>
        <w:br/>
      </w:r>
      <w:r>
        <w:rPr>
          <w:rStyle w:val="VerbatimChar"/>
        </w:rPr>
        <w:t xml:space="preserve">Basic_Cycle = 3.93 + 1.0 + 5 x 8.0 + 1.0 + 3.93 = 49.86</w:t>
      </w:r>
      <w:r>
        <w:br/>
      </w:r>
      <w:r>
        <w:rPr>
          <w:rStyle w:val="VerbatimChar"/>
        </w:rPr>
        <w:t xml:space="preserve">Total = 18.6667 + 49.86 = 68.5267</w:t>
      </w:r>
      <w:r>
        <w:br/>
      </w:r>
      <w:r>
        <w:br/>
      </w:r>
      <w:r>
        <w:rPr>
          <w:rStyle w:val="VerbatimChar"/>
        </w:rPr>
        <w:t xml:space="preserve">CSV: 68.5267 -&gt; PASS</w:t>
      </w:r>
    </w:p>
    <w:bookmarkEnd w:id="206"/>
    <w:bookmarkStart w:id="207" w:name="why-5000-m3-is-optimal"/>
    <w:p>
      <w:pPr>
        <w:pStyle w:val="Heading3"/>
      </w:pPr>
      <w:r>
        <w:t xml:space="preserve">5.10.3 Why 5,000 m3 is Optimal</w:t>
      </w:r>
    </w:p>
    <w:p>
      <w:pPr>
        <w:pStyle w:val="FirstParagraph"/>
      </w:pPr>
      <w:r>
        <w:t xml:space="preserve">The 5,000 m3 shuttle achieves the lowest NPC ($700.68M) due to the balance of:</w:t>
      </w:r>
    </w:p>
    <w:p>
      <w:pPr>
        <w:pStyle w:val="Compact"/>
        <w:numPr>
          <w:ilvl w:val="0"/>
          <w:numId w:val="1013"/>
        </w:numPr>
      </w:pPr>
      <w:r>
        <w:rPr>
          <w:b/>
          <w:bCs/>
        </w:rPr>
        <w:t xml:space="preserve">Short cycle time</w:t>
      </w:r>
      <w:r>
        <w:t xml:space="preserve"> </w:t>
      </w:r>
      <w:r>
        <w:t xml:space="preserve">(23.19 hr) allowing high annual throughput (344.93 cycles)</w:t>
      </w:r>
    </w:p>
    <w:p>
      <w:pPr>
        <w:pStyle w:val="Compact"/>
        <w:numPr>
          <w:ilvl w:val="0"/>
          <w:numId w:val="1013"/>
        </w:numPr>
      </w:pPr>
      <w:r>
        <w:rPr>
          <w:b/>
          <w:bCs/>
        </w:rPr>
        <w:t xml:space="preserve">Low per-unit CAPEX</w:t>
      </w:r>
      <w:r>
        <w:t xml:space="preserve"> </w:t>
      </w:r>
      <w:r>
        <w:t xml:space="preserve">($12.93M per shuttle)</w:t>
      </w:r>
    </w:p>
    <w:p>
      <w:pPr>
        <w:pStyle w:val="Compact"/>
        <w:numPr>
          <w:ilvl w:val="0"/>
          <w:numId w:val="1013"/>
        </w:numPr>
      </w:pPr>
      <w:r>
        <w:rPr>
          <w:b/>
          <w:bCs/>
        </w:rPr>
        <w:t xml:space="preserve">Moderate fuel cost</w:t>
      </w:r>
      <w:r>
        <w:t xml:space="preserve"> </w:t>
      </w:r>
      <w:r>
        <w:t xml:space="preserve">($3,968/cycle) – shorter distance than Yeosu means lower travel fuel</w:t>
      </w:r>
    </w:p>
    <w:p>
      <w:pPr>
        <w:pStyle w:val="Compact"/>
        <w:numPr>
          <w:ilvl w:val="0"/>
          <w:numId w:val="1013"/>
        </w:numPr>
      </w:pPr>
      <w:r>
        <w:rPr>
          <w:b/>
          <w:bCs/>
        </w:rPr>
        <w:t xml:space="preserve">VpT = 1</w:t>
      </w:r>
      <w:r>
        <w:t xml:space="preserve"> </w:t>
      </w:r>
      <w:r>
        <w:t xml:space="preserve">means no wasted capacity (shuttle exactly matches bunker volume per call)</w:t>
      </w:r>
    </w:p>
    <w:p>
      <w:pPr>
        <w:pStyle w:val="FirstParagraph"/>
      </w:pPr>
      <w:r>
        <w:t xml:space="preserve">Larger shuttles (10,000+ m3) have higher per-unit CAPEX and longer cycles from serving multiple vessels, which outweighs the reduced fleet size. The 2,500 m3 shuttle requires too many vessels despite the faster cycle time.</w:t>
      </w:r>
    </w:p>
    <w:p>
      <w:r>
        <w:pict>
          <v:rect style="width:0;height:1.5pt" o:hralign="center" o:hrstd="t" o:hr="t"/>
        </w:pict>
      </w:r>
    </w:p>
    <w:bookmarkEnd w:id="207"/>
    <w:bookmarkEnd w:id="208"/>
    <w:bookmarkStart w:id="209" w:name="comparison-with-case-2-1-yeosu"/>
    <w:p>
      <w:pPr>
        <w:pStyle w:val="Heading2"/>
      </w:pPr>
      <w:r>
        <w:t xml:space="preserve">5.11 Comparison with Case 2-1 (Yeosu)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Case 2-1 (Yeosu)</w:t>
            </w:r>
          </w:p>
        </w:tc>
        <w:tc>
          <w:tcPr/>
          <w:p>
            <w:pPr>
              <w:pStyle w:val="Compact"/>
            </w:pPr>
            <w:r>
              <w:t xml:space="preserve">Case 2-2 (Ulsan)</w:t>
            </w:r>
          </w:p>
        </w:tc>
        <w:tc>
          <w:tcPr/>
          <w:p>
            <w:pPr>
              <w:pStyle w:val="Compact"/>
            </w:pPr>
            <w:r>
              <w:t xml:space="preserve">Difference</w:t>
            </w:r>
          </w:p>
        </w:tc>
      </w:tr>
      <w:tr>
        <w:tc>
          <w:tcPr/>
          <w:p>
            <w:pPr>
              <w:pStyle w:val="Compact"/>
            </w:pPr>
            <w:r>
              <w:t xml:space="preserve">Distance</w:t>
            </w:r>
          </w:p>
        </w:tc>
        <w:tc>
          <w:tcPr/>
          <w:p>
            <w:pPr>
              <w:pStyle w:val="Compact"/>
            </w:pPr>
            <w:r>
              <w:t xml:space="preserve">86 nm</w:t>
            </w:r>
          </w:p>
        </w:tc>
        <w:tc>
          <w:tcPr/>
          <w:p>
            <w:pPr>
              <w:pStyle w:val="Compact"/>
            </w:pPr>
            <w:r>
              <w:t xml:space="preserve">59 nm</w:t>
            </w:r>
          </w:p>
        </w:tc>
        <w:tc>
          <w:tcPr/>
          <w:p>
            <w:pPr>
              <w:pStyle w:val="Compact"/>
            </w:pPr>
            <w:r>
              <w:t xml:space="preserve">-31.4%</w:t>
            </w:r>
          </w:p>
        </w:tc>
      </w:tr>
      <w:tr>
        <w:tc>
          <w:tcPr/>
          <w:p>
            <w:pPr>
              <w:pStyle w:val="Compact"/>
            </w:pPr>
            <w:r>
              <w:t xml:space="preserve">Travel Time (one-way)</w:t>
            </w:r>
          </w:p>
        </w:tc>
        <w:tc>
          <w:tcPr/>
          <w:p>
            <w:pPr>
              <w:pStyle w:val="Compact"/>
            </w:pPr>
            <w:r>
              <w:t xml:space="preserve">5.73 hr</w:t>
            </w:r>
          </w:p>
        </w:tc>
        <w:tc>
          <w:tcPr/>
          <w:p>
            <w:pPr>
              <w:pStyle w:val="Compact"/>
            </w:pPr>
            <w:r>
              <w:t xml:space="preserve">3.93 hr</w:t>
            </w:r>
          </w:p>
        </w:tc>
        <w:tc>
          <w:tcPr/>
          <w:p>
            <w:pPr>
              <w:pStyle w:val="Compact"/>
            </w:pPr>
            <w:r>
              <w:t xml:space="preserve">-31.4%</w:t>
            </w:r>
          </w:p>
        </w:tc>
      </w:tr>
      <w:tr>
        <w:tc>
          <w:tcPr/>
          <w:p>
            <w:pPr>
              <w:pStyle w:val="Compact"/>
            </w:pPr>
            <w:r>
              <w:t xml:space="preserve">Optimal Shuttle</w:t>
            </w:r>
          </w:p>
        </w:tc>
        <w:tc>
          <w:tcPr/>
          <w:p>
            <w:pPr>
              <w:pStyle w:val="Compact"/>
            </w:pPr>
            <w:r>
              <w:t xml:space="preserve">10,000 m3</w:t>
            </w:r>
          </w:p>
        </w:tc>
        <w:tc>
          <w:tcPr/>
          <w:p>
            <w:pPr>
              <w:pStyle w:val="Compact"/>
            </w:pPr>
            <w:r>
              <w:t xml:space="preserve">5,000 m3</w:t>
            </w:r>
          </w:p>
        </w:tc>
        <w:tc>
          <w:tcPr/>
          <w:p>
            <w:pPr>
              <w:pStyle w:val="Compact"/>
            </w:pPr>
            <w:r>
              <w:t xml:space="preserve">-50.0%</w:t>
            </w:r>
          </w:p>
        </w:tc>
      </w:tr>
      <w:tr>
        <w:tc>
          <w:tcPr/>
          <w:p>
            <w:pPr>
              <w:pStyle w:val="Compact"/>
            </w:pPr>
            <w:r>
              <w:t xml:space="preserve">Optimal Cycle Time</w:t>
            </w:r>
          </w:p>
        </w:tc>
        <w:tc>
          <w:tcPr/>
          <w:p>
            <w:pPr>
              <w:pStyle w:val="Compact"/>
            </w:pPr>
            <w:r>
              <w:t xml:space="preserve">38.13 hr</w:t>
            </w:r>
          </w:p>
        </w:tc>
        <w:tc>
          <w:tcPr/>
          <w:p>
            <w:pPr>
              <w:pStyle w:val="Compact"/>
            </w:pPr>
            <w:r>
              <w:t xml:space="preserve">23.19 hr</w:t>
            </w:r>
          </w:p>
        </w:tc>
        <w:tc>
          <w:tcPr/>
          <w:p>
            <w:pPr>
              <w:pStyle w:val="Compact"/>
            </w:pPr>
            <w:r>
              <w:t xml:space="preserve">-39.2%</w:t>
            </w:r>
          </w:p>
        </w:tc>
      </w:tr>
      <w:tr>
        <w:tc>
          <w:tcPr/>
          <w:p>
            <w:pPr>
              <w:pStyle w:val="Compact"/>
            </w:pPr>
            <w:r>
              <w:t xml:space="preserve">Annual Cycles Max</w:t>
            </w:r>
          </w:p>
        </w:tc>
        <w:tc>
          <w:tcPr/>
          <w:p>
            <w:pPr>
              <w:pStyle w:val="Compact"/>
            </w:pPr>
            <w:r>
              <w:t xml:space="preserve">209.83</w:t>
            </w:r>
          </w:p>
        </w:tc>
        <w:tc>
          <w:tcPr/>
          <w:p>
            <w:pPr>
              <w:pStyle w:val="Compact"/>
            </w:pPr>
            <w:r>
              <w:t xml:space="preserve">344.93</w:t>
            </w:r>
          </w:p>
        </w:tc>
        <w:tc>
          <w:tcPr/>
          <w:p>
            <w:pPr>
              <w:pStyle w:val="Compact"/>
            </w:pPr>
            <w:r>
              <w:t xml:space="preserve">+64.4%</w:t>
            </w:r>
          </w:p>
        </w:tc>
      </w:tr>
      <w:tr>
        <w:tc>
          <w:tcPr/>
          <w:p>
            <w:pPr>
              <w:pStyle w:val="Compact"/>
            </w:pPr>
            <w:r>
              <w:t xml:space="preserve">NPC</w:t>
            </w:r>
          </w:p>
        </w:tc>
        <w:tc>
          <w:tcPr/>
          <w:p>
            <w:pPr>
              <w:pStyle w:val="Compact"/>
            </w:pPr>
            <w:r>
              <w:t xml:space="preserve">$879.88M</w:t>
            </w:r>
          </w:p>
        </w:tc>
        <w:tc>
          <w:tcPr/>
          <w:p>
            <w:pPr>
              <w:pStyle w:val="Compact"/>
            </w:pPr>
            <w:r>
              <w:t xml:space="preserve">$700.68M</w:t>
            </w:r>
          </w:p>
        </w:tc>
        <w:tc>
          <w:tcPr/>
          <w:p>
            <w:pPr>
              <w:pStyle w:val="Compact"/>
            </w:pPr>
            <w:r>
              <w:t xml:space="preserve">-20.4%</w:t>
            </w:r>
          </w:p>
        </w:tc>
      </w:tr>
      <w:tr>
        <w:tc>
          <w:tcPr/>
          <w:p>
            <w:pPr>
              <w:pStyle w:val="Compact"/>
            </w:pPr>
            <w:r>
              <w:t xml:space="preserve">LCOAmmonia</w:t>
            </w:r>
          </w:p>
        </w:tc>
        <w:tc>
          <w:tcPr/>
          <w:p>
            <w:pPr>
              <w:pStyle w:val="Compact"/>
            </w:pPr>
            <w:r>
              <w:t xml:space="preserve">$3.73/ton</w:t>
            </w:r>
          </w:p>
        </w:tc>
        <w:tc>
          <w:tcPr/>
          <w:p>
            <w:pPr>
              <w:pStyle w:val="Compact"/>
            </w:pPr>
            <w:r>
              <w:t xml:space="preserve">$2.97/ton</w:t>
            </w:r>
          </w:p>
        </w:tc>
        <w:tc>
          <w:tcPr/>
          <w:p>
            <w:pPr>
              <w:pStyle w:val="Compact"/>
            </w:pPr>
            <w:r>
              <w:t xml:space="preserve">-20.4%</w:t>
            </w:r>
          </w:p>
        </w:tc>
      </w:tr>
    </w:tbl>
    <w:p>
      <w:pPr>
        <w:pStyle w:val="BodyText"/>
      </w:pPr>
      <w:r>
        <w:rPr>
          <w:b/>
          <w:bCs/>
        </w:rPr>
        <w:t xml:space="preserve">Why different optimal sizes?</w:t>
      </w:r>
    </w:p>
    <w:p>
      <w:pPr>
        <w:pStyle w:val="Compact"/>
        <w:numPr>
          <w:ilvl w:val="0"/>
          <w:numId w:val="1014"/>
        </w:numPr>
      </w:pPr>
      <w:r>
        <w:rPr>
          <w:b/>
          <w:bCs/>
        </w:rPr>
        <w:t xml:space="preserve">Yeosu (86 nm)</w:t>
      </w:r>
      <w:r>
        <w:t xml:space="preserve">: Long travel time (11.46 hr round trip) makes it efficient to carry more cargo per trip. The 10,000 m3 shuttle serves 2 vessels per trip, amortizing the high travel cost.</w:t>
      </w:r>
    </w:p>
    <w:p>
      <w:pPr>
        <w:pStyle w:val="Compact"/>
        <w:numPr>
          <w:ilvl w:val="0"/>
          <w:numId w:val="1014"/>
        </w:numPr>
      </w:pPr>
      <w:r>
        <w:rPr>
          <w:b/>
          <w:bCs/>
        </w:rPr>
        <w:t xml:space="preserve">Ulsan (59 nm)</w:t>
      </w:r>
      <w:r>
        <w:t xml:space="preserve">: Shorter travel time (7.86 hr round trip) allows frequent trips. The 5,000 m3 shuttle with VpT=1 achieves 64% more annual cycles, reducing the required fleet size despite smaller individual loads.</w:t>
      </w:r>
    </w:p>
    <w:p>
      <w:r>
        <w:pict>
          <v:rect style="width:0;height:1.5pt" o:hralign="center" o:hrstd="t" o:hr="t"/>
        </w:pict>
      </w:r>
    </w:p>
    <w:bookmarkEnd w:id="209"/>
    <w:bookmarkStart w:id="210" w:name="verification-summary-3"/>
    <w:p>
      <w:pPr>
        <w:pStyle w:val="Heading2"/>
      </w:pPr>
      <w:r>
        <w:t xml:space="preserve">5.12 Verification Summary</w:t>
      </w:r>
    </w:p>
    <w:tbl>
      <w:tblPr>
        <w:tblStyle w:val="Table"/>
        <w:tblW w:type="pct" w:w="5000"/>
        <w:tblLayout w:type="fixed"/>
        <w:tblLook w:firstRow="1" w:lastRow="0" w:firstColumn="0" w:lastColumn="0" w:noHBand="0" w:noVBand="0" w:val="0020"/>
      </w:tblPr>
      <w:tblGrid>
        <w:gridCol w:w="325"/>
        <w:gridCol w:w="2061"/>
        <w:gridCol w:w="1627"/>
        <w:gridCol w:w="1193"/>
        <w:gridCol w:w="1193"/>
        <w:gridCol w:w="650"/>
        <w:gridCol w:w="867"/>
      </w:tblGrid>
      <w:tr>
        <w:trPr>
          <w:tblHeader w:val="on"/>
        </w:trPr>
        <w:tc>
          <w:tcPr/>
          <w:p>
            <w:pPr>
              <w:pStyle w:val="Compact"/>
            </w:pPr>
            <w:r>
              <w:t xml:space="preserve">#</w:t>
            </w:r>
          </w:p>
        </w:tc>
        <w:tc>
          <w:tcPr/>
          <w:p>
            <w:pPr>
              <w:pStyle w:val="Compact"/>
            </w:pPr>
            <w:r>
              <w:t xml:space="preserve">Verification Item</w:t>
            </w:r>
          </w:p>
        </w:tc>
        <w:tc>
          <w:tcPr/>
          <w:p>
            <w:pPr>
              <w:pStyle w:val="Compact"/>
            </w:pPr>
            <w:r>
              <w:t xml:space="preserve">Formula/Method</w:t>
            </w:r>
          </w:p>
        </w:tc>
        <w:tc>
          <w:tcPr/>
          <w:p>
            <w:pPr>
              <w:pStyle w:val="Compact"/>
            </w:pPr>
            <w:r>
              <w:t xml:space="preserve">Hand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1</w:t>
            </w:r>
          </w:p>
        </w:tc>
        <w:tc>
          <w:tcPr/>
          <w:p>
            <w:pPr>
              <w:pStyle w:val="Compact"/>
            </w:pPr>
            <w:r>
              <w:t xml:space="preserve">Shore Loading (5000 m3)</w:t>
            </w:r>
          </w:p>
        </w:tc>
        <w:tc>
          <w:tcPr/>
          <w:p>
            <w:pPr>
              <w:pStyle w:val="Compact"/>
            </w:pPr>
            <w:r>
              <w:t xml:space="preserve">(5000/1500) + 2.0</w:t>
            </w:r>
          </w:p>
        </w:tc>
        <w:tc>
          <w:tcPr/>
          <w:p>
            <w:pPr>
              <w:pStyle w:val="Compact"/>
            </w:pPr>
            <w:r>
              <w:t xml:space="preserve">5.3333 hr</w:t>
            </w:r>
          </w:p>
        </w:tc>
        <w:tc>
          <w:tcPr/>
          <w:p>
            <w:pPr>
              <w:pStyle w:val="Compact"/>
            </w:pPr>
            <w:r>
              <w:t xml:space="preserve">5.3333 hr</w:t>
            </w:r>
          </w:p>
        </w:tc>
        <w:tc>
          <w:tcPr/>
          <w:p>
            <w:pPr>
              <w:pStyle w:val="Compact"/>
            </w:pPr>
            <w:r>
              <w:t xml:space="preserve">0.00%</w:t>
            </w:r>
          </w:p>
        </w:tc>
        <w:tc>
          <w:tcPr/>
          <w:p>
            <w:pPr>
              <w:pStyle w:val="Compact"/>
            </w:pPr>
            <w:r>
              <w:t xml:space="preserve">PASS</w:t>
            </w:r>
          </w:p>
        </w:tc>
      </w:tr>
      <w:tr>
        <w:tc>
          <w:tcPr/>
          <w:p>
            <w:pPr>
              <w:pStyle w:val="Compact"/>
            </w:pPr>
            <w:r>
              <w:t xml:space="preserve">2</w:t>
            </w:r>
          </w:p>
        </w:tc>
        <w:tc>
          <w:tcPr/>
          <w:p>
            <w:pPr>
              <w:pStyle w:val="Compact"/>
            </w:pPr>
            <w:r>
              <w:t xml:space="preserve">Basic Cycle Duration</w:t>
            </w:r>
          </w:p>
        </w:tc>
        <w:tc>
          <w:tcPr/>
          <w:p>
            <w:pPr>
              <w:pStyle w:val="Compact"/>
            </w:pPr>
            <w:r>
              <w:t xml:space="preserve">3.93+1.0+8.0+1.0+3.93</w:t>
            </w:r>
          </w:p>
        </w:tc>
        <w:tc>
          <w:tcPr/>
          <w:p>
            <w:pPr>
              <w:pStyle w:val="Compact"/>
            </w:pPr>
            <w:r>
              <w:t xml:space="preserve">17.86 hr</w:t>
            </w:r>
          </w:p>
        </w:tc>
        <w:tc>
          <w:tcPr/>
          <w:p>
            <w:pPr>
              <w:pStyle w:val="Compact"/>
            </w:pPr>
            <w:r>
              <w:t xml:space="preserve">17.86 hr</w:t>
            </w:r>
          </w:p>
        </w:tc>
        <w:tc>
          <w:tcPr/>
          <w:p>
            <w:pPr>
              <w:pStyle w:val="Compact"/>
            </w:pPr>
            <w:r>
              <w:t xml:space="preserve">0.00%</w:t>
            </w:r>
          </w:p>
        </w:tc>
        <w:tc>
          <w:tcPr/>
          <w:p>
            <w:pPr>
              <w:pStyle w:val="Compact"/>
            </w:pPr>
            <w:r>
              <w:t xml:space="preserve">PASS</w:t>
            </w:r>
          </w:p>
        </w:tc>
      </w:tr>
      <w:tr>
        <w:tc>
          <w:tcPr/>
          <w:p>
            <w:pPr>
              <w:pStyle w:val="Compact"/>
            </w:pPr>
            <w:r>
              <w:t xml:space="preserve">3</w:t>
            </w:r>
          </w:p>
        </w:tc>
        <w:tc>
          <w:tcPr/>
          <w:p>
            <w:pPr>
              <w:pStyle w:val="Compact"/>
            </w:pPr>
            <w:r>
              <w:t xml:space="preserve">Total Cycle Duration</w:t>
            </w:r>
          </w:p>
        </w:tc>
        <w:tc>
          <w:tcPr/>
          <w:p>
            <w:pPr>
              <w:pStyle w:val="Compact"/>
            </w:pPr>
            <w:r>
              <w:t xml:space="preserve">5.3333 + 17.86</w:t>
            </w:r>
          </w:p>
        </w:tc>
        <w:tc>
          <w:tcPr/>
          <w:p>
            <w:pPr>
              <w:pStyle w:val="Compact"/>
            </w:pPr>
            <w:r>
              <w:t xml:space="preserve">23.1933 hr</w:t>
            </w:r>
          </w:p>
        </w:tc>
        <w:tc>
          <w:tcPr/>
          <w:p>
            <w:pPr>
              <w:pStyle w:val="Compact"/>
            </w:pPr>
            <w:r>
              <w:t xml:space="preserve">23.1933 hr</w:t>
            </w:r>
          </w:p>
        </w:tc>
        <w:tc>
          <w:tcPr/>
          <w:p>
            <w:pPr>
              <w:pStyle w:val="Compact"/>
            </w:pPr>
            <w:r>
              <w:t xml:space="preserve">0.00%</w:t>
            </w:r>
          </w:p>
        </w:tc>
        <w:tc>
          <w:tcPr/>
          <w:p>
            <w:pPr>
              <w:pStyle w:val="Compact"/>
            </w:pPr>
            <w:r>
              <w:t xml:space="preserve">PASS</w:t>
            </w:r>
          </w:p>
        </w:tc>
      </w:tr>
      <w:tr>
        <w:tc>
          <w:tcPr/>
          <w:p>
            <w:pPr>
              <w:pStyle w:val="Compact"/>
            </w:pPr>
            <w:r>
              <w:t xml:space="preserve">4</w:t>
            </w:r>
          </w:p>
        </w:tc>
        <w:tc>
          <w:tcPr/>
          <w:p>
            <w:pPr>
              <w:pStyle w:val="Compact"/>
            </w:pPr>
            <w:r>
              <w:t xml:space="preserve">Vessels per Trip</w:t>
            </w:r>
          </w:p>
        </w:tc>
        <w:tc>
          <w:tcPr/>
          <w:p>
            <w:pPr>
              <w:pStyle w:val="Compact"/>
            </w:pPr>
            <w:r>
              <w:t xml:space="preserve">floor(5000/5000)</w:t>
            </w:r>
          </w:p>
        </w:tc>
        <w:tc>
          <w:tcPr/>
          <w:p>
            <w:pPr>
              <w:pStyle w:val="Compact"/>
            </w:pPr>
            <w:r>
              <w:t xml:space="preserve">1</w:t>
            </w:r>
          </w:p>
        </w:tc>
        <w:tc>
          <w:tcPr/>
          <w:p>
            <w:pPr>
              <w:pStyle w:val="Compact"/>
            </w:pPr>
            <w:r>
              <w:t xml:space="preserve">1</w:t>
            </w:r>
          </w:p>
        </w:tc>
        <w:tc>
          <w:tcPr/>
          <w:p>
            <w:pPr>
              <w:pStyle w:val="Compact"/>
            </w:pPr>
            <w:r>
              <w:t xml:space="preserve">0.00%</w:t>
            </w:r>
          </w:p>
        </w:tc>
        <w:tc>
          <w:tcPr/>
          <w:p>
            <w:pPr>
              <w:pStyle w:val="Compact"/>
            </w:pPr>
            <w:r>
              <w:t xml:space="preserve">PASS</w:t>
            </w:r>
          </w:p>
        </w:tc>
      </w:tr>
      <w:tr>
        <w:tc>
          <w:tcPr/>
          <w:p>
            <w:pPr>
              <w:pStyle w:val="Compact"/>
            </w:pPr>
            <w:r>
              <w:t xml:space="preserve">5</w:t>
            </w:r>
          </w:p>
        </w:tc>
        <w:tc>
          <w:tcPr/>
          <w:p>
            <w:pPr>
              <w:pStyle w:val="Compact"/>
            </w:pPr>
            <w:r>
              <w:t xml:space="preserve">Annual Cycles Max</w:t>
            </w:r>
          </w:p>
        </w:tc>
        <w:tc>
          <w:tcPr/>
          <w:p>
            <w:pPr>
              <w:pStyle w:val="Compact"/>
            </w:pPr>
            <w:r>
              <w:t xml:space="preserve">8000 / 23.1933</w:t>
            </w:r>
          </w:p>
        </w:tc>
        <w:tc>
          <w:tcPr/>
          <w:p>
            <w:pPr>
              <w:pStyle w:val="Compact"/>
            </w:pPr>
            <w:r>
              <w:t xml:space="preserve">344.93</w:t>
            </w:r>
          </w:p>
        </w:tc>
        <w:tc>
          <w:tcPr/>
          <w:p>
            <w:pPr>
              <w:pStyle w:val="Compact"/>
            </w:pPr>
            <w:r>
              <w:t xml:space="preserve">344.93</w:t>
            </w:r>
          </w:p>
        </w:tc>
        <w:tc>
          <w:tcPr/>
          <w:p>
            <w:pPr>
              <w:pStyle w:val="Compact"/>
            </w:pPr>
            <w:r>
              <w:t xml:space="preserve">0.00%</w:t>
            </w:r>
          </w:p>
        </w:tc>
        <w:tc>
          <w:tcPr/>
          <w:p>
            <w:pPr>
              <w:pStyle w:val="Compact"/>
            </w:pPr>
            <w:r>
              <w:t xml:space="preserve">PASS</w:t>
            </w:r>
          </w:p>
        </w:tc>
      </w:tr>
      <w:tr>
        <w:tc>
          <w:tcPr/>
          <w:p>
            <w:pPr>
              <w:pStyle w:val="Compact"/>
            </w:pPr>
            <w:r>
              <w:t xml:space="preserve">6</w:t>
            </w:r>
          </w:p>
        </w:tc>
        <w:tc>
          <w:tcPr/>
          <w:p>
            <w:pPr>
              <w:pStyle w:val="Compact"/>
            </w:pPr>
            <w:r>
              <w:t xml:space="preserve">Shuttle CAPEX</w:t>
            </w:r>
          </w:p>
        </w:tc>
        <w:tc>
          <w:tcPr/>
          <w:p>
            <w:pPr>
              <w:pStyle w:val="Compact"/>
            </w:pPr>
            <w:r>
              <w:t xml:space="preserve">61.5M x (5000/40000)^0.75</w:t>
            </w:r>
          </w:p>
        </w:tc>
        <w:tc>
          <w:tcPr/>
          <w:p>
            <w:pPr>
              <w:pStyle w:val="Compact"/>
            </w:pPr>
            <w:r>
              <w:t xml:space="preserve">$12,928,530</w:t>
            </w:r>
          </w:p>
        </w:tc>
        <w:tc>
          <w:tcPr/>
          <w:p>
            <w:pPr>
              <w:pStyle w:val="Compact"/>
            </w:pPr>
            <w:r>
              <w:t xml:space="preserve">$12,928,800</w:t>
            </w:r>
          </w:p>
        </w:tc>
        <w:tc>
          <w:tcPr/>
          <w:p>
            <w:pPr>
              <w:pStyle w:val="Compact"/>
            </w:pPr>
            <w:r>
              <w:t xml:space="preserve">0.00%</w:t>
            </w:r>
          </w:p>
        </w:tc>
        <w:tc>
          <w:tcPr/>
          <w:p>
            <w:pPr>
              <w:pStyle w:val="Compact"/>
            </w:pPr>
            <w:r>
              <w:t xml:space="preserve">PASS</w:t>
            </w:r>
          </w:p>
        </w:tc>
      </w:tr>
      <w:tr>
        <w:tc>
          <w:tcPr/>
          <w:p>
            <w:pPr>
              <w:pStyle w:val="Compact"/>
            </w:pPr>
            <w:r>
              <w:t xml:space="preserve">7</w:t>
            </w:r>
          </w:p>
        </w:tc>
        <w:tc>
          <w:tcPr/>
          <w:p>
            <w:pPr>
              <w:pStyle w:val="Compact"/>
            </w:pPr>
            <w:r>
              <w:t xml:space="preserve">Bunkering CAPEX</w:t>
            </w:r>
          </w:p>
        </w:tc>
        <w:tc>
          <w:tcPr/>
          <w:p>
            <w:pPr>
              <w:pStyle w:val="Compact"/>
            </w:pPr>
            <w:r>
              <w:t xml:space="preserve">(12.93M x 0.03) + 317,460</w:t>
            </w:r>
          </w:p>
        </w:tc>
        <w:tc>
          <w:tcPr/>
          <w:p>
            <w:pPr>
              <w:pStyle w:val="Compact"/>
            </w:pPr>
            <w:r>
              <w:t xml:space="preserve">$705,324</w:t>
            </w:r>
          </w:p>
        </w:tc>
        <w:tc>
          <w:tcPr/>
          <w:p>
            <w:pPr>
              <w:pStyle w:val="Compact"/>
            </w:pPr>
            <w:r>
              <w:t xml:space="preserve">$705,300</w:t>
            </w:r>
          </w:p>
        </w:tc>
        <w:tc>
          <w:tcPr/>
          <w:p>
            <w:pPr>
              <w:pStyle w:val="Compact"/>
            </w:pPr>
            <w:r>
              <w:t xml:space="preserve">0.00%</w:t>
            </w:r>
          </w:p>
        </w:tc>
        <w:tc>
          <w:tcPr/>
          <w:p>
            <w:pPr>
              <w:pStyle w:val="Compact"/>
            </w:pPr>
            <w:r>
              <w:t xml:space="preserve">PASS</w:t>
            </w:r>
          </w:p>
        </w:tc>
      </w:tr>
      <w:tr>
        <w:tc>
          <w:tcPr/>
          <w:p>
            <w:pPr>
              <w:pStyle w:val="Compact"/>
            </w:pPr>
            <w:r>
              <w:t xml:space="preserve">8</w:t>
            </w:r>
          </w:p>
        </w:tc>
        <w:tc>
          <w:tcPr/>
          <w:p>
            <w:pPr>
              <w:pStyle w:val="Compact"/>
            </w:pPr>
            <w:r>
              <w:t xml:space="preserve">Shuttle fuel/cycle</w:t>
            </w:r>
          </w:p>
        </w:tc>
        <w:tc>
          <w:tcPr/>
          <w:p>
            <w:pPr>
              <w:pStyle w:val="Compact"/>
            </w:pPr>
            <w:r>
              <w:t xml:space="preserve">1930x436x3.93x2/1e6 x 600</w:t>
            </w:r>
          </w:p>
        </w:tc>
        <w:tc>
          <w:tcPr/>
          <w:p>
            <w:pPr>
              <w:pStyle w:val="Compact"/>
            </w:pPr>
            <w:r>
              <w:t xml:space="preserve">$3,968.42</w:t>
            </w:r>
          </w:p>
        </w:tc>
        <w:tc>
          <w:tcPr/>
          <w:p>
            <w:pPr>
              <w:pStyle w:val="Compact"/>
            </w:pPr>
            <w:r>
              <w:t xml:space="preserve">$3,968.39</w:t>
            </w:r>
          </w:p>
        </w:tc>
        <w:tc>
          <w:tcPr/>
          <w:p>
            <w:pPr>
              <w:pStyle w:val="Compact"/>
            </w:pPr>
            <w:r>
              <w:t xml:space="preserve">0.00%</w:t>
            </w:r>
          </w:p>
        </w:tc>
        <w:tc>
          <w:tcPr/>
          <w:p>
            <w:pPr>
              <w:pStyle w:val="Compact"/>
            </w:pPr>
            <w:r>
              <w:t xml:space="preserve">PASS</w:t>
            </w:r>
          </w:p>
        </w:tc>
      </w:tr>
      <w:tr>
        <w:tc>
          <w:tcPr/>
          <w:p>
            <w:pPr>
              <w:pStyle w:val="Compact"/>
            </w:pPr>
            <w:r>
              <w:t xml:space="preserve">9</w:t>
            </w:r>
          </w:p>
        </w:tc>
        <w:tc>
          <w:tcPr/>
          <w:p>
            <w:pPr>
              <w:pStyle w:val="Compact"/>
            </w:pPr>
            <w:r>
              <w:t xml:space="preserve">Pump fuel/cycle</w:t>
            </w:r>
          </w:p>
        </w:tc>
        <w:tc>
          <w:tcPr/>
          <w:p>
            <w:pPr>
              <w:pStyle w:val="Compact"/>
            </w:pPr>
            <w:r>
              <w:t xml:space="preserve">158.73x436x5.0/1e6 x 600</w:t>
            </w:r>
          </w:p>
        </w:tc>
        <w:tc>
          <w:tcPr/>
          <w:p>
            <w:pPr>
              <w:pStyle w:val="Compact"/>
            </w:pPr>
            <w:r>
              <w:t xml:space="preserve">$207.62</w:t>
            </w:r>
          </w:p>
        </w:tc>
        <w:tc>
          <w:tcPr/>
          <w:p>
            <w:pPr>
              <w:pStyle w:val="Compact"/>
            </w:pPr>
            <w:r>
              <w:t xml:space="preserve">$207.62</w:t>
            </w:r>
          </w:p>
        </w:tc>
        <w:tc>
          <w:tcPr/>
          <w:p>
            <w:pPr>
              <w:pStyle w:val="Compact"/>
            </w:pPr>
            <w:r>
              <w:t xml:space="preserve">0.00%</w:t>
            </w:r>
          </w:p>
        </w:tc>
        <w:tc>
          <w:tcPr/>
          <w:p>
            <w:pPr>
              <w:pStyle w:val="Compact"/>
            </w:pPr>
            <w:r>
              <w:t xml:space="preserve">PASS</w:t>
            </w:r>
          </w:p>
        </w:tc>
      </w:tr>
      <w:tr>
        <w:tc>
          <w:tcPr/>
          <w:p>
            <w:pPr>
              <w:pStyle w:val="Compact"/>
            </w:pPr>
            <w:r>
              <w:t xml:space="preserve">10</w:t>
            </w:r>
          </w:p>
        </w:tc>
        <w:tc>
          <w:tcPr/>
          <w:p>
            <w:pPr>
              <w:pStyle w:val="Compact"/>
            </w:pPr>
            <w:r>
              <w:t xml:space="preserve">Fixed OPEX shuttle/yr</w:t>
            </w:r>
          </w:p>
        </w:tc>
        <w:tc>
          <w:tcPr/>
          <w:p>
            <w:pPr>
              <w:pStyle w:val="Compact"/>
            </w:pPr>
            <w:r>
              <w:t xml:space="preserve">12,928,800 x 0.05</w:t>
            </w:r>
          </w:p>
        </w:tc>
        <w:tc>
          <w:tcPr/>
          <w:p>
            <w:pPr>
              <w:pStyle w:val="Compact"/>
            </w:pPr>
            <w:r>
              <w:t xml:space="preserve">$646,440</w:t>
            </w:r>
          </w:p>
        </w:tc>
        <w:tc>
          <w:tcPr/>
          <w:p>
            <w:pPr>
              <w:pStyle w:val="Compact"/>
            </w:pPr>
            <w:r>
              <w:t xml:space="preserve">$646,440</w:t>
            </w:r>
          </w:p>
        </w:tc>
        <w:tc>
          <w:tcPr/>
          <w:p>
            <w:pPr>
              <w:pStyle w:val="Compact"/>
            </w:pPr>
            <w:r>
              <w:t xml:space="preserve">0.00%</w:t>
            </w:r>
          </w:p>
        </w:tc>
        <w:tc>
          <w:tcPr/>
          <w:p>
            <w:pPr>
              <w:pStyle w:val="Compact"/>
            </w:pPr>
            <w:r>
              <w:t xml:space="preserve">PASS</w:t>
            </w:r>
          </w:p>
        </w:tc>
      </w:tr>
      <w:tr>
        <w:tc>
          <w:tcPr/>
          <w:p>
            <w:pPr>
              <w:pStyle w:val="Compact"/>
            </w:pPr>
            <w:r>
              <w:t xml:space="preserve">11</w:t>
            </w:r>
          </w:p>
        </w:tc>
        <w:tc>
          <w:tcPr/>
          <w:p>
            <w:pPr>
              <w:pStyle w:val="Compact"/>
            </w:pPr>
            <w:r>
              <w:t xml:space="preserve">Fixed OPEX bunkering/yr</w:t>
            </w:r>
          </w:p>
        </w:tc>
        <w:tc>
          <w:tcPr/>
          <w:p>
            <w:pPr>
              <w:pStyle w:val="Compact"/>
            </w:pPr>
            <w:r>
              <w:t xml:space="preserve">705,300 x 0.05</w:t>
            </w:r>
          </w:p>
        </w:tc>
        <w:tc>
          <w:tcPr/>
          <w:p>
            <w:pPr>
              <w:pStyle w:val="Compact"/>
            </w:pPr>
            <w:r>
              <w:t xml:space="preserve">$35,265</w:t>
            </w:r>
          </w:p>
        </w:tc>
        <w:tc>
          <w:tcPr/>
          <w:p>
            <w:pPr>
              <w:pStyle w:val="Compact"/>
            </w:pPr>
            <w:r>
              <w:t xml:space="preserve">$35,260</w:t>
            </w:r>
          </w:p>
        </w:tc>
        <w:tc>
          <w:tcPr/>
          <w:p>
            <w:pPr>
              <w:pStyle w:val="Compact"/>
            </w:pPr>
            <w:r>
              <w:t xml:space="preserve">0.01%</w:t>
            </w:r>
          </w:p>
        </w:tc>
        <w:tc>
          <w:tcPr/>
          <w:p>
            <w:pPr>
              <w:pStyle w:val="Compact"/>
            </w:pPr>
            <w:r>
              <w:t xml:space="preserve">PASS</w:t>
            </w:r>
          </w:p>
        </w:tc>
      </w:tr>
      <w:tr>
        <w:tc>
          <w:tcPr/>
          <w:p>
            <w:pPr>
              <w:pStyle w:val="Compact"/>
            </w:pPr>
            <w:r>
              <w:t xml:space="preserve">12</w:t>
            </w:r>
          </w:p>
        </w:tc>
        <w:tc>
          <w:tcPr/>
          <w:p>
            <w:pPr>
              <w:pStyle w:val="Compact"/>
            </w:pPr>
            <w:r>
              <w:t xml:space="preserve">NPC Total</w:t>
            </w:r>
          </w:p>
        </w:tc>
        <w:tc>
          <w:tcPr/>
          <w:p>
            <w:pPr>
              <w:pStyle w:val="Compact"/>
            </w:pPr>
            <w:r>
              <w:t xml:space="preserve">Sum of 9 components</w:t>
            </w:r>
          </w:p>
        </w:tc>
        <w:tc>
          <w:tcPr/>
          <w:p>
            <w:pPr>
              <w:pStyle w:val="Compact"/>
            </w:pPr>
            <w:r>
              <w:t xml:space="preserve">$700.69M</w:t>
            </w:r>
          </w:p>
        </w:tc>
        <w:tc>
          <w:tcPr/>
          <w:p>
            <w:pPr>
              <w:pStyle w:val="Compact"/>
            </w:pPr>
            <w:r>
              <w:t xml:space="preserve">$700.68M</w:t>
            </w:r>
          </w:p>
        </w:tc>
        <w:tc>
          <w:tcPr/>
          <w:p>
            <w:pPr>
              <w:pStyle w:val="Compact"/>
            </w:pPr>
            <w:r>
              <w:t xml:space="preserve">0.01%</w:t>
            </w:r>
          </w:p>
        </w:tc>
        <w:tc>
          <w:tcPr/>
          <w:p>
            <w:pPr>
              <w:pStyle w:val="Compact"/>
            </w:pPr>
            <w:r>
              <w:t xml:space="preserve">PASS</w:t>
            </w:r>
          </w:p>
        </w:tc>
      </w:tr>
      <w:tr>
        <w:tc>
          <w:tcPr/>
          <w:p>
            <w:pPr>
              <w:pStyle w:val="Compact"/>
            </w:pPr>
            <w:r>
              <w:t xml:space="preserve">13</w:t>
            </w:r>
          </w:p>
        </w:tc>
        <w:tc>
          <w:tcPr/>
          <w:p>
            <w:pPr>
              <w:pStyle w:val="Compact"/>
            </w:pPr>
            <w:r>
              <w:t xml:space="preserve">LCOAmmonia</w:t>
            </w:r>
          </w:p>
        </w:tc>
        <w:tc>
          <w:tcPr/>
          <w:p>
            <w:pPr>
              <w:pStyle w:val="Compact"/>
            </w:pPr>
            <w:r>
              <w:t xml:space="preserve">700.68M / 235.62M tons</w:t>
            </w:r>
          </w:p>
        </w:tc>
        <w:tc>
          <w:tcPr/>
          <w:p>
            <w:pPr>
              <w:pStyle w:val="Compact"/>
            </w:pPr>
            <w:r>
              <w:t xml:space="preserve">$2.97/ton</w:t>
            </w:r>
          </w:p>
        </w:tc>
        <w:tc>
          <w:tcPr/>
          <w:p>
            <w:pPr>
              <w:pStyle w:val="Compact"/>
            </w:pPr>
            <w:r>
              <w:t xml:space="preserve">$2.97/ton</w:t>
            </w:r>
          </w:p>
        </w:tc>
        <w:tc>
          <w:tcPr/>
          <w:p>
            <w:pPr>
              <w:pStyle w:val="Compact"/>
            </w:pPr>
            <w:r>
              <w:t xml:space="preserve">0.00%</w:t>
            </w:r>
          </w:p>
        </w:tc>
        <w:tc>
          <w:tcPr/>
          <w:p>
            <w:pPr>
              <w:pStyle w:val="Compact"/>
            </w:pPr>
            <w:r>
              <w:t xml:space="preserve">PASS</w:t>
            </w:r>
          </w:p>
        </w:tc>
      </w:tr>
    </w:tbl>
    <w:p>
      <w:pPr>
        <w:pStyle w:val="BodyText"/>
      </w:pPr>
      <w:r>
        <w:rPr>
          <w:b/>
          <w:bCs/>
        </w:rPr>
        <w:t xml:space="preserve">Result: All 13 verification checks PASSED for Case 2-2 (Ulsan to Busan).</w:t>
      </w:r>
    </w:p>
    <w:p>
      <w:pPr>
        <w:pStyle w:val="BodyText"/>
      </w:pPr>
      <w:r>
        <w:t xml:space="preserve">All hand calculations match the CSV output values within rounding tolerance (&lt; 0.02%). The MILP model produces correct and verifiable results for the Ulsan-to-Busan route.</w:t>
      </w:r>
    </w:p>
    <w:p>
      <w:r>
        <w:pict>
          <v:rect style="width:0;height:1.5pt" o:hralign="center" o:hrstd="t" o:hr="t"/>
        </w:pict>
      </w:r>
    </w:p>
    <w:bookmarkEnd w:id="210"/>
    <w:bookmarkStart w:id="213" w:name="figure-reference-2"/>
    <w:p>
      <w:pPr>
        <w:pStyle w:val="Heading2"/>
      </w:pPr>
      <w:r>
        <w:t xml:space="preserve">5.13 Figure Reference</w:t>
      </w:r>
    </w:p>
    <w:p>
      <w:pPr>
        <w:pStyle w:val="CaptionedFigure"/>
      </w:pPr>
      <w:r>
        <w:drawing>
          <wp:inline>
            <wp:extent cx="5334000" cy="1768415"/>
            <wp:effectExtent b="0" l="0" r="0" t="0"/>
            <wp:docPr descr="D1: NPC vs Shuttle Size" title="" id="211" name="Picture"/>
            <a:graphic>
              <a:graphicData uri="http://schemas.openxmlformats.org/drawingml/2006/picture">
                <pic:pic>
                  <pic:nvPicPr>
                    <pic:cNvPr descr="../../results/paper_figures/D1_npc_vs_shuttle.png" id="212" name="Picture"/>
                    <pic:cNvPicPr>
                      <a:picLocks noChangeArrowheads="1" noChangeAspect="1"/>
                    </pic:cNvPicPr>
                  </pic:nvPicPr>
                  <pic:blipFill>
                    <a:blip r:embed="rId97"/>
                    <a:stretch>
                      <a:fillRect/>
                    </a:stretch>
                  </pic:blipFill>
                  <pic:spPr bwMode="auto">
                    <a:xfrm>
                      <a:off x="0" y="0"/>
                      <a:ext cx="5334000" cy="1768415"/>
                    </a:xfrm>
                    <a:prstGeom prst="rect">
                      <a:avLst/>
                    </a:prstGeom>
                    <a:noFill/>
                    <a:ln w="9525">
                      <a:noFill/>
                      <a:headEnd/>
                      <a:tailEnd/>
                    </a:ln>
                  </pic:spPr>
                </pic:pic>
              </a:graphicData>
            </a:graphic>
          </wp:inline>
        </w:drawing>
      </w:r>
    </w:p>
    <w:p>
      <w:pPr>
        <w:pStyle w:val="ImageCaption"/>
      </w:pPr>
      <w:r>
        <w:t xml:space="preserve">D1: NPC vs Shuttle Size</w:t>
      </w:r>
    </w:p>
    <w:p>
      <w:pPr>
        <w:pStyle w:val="BodyText"/>
      </w:pPr>
      <w:r>
        <w:rPr>
          <w:i/>
          <w:iCs/>
        </w:rPr>
        <w:t xml:space="preserve">Figure D1 shows the NPC comparison across all shuttle sizes for all cases, including Case 2-2 Ulsan. The 5,000 m3 shuttle is the clear optimum for the Ulsan route at $700.68M NPC ($2.97/ton).</w:t>
      </w:r>
    </w:p>
    <w:bookmarkEnd w:id="213"/>
    <w:bookmarkEnd w:id="214"/>
    <w:bookmarkStart w:id="265" w:name="chapter-6-cross-case-comparison"/>
    <w:p>
      <w:pPr>
        <w:pStyle w:val="Heading1"/>
      </w:pPr>
      <w:r>
        <w:t xml:space="preserve">Chapter 6: Cross-Case Comparison</w:t>
      </w:r>
    </w:p>
    <w:bookmarkStart w:id="215" w:name="overview-1"/>
    <w:p>
      <w:pPr>
        <w:pStyle w:val="Heading2"/>
      </w:pPr>
      <w:r>
        <w:t xml:space="preserve">6.1 Overview</w:t>
      </w:r>
    </w:p>
    <w:p>
      <w:pPr>
        <w:pStyle w:val="FirstParagraph"/>
      </w:pPr>
      <w:r>
        <w:t xml:space="preserve">This chapter compares the three optimization cases to identify the most cost-effective ammonia bunkering configuration for the Green Corridor project.</w:t>
      </w:r>
    </w:p>
    <w:p>
      <w:pPr>
        <w:pStyle w:val="BodyText"/>
      </w:pPr>
      <w:r>
        <w:rPr>
          <w:b/>
          <w:bCs/>
        </w:rPr>
        <w:t xml:space="preserve">v5.1 Update</w:t>
      </w:r>
      <w:r>
        <w:t xml:space="preserve">: All results reflect Power Law MCR values (MCR = 17.17 x DWT^0.566) with corrected shore loading fixed time (+2h).</w:t>
      </w:r>
    </w:p>
    <w:p>
      <w:r>
        <w:pict>
          <v:rect style="width:0;height:1.5pt" o:hralign="center" o:hrstd="t" o:hr="t"/>
        </w:pict>
      </w:r>
    </w:p>
    <w:bookmarkEnd w:id="215"/>
    <w:bookmarkStart w:id="218" w:name="X7366229ffe195ee4bf156ce9864da3d9cb3c5e0"/>
    <w:p>
      <w:pPr>
        <w:pStyle w:val="Heading2"/>
      </w:pPr>
      <w:r>
        <w:t xml:space="preserve">6.2 Optimal Configurations Summary (v5.1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Route</w:t>
            </w:r>
          </w:p>
        </w:tc>
        <w:tc>
          <w:tcPr/>
          <w:p>
            <w:pPr>
              <w:pStyle w:val="Compact"/>
            </w:pPr>
            <w:r>
              <w:t xml:space="preserve">Distance</w:t>
            </w:r>
          </w:p>
        </w:tc>
        <w:tc>
          <w:tcPr/>
          <w:p>
            <w:pPr>
              <w:pStyle w:val="Compact"/>
            </w:pPr>
            <w:r>
              <w:t xml:space="preserve">Optimal Shuttle</w:t>
            </w:r>
          </w:p>
        </w:tc>
        <w:tc>
          <w:tcPr/>
          <w:p>
            <w:pPr>
              <w:pStyle w:val="Compact"/>
            </w:pPr>
            <w:r>
              <w:t xml:space="preserve">NPC (20yr)</w:t>
            </w:r>
          </w:p>
        </w:tc>
        <w:tc>
          <w:tcPr/>
          <w:p>
            <w:pPr>
              <w:pStyle w:val="Compact"/>
            </w:pPr>
            <w:r>
              <w:t xml:space="preserve">LCOAmmonia</w:t>
            </w:r>
          </w:p>
        </w:tc>
      </w:tr>
      <w:tr>
        <w:tc>
          <w:tcPr/>
          <w:p>
            <w:pPr>
              <w:pStyle w:val="Compact"/>
            </w:pPr>
            <w:r>
              <w:t xml:space="preserve">Case 1</w:t>
            </w:r>
          </w:p>
        </w:tc>
        <w:tc>
          <w:tcPr/>
          <w:p>
            <w:pPr>
              <w:pStyle w:val="Compact"/>
            </w:pPr>
            <w:r>
              <w:t xml:space="preserve">Busan Storage</w:t>
            </w:r>
          </w:p>
        </w:tc>
        <w:tc>
          <w:tcPr/>
          <w:p>
            <w:pPr>
              <w:pStyle w:val="Compact"/>
            </w:pPr>
            <w:r>
              <w:t xml:space="preserve">-</w:t>
            </w:r>
          </w:p>
        </w:tc>
        <w:tc>
          <w:tcPr/>
          <w:p>
            <w:pPr>
              <w:pStyle w:val="Compact"/>
            </w:pPr>
            <w:r>
              <w:t xml:space="preserve">2,500 m3</w:t>
            </w:r>
          </w:p>
        </w:tc>
        <w:tc>
          <w:tcPr/>
          <w:p>
            <w:pPr>
              <w:pStyle w:val="Compact"/>
            </w:pPr>
            <w:r>
              <w:t xml:space="preserve">$290.81M</w:t>
            </w:r>
          </w:p>
        </w:tc>
        <w:tc>
          <w:tcPr/>
          <w:p>
            <w:pPr>
              <w:pStyle w:val="Compact"/>
            </w:pPr>
            <w:r>
              <w:t xml:space="preserve">$1.23/ton</w:t>
            </w:r>
          </w:p>
        </w:tc>
      </w:tr>
      <w:tr>
        <w:tc>
          <w:tcPr/>
          <w:p>
            <w:pPr>
              <w:pStyle w:val="Compact"/>
            </w:pPr>
            <w:r>
              <w:t xml:space="preserve">Case 2-1</w:t>
            </w:r>
          </w:p>
        </w:tc>
        <w:tc>
          <w:tcPr/>
          <w:p>
            <w:pPr>
              <w:pStyle w:val="Compact"/>
            </w:pPr>
            <w:r>
              <w:t xml:space="preserve">Yeosu -&gt; Busan</w:t>
            </w:r>
          </w:p>
        </w:tc>
        <w:tc>
          <w:tcPr/>
          <w:p>
            <w:pPr>
              <w:pStyle w:val="Compact"/>
            </w:pPr>
            <w:r>
              <w:t xml:space="preserve">86 nm</w:t>
            </w:r>
          </w:p>
        </w:tc>
        <w:tc>
          <w:tcPr/>
          <w:p>
            <w:pPr>
              <w:pStyle w:val="Compact"/>
            </w:pPr>
            <w:r>
              <w:t xml:space="preserve">10,000 m3</w:t>
            </w:r>
          </w:p>
        </w:tc>
        <w:tc>
          <w:tcPr/>
          <w:p>
            <w:pPr>
              <w:pStyle w:val="Compact"/>
            </w:pPr>
            <w:r>
              <w:t xml:space="preserve">$879.88M</w:t>
            </w:r>
          </w:p>
        </w:tc>
        <w:tc>
          <w:tcPr/>
          <w:p>
            <w:pPr>
              <w:pStyle w:val="Compact"/>
            </w:pPr>
            <w:r>
              <w:t xml:space="preserve">$3.73/ton</w:t>
            </w:r>
          </w:p>
        </w:tc>
      </w:tr>
      <w:tr>
        <w:tc>
          <w:tcPr/>
          <w:p>
            <w:pPr>
              <w:pStyle w:val="Compact"/>
            </w:pPr>
            <w:r>
              <w:t xml:space="preserve">Case 2-2</w:t>
            </w:r>
          </w:p>
        </w:tc>
        <w:tc>
          <w:tcPr/>
          <w:p>
            <w:pPr>
              <w:pStyle w:val="Compact"/>
            </w:pPr>
            <w:r>
              <w:t xml:space="preserve">Ulsan -&gt; Busan</w:t>
            </w:r>
          </w:p>
        </w:tc>
        <w:tc>
          <w:tcPr/>
          <w:p>
            <w:pPr>
              <w:pStyle w:val="Compact"/>
            </w:pPr>
            <w:r>
              <w:t xml:space="preserve">59 nm</w:t>
            </w:r>
          </w:p>
        </w:tc>
        <w:tc>
          <w:tcPr/>
          <w:p>
            <w:pPr>
              <w:pStyle w:val="Compact"/>
            </w:pPr>
            <w:r>
              <w:t xml:space="preserve">5,000 m3</w:t>
            </w:r>
          </w:p>
        </w:tc>
        <w:tc>
          <w:tcPr/>
          <w:p>
            <w:pPr>
              <w:pStyle w:val="Compact"/>
            </w:pPr>
            <w:r>
              <w:t xml:space="preserve">$700.68M</w:t>
            </w:r>
          </w:p>
        </w:tc>
        <w:tc>
          <w:tcPr/>
          <w:p>
            <w:pPr>
              <w:pStyle w:val="Compact"/>
            </w:pPr>
            <w:r>
              <w:t xml:space="preserve">$2.97/ton</w:t>
            </w:r>
          </w:p>
        </w:tc>
      </w:tr>
    </w:tbl>
    <w:p>
      <w:pPr>
        <w:pStyle w:val="BodyText"/>
      </w:pPr>
      <w:r>
        <w:rPr>
          <w:b/>
          <w:bCs/>
        </w:rPr>
        <w:t xml:space="preserve">Winner</w:t>
      </w:r>
      <w:r>
        <w:t xml:space="preserve">: Case 1 (Busan Storage) with $290.81M NPC and $1.23/ton LCOAmmonia</w:t>
      </w:r>
    </w:p>
    <w:bookmarkStart w:id="216" w:name="v5-to-v5.1-changes"/>
    <w:p>
      <w:pPr>
        <w:pStyle w:val="Heading3"/>
      </w:pPr>
      <w:r>
        <w:t xml:space="preserve">v5 to v5.1 Changes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v5 Shuttle</w:t>
            </w:r>
          </w:p>
        </w:tc>
        <w:tc>
          <w:tcPr/>
          <w:p>
            <w:pPr>
              <w:pStyle w:val="Compact"/>
            </w:pPr>
            <w:r>
              <w:t xml:space="preserve">v5.1 Shuttle</w:t>
            </w:r>
          </w:p>
        </w:tc>
        <w:tc>
          <w:tcPr/>
          <w:p>
            <w:pPr>
              <w:pStyle w:val="Compact"/>
            </w:pPr>
            <w:r>
              <w:t xml:space="preserve">v5 NPC</w:t>
            </w:r>
          </w:p>
        </w:tc>
        <w:tc>
          <w:tcPr/>
          <w:p>
            <w:pPr>
              <w:pStyle w:val="Compact"/>
            </w:pPr>
            <w:r>
              <w:t xml:space="preserve">v5.1 NPC</w:t>
            </w:r>
          </w:p>
        </w:tc>
        <w:tc>
          <w:tcPr/>
          <w:p>
            <w:pPr>
              <w:pStyle w:val="Compact"/>
            </w:pPr>
            <w:r>
              <w:t xml:space="preserve">Change</w:t>
            </w:r>
          </w:p>
        </w:tc>
      </w:tr>
      <w:tr>
        <w:tc>
          <w:tcPr/>
          <w:p>
            <w:pPr>
              <w:pStyle w:val="Compact"/>
            </w:pPr>
            <w:r>
              <w:t xml:space="preserve">Case 1</w:t>
            </w:r>
          </w:p>
        </w:tc>
        <w:tc>
          <w:tcPr/>
          <w:p>
            <w:pPr>
              <w:pStyle w:val="Compact"/>
            </w:pPr>
            <w:r>
              <w:t xml:space="preserve">2,500 m3</w:t>
            </w:r>
          </w:p>
        </w:tc>
        <w:tc>
          <w:tcPr/>
          <w:p>
            <w:pPr>
              <w:pStyle w:val="Compact"/>
            </w:pPr>
            <w:r>
              <w:t xml:space="preserve">2,500 m3</w:t>
            </w:r>
          </w:p>
        </w:tc>
        <w:tc>
          <w:tcPr/>
          <w:p>
            <w:pPr>
              <w:pStyle w:val="Compact"/>
            </w:pPr>
            <w:r>
              <w:t xml:space="preserve">$249.80M</w:t>
            </w:r>
          </w:p>
        </w:tc>
        <w:tc>
          <w:tcPr/>
          <w:p>
            <w:pPr>
              <w:pStyle w:val="Compact"/>
            </w:pPr>
            <w:r>
              <w:t xml:space="preserve">$290.81M</w:t>
            </w:r>
          </w:p>
        </w:tc>
        <w:tc>
          <w:tcPr/>
          <w:p>
            <w:pPr>
              <w:pStyle w:val="Compact"/>
            </w:pPr>
            <w:r>
              <w:t xml:space="preserve">+16.4%</w:t>
            </w:r>
          </w:p>
        </w:tc>
      </w:tr>
      <w:tr>
        <w:tc>
          <w:tcPr/>
          <w:p>
            <w:pPr>
              <w:pStyle w:val="Compact"/>
            </w:pPr>
            <w:r>
              <w:t xml:space="preserve">Case 2-1</w:t>
            </w:r>
          </w:p>
        </w:tc>
        <w:tc>
          <w:tcPr/>
          <w:p>
            <w:pPr>
              <w:pStyle w:val="Compact"/>
            </w:pPr>
            <w:r>
              <w:t xml:space="preserve">10,000 m3</w:t>
            </w:r>
          </w:p>
        </w:tc>
        <w:tc>
          <w:tcPr/>
          <w:p>
            <w:pPr>
              <w:pStyle w:val="Compact"/>
            </w:pPr>
            <w:r>
              <w:t xml:space="preserve">10,000 m3</w:t>
            </w:r>
          </w:p>
        </w:tc>
        <w:tc>
          <w:tcPr/>
          <w:p>
            <w:pPr>
              <w:pStyle w:val="Compact"/>
            </w:pPr>
            <w:r>
              <w:t xml:space="preserve">$847.56M</w:t>
            </w:r>
          </w:p>
        </w:tc>
        <w:tc>
          <w:tcPr/>
          <w:p>
            <w:pPr>
              <w:pStyle w:val="Compact"/>
            </w:pPr>
            <w:r>
              <w:t xml:space="preserve">$879.88M</w:t>
            </w:r>
          </w:p>
        </w:tc>
        <w:tc>
          <w:tcPr/>
          <w:p>
            <w:pPr>
              <w:pStyle w:val="Compact"/>
            </w:pPr>
            <w:r>
              <w:t xml:space="preserve">+3.8%</w:t>
            </w:r>
          </w:p>
        </w:tc>
      </w:tr>
      <w:tr>
        <w:tc>
          <w:tcPr/>
          <w:p>
            <w:pPr>
              <w:pStyle w:val="Compact"/>
            </w:pPr>
            <w:r>
              <w:t xml:space="preserve">Case 2-2</w:t>
            </w:r>
          </w:p>
        </w:tc>
        <w:tc>
          <w:tcPr/>
          <w:p>
            <w:pPr>
              <w:pStyle w:val="Compact"/>
            </w:pPr>
            <w:r>
              <w:t xml:space="preserve">5,000 m3</w:t>
            </w:r>
          </w:p>
        </w:tc>
        <w:tc>
          <w:tcPr/>
          <w:p>
            <w:pPr>
              <w:pStyle w:val="Compact"/>
            </w:pPr>
            <w:r>
              <w:t xml:space="preserve">5,000 m3</w:t>
            </w:r>
          </w:p>
        </w:tc>
        <w:tc>
          <w:tcPr/>
          <w:p>
            <w:pPr>
              <w:pStyle w:val="Compact"/>
            </w:pPr>
            <w:r>
              <w:t xml:space="preserve">$667.70M</w:t>
            </w:r>
          </w:p>
        </w:tc>
        <w:tc>
          <w:tcPr/>
          <w:p>
            <w:pPr>
              <w:pStyle w:val="Compact"/>
            </w:pPr>
            <w:r>
              <w:t xml:space="preserve">$700.68M</w:t>
            </w:r>
          </w:p>
        </w:tc>
        <w:tc>
          <w:tcPr/>
          <w:p>
            <w:pPr>
              <w:pStyle w:val="Compact"/>
            </w:pPr>
            <w:r>
              <w:t xml:space="preserve">+4.9%</w:t>
            </w:r>
          </w:p>
        </w:tc>
      </w:tr>
    </w:tbl>
    <w:p>
      <w:pPr>
        <w:pStyle w:val="BodyText"/>
      </w:pPr>
      <w:r>
        <w:rPr>
          <w:b/>
          <w:bCs/>
        </w:rPr>
        <w:t xml:space="preserve">Key Change</w:t>
      </w:r>
      <w:r>
        <w:t xml:space="preserve">: Shore loading fixed time increased by +2h. Case 1 affected most (+16.4%) because its short base cycle time is more sensitive to the fixed 2h addition. Case 2 less affected (3.8-4.9%) because longer base cycles dilute the fixed 2h addition.</w:t>
      </w:r>
    </w:p>
    <w:bookmarkEnd w:id="216"/>
    <w:bookmarkStart w:id="217" w:name="v4-to-v5-changes"/>
    <w:p>
      <w:pPr>
        <w:pStyle w:val="Heading3"/>
      </w:pPr>
      <w:r>
        <w:t xml:space="preserve">v4 to v5 Changes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v4 Shuttle</w:t>
            </w:r>
          </w:p>
        </w:tc>
        <w:tc>
          <w:tcPr/>
          <w:p>
            <w:pPr>
              <w:pStyle w:val="Compact"/>
            </w:pPr>
            <w:r>
              <w:t xml:space="preserve">v5 Shuttle</w:t>
            </w:r>
          </w:p>
        </w:tc>
        <w:tc>
          <w:tcPr/>
          <w:p>
            <w:pPr>
              <w:pStyle w:val="Compact"/>
            </w:pPr>
            <w:r>
              <w:t xml:space="preserve">v4 NPC</w:t>
            </w:r>
          </w:p>
        </w:tc>
        <w:tc>
          <w:tcPr/>
          <w:p>
            <w:pPr>
              <w:pStyle w:val="Compact"/>
            </w:pPr>
            <w:r>
              <w:t xml:space="preserve">v5 NPC</w:t>
            </w:r>
          </w:p>
        </w:tc>
        <w:tc>
          <w:tcPr/>
          <w:p>
            <w:pPr>
              <w:pStyle w:val="Compact"/>
            </w:pPr>
            <w:r>
              <w:t xml:space="preserve">Change</w:t>
            </w:r>
          </w:p>
        </w:tc>
      </w:tr>
      <w:tr>
        <w:tc>
          <w:tcPr/>
          <w:p>
            <w:pPr>
              <w:pStyle w:val="Compact"/>
            </w:pPr>
            <w:r>
              <w:t xml:space="preserve">Case 1</w:t>
            </w:r>
          </w:p>
        </w:tc>
        <w:tc>
          <w:tcPr/>
          <w:p>
            <w:pPr>
              <w:pStyle w:val="Compact"/>
            </w:pPr>
            <w:r>
              <w:t xml:space="preserve">1,000 m3</w:t>
            </w:r>
          </w:p>
        </w:tc>
        <w:tc>
          <w:tcPr/>
          <w:p>
            <w:pPr>
              <w:pStyle w:val="Compact"/>
            </w:pPr>
            <w:r>
              <w:rPr>
                <w:b/>
                <w:bCs/>
              </w:rPr>
              <w:t xml:space="preserve">2,500 m3</w:t>
            </w:r>
          </w:p>
        </w:tc>
        <w:tc>
          <w:tcPr/>
          <w:p>
            <w:pPr>
              <w:pStyle w:val="Compact"/>
            </w:pPr>
            <w:r>
              <w:t xml:space="preserve">$238.39M</w:t>
            </w:r>
          </w:p>
        </w:tc>
        <w:tc>
          <w:tcPr/>
          <w:p>
            <w:pPr>
              <w:pStyle w:val="Compact"/>
            </w:pPr>
            <w:r>
              <w:t xml:space="preserve">$249.80M</w:t>
            </w:r>
          </w:p>
        </w:tc>
        <w:tc>
          <w:tcPr/>
          <w:p>
            <w:pPr>
              <w:pStyle w:val="Compact"/>
            </w:pPr>
            <w:r>
              <w:t xml:space="preserve">+4.8%</w:t>
            </w:r>
          </w:p>
        </w:tc>
      </w:tr>
      <w:tr>
        <w:tc>
          <w:tcPr/>
          <w:p>
            <w:pPr>
              <w:pStyle w:val="Compact"/>
            </w:pPr>
            <w:r>
              <w:t xml:space="preserve">Case 2-1</w:t>
            </w:r>
          </w:p>
        </w:tc>
        <w:tc>
          <w:tcPr/>
          <w:p>
            <w:pPr>
              <w:pStyle w:val="Compact"/>
            </w:pPr>
            <w:r>
              <w:t xml:space="preserve">10,000 m3</w:t>
            </w:r>
          </w:p>
        </w:tc>
        <w:tc>
          <w:tcPr/>
          <w:p>
            <w:pPr>
              <w:pStyle w:val="Compact"/>
            </w:pPr>
            <w:r>
              <w:t xml:space="preserve">10,000 m3</w:t>
            </w:r>
          </w:p>
        </w:tc>
        <w:tc>
          <w:tcPr/>
          <w:p>
            <w:pPr>
              <w:pStyle w:val="Compact"/>
            </w:pPr>
            <w:r>
              <w:t xml:space="preserve">$791.47M</w:t>
            </w:r>
          </w:p>
        </w:tc>
        <w:tc>
          <w:tcPr/>
          <w:p>
            <w:pPr>
              <w:pStyle w:val="Compact"/>
            </w:pPr>
            <w:r>
              <w:t xml:space="preserve">$847.56M</w:t>
            </w:r>
          </w:p>
        </w:tc>
        <w:tc>
          <w:tcPr/>
          <w:p>
            <w:pPr>
              <w:pStyle w:val="Compact"/>
            </w:pPr>
            <w:r>
              <w:t xml:space="preserve">+7.1%</w:t>
            </w:r>
          </w:p>
        </w:tc>
      </w:tr>
      <w:tr>
        <w:tc>
          <w:tcPr/>
          <w:p>
            <w:pPr>
              <w:pStyle w:val="Compact"/>
            </w:pPr>
            <w:r>
              <w:t xml:space="preserve">Case 2-2</w:t>
            </w:r>
          </w:p>
        </w:tc>
        <w:tc>
          <w:tcPr/>
          <w:p>
            <w:pPr>
              <w:pStyle w:val="Compact"/>
            </w:pPr>
            <w:r>
              <w:t xml:space="preserve">5,000 m3</w:t>
            </w:r>
          </w:p>
        </w:tc>
        <w:tc>
          <w:tcPr/>
          <w:p>
            <w:pPr>
              <w:pStyle w:val="Compact"/>
            </w:pPr>
            <w:r>
              <w:t xml:space="preserve">5,000 m3</w:t>
            </w:r>
          </w:p>
        </w:tc>
        <w:tc>
          <w:tcPr/>
          <w:p>
            <w:pPr>
              <w:pStyle w:val="Compact"/>
            </w:pPr>
            <w:r>
              <w:t xml:space="preserve">$650.60M</w:t>
            </w:r>
          </w:p>
        </w:tc>
        <w:tc>
          <w:tcPr/>
          <w:p>
            <w:pPr>
              <w:pStyle w:val="Compact"/>
            </w:pPr>
            <w:r>
              <w:t xml:space="preserve">$667.70M</w:t>
            </w:r>
          </w:p>
        </w:tc>
        <w:tc>
          <w:tcPr/>
          <w:p>
            <w:pPr>
              <w:pStyle w:val="Compact"/>
            </w:pPr>
            <w:r>
              <w:t xml:space="preserve">+2.6%</w:t>
            </w:r>
          </w:p>
        </w:tc>
      </w:tr>
    </w:tbl>
    <w:p>
      <w:pPr>
        <w:pStyle w:val="BodyText"/>
      </w:pPr>
      <w:r>
        <w:rPr>
          <w:b/>
          <w:bCs/>
        </w:rPr>
        <w:t xml:space="preserve">Key Change</w:t>
      </w:r>
      <w:r>
        <w:t xml:space="preserve">: Case 1 optimal shifted from 1000 m3 to 2500 m3 due to corrected MCR values for small vessels.</w:t>
      </w:r>
    </w:p>
    <w:p>
      <w:r>
        <w:pict>
          <v:rect style="width:0;height:1.5pt" o:hralign="center" o:hrstd="t" o:hr="t"/>
        </w:pict>
      </w:r>
    </w:p>
    <w:bookmarkEnd w:id="217"/>
    <w:bookmarkEnd w:id="218"/>
    <w:bookmarkStart w:id="222" w:name="npc-comparison"/>
    <w:p>
      <w:pPr>
        <w:pStyle w:val="Heading2"/>
      </w:pPr>
      <w:r>
        <w:t xml:space="preserve">6.3 NPC Comparison</w:t>
      </w:r>
    </w:p>
    <w:p>
      <w:pPr>
        <w:pStyle w:val="CaptionedFigure"/>
      </w:pPr>
      <w:r>
        <w:drawing>
          <wp:inline>
            <wp:extent cx="5334000" cy="1768415"/>
            <wp:effectExtent b="0" l="0" r="0" t="0"/>
            <wp:docPr descr="D1: NPC vs Shuttle Size" title="" id="219" name="Picture"/>
            <a:graphic>
              <a:graphicData uri="http://schemas.openxmlformats.org/drawingml/2006/picture">
                <pic:pic>
                  <pic:nvPicPr>
                    <pic:cNvPr descr="../../results/paper_figures/D1_npc_vs_shuttle.png" id="220" name="Picture"/>
                    <pic:cNvPicPr>
                      <a:picLocks noChangeArrowheads="1" noChangeAspect="1"/>
                    </pic:cNvPicPr>
                  </pic:nvPicPr>
                  <pic:blipFill>
                    <a:blip r:embed="rId97"/>
                    <a:stretch>
                      <a:fillRect/>
                    </a:stretch>
                  </pic:blipFill>
                  <pic:spPr bwMode="auto">
                    <a:xfrm>
                      <a:off x="0" y="0"/>
                      <a:ext cx="5334000" cy="1768415"/>
                    </a:xfrm>
                    <a:prstGeom prst="rect">
                      <a:avLst/>
                    </a:prstGeom>
                    <a:noFill/>
                    <a:ln w="9525">
                      <a:noFill/>
                      <a:headEnd/>
                      <a:tailEnd/>
                    </a:ln>
                  </pic:spPr>
                </pic:pic>
              </a:graphicData>
            </a:graphic>
          </wp:inline>
        </w:drawing>
      </w:r>
    </w:p>
    <w:p>
      <w:pPr>
        <w:pStyle w:val="ImageCaption"/>
      </w:pPr>
      <w:r>
        <w:t xml:space="preserve">D1: NPC vs Shuttle Size</w:t>
      </w:r>
    </w:p>
    <w:bookmarkStart w:id="221" w:name="key-observations"/>
    <w:p>
      <w:pPr>
        <w:pStyle w:val="Heading3"/>
      </w:pPr>
      <w:r>
        <w:t xml:space="preserve">Key Observations</w:t>
      </w:r>
    </w:p>
    <w:p>
      <w:pPr>
        <w:pStyle w:val="Compact"/>
        <w:numPr>
          <w:ilvl w:val="0"/>
          <w:numId w:val="1015"/>
        </w:numPr>
      </w:pPr>
      <w:r>
        <w:rPr>
          <w:b/>
          <w:bCs/>
        </w:rPr>
        <w:t xml:space="preserve">Case 1 has clear cost advantage</w:t>
      </w:r>
      <w:r>
        <w:t xml:space="preserve"> </w:t>
      </w:r>
      <w:r>
        <w:t xml:space="preserve">- roughly 2.4-3.0x cheaper than Case 2 alternatives</w:t>
      </w:r>
    </w:p>
    <w:p>
      <w:pPr>
        <w:pStyle w:val="Compact"/>
        <w:numPr>
          <w:ilvl w:val="0"/>
          <w:numId w:val="1015"/>
        </w:numPr>
      </w:pPr>
      <w:r>
        <w:rPr>
          <w:b/>
          <w:bCs/>
        </w:rPr>
        <w:t xml:space="preserve">Optimal shuttle sizes differ</w:t>
      </w:r>
      <w:r>
        <w:t xml:space="preserve"> </w:t>
      </w:r>
      <w:r>
        <w:t xml:space="preserve">- driven by distance and operational characteristics:</w:t>
      </w:r>
    </w:p>
    <w:p>
      <w:pPr>
        <w:pStyle w:val="Compact"/>
        <w:numPr>
          <w:ilvl w:val="1"/>
          <w:numId w:val="1016"/>
        </w:numPr>
      </w:pPr>
      <w:r>
        <w:t xml:space="preserve">Case 1: Medium-small shuttles (2500 m3) optimal for short port distances</w:t>
      </w:r>
    </w:p>
    <w:p>
      <w:pPr>
        <w:pStyle w:val="Compact"/>
        <w:numPr>
          <w:ilvl w:val="1"/>
          <w:numId w:val="1016"/>
        </w:numPr>
      </w:pPr>
      <w:r>
        <w:t xml:space="preserve">Case 2-1: Large shuttles (10000 m3) optimal for long Yeosu route</w:t>
      </w:r>
    </w:p>
    <w:p>
      <w:pPr>
        <w:pStyle w:val="Compact"/>
        <w:numPr>
          <w:ilvl w:val="1"/>
          <w:numId w:val="1016"/>
        </w:numPr>
      </w:pPr>
      <w:r>
        <w:t xml:space="preserve">Case 2-2: Medium shuttles (5000 m3) optimal for moderate Ulsan route</w:t>
      </w:r>
    </w:p>
    <w:p>
      <w:pPr>
        <w:pStyle w:val="Compact"/>
        <w:numPr>
          <w:ilvl w:val="0"/>
          <w:numId w:val="1015"/>
        </w:numPr>
      </w:pPr>
      <w:r>
        <w:rPr>
          <w:b/>
          <w:bCs/>
        </w:rPr>
        <w:t xml:space="preserve">Diminishing returns at larger sizes</w:t>
      </w:r>
      <w:r>
        <w:t xml:space="preserve"> </w:t>
      </w:r>
      <w:r>
        <w:t xml:space="preserve">- beyond optimal point, bigger is not better</w:t>
      </w:r>
    </w:p>
    <w:p>
      <w:r>
        <w:pict>
          <v:rect style="width:0;height:1.5pt" o:hralign="center" o:hrstd="t" o:hr="t"/>
        </w:pict>
      </w:r>
    </w:p>
    <w:bookmarkEnd w:id="221"/>
    <w:bookmarkEnd w:id="222"/>
    <w:bookmarkStart w:id="228" w:name="cost-structure-comparison-1"/>
    <w:p>
      <w:pPr>
        <w:pStyle w:val="Heading2"/>
      </w:pPr>
      <w:r>
        <w:t xml:space="preserve">6.4 Cost Structure Comparison</w:t>
      </w:r>
    </w:p>
    <w:p>
      <w:pPr>
        <w:pStyle w:val="CaptionedFigure"/>
      </w:pPr>
      <w:r>
        <w:drawing>
          <wp:inline>
            <wp:extent cx="5334000" cy="3163900"/>
            <wp:effectExtent b="0" l="0" r="0" t="0"/>
            <wp:docPr descr="D6: Cost Breakdown" title="" id="223" name="Picture"/>
            <a:graphic>
              <a:graphicData uri="http://schemas.openxmlformats.org/drawingml/2006/picture">
                <pic:pic>
                  <pic:nvPicPr>
                    <pic:cNvPr descr="../../results/paper_figures/D6_cost_breakdown.png" id="224" name="Picture"/>
                    <pic:cNvPicPr>
                      <a:picLocks noChangeArrowheads="1" noChangeAspect="1"/>
                    </pic:cNvPicPr>
                  </pic:nvPicPr>
                  <pic:blipFill>
                    <a:blip r:embed="rId106"/>
                    <a:stretch>
                      <a:fillRect/>
                    </a:stretch>
                  </pic:blipFill>
                  <pic:spPr bwMode="auto">
                    <a:xfrm>
                      <a:off x="0" y="0"/>
                      <a:ext cx="5334000" cy="3163900"/>
                    </a:xfrm>
                    <a:prstGeom prst="rect">
                      <a:avLst/>
                    </a:prstGeom>
                    <a:noFill/>
                    <a:ln w="9525">
                      <a:noFill/>
                      <a:headEnd/>
                      <a:tailEnd/>
                    </a:ln>
                  </pic:spPr>
                </pic:pic>
              </a:graphicData>
            </a:graphic>
          </wp:inline>
        </w:drawing>
      </w:r>
    </w:p>
    <w:p>
      <w:pPr>
        <w:pStyle w:val="ImageCaption"/>
      </w:pPr>
      <w:r>
        <w:t xml:space="preserve">D6: Cost Breakdown</w:t>
      </w:r>
    </w:p>
    <w:bookmarkStart w:id="225" w:name="cost-component-breakdown-v5.1-results"/>
    <w:p>
      <w:pPr>
        <w:pStyle w:val="Heading3"/>
      </w:pPr>
      <w:r>
        <w:t xml:space="preserve">Cost Component Breakdown (v5.1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Case 1</w:t>
            </w:r>
          </w:p>
        </w:tc>
        <w:tc>
          <w:tcPr/>
          <w:p>
            <w:pPr>
              <w:pStyle w:val="Compact"/>
            </w:pPr>
            <w:r>
              <w:t xml:space="preserve">Case 2-1</w:t>
            </w:r>
          </w:p>
        </w:tc>
        <w:tc>
          <w:tcPr/>
          <w:p>
            <w:pPr>
              <w:pStyle w:val="Compact"/>
            </w:pPr>
            <w:r>
              <w:t xml:space="preserve">Case 2-2</w:t>
            </w:r>
          </w:p>
        </w:tc>
        <w:tc>
          <w:tcPr/>
          <w:p>
            <w:pPr>
              <w:pStyle w:val="Compact"/>
            </w:pPr>
            <w:r>
              <w:t xml:space="preserve">Unit</w:t>
            </w:r>
          </w:p>
        </w:tc>
      </w:tr>
      <w:tr>
        <w:tc>
          <w:tcPr/>
          <w:p>
            <w:pPr>
              <w:pStyle w:val="Compact"/>
            </w:pPr>
            <w:r>
              <w:rPr>
                <w:b/>
                <w:bCs/>
              </w:rPr>
              <w:t xml:space="preserve">CAPEX</w:t>
            </w:r>
          </w:p>
        </w:tc>
        <w:tc>
          <w:tcPr/>
          <w:p>
            <w:pPr>
              <w:pStyle w:val="Compact"/>
            </w:pPr>
            <w:r>
              <w:t xml:space="preserve">142.13</w:t>
            </w:r>
          </w:p>
        </w:tc>
        <w:tc>
          <w:tcPr/>
          <w:p>
            <w:pPr>
              <w:pStyle w:val="Compact"/>
            </w:pPr>
            <w:r>
              <w:t xml:space="preserve">371.02</w:t>
            </w:r>
          </w:p>
        </w:tc>
        <w:tc>
          <w:tcPr/>
          <w:p>
            <w:pPr>
              <w:pStyle w:val="Compact"/>
            </w:pPr>
            <w:r>
              <w:t xml:space="preserve">266.76</w:t>
            </w:r>
          </w:p>
        </w:tc>
        <w:tc>
          <w:tcPr/>
          <w:p>
            <w:pPr>
              <w:pStyle w:val="Compact"/>
            </w:pPr>
            <w:r>
              <w:t xml:space="preserve">USDm</w:t>
            </w:r>
          </w:p>
        </w:tc>
      </w:tr>
      <w:tr>
        <w:tc>
          <w:tcPr/>
          <w:p>
            <w:pPr>
              <w:pStyle w:val="Compact"/>
            </w:pPr>
            <w:r>
              <w:t xml:space="preserve">- Shuttle</w:t>
            </w:r>
          </w:p>
        </w:tc>
        <w:tc>
          <w:tcPr/>
          <w:p>
            <w:pPr>
              <w:pStyle w:val="Compact"/>
            </w:pPr>
            <w:r>
              <w:t xml:space="preserve">132.67</w:t>
            </w:r>
          </w:p>
        </w:tc>
        <w:tc>
          <w:tcPr/>
          <w:p>
            <w:pPr>
              <w:pStyle w:val="Compact"/>
            </w:pPr>
            <w:r>
              <w:t xml:space="preserve">355.18</w:t>
            </w:r>
          </w:p>
        </w:tc>
        <w:tc>
          <w:tcPr/>
          <w:p>
            <w:pPr>
              <w:pStyle w:val="Compact"/>
            </w:pPr>
            <w:r>
              <w:t xml:space="preserve">252.96</w:t>
            </w:r>
          </w:p>
        </w:tc>
        <w:tc>
          <w:tcPr/>
          <w:p>
            <w:pPr>
              <w:pStyle w:val="Compact"/>
            </w:pPr>
            <w:r>
              <w:t xml:space="preserve">USDm</w:t>
            </w:r>
          </w:p>
        </w:tc>
      </w:tr>
      <w:tr>
        <w:tc>
          <w:tcPr/>
          <w:p>
            <w:pPr>
              <w:pStyle w:val="Compact"/>
            </w:pPr>
            <w:r>
              <w:t xml:space="preserve">- Bunkering</w:t>
            </w:r>
          </w:p>
        </w:tc>
        <w:tc>
          <w:tcPr/>
          <w:p>
            <w:pPr>
              <w:pStyle w:val="Compact"/>
            </w:pPr>
            <w:r>
              <w:t xml:space="preserve">9.46</w:t>
            </w:r>
          </w:p>
        </w:tc>
        <w:tc>
          <w:tcPr/>
          <w:p>
            <w:pPr>
              <w:pStyle w:val="Compact"/>
            </w:pPr>
            <w:r>
              <w:t xml:space="preserve">15.84</w:t>
            </w:r>
          </w:p>
        </w:tc>
        <w:tc>
          <w:tcPr/>
          <w:p>
            <w:pPr>
              <w:pStyle w:val="Compact"/>
            </w:pPr>
            <w:r>
              <w:t xml:space="preserve">13.80</w:t>
            </w:r>
          </w:p>
        </w:tc>
        <w:tc>
          <w:tcPr/>
          <w:p>
            <w:pPr>
              <w:pStyle w:val="Compact"/>
            </w:pPr>
            <w:r>
              <w:t xml:space="preserve">USDm</w:t>
            </w:r>
          </w:p>
        </w:tc>
      </w:tr>
      <w:tr>
        <w:tc>
          <w:tcPr/>
          <w:p>
            <w:pPr>
              <w:pStyle w:val="Compact"/>
            </w:pPr>
            <w:r>
              <w:rPr>
                <w:b/>
                <w:bCs/>
              </w:rPr>
              <w:t xml:space="preserve">Fixed OPEX</w:t>
            </w:r>
          </w:p>
        </w:tc>
        <w:tc>
          <w:tcPr/>
          <w:p>
            <w:pPr>
              <w:pStyle w:val="Compact"/>
            </w:pPr>
            <w:r>
              <w:t xml:space="preserve">77.00</w:t>
            </w:r>
          </w:p>
        </w:tc>
        <w:tc>
          <w:tcPr/>
          <w:p>
            <w:pPr>
              <w:pStyle w:val="Compact"/>
            </w:pPr>
            <w:r>
              <w:t xml:space="preserve">201.01</w:t>
            </w:r>
          </w:p>
        </w:tc>
        <w:tc>
          <w:tcPr/>
          <w:p>
            <w:pPr>
              <w:pStyle w:val="Compact"/>
            </w:pPr>
            <w:r>
              <w:t xml:space="preserve">144.53</w:t>
            </w:r>
          </w:p>
        </w:tc>
        <w:tc>
          <w:tcPr/>
          <w:p>
            <w:pPr>
              <w:pStyle w:val="Compact"/>
            </w:pPr>
            <w:r>
              <w:t xml:space="preserve">USDm</w:t>
            </w:r>
          </w:p>
        </w:tc>
      </w:tr>
      <w:tr>
        <w:tc>
          <w:tcPr/>
          <w:p>
            <w:pPr>
              <w:pStyle w:val="Compact"/>
            </w:pPr>
            <w:r>
              <w:t xml:space="preserve">- Shuttle</w:t>
            </w:r>
          </w:p>
        </w:tc>
        <w:tc>
          <w:tcPr/>
          <w:p>
            <w:pPr>
              <w:pStyle w:val="Compact"/>
            </w:pPr>
            <w:r>
              <w:t xml:space="preserve">71.88</w:t>
            </w:r>
          </w:p>
        </w:tc>
        <w:tc>
          <w:tcPr/>
          <w:p>
            <w:pPr>
              <w:pStyle w:val="Compact"/>
            </w:pPr>
            <w:r>
              <w:t xml:space="preserve">192.43</w:t>
            </w:r>
          </w:p>
        </w:tc>
        <w:tc>
          <w:tcPr/>
          <w:p>
            <w:pPr>
              <w:pStyle w:val="Compact"/>
            </w:pPr>
            <w:r>
              <w:t xml:space="preserve">137.05</w:t>
            </w:r>
          </w:p>
        </w:tc>
        <w:tc>
          <w:tcPr/>
          <w:p>
            <w:pPr>
              <w:pStyle w:val="Compact"/>
            </w:pPr>
            <w:r>
              <w:t xml:space="preserve">USDm</w:t>
            </w:r>
          </w:p>
        </w:tc>
      </w:tr>
      <w:tr>
        <w:tc>
          <w:tcPr/>
          <w:p>
            <w:pPr>
              <w:pStyle w:val="Compact"/>
            </w:pPr>
            <w:r>
              <w:t xml:space="preserve">- Bunkering</w:t>
            </w:r>
          </w:p>
        </w:tc>
        <w:tc>
          <w:tcPr/>
          <w:p>
            <w:pPr>
              <w:pStyle w:val="Compact"/>
            </w:pPr>
            <w:r>
              <w:t xml:space="preserve">5.12</w:t>
            </w:r>
          </w:p>
        </w:tc>
        <w:tc>
          <w:tcPr/>
          <w:p>
            <w:pPr>
              <w:pStyle w:val="Compact"/>
            </w:pPr>
            <w:r>
              <w:t xml:space="preserve">8.58</w:t>
            </w:r>
          </w:p>
        </w:tc>
        <w:tc>
          <w:tcPr/>
          <w:p>
            <w:pPr>
              <w:pStyle w:val="Compact"/>
            </w:pPr>
            <w:r>
              <w:t xml:space="preserve">7.48</w:t>
            </w:r>
          </w:p>
        </w:tc>
        <w:tc>
          <w:tcPr/>
          <w:p>
            <w:pPr>
              <w:pStyle w:val="Compact"/>
            </w:pPr>
            <w:r>
              <w:t xml:space="preserve">USDm</w:t>
            </w:r>
          </w:p>
        </w:tc>
      </w:tr>
      <w:tr>
        <w:tc>
          <w:tcPr/>
          <w:p>
            <w:pPr>
              <w:pStyle w:val="Compact"/>
            </w:pPr>
            <w:r>
              <w:rPr>
                <w:b/>
                <w:bCs/>
              </w:rPr>
              <w:t xml:space="preserve">Variable OPEX</w:t>
            </w:r>
          </w:p>
        </w:tc>
        <w:tc>
          <w:tcPr/>
          <w:p>
            <w:pPr>
              <w:pStyle w:val="Compact"/>
            </w:pPr>
            <w:r>
              <w:t xml:space="preserve">71.68</w:t>
            </w:r>
          </w:p>
        </w:tc>
        <w:tc>
          <w:tcPr/>
          <w:p>
            <w:pPr>
              <w:pStyle w:val="Compact"/>
            </w:pPr>
            <w:r>
              <w:t xml:space="preserve">307.84</w:t>
            </w:r>
          </w:p>
        </w:tc>
        <w:tc>
          <w:tcPr/>
          <w:p>
            <w:pPr>
              <w:pStyle w:val="Compact"/>
            </w:pPr>
            <w:r>
              <w:t xml:space="preserve">289.40</w:t>
            </w:r>
          </w:p>
        </w:tc>
        <w:tc>
          <w:tcPr/>
          <w:p>
            <w:pPr>
              <w:pStyle w:val="Compact"/>
            </w:pPr>
            <w:r>
              <w:t xml:space="preserve">USDm</w:t>
            </w:r>
          </w:p>
        </w:tc>
      </w:tr>
      <w:tr>
        <w:tc>
          <w:tcPr/>
          <w:p>
            <w:pPr>
              <w:pStyle w:val="Compact"/>
            </w:pPr>
            <w:r>
              <w:t xml:space="preserve">- Shuttle Fuel</w:t>
            </w:r>
          </w:p>
        </w:tc>
        <w:tc>
          <w:tcPr/>
          <w:p>
            <w:pPr>
              <w:pStyle w:val="Compact"/>
            </w:pPr>
            <w:r>
              <w:t xml:space="preserve">55.01</w:t>
            </w:r>
          </w:p>
        </w:tc>
        <w:tc>
          <w:tcPr/>
          <w:p>
            <w:pPr>
              <w:pStyle w:val="Compact"/>
            </w:pPr>
            <w:r>
              <w:t xml:space="preserve">294.21</w:t>
            </w:r>
          </w:p>
        </w:tc>
        <w:tc>
          <w:tcPr/>
          <w:p>
            <w:pPr>
              <w:pStyle w:val="Compact"/>
            </w:pPr>
            <w:r>
              <w:t xml:space="preserve">275.01</w:t>
            </w:r>
          </w:p>
        </w:tc>
        <w:tc>
          <w:tcPr/>
          <w:p>
            <w:pPr>
              <w:pStyle w:val="Compact"/>
            </w:pPr>
            <w:r>
              <w:t xml:space="preserve">USDm</w:t>
            </w:r>
          </w:p>
        </w:tc>
      </w:tr>
      <w:tr>
        <w:tc>
          <w:tcPr/>
          <w:p>
            <w:pPr>
              <w:pStyle w:val="Compact"/>
            </w:pPr>
            <w:r>
              <w:t xml:space="preserve">- Bunkering</w:t>
            </w:r>
          </w:p>
        </w:tc>
        <w:tc>
          <w:tcPr/>
          <w:p>
            <w:pPr>
              <w:pStyle w:val="Compact"/>
            </w:pPr>
            <w:r>
              <w:t xml:space="preserve">16.67</w:t>
            </w:r>
          </w:p>
        </w:tc>
        <w:tc>
          <w:tcPr/>
          <w:p>
            <w:pPr>
              <w:pStyle w:val="Compact"/>
            </w:pPr>
            <w:r>
              <w:t xml:space="preserve">13.63</w:t>
            </w:r>
          </w:p>
        </w:tc>
        <w:tc>
          <w:tcPr/>
          <w:p>
            <w:pPr>
              <w:pStyle w:val="Compact"/>
            </w:pPr>
            <w:r>
              <w:t xml:space="preserve">14.39</w:t>
            </w:r>
          </w:p>
        </w:tc>
        <w:tc>
          <w:tcPr/>
          <w:p>
            <w:pPr>
              <w:pStyle w:val="Compact"/>
            </w:pPr>
            <w:r>
              <w:t xml:space="preserve">USDm</w:t>
            </w:r>
          </w:p>
        </w:tc>
      </w:tr>
      <w:tr>
        <w:tc>
          <w:tcPr/>
          <w:p>
            <w:pPr>
              <w:pStyle w:val="Compact"/>
            </w:pPr>
            <w:r>
              <w:rPr>
                <w:b/>
                <w:bCs/>
              </w:rPr>
              <w:t xml:space="preserve">TOTAL</w:t>
            </w:r>
          </w:p>
        </w:tc>
        <w:tc>
          <w:tcPr/>
          <w:p>
            <w:pPr>
              <w:pStyle w:val="Compact"/>
            </w:pPr>
            <w:r>
              <w:rPr>
                <w:b/>
                <w:bCs/>
              </w:rPr>
              <w:t xml:space="preserve">290.81</w:t>
            </w:r>
          </w:p>
        </w:tc>
        <w:tc>
          <w:tcPr/>
          <w:p>
            <w:pPr>
              <w:pStyle w:val="Compact"/>
            </w:pPr>
            <w:r>
              <w:rPr>
                <w:b/>
                <w:bCs/>
              </w:rPr>
              <w:t xml:space="preserve">879.88</w:t>
            </w:r>
          </w:p>
        </w:tc>
        <w:tc>
          <w:tcPr/>
          <w:p>
            <w:pPr>
              <w:pStyle w:val="Compact"/>
            </w:pPr>
            <w:r>
              <w:rPr>
                <w:b/>
                <w:bCs/>
              </w:rPr>
              <w:t xml:space="preserve">700.68</w:t>
            </w:r>
          </w:p>
        </w:tc>
        <w:tc>
          <w:tcPr/>
          <w:p>
            <w:pPr>
              <w:pStyle w:val="Compact"/>
            </w:pPr>
            <w:r>
              <w:t xml:space="preserve">USDm</w:t>
            </w:r>
          </w:p>
        </w:tc>
      </w:tr>
    </w:tbl>
    <w:bookmarkEnd w:id="225"/>
    <w:bookmarkStart w:id="226" w:name="cost-shares-v5.1"/>
    <w:p>
      <w:pPr>
        <w:pStyle w:val="Heading3"/>
      </w:pPr>
      <w:r>
        <w:t xml:space="preserve">Cost Shares (v5.1)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Share</w:t>
            </w:r>
          </w:p>
        </w:tc>
        <w:tc>
          <w:tcPr/>
          <w:p>
            <w:pPr>
              <w:pStyle w:val="Compact"/>
            </w:pPr>
            <w:r>
              <w:t xml:space="preserve">Case 1</w:t>
            </w:r>
          </w:p>
        </w:tc>
        <w:tc>
          <w:tcPr/>
          <w:p>
            <w:pPr>
              <w:pStyle w:val="Compact"/>
            </w:pPr>
            <w:r>
              <w:t xml:space="preserve">Case 2-1</w:t>
            </w:r>
          </w:p>
        </w:tc>
        <w:tc>
          <w:tcPr/>
          <w:p>
            <w:pPr>
              <w:pStyle w:val="Compact"/>
            </w:pPr>
            <w:r>
              <w:t xml:space="preserve">Case 2-2</w:t>
            </w:r>
          </w:p>
        </w:tc>
      </w:tr>
      <w:tr>
        <w:tc>
          <w:tcPr/>
          <w:p>
            <w:pPr>
              <w:pStyle w:val="Compact"/>
            </w:pPr>
            <w:r>
              <w:t xml:space="preserve">CAPEX</w:t>
            </w:r>
          </w:p>
        </w:tc>
        <w:tc>
          <w:tcPr/>
          <w:p>
            <w:pPr>
              <w:pStyle w:val="Compact"/>
            </w:pPr>
            <w:r>
              <w:t xml:space="preserve">48.9%</w:t>
            </w:r>
          </w:p>
        </w:tc>
        <w:tc>
          <w:tcPr/>
          <w:p>
            <w:pPr>
              <w:pStyle w:val="Compact"/>
            </w:pPr>
            <w:r>
              <w:t xml:space="preserve">42.2%</w:t>
            </w:r>
          </w:p>
        </w:tc>
        <w:tc>
          <w:tcPr/>
          <w:p>
            <w:pPr>
              <w:pStyle w:val="Compact"/>
            </w:pPr>
            <w:r>
              <w:t xml:space="preserve">38.1%</w:t>
            </w:r>
          </w:p>
        </w:tc>
      </w:tr>
      <w:tr>
        <w:tc>
          <w:tcPr/>
          <w:p>
            <w:pPr>
              <w:pStyle w:val="Compact"/>
            </w:pPr>
            <w:r>
              <w:t xml:space="preserve">Fixed OPEX</w:t>
            </w:r>
          </w:p>
        </w:tc>
        <w:tc>
          <w:tcPr/>
          <w:p>
            <w:pPr>
              <w:pStyle w:val="Compact"/>
            </w:pPr>
            <w:r>
              <w:t xml:space="preserve">26.5%</w:t>
            </w:r>
          </w:p>
        </w:tc>
        <w:tc>
          <w:tcPr/>
          <w:p>
            <w:pPr>
              <w:pStyle w:val="Compact"/>
            </w:pPr>
            <w:r>
              <w:t xml:space="preserve">22.8%</w:t>
            </w:r>
          </w:p>
        </w:tc>
        <w:tc>
          <w:tcPr/>
          <w:p>
            <w:pPr>
              <w:pStyle w:val="Compact"/>
            </w:pPr>
            <w:r>
              <w:t xml:space="preserve">20.6%</w:t>
            </w:r>
          </w:p>
        </w:tc>
      </w:tr>
      <w:tr>
        <w:tc>
          <w:tcPr/>
          <w:p>
            <w:pPr>
              <w:pStyle w:val="Compact"/>
            </w:pPr>
            <w:r>
              <w:t xml:space="preserve">Variable OPEX</w:t>
            </w:r>
          </w:p>
        </w:tc>
        <w:tc>
          <w:tcPr/>
          <w:p>
            <w:pPr>
              <w:pStyle w:val="Compact"/>
            </w:pPr>
            <w:r>
              <w:t xml:space="preserve">24.6%</w:t>
            </w:r>
          </w:p>
        </w:tc>
        <w:tc>
          <w:tcPr/>
          <w:p>
            <w:pPr>
              <w:pStyle w:val="Compact"/>
            </w:pPr>
            <w:r>
              <w:t xml:space="preserve">35.0%</w:t>
            </w:r>
          </w:p>
        </w:tc>
        <w:tc>
          <w:tcPr/>
          <w:p>
            <w:pPr>
              <w:pStyle w:val="Compact"/>
            </w:pPr>
            <w:r>
              <w:t xml:space="preserve">41.3%</w:t>
            </w:r>
          </w:p>
        </w:tc>
      </w:tr>
    </w:tbl>
    <w:p>
      <w:pPr>
        <w:pStyle w:val="BodyText"/>
      </w:pPr>
      <w:r>
        <w:rPr>
          <w:b/>
          <w:bCs/>
        </w:rPr>
        <w:t xml:space="preserve">Key Insight</w:t>
      </w:r>
      <w:r>
        <w:t xml:space="preserve">: Case 2 scenarios have higher variable OPEX shares due to longer travel distances and increased fuel consumption from higher MCR values. The v5.1 shore loading correction increased CAPEX and fixed OPEX shares slightly across all cases due to additional fleet requirements.</w:t>
      </w:r>
    </w:p>
    <w:bookmarkEnd w:id="226"/>
    <w:bookmarkStart w:id="227" w:name="variable-opex-pattern-difference"/>
    <w:p>
      <w:pPr>
        <w:pStyle w:val="Heading3"/>
      </w:pPr>
      <w:r>
        <w:t xml:space="preserve">Variable OPEX Pattern Difference</w:t>
      </w:r>
    </w:p>
    <w:p>
      <w:pPr>
        <w:pStyle w:val="FirstParagraph"/>
      </w:pPr>
      <w:r>
        <w:rPr>
          <w:b/>
          <w:bCs/>
        </w:rPr>
        <w:t xml:space="preserve">Case 2</w:t>
      </w:r>
      <w:r>
        <w:t xml:space="preserve">: Variable OPEX decreases</w:t>
      </w:r>
      <w:r>
        <w:t xml:space="preserve"> </w:t>
      </w:r>
      <w:r>
        <w:rPr>
          <w:b/>
          <w:bCs/>
        </w:rPr>
        <w:t xml:space="preserve">monotonically</w:t>
      </w:r>
      <w:r>
        <w:t xml:space="preserve"> </w:t>
      </w:r>
      <w:r>
        <w:t xml:space="preserve">with shuttle size</w:t>
      </w:r>
      <w:r>
        <w:t xml:space="preserve"> </w:t>
      </w:r>
      <w:r>
        <w:t xml:space="preserve">- Long travel distance (59-86 nm) makes fuel cost dominant</w:t>
      </w:r>
      <w:r>
        <w:t xml:space="preserve"> </w:t>
      </w:r>
      <w:r>
        <w:t xml:space="preserve">- Vessels_per_Trip increases with shuttle size (economies of scale)</w:t>
      </w:r>
      <w:r>
        <w:t xml:space="preserve"> </w:t>
      </w:r>
      <w:r>
        <w:t xml:space="preserve">- Fuel cost per m3 delivered decreases continuously</w:t>
      </w:r>
    </w:p>
    <w:p>
      <w:pPr>
        <w:pStyle w:val="BodyText"/>
      </w:pPr>
      <w:r>
        <w:rPr>
          <w:b/>
          <w:bCs/>
        </w:rPr>
        <w:t xml:space="preserve">Case 1</w:t>
      </w:r>
      <w:r>
        <w:t xml:space="preserve">: Variable OPEX shows</w:t>
      </w:r>
      <w:r>
        <w:t xml:space="preserve"> </w:t>
      </w:r>
      <w:r>
        <w:rPr>
          <w:b/>
          <w:bCs/>
        </w:rPr>
        <w:t xml:space="preserve">non-monotonic</w:t>
      </w:r>
      <w:r>
        <w:t xml:space="preserve"> </w:t>
      </w:r>
      <w:r>
        <w:t xml:space="preserve">(step + zigzag) pattern due to:</w:t>
      </w:r>
    </w:p>
    <w:p>
      <w:pPr>
        <w:numPr>
          <w:ilvl w:val="0"/>
          <w:numId w:val="1017"/>
        </w:numPr>
      </w:pPr>
      <w:r>
        <w:rPr>
          <w:b/>
          <w:bCs/>
        </w:rPr>
        <w:t xml:space="preserve">Trips_per_Call (Discrete Steps)</w:t>
      </w:r>
    </w:p>
    <w:p>
      <w:pPr>
        <w:pStyle w:val="SourceCode"/>
        <w:numPr>
          <w:ilvl w:val="0"/>
          <w:numId w:val="1000"/>
        </w:numPr>
      </w:pPr>
      <w:r>
        <w:rPr>
          <w:rStyle w:val="VerbatimChar"/>
        </w:rPr>
        <w:t xml:space="preserve">Trips_per_Call = ceil(5000 / Shuttle_Size)</w:t>
      </w:r>
    </w:p>
    <w:p>
      <w:pPr>
        <w:pStyle w:val="Compact"/>
        <w:numPr>
          <w:ilvl w:val="1"/>
          <w:numId w:val="1018"/>
        </w:numPr>
      </w:pPr>
      <w:r>
        <w:t xml:space="preserve">2500-4999 m3: 2 trips (MCR increases but trips constant -&gt; vOPEX rises)</w:t>
      </w:r>
    </w:p>
    <w:p>
      <w:pPr>
        <w:pStyle w:val="Compact"/>
        <w:numPr>
          <w:ilvl w:val="1"/>
          <w:numId w:val="1018"/>
        </w:numPr>
      </w:pPr>
      <w:r>
        <w:t xml:space="preserve">5000+ m3: 1 trip (step drop in vOPEX)</w:t>
      </w:r>
    </w:p>
    <w:p>
      <w:pPr>
        <w:numPr>
          <w:ilvl w:val="0"/>
          <w:numId w:val="1017"/>
        </w:numPr>
      </w:pPr>
      <w:r>
        <w:rPr>
          <w:b/>
          <w:bCs/>
        </w:rPr>
        <w:t xml:space="preserve">SFOC Engine-Type Boundaries</w:t>
      </w:r>
      <w:r>
        <w:t xml:space="preserve"> </w:t>
      </w:r>
      <w:r>
        <w:t xml:space="preserve">| DWT Range | SFOC (g/kWh) |</w:t>
      </w:r>
      <w:r>
        <w:t xml:space="preserve"> </w:t>
      </w:r>
      <w:r>
        <w:t xml:space="preserve">|———–|————–|</w:t>
      </w:r>
      <w:r>
        <w:t xml:space="preserve"> </w:t>
      </w:r>
      <w:r>
        <w:t xml:space="preserve">| &lt; 3,000 | 505 (4-stroke high-speed) |</w:t>
      </w:r>
      <w:r>
        <w:t xml:space="preserve"> </w:t>
      </w:r>
      <w:r>
        <w:t xml:space="preserve">| 3,000 - 8,000 | 436 (4-stroke medium) |</w:t>
      </w:r>
    </w:p>
    <w:p>
      <w:pPr>
        <w:pStyle w:val="Compact"/>
        <w:numPr>
          <w:ilvl w:val="1"/>
          <w:numId w:val="1019"/>
        </w:numPr>
      </w:pPr>
      <w:r>
        <w:t xml:space="preserve">Shuttle 4000 m3 (DWT 3,400) crosses boundary -&gt; 14% SFOC drop</w:t>
      </w:r>
    </w:p>
    <w:p>
      <w:pPr>
        <w:pStyle w:val="Compact"/>
        <w:numPr>
          <w:ilvl w:val="1"/>
          <w:numId w:val="1019"/>
        </w:numPr>
      </w:pPr>
      <w:r>
        <w:t xml:space="preserve">Despite +8% MCR, net fuel consumption drops 7%</w:t>
      </w:r>
    </w:p>
    <w:p>
      <w:pPr>
        <w:pStyle w:val="FirstParagraph"/>
      </w:pPr>
      <w:r>
        <w:t xml:space="preserve">See Chapter 3, Section 3.12 for detailed analysis.</w:t>
      </w:r>
    </w:p>
    <w:p>
      <w:r>
        <w:pict>
          <v:rect style="width:0;height:1.5pt" o:hralign="center" o:hrstd="t" o:hr="t"/>
        </w:pict>
      </w:r>
    </w:p>
    <w:bookmarkEnd w:id="227"/>
    <w:bookmarkEnd w:id="228"/>
    <w:bookmarkStart w:id="233" w:name="cycle-time-comparison"/>
    <w:p>
      <w:pPr>
        <w:pStyle w:val="Heading2"/>
      </w:pPr>
      <w:r>
        <w:t xml:space="preserve">6.5 Cycle Time Comparison</w:t>
      </w:r>
    </w:p>
    <w:p>
      <w:pPr>
        <w:pStyle w:val="CaptionedFigure"/>
      </w:pPr>
      <w:r>
        <w:drawing>
          <wp:inline>
            <wp:extent cx="5334000" cy="3163900"/>
            <wp:effectExtent b="0" l="0" r="0" t="0"/>
            <wp:docPr descr="D7: Cycle Time" title="" id="230" name="Picture"/>
            <a:graphic>
              <a:graphicData uri="http://schemas.openxmlformats.org/drawingml/2006/picture">
                <pic:pic>
                  <pic:nvPicPr>
                    <pic:cNvPr descr="../../results/paper_figures/D7_cycle_time.png" id="231" name="Picture"/>
                    <pic:cNvPicPr>
                      <a:picLocks noChangeArrowheads="1" noChangeAspect="1"/>
                    </pic:cNvPicPr>
                  </pic:nvPicPr>
                  <pic:blipFill>
                    <a:blip r:embed="rId229"/>
                    <a:stretch>
                      <a:fillRect/>
                    </a:stretch>
                  </pic:blipFill>
                  <pic:spPr bwMode="auto">
                    <a:xfrm>
                      <a:off x="0" y="0"/>
                      <a:ext cx="5334000" cy="3163900"/>
                    </a:xfrm>
                    <a:prstGeom prst="rect">
                      <a:avLst/>
                    </a:prstGeom>
                    <a:noFill/>
                    <a:ln w="9525">
                      <a:noFill/>
                      <a:headEnd/>
                      <a:tailEnd/>
                    </a:ln>
                  </pic:spPr>
                </pic:pic>
              </a:graphicData>
            </a:graphic>
          </wp:inline>
        </w:drawing>
      </w:r>
    </w:p>
    <w:p>
      <w:pPr>
        <w:pStyle w:val="ImageCaption"/>
      </w:pPr>
      <w:r>
        <w:t xml:space="preserve">D7: Cycle Time</w:t>
      </w:r>
    </w:p>
    <w:bookmarkStart w:id="232" w:name="optimal-configuration-cycle-times-v5.1"/>
    <w:p>
      <w:pPr>
        <w:pStyle w:val="Heading3"/>
      </w:pPr>
      <w:r>
        <w:t xml:space="preserve">Optimal Configuration Cycle Times (v5.1)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Shuttle</w:t>
            </w:r>
          </w:p>
        </w:tc>
        <w:tc>
          <w:tcPr/>
          <w:p>
            <w:pPr>
              <w:pStyle w:val="Compact"/>
            </w:pPr>
            <w:r>
              <w:t xml:space="preserve">Cycle Time</w:t>
            </w:r>
          </w:p>
        </w:tc>
        <w:tc>
          <w:tcPr/>
          <w:p>
            <w:pPr>
              <w:pStyle w:val="Compact"/>
            </w:pPr>
            <w:r>
              <w:t xml:space="preserve">Annual Max Cycles</w:t>
            </w:r>
          </w:p>
        </w:tc>
      </w:tr>
      <w:tr>
        <w:tc>
          <w:tcPr/>
          <w:p>
            <w:pPr>
              <w:pStyle w:val="Compact"/>
            </w:pPr>
            <w:r>
              <w:t xml:space="preserve">Case 1</w:t>
            </w:r>
          </w:p>
        </w:tc>
        <w:tc>
          <w:tcPr/>
          <w:p>
            <w:pPr>
              <w:pStyle w:val="Compact"/>
            </w:pPr>
            <w:r>
              <w:t xml:space="preserve">2,500 m3</w:t>
            </w:r>
          </w:p>
        </w:tc>
        <w:tc>
          <w:tcPr/>
          <w:p>
            <w:pPr>
              <w:pStyle w:val="Compact"/>
            </w:pPr>
            <w:r>
              <w:t xml:space="preserve">10.17 hr</w:t>
            </w:r>
          </w:p>
        </w:tc>
        <w:tc>
          <w:tcPr/>
          <w:p>
            <w:pPr>
              <w:pStyle w:val="Compact"/>
            </w:pPr>
            <w:r>
              <w:t xml:space="preserve">787</w:t>
            </w:r>
          </w:p>
        </w:tc>
      </w:tr>
      <w:tr>
        <w:tc>
          <w:tcPr/>
          <w:p>
            <w:pPr>
              <w:pStyle w:val="Compact"/>
            </w:pPr>
            <w:r>
              <w:t xml:space="preserve">Case 2-1</w:t>
            </w:r>
          </w:p>
        </w:tc>
        <w:tc>
          <w:tcPr/>
          <w:p>
            <w:pPr>
              <w:pStyle w:val="Compact"/>
            </w:pPr>
            <w:r>
              <w:t xml:space="preserve">10,000 m3</w:t>
            </w:r>
          </w:p>
        </w:tc>
        <w:tc>
          <w:tcPr/>
          <w:p>
            <w:pPr>
              <w:pStyle w:val="Compact"/>
            </w:pPr>
            <w:r>
              <w:t xml:space="preserve">38.13 hr</w:t>
            </w:r>
          </w:p>
        </w:tc>
        <w:tc>
          <w:tcPr/>
          <w:p>
            <w:pPr>
              <w:pStyle w:val="Compact"/>
            </w:pPr>
            <w:r>
              <w:t xml:space="preserve">210</w:t>
            </w:r>
          </w:p>
        </w:tc>
      </w:tr>
      <w:tr>
        <w:tc>
          <w:tcPr/>
          <w:p>
            <w:pPr>
              <w:pStyle w:val="Compact"/>
            </w:pPr>
            <w:r>
              <w:t xml:space="preserve">Case 2-2</w:t>
            </w:r>
          </w:p>
        </w:tc>
        <w:tc>
          <w:tcPr/>
          <w:p>
            <w:pPr>
              <w:pStyle w:val="Compact"/>
            </w:pPr>
            <w:r>
              <w:t xml:space="preserve">5,000 m3</w:t>
            </w:r>
          </w:p>
        </w:tc>
        <w:tc>
          <w:tcPr/>
          <w:p>
            <w:pPr>
              <w:pStyle w:val="Compact"/>
            </w:pPr>
            <w:r>
              <w:t xml:space="preserve">23.19 hr</w:t>
            </w:r>
          </w:p>
        </w:tc>
        <w:tc>
          <w:tcPr/>
          <w:p>
            <w:pPr>
              <w:pStyle w:val="Compact"/>
            </w:pPr>
            <w:r>
              <w:t xml:space="preserve">345</w:t>
            </w:r>
          </w:p>
        </w:tc>
      </w:tr>
    </w:tbl>
    <w:p>
      <w:pPr>
        <w:pStyle w:val="BodyText"/>
      </w:pPr>
      <w:r>
        <w:rPr>
          <w:b/>
          <w:bCs/>
        </w:rPr>
        <w:t xml:space="preserve">Insight</w:t>
      </w:r>
      <w:r>
        <w:t xml:space="preserve">: Case 1’s shorter cycle time allows higher annual throughput per shuttle despite the shift to larger (2500 m3) shuttles. The v5.1 shore loading correction added approximately 2h to each cycle.</w:t>
      </w:r>
    </w:p>
    <w:p>
      <w:r>
        <w:pict>
          <v:rect style="width:0;height:1.5pt" o:hralign="center" o:hrstd="t" o:hr="t"/>
        </w:pict>
      </w:r>
    </w:p>
    <w:bookmarkEnd w:id="232"/>
    <w:bookmarkEnd w:id="233"/>
    <w:bookmarkStart w:id="238" w:name="fleet-evolution"/>
    <w:p>
      <w:pPr>
        <w:pStyle w:val="Heading2"/>
      </w:pPr>
      <w:r>
        <w:t xml:space="preserve">6.6 Fleet Evolution</w:t>
      </w:r>
    </w:p>
    <w:p>
      <w:pPr>
        <w:pStyle w:val="CaptionedFigure"/>
      </w:pPr>
      <w:r>
        <w:drawing>
          <wp:inline>
            <wp:extent cx="5334000" cy="3163900"/>
            <wp:effectExtent b="0" l="0" r="0" t="0"/>
            <wp:docPr descr="D8: Fleet Evolution" title="" id="235" name="Picture"/>
            <a:graphic>
              <a:graphicData uri="http://schemas.openxmlformats.org/drawingml/2006/picture">
                <pic:pic>
                  <pic:nvPicPr>
                    <pic:cNvPr descr="../../results/paper_figures/D8_fleet_evolution.png" id="236" name="Picture"/>
                    <pic:cNvPicPr>
                      <a:picLocks noChangeArrowheads="1" noChangeAspect="1"/>
                    </pic:cNvPicPr>
                  </pic:nvPicPr>
                  <pic:blipFill>
                    <a:blip r:embed="rId234"/>
                    <a:stretch>
                      <a:fillRect/>
                    </a:stretch>
                  </pic:blipFill>
                  <pic:spPr bwMode="auto">
                    <a:xfrm>
                      <a:off x="0" y="0"/>
                      <a:ext cx="5334000" cy="3163900"/>
                    </a:xfrm>
                    <a:prstGeom prst="rect">
                      <a:avLst/>
                    </a:prstGeom>
                    <a:noFill/>
                    <a:ln w="9525">
                      <a:noFill/>
                      <a:headEnd/>
                      <a:tailEnd/>
                    </a:ln>
                  </pic:spPr>
                </pic:pic>
              </a:graphicData>
            </a:graphic>
          </wp:inline>
        </w:drawing>
      </w:r>
    </w:p>
    <w:p>
      <w:pPr>
        <w:pStyle w:val="ImageCaption"/>
      </w:pPr>
      <w:r>
        <w:t xml:space="preserve">D8: Fleet Evolution</w:t>
      </w:r>
    </w:p>
    <w:bookmarkStart w:id="237" w:name="X555fd9df7e79a3b0c0251886c7a914a31993154"/>
    <w:p>
      <w:pPr>
        <w:pStyle w:val="Heading3"/>
      </w:pPr>
      <w:r>
        <w:t xml:space="preserve">Fleet Size at 2050 (Optimal Configurations, v5.1)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Shuttle Size</w:t>
            </w:r>
          </w:p>
        </w:tc>
        <w:tc>
          <w:tcPr/>
          <w:p>
            <w:pPr>
              <w:pStyle w:val="Compact"/>
            </w:pPr>
            <w:r>
              <w:t xml:space="preserve">Fleet Size</w:t>
            </w:r>
          </w:p>
        </w:tc>
        <w:tc>
          <w:tcPr/>
          <w:p>
            <w:pPr>
              <w:pStyle w:val="Compact"/>
            </w:pPr>
            <w:r>
              <w:t xml:space="preserve">Total Capacity</w:t>
            </w:r>
          </w:p>
        </w:tc>
      </w:tr>
      <w:tr>
        <w:tc>
          <w:tcPr/>
          <w:p>
            <w:pPr>
              <w:pStyle w:val="Compact"/>
            </w:pPr>
            <w:r>
              <w:t xml:space="preserve">Case 1</w:t>
            </w:r>
          </w:p>
        </w:tc>
        <w:tc>
          <w:tcPr/>
          <w:p>
            <w:pPr>
              <w:pStyle w:val="Compact"/>
            </w:pPr>
            <w:r>
              <w:t xml:space="preserve">2,500 m3</w:t>
            </w:r>
          </w:p>
        </w:tc>
        <w:tc>
          <w:tcPr/>
          <w:p>
            <w:pPr>
              <w:pStyle w:val="Compact"/>
            </w:pPr>
            <w:r>
              <w:t xml:space="preserve">~16 shuttles</w:t>
            </w:r>
          </w:p>
        </w:tc>
        <w:tc>
          <w:tcPr/>
          <w:p>
            <w:pPr>
              <w:pStyle w:val="Compact"/>
            </w:pPr>
            <w:r>
              <w:t xml:space="preserve">40,000 m3</w:t>
            </w:r>
          </w:p>
        </w:tc>
      </w:tr>
      <w:tr>
        <w:tc>
          <w:tcPr/>
          <w:p>
            <w:pPr>
              <w:pStyle w:val="Compact"/>
            </w:pPr>
            <w:r>
              <w:t xml:space="preserve">Case 2-1</w:t>
            </w:r>
          </w:p>
        </w:tc>
        <w:tc>
          <w:tcPr/>
          <w:p>
            <w:pPr>
              <w:pStyle w:val="Compact"/>
            </w:pPr>
            <w:r>
              <w:t xml:space="preserve">10,000 m3</w:t>
            </w:r>
          </w:p>
        </w:tc>
        <w:tc>
          <w:tcPr/>
          <w:p>
            <w:pPr>
              <w:pStyle w:val="Compact"/>
            </w:pPr>
            <w:r>
              <w:t xml:space="preserve">~16 shuttles</w:t>
            </w:r>
          </w:p>
        </w:tc>
        <w:tc>
          <w:tcPr/>
          <w:p>
            <w:pPr>
              <w:pStyle w:val="Compact"/>
            </w:pPr>
            <w:r>
              <w:t xml:space="preserve">160,000 m3</w:t>
            </w:r>
          </w:p>
        </w:tc>
      </w:tr>
      <w:tr>
        <w:tc>
          <w:tcPr/>
          <w:p>
            <w:pPr>
              <w:pStyle w:val="Compact"/>
            </w:pPr>
            <w:r>
              <w:t xml:space="preserve">Case 2-2</w:t>
            </w:r>
          </w:p>
        </w:tc>
        <w:tc>
          <w:tcPr/>
          <w:p>
            <w:pPr>
              <w:pStyle w:val="Compact"/>
            </w:pPr>
            <w:r>
              <w:t xml:space="preserve">5,000 m3</w:t>
            </w:r>
          </w:p>
        </w:tc>
        <w:tc>
          <w:tcPr/>
          <w:p>
            <w:pPr>
              <w:pStyle w:val="Compact"/>
            </w:pPr>
            <w:r>
              <w:t xml:space="preserve">~18 shuttles</w:t>
            </w:r>
          </w:p>
        </w:tc>
        <w:tc>
          <w:tcPr/>
          <w:p>
            <w:pPr>
              <w:pStyle w:val="Compact"/>
            </w:pPr>
            <w:r>
              <w:t xml:space="preserve">90,000 m3</w:t>
            </w:r>
          </w:p>
        </w:tc>
      </w:tr>
    </w:tbl>
    <w:p>
      <w:pPr>
        <w:pStyle w:val="BodyText"/>
      </w:pPr>
      <w:r>
        <w:rPr>
          <w:b/>
          <w:bCs/>
        </w:rPr>
        <w:t xml:space="preserve">Note</w:t>
      </w:r>
      <w:r>
        <w:t xml:space="preserve">: Case 2 requires larger total fleet capacity due to longer cycle times.</w:t>
      </w:r>
    </w:p>
    <w:p>
      <w:r>
        <w:pict>
          <v:rect style="width:0;height:1.5pt" o:hralign="center" o:hrstd="t" o:hr="t"/>
        </w:pict>
      </w:r>
    </w:p>
    <w:bookmarkEnd w:id="237"/>
    <w:bookmarkEnd w:id="238"/>
    <w:bookmarkStart w:id="243" w:name="lco-comparison"/>
    <w:p>
      <w:pPr>
        <w:pStyle w:val="Heading2"/>
      </w:pPr>
      <w:r>
        <w:t xml:space="preserve">6.7 LCO Comparison</w:t>
      </w:r>
    </w:p>
    <w:p>
      <w:pPr>
        <w:pStyle w:val="CaptionedFigure"/>
      </w:pPr>
      <w:r>
        <w:drawing>
          <wp:inline>
            <wp:extent cx="5334000" cy="3294329"/>
            <wp:effectExtent b="0" l="0" r="0" t="0"/>
            <wp:docPr descr="D9: LCO Comparison" title="" id="240" name="Picture"/>
            <a:graphic>
              <a:graphicData uri="http://schemas.openxmlformats.org/drawingml/2006/picture">
                <pic:pic>
                  <pic:nvPicPr>
                    <pic:cNvPr descr="../../results/paper_figures/D9_lco_comparison.png" id="241" name="Picture"/>
                    <pic:cNvPicPr>
                      <a:picLocks noChangeArrowheads="1" noChangeAspect="1"/>
                    </pic:cNvPicPr>
                  </pic:nvPicPr>
                  <pic:blipFill>
                    <a:blip r:embed="rId239"/>
                    <a:stretch>
                      <a:fillRect/>
                    </a:stretch>
                  </pic:blipFill>
                  <pic:spPr bwMode="auto">
                    <a:xfrm>
                      <a:off x="0" y="0"/>
                      <a:ext cx="5334000" cy="3294329"/>
                    </a:xfrm>
                    <a:prstGeom prst="rect">
                      <a:avLst/>
                    </a:prstGeom>
                    <a:noFill/>
                    <a:ln w="9525">
                      <a:noFill/>
                      <a:headEnd/>
                      <a:tailEnd/>
                    </a:ln>
                  </pic:spPr>
                </pic:pic>
              </a:graphicData>
            </a:graphic>
          </wp:inline>
        </w:drawing>
      </w:r>
    </w:p>
    <w:p>
      <w:pPr>
        <w:pStyle w:val="ImageCaption"/>
      </w:pPr>
      <w:r>
        <w:t xml:space="preserve">D9: LCO Comparison</w:t>
      </w:r>
    </w:p>
    <w:bookmarkStart w:id="242" w:name="lcoammonia-by-shuttle-size-v5.1"/>
    <w:p>
      <w:pPr>
        <w:pStyle w:val="Heading3"/>
      </w:pPr>
      <w:r>
        <w:t xml:space="preserve">LCOAmmonia by Shuttle Size (v5.1)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Shuttle (m3)</w:t>
            </w:r>
          </w:p>
        </w:tc>
        <w:tc>
          <w:tcPr/>
          <w:p>
            <w:pPr>
              <w:pStyle w:val="Compact"/>
            </w:pPr>
            <w:r>
              <w:t xml:space="preserve">Case 1</w:t>
            </w:r>
          </w:p>
        </w:tc>
        <w:tc>
          <w:tcPr/>
          <w:p>
            <w:pPr>
              <w:pStyle w:val="Compact"/>
            </w:pPr>
            <w:r>
              <w:t xml:space="preserve">Case 2-1</w:t>
            </w:r>
          </w:p>
        </w:tc>
        <w:tc>
          <w:tcPr/>
          <w:p>
            <w:pPr>
              <w:pStyle w:val="Compact"/>
            </w:pPr>
            <w:r>
              <w:t xml:space="preserve">Case 2-2</w:t>
            </w:r>
          </w:p>
        </w:tc>
      </w:tr>
      <w:tr>
        <w:tc>
          <w:tcPr/>
          <w:p>
            <w:pPr>
              <w:pStyle w:val="Compact"/>
            </w:pPr>
            <w:r>
              <w:t xml:space="preserve">500</w:t>
            </w:r>
          </w:p>
        </w:tc>
        <w:tc>
          <w:tcPr/>
          <w:p>
            <w:pPr>
              <w:pStyle w:val="Compact"/>
            </w:pPr>
            <w:r>
              <w:t xml:space="preserve">$1.51</w:t>
            </w:r>
          </w:p>
        </w:tc>
        <w:tc>
          <w:tcPr/>
          <w:p>
            <w:pPr>
              <w:pStyle w:val="Compact"/>
            </w:pPr>
            <w:r>
              <w:t xml:space="preserve">-</w:t>
            </w:r>
          </w:p>
        </w:tc>
        <w:tc>
          <w:tcPr/>
          <w:p>
            <w:pPr>
              <w:pStyle w:val="Compact"/>
            </w:pPr>
            <w:r>
              <w:t xml:space="preserve">-</w:t>
            </w:r>
          </w:p>
        </w:tc>
      </w:tr>
      <w:tr>
        <w:tc>
          <w:tcPr/>
          <w:p>
            <w:pPr>
              <w:pStyle w:val="Compact"/>
            </w:pPr>
            <w:r>
              <w:t xml:space="preserve">1,000</w:t>
            </w:r>
          </w:p>
        </w:tc>
        <w:tc>
          <w:tcPr/>
          <w:p>
            <w:pPr>
              <w:pStyle w:val="Compact"/>
            </w:pPr>
            <w:r>
              <w:t xml:space="preserve">$1.30</w:t>
            </w:r>
          </w:p>
        </w:tc>
        <w:tc>
          <w:tcPr/>
          <w:p>
            <w:pPr>
              <w:pStyle w:val="Compact"/>
            </w:pPr>
            <w:r>
              <w:t xml:space="preserve">-</w:t>
            </w:r>
          </w:p>
        </w:tc>
        <w:tc>
          <w:tcPr/>
          <w:p>
            <w:pPr>
              <w:pStyle w:val="Compact"/>
            </w:pPr>
            <w:r>
              <w:t xml:space="preserve">-</w:t>
            </w:r>
          </w:p>
        </w:tc>
      </w:tr>
      <w:tr>
        <w:tc>
          <w:tcPr/>
          <w:p>
            <w:pPr>
              <w:pStyle w:val="Compact"/>
            </w:pPr>
            <w:r>
              <w:t xml:space="preserve">2,500</w:t>
            </w:r>
          </w:p>
        </w:tc>
        <w:tc>
          <w:tcPr/>
          <w:p>
            <w:pPr>
              <w:pStyle w:val="Compact"/>
            </w:pPr>
            <w:r>
              <w:rPr>
                <w:b/>
                <w:bCs/>
              </w:rPr>
              <w:t xml:space="preserve">$1.23</w:t>
            </w:r>
          </w:p>
        </w:tc>
        <w:tc>
          <w:tcPr/>
          <w:p>
            <w:pPr>
              <w:pStyle w:val="Compact"/>
            </w:pPr>
            <w:r>
              <w:t xml:space="preserve">$4.96</w:t>
            </w:r>
          </w:p>
        </w:tc>
        <w:tc>
          <w:tcPr/>
          <w:p>
            <w:pPr>
              <w:pStyle w:val="Compact"/>
            </w:pPr>
            <w:r>
              <w:t xml:space="preserve">$3.82</w:t>
            </w:r>
          </w:p>
        </w:tc>
      </w:tr>
      <w:tr>
        <w:tc>
          <w:tcPr/>
          <w:p>
            <w:pPr>
              <w:pStyle w:val="Compact"/>
            </w:pPr>
            <w:r>
              <w:t xml:space="preserve">5,000</w:t>
            </w:r>
          </w:p>
        </w:tc>
        <w:tc>
          <w:tcPr/>
          <w:p>
            <w:pPr>
              <w:pStyle w:val="Compact"/>
            </w:pPr>
            <w:r>
              <w:t xml:space="preserve">$1.31</w:t>
            </w:r>
          </w:p>
        </w:tc>
        <w:tc>
          <w:tcPr/>
          <w:p>
            <w:pPr>
              <w:pStyle w:val="Compact"/>
            </w:pPr>
            <w:r>
              <w:t xml:space="preserve">$3.76</w:t>
            </w:r>
          </w:p>
        </w:tc>
        <w:tc>
          <w:tcPr/>
          <w:p>
            <w:pPr>
              <w:pStyle w:val="Compact"/>
            </w:pPr>
            <w:r>
              <w:rPr>
                <w:b/>
                <w:bCs/>
              </w:rPr>
              <w:t xml:space="preserve">$2.97</w:t>
            </w:r>
          </w:p>
        </w:tc>
      </w:tr>
      <w:tr>
        <w:tc>
          <w:tcPr/>
          <w:p>
            <w:pPr>
              <w:pStyle w:val="Compact"/>
            </w:pPr>
            <w:r>
              <w:t xml:space="preserve">10,000</w:t>
            </w:r>
          </w:p>
        </w:tc>
        <w:tc>
          <w:tcPr/>
          <w:p>
            <w:pPr>
              <w:pStyle w:val="Compact"/>
            </w:pPr>
            <w:r>
              <w:t xml:space="preserve">$3.12</w:t>
            </w:r>
          </w:p>
        </w:tc>
        <w:tc>
          <w:tcPr/>
          <w:p>
            <w:pPr>
              <w:pStyle w:val="Compact"/>
            </w:pPr>
            <w:r>
              <w:rPr>
                <w:b/>
                <w:bCs/>
              </w:rPr>
              <w:t xml:space="preserve">$3.73</w:t>
            </w:r>
          </w:p>
        </w:tc>
        <w:tc>
          <w:tcPr/>
          <w:p>
            <w:pPr>
              <w:pStyle w:val="Compact"/>
            </w:pPr>
            <w:r>
              <w:t xml:space="preserve">$3.11</w:t>
            </w:r>
          </w:p>
        </w:tc>
      </w:tr>
      <w:tr>
        <w:tc>
          <w:tcPr/>
          <w:p>
            <w:pPr>
              <w:pStyle w:val="Compact"/>
            </w:pPr>
            <w:r>
              <w:t xml:space="preserve">20,000</w:t>
            </w:r>
          </w:p>
        </w:tc>
        <w:tc>
          <w:tcPr/>
          <w:p>
            <w:pPr>
              <w:pStyle w:val="Compact"/>
            </w:pPr>
            <w:r>
              <w:t xml:space="preserve">-</w:t>
            </w:r>
          </w:p>
        </w:tc>
        <w:tc>
          <w:tcPr/>
          <w:p>
            <w:pPr>
              <w:pStyle w:val="Compact"/>
            </w:pPr>
            <w:r>
              <w:t xml:space="preserve">$4.22</w:t>
            </w:r>
          </w:p>
        </w:tc>
        <w:tc>
          <w:tcPr/>
          <w:p>
            <w:pPr>
              <w:pStyle w:val="Compact"/>
            </w:pPr>
            <w:r>
              <w:t xml:space="preserve">$3.75</w:t>
            </w:r>
          </w:p>
        </w:tc>
      </w:tr>
      <w:tr>
        <w:tc>
          <w:tcPr/>
          <w:p>
            <w:pPr>
              <w:pStyle w:val="Compact"/>
            </w:pPr>
            <w:r>
              <w:t xml:space="preserve">50,000</w:t>
            </w:r>
          </w:p>
        </w:tc>
        <w:tc>
          <w:tcPr/>
          <w:p>
            <w:pPr>
              <w:pStyle w:val="Compact"/>
            </w:pPr>
            <w:r>
              <w:t xml:space="preserve">-</w:t>
            </w:r>
          </w:p>
        </w:tc>
        <w:tc>
          <w:tcPr/>
          <w:p>
            <w:pPr>
              <w:pStyle w:val="Compact"/>
            </w:pPr>
            <w:r>
              <w:t xml:space="preserve">$6.22</w:t>
            </w:r>
          </w:p>
        </w:tc>
        <w:tc>
          <w:tcPr/>
          <w:p>
            <w:pPr>
              <w:pStyle w:val="Compact"/>
            </w:pPr>
            <w:r>
              <w:t xml:space="preserve">$5.89</w:t>
            </w:r>
          </w:p>
        </w:tc>
      </w:tr>
    </w:tbl>
    <w:p>
      <w:pPr>
        <w:pStyle w:val="BodyText"/>
      </w:pPr>
      <w:r>
        <w:t xml:space="preserve">Bold = Optimal for each case</w:t>
      </w:r>
    </w:p>
    <w:p>
      <w:r>
        <w:pict>
          <v:rect style="width:0;height:1.5pt" o:hralign="center" o:hrstd="t" o:hr="t"/>
        </w:pict>
      </w:r>
    </w:p>
    <w:bookmarkEnd w:id="242"/>
    <w:bookmarkEnd w:id="243"/>
    <w:bookmarkStart w:id="246" w:name="distance-impact-analysis-1"/>
    <w:p>
      <w:pPr>
        <w:pStyle w:val="Heading2"/>
      </w:pPr>
      <w:r>
        <w:t xml:space="preserve">6.8 Distance Impact Analysis</w:t>
      </w:r>
    </w:p>
    <w:bookmarkStart w:id="244" w:name="travel-time-vs-npc-v5.1"/>
    <w:p>
      <w:pPr>
        <w:pStyle w:val="Heading3"/>
      </w:pPr>
      <w:r>
        <w:t xml:space="preserve">Travel Time vs NPC (v5.1)</w:t>
      </w:r>
    </w:p>
    <w:tbl>
      <w:tblPr>
        <w:tblStyle w:val="Table"/>
        <w:tblW w:type="pct" w:w="5000"/>
        <w:tblLayout w:type="fixed"/>
        <w:tblLook w:firstRow="1" w:lastRow="0" w:firstColumn="0" w:lastColumn="0" w:noHBand="0" w:noVBand="0" w:val="0020"/>
      </w:tblPr>
      <w:tblGrid>
        <w:gridCol w:w="678"/>
        <w:gridCol w:w="1697"/>
        <w:gridCol w:w="2036"/>
        <w:gridCol w:w="2036"/>
        <w:gridCol w:w="1470"/>
      </w:tblGrid>
      <w:tr>
        <w:trPr>
          <w:tblHeader w:val="on"/>
        </w:trPr>
        <w:tc>
          <w:tcPr/>
          <w:p>
            <w:pPr>
              <w:pStyle w:val="Compact"/>
            </w:pPr>
            <w:r>
              <w:t xml:space="preserve">Case</w:t>
            </w:r>
          </w:p>
        </w:tc>
        <w:tc>
          <w:tcPr/>
          <w:p>
            <w:pPr>
              <w:pStyle w:val="Compact"/>
            </w:pPr>
            <w:r>
              <w:t xml:space="preserve">Distance (nm)</w:t>
            </w:r>
          </w:p>
        </w:tc>
        <w:tc>
          <w:tcPr/>
          <w:p>
            <w:pPr>
              <w:pStyle w:val="Compact"/>
            </w:pPr>
            <w:r>
              <w:t xml:space="preserve">Travel Time (hr)</w:t>
            </w:r>
          </w:p>
        </w:tc>
        <w:tc>
          <w:tcPr/>
          <w:p>
            <w:pPr>
              <w:pStyle w:val="Compact"/>
            </w:pPr>
            <w:r>
              <w:t xml:space="preserve">Optimal NPC (</w:t>
            </w:r>
            <m:oMath>
              <m:r>
                <m:t>M</m:t>
              </m:r>
              <m:r>
                <m:rPr>
                  <m:sty m:val="p"/>
                </m:rPr>
                <m:t>)</m:t>
              </m:r>
              <m:r>
                <m:rPr>
                  <m:sty m:val="p"/>
                </m:rPr>
                <m:t>|</m:t>
              </m:r>
              <m:r>
                <m:t>L</m:t>
              </m:r>
              <m:r>
                <m:t>C</m:t>
              </m:r>
              <m:r>
                <m:t>O</m:t>
              </m:r>
              <m:r>
                <m:rPr>
                  <m:sty m:val="p"/>
                </m:rPr>
                <m:t>(</m:t>
              </m:r>
            </m:oMath>
            <w:r>
              <w:t xml:space="preserve">/ton)</w:t>
            </w:r>
          </w:p>
        </w:tc>
        <w:tc>
          <w:tcPr/>
          <w:p>
            <w:pPr>
              <w:pStyle w:val="Compact"/>
            </w:pPr>
          </w:p>
        </w:tc>
      </w:tr>
      <w:tr>
        <w:tc>
          <w:tcPr/>
          <w:p>
            <w:pPr>
              <w:pStyle w:val="Compact"/>
            </w:pPr>
            <w:r>
              <w:t xml:space="preserve">Case 1</w:t>
            </w:r>
          </w:p>
        </w:tc>
        <w:tc>
          <w:tcPr/>
          <w:p>
            <w:pPr>
              <w:pStyle w:val="Compact"/>
            </w:pPr>
            <w:r>
              <w:t xml:space="preserve">~0 (internal)</w:t>
            </w:r>
          </w:p>
        </w:tc>
        <w:tc>
          <w:tcPr/>
          <w:p>
            <w:pPr>
              <w:pStyle w:val="Compact"/>
            </w:pPr>
            <w:r>
              <w:t xml:space="preserve">1.0</w:t>
            </w:r>
          </w:p>
        </w:tc>
        <w:tc>
          <w:tcPr/>
          <w:p>
            <w:pPr>
              <w:pStyle w:val="Compact"/>
            </w:pPr>
            <w:r>
              <w:t xml:space="preserve">290.81</w:t>
            </w:r>
          </w:p>
        </w:tc>
        <w:tc>
          <w:tcPr/>
          <w:p>
            <w:pPr>
              <w:pStyle w:val="Compact"/>
            </w:pPr>
            <w:r>
              <w:t xml:space="preserve">1.23</w:t>
            </w:r>
          </w:p>
        </w:tc>
      </w:tr>
      <w:tr>
        <w:tc>
          <w:tcPr/>
          <w:p>
            <w:pPr>
              <w:pStyle w:val="Compact"/>
            </w:pPr>
            <w:r>
              <w:t xml:space="preserve">Case 2-2</w:t>
            </w:r>
          </w:p>
        </w:tc>
        <w:tc>
          <w:tcPr/>
          <w:p>
            <w:pPr>
              <w:pStyle w:val="Compact"/>
            </w:pPr>
            <w:r>
              <w:t xml:space="preserve">59</w:t>
            </w:r>
          </w:p>
        </w:tc>
        <w:tc>
          <w:tcPr/>
          <w:p>
            <w:pPr>
              <w:pStyle w:val="Compact"/>
            </w:pPr>
            <w:r>
              <w:t xml:space="preserve">3.93</w:t>
            </w:r>
          </w:p>
        </w:tc>
        <w:tc>
          <w:tcPr/>
          <w:p>
            <w:pPr>
              <w:pStyle w:val="Compact"/>
            </w:pPr>
            <w:r>
              <w:t xml:space="preserve">700.68</w:t>
            </w:r>
          </w:p>
        </w:tc>
        <w:tc>
          <w:tcPr/>
          <w:p>
            <w:pPr>
              <w:pStyle w:val="Compact"/>
            </w:pPr>
            <w:r>
              <w:t xml:space="preserve">2.97</w:t>
            </w:r>
          </w:p>
        </w:tc>
      </w:tr>
      <w:tr>
        <w:tc>
          <w:tcPr/>
          <w:p>
            <w:pPr>
              <w:pStyle w:val="Compact"/>
            </w:pPr>
            <w:r>
              <w:t xml:space="preserve">Case 2-1</w:t>
            </w:r>
          </w:p>
        </w:tc>
        <w:tc>
          <w:tcPr/>
          <w:p>
            <w:pPr>
              <w:pStyle w:val="Compact"/>
            </w:pPr>
            <w:r>
              <w:t xml:space="preserve">86</w:t>
            </w:r>
          </w:p>
        </w:tc>
        <w:tc>
          <w:tcPr/>
          <w:p>
            <w:pPr>
              <w:pStyle w:val="Compact"/>
            </w:pPr>
            <w:r>
              <w:t xml:space="preserve">5.73</w:t>
            </w:r>
          </w:p>
        </w:tc>
        <w:tc>
          <w:tcPr/>
          <w:p>
            <w:pPr>
              <w:pStyle w:val="Compact"/>
            </w:pPr>
            <w:r>
              <w:t xml:space="preserve">879.88</w:t>
            </w:r>
          </w:p>
        </w:tc>
        <w:tc>
          <w:tcPr/>
          <w:p>
            <w:pPr>
              <w:pStyle w:val="Compact"/>
            </w:pPr>
            <w:r>
              <w:t xml:space="preserve">3.73</w:t>
            </w:r>
          </w:p>
        </w:tc>
      </w:tr>
    </w:tbl>
    <w:p>
      <w:pPr>
        <w:pStyle w:val="BodyText"/>
      </w:pPr>
      <w:r>
        <w:rPr>
          <w:b/>
          <w:bCs/>
        </w:rPr>
        <w:t xml:space="preserve">Regression Analysis:</w:t>
      </w:r>
      <w:r>
        <w:t xml:space="preserve"> </w:t>
      </w:r>
      <w:r>
        <w:t xml:space="preserve">- Each additional 27 nm increases NPC by ~$180M</w:t>
      </w:r>
      <w:r>
        <w:t xml:space="preserve"> </w:t>
      </w:r>
      <w:r>
        <w:t xml:space="preserve">- Each additional 27 nm increases LCO by ~$0.76/ton</w:t>
      </w:r>
    </w:p>
    <w:bookmarkEnd w:id="244"/>
    <w:bookmarkStart w:id="245" w:name="break-even-distance"/>
    <w:p>
      <w:pPr>
        <w:pStyle w:val="Heading3"/>
      </w:pPr>
      <w:r>
        <w:t xml:space="preserve">Break-Even Distance</w:t>
      </w:r>
    </w:p>
    <w:p>
      <w:pPr>
        <w:pStyle w:val="FirstParagraph"/>
      </w:pPr>
      <w:r>
        <w:t xml:space="preserve">Based on the data, Case 2 would need a distance of approximately</w:t>
      </w:r>
      <w:r>
        <w:t xml:space="preserve"> </w:t>
      </w:r>
      <w:r>
        <w:rPr>
          <w:b/>
          <w:bCs/>
        </w:rPr>
        <w:t xml:space="preserve">10-15 nm</w:t>
      </w:r>
      <w:r>
        <w:t xml:space="preserve"> </w:t>
      </w:r>
      <w:r>
        <w:t xml:space="preserve">to approach Case 1 costs, assuming similar operational characteristics.</w:t>
      </w:r>
    </w:p>
    <w:p>
      <w:r>
        <w:pict>
          <v:rect style="width:0;height:1.5pt" o:hralign="center" o:hrstd="t" o:hr="t"/>
        </w:pict>
      </w:r>
    </w:p>
    <w:bookmarkEnd w:id="245"/>
    <w:bookmarkEnd w:id="246"/>
    <w:bookmarkStart w:id="248" w:name="mcr-update-impact-analysis"/>
    <w:p>
      <w:pPr>
        <w:pStyle w:val="Heading2"/>
      </w:pPr>
      <w:r>
        <w:t xml:space="preserve">6.9 MCR Update Impact Analysis</w:t>
      </w:r>
    </w:p>
    <w:bookmarkStart w:id="247" w:name="v5-power-law-mcr-effects"/>
    <w:p>
      <w:pPr>
        <w:pStyle w:val="Heading3"/>
      </w:pPr>
      <w:r>
        <w:t xml:space="preserve">v5 Power Law MCR Effects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Shuttle</w:t>
            </w:r>
          </w:p>
        </w:tc>
        <w:tc>
          <w:tcPr/>
          <w:p>
            <w:pPr>
              <w:pStyle w:val="Compact"/>
            </w:pPr>
            <w:r>
              <w:t xml:space="preserve">v4 MCR</w:t>
            </w:r>
          </w:p>
        </w:tc>
        <w:tc>
          <w:tcPr/>
          <w:p>
            <w:pPr>
              <w:pStyle w:val="Compact"/>
            </w:pPr>
            <w:r>
              <w:t xml:space="preserve">v5 MCR</w:t>
            </w:r>
          </w:p>
        </w:tc>
        <w:tc>
          <w:tcPr/>
          <w:p>
            <w:pPr>
              <w:pStyle w:val="Compact"/>
            </w:pPr>
            <w:r>
              <w:t xml:space="preserve">Change</w:t>
            </w:r>
          </w:p>
        </w:tc>
        <w:tc>
          <w:tcPr/>
          <w:p>
            <w:pPr>
              <w:pStyle w:val="Compact"/>
            </w:pPr>
            <w:r>
              <w:t xml:space="preserve">Impact on Fuel Cost</w:t>
            </w:r>
          </w:p>
        </w:tc>
      </w:tr>
      <w:tr>
        <w:tc>
          <w:tcPr/>
          <w:p>
            <w:pPr>
              <w:pStyle w:val="Compact"/>
            </w:pPr>
            <w:r>
              <w:t xml:space="preserve">1000 m3</w:t>
            </w:r>
          </w:p>
        </w:tc>
        <w:tc>
          <w:tcPr/>
          <w:p>
            <w:pPr>
              <w:pStyle w:val="Compact"/>
            </w:pPr>
            <w:r>
              <w:t xml:space="preserve">620 kW</w:t>
            </w:r>
          </w:p>
        </w:tc>
        <w:tc>
          <w:tcPr/>
          <w:p>
            <w:pPr>
              <w:pStyle w:val="Compact"/>
            </w:pPr>
            <w:r>
              <w:t xml:space="preserve">770 kW</w:t>
            </w:r>
          </w:p>
        </w:tc>
        <w:tc>
          <w:tcPr/>
          <w:p>
            <w:pPr>
              <w:pStyle w:val="Compact"/>
            </w:pPr>
            <w:r>
              <w:t xml:space="preserve">+24%</w:t>
            </w:r>
          </w:p>
        </w:tc>
        <w:tc>
          <w:tcPr/>
          <w:p>
            <w:pPr>
              <w:pStyle w:val="Compact"/>
            </w:pPr>
            <w:r>
              <w:t xml:space="preserve">+24% per cycle</w:t>
            </w:r>
          </w:p>
        </w:tc>
      </w:tr>
      <w:tr>
        <w:tc>
          <w:tcPr/>
          <w:p>
            <w:pPr>
              <w:pStyle w:val="Compact"/>
            </w:pPr>
            <w:r>
              <w:t xml:space="preserve">2500 m3</w:t>
            </w:r>
          </w:p>
        </w:tc>
        <w:tc>
          <w:tcPr/>
          <w:p>
            <w:pPr>
              <w:pStyle w:val="Compact"/>
            </w:pPr>
            <w:r>
              <w:t xml:space="preserve">1160 kW</w:t>
            </w:r>
          </w:p>
        </w:tc>
        <w:tc>
          <w:tcPr/>
          <w:p>
            <w:pPr>
              <w:pStyle w:val="Compact"/>
            </w:pPr>
            <w:r>
              <w:t xml:space="preserve">1310 kW</w:t>
            </w:r>
          </w:p>
        </w:tc>
        <w:tc>
          <w:tcPr/>
          <w:p>
            <w:pPr>
              <w:pStyle w:val="Compact"/>
            </w:pPr>
            <w:r>
              <w:t xml:space="preserve">+13%</w:t>
            </w:r>
          </w:p>
        </w:tc>
        <w:tc>
          <w:tcPr/>
          <w:p>
            <w:pPr>
              <w:pStyle w:val="Compact"/>
            </w:pPr>
            <w:r>
              <w:t xml:space="preserve">+13% per cycle</w:t>
            </w:r>
          </w:p>
        </w:tc>
      </w:tr>
      <w:tr>
        <w:tc>
          <w:tcPr/>
          <w:p>
            <w:pPr>
              <w:pStyle w:val="Compact"/>
            </w:pPr>
            <w:r>
              <w:t xml:space="preserve">5000 m3</w:t>
            </w:r>
          </w:p>
        </w:tc>
        <w:tc>
          <w:tcPr/>
          <w:p>
            <w:pPr>
              <w:pStyle w:val="Compact"/>
            </w:pPr>
            <w:r>
              <w:t xml:space="preserve">1810 kW</w:t>
            </w:r>
          </w:p>
        </w:tc>
        <w:tc>
          <w:tcPr/>
          <w:p>
            <w:pPr>
              <w:pStyle w:val="Compact"/>
            </w:pPr>
            <w:r>
              <w:t xml:space="preserve">1930 kW</w:t>
            </w:r>
          </w:p>
        </w:tc>
        <w:tc>
          <w:tcPr/>
          <w:p>
            <w:pPr>
              <w:pStyle w:val="Compact"/>
            </w:pPr>
            <w:r>
              <w:t xml:space="preserve">+7%</w:t>
            </w:r>
          </w:p>
        </w:tc>
        <w:tc>
          <w:tcPr/>
          <w:p>
            <w:pPr>
              <w:pStyle w:val="Compact"/>
            </w:pPr>
            <w:r>
              <w:t xml:space="preserve">+7% per cycle</w:t>
            </w:r>
          </w:p>
        </w:tc>
      </w:tr>
      <w:tr>
        <w:tc>
          <w:tcPr/>
          <w:p>
            <w:pPr>
              <w:pStyle w:val="Compact"/>
            </w:pPr>
            <w:r>
              <w:t xml:space="preserve">10000 m3</w:t>
            </w:r>
          </w:p>
        </w:tc>
        <w:tc>
          <w:tcPr/>
          <w:p>
            <w:pPr>
              <w:pStyle w:val="Compact"/>
            </w:pPr>
            <w:r>
              <w:t xml:space="preserve">2420 kW</w:t>
            </w:r>
          </w:p>
        </w:tc>
        <w:tc>
          <w:tcPr/>
          <w:p>
            <w:pPr>
              <w:pStyle w:val="Compact"/>
            </w:pPr>
            <w:r>
              <w:t xml:space="preserve">2990 kW</w:t>
            </w:r>
          </w:p>
        </w:tc>
        <w:tc>
          <w:tcPr/>
          <w:p>
            <w:pPr>
              <w:pStyle w:val="Compact"/>
            </w:pPr>
            <w:r>
              <w:t xml:space="preserve">+24%</w:t>
            </w:r>
          </w:p>
        </w:tc>
        <w:tc>
          <w:tcPr/>
          <w:p>
            <w:pPr>
              <w:pStyle w:val="Compact"/>
            </w:pPr>
            <w:r>
              <w:t xml:space="preserve">+24% per cycle</w:t>
            </w:r>
          </w:p>
        </w:tc>
      </w:tr>
    </w:tbl>
    <w:p>
      <w:pPr>
        <w:pStyle w:val="BodyText"/>
      </w:pPr>
      <w:r>
        <w:rPr>
          <w:b/>
          <w:bCs/>
        </w:rPr>
        <w:t xml:space="preserve">Key Observation</w:t>
      </w:r>
      <w:r>
        <w:t xml:space="preserve">: Small shuttles (500-2000 m3) experienced the largest MCR corrections (+20-37%), which shifted the Case 1 optimal from 1000 m3 to 2500 m3.</w:t>
      </w:r>
    </w:p>
    <w:p>
      <w:r>
        <w:pict>
          <v:rect style="width:0;height:1.5pt" o:hralign="center" o:hrstd="t" o:hr="t"/>
        </w:pict>
      </w:r>
    </w:p>
    <w:bookmarkEnd w:id="247"/>
    <w:bookmarkEnd w:id="248"/>
    <w:bookmarkStart w:id="249" w:name="decision-matrix"/>
    <w:p>
      <w:pPr>
        <w:pStyle w:val="Heading2"/>
      </w:pPr>
      <w:r>
        <w:t xml:space="preserve">6.10 Decision Matrix</w:t>
      </w:r>
    </w:p>
    <w:tbl>
      <w:tblPr>
        <w:tblStyle w:val="Table"/>
        <w:tblW w:type="pct" w:w="5000"/>
        <w:tblLayout w:type="fixed"/>
        <w:tblLook w:firstRow="1" w:lastRow="0" w:firstColumn="0" w:lastColumn="0" w:noHBand="0" w:noVBand="0" w:val="0020"/>
      </w:tblPr>
      <w:tblGrid>
        <w:gridCol w:w="1473"/>
        <w:gridCol w:w="1473"/>
        <w:gridCol w:w="1841"/>
        <w:gridCol w:w="1841"/>
        <w:gridCol w:w="1289"/>
      </w:tblGrid>
      <w:tr>
        <w:trPr>
          <w:tblHeader w:val="on"/>
        </w:trPr>
        <w:tc>
          <w:tcPr/>
          <w:p>
            <w:pPr>
              <w:pStyle w:val="Compact"/>
            </w:pPr>
            <w:r>
              <w:t xml:space="preserve">Factor</w:t>
            </w:r>
          </w:p>
        </w:tc>
        <w:tc>
          <w:tcPr/>
          <w:p>
            <w:pPr>
              <w:pStyle w:val="Compact"/>
            </w:pPr>
            <w:r>
              <w:t xml:space="preserve">Case 1</w:t>
            </w:r>
          </w:p>
        </w:tc>
        <w:tc>
          <w:tcPr/>
          <w:p>
            <w:pPr>
              <w:pStyle w:val="Compact"/>
            </w:pPr>
            <w:r>
              <w:t xml:space="preserve">Case 2-1</w:t>
            </w:r>
          </w:p>
        </w:tc>
        <w:tc>
          <w:tcPr/>
          <w:p>
            <w:pPr>
              <w:pStyle w:val="Compact"/>
            </w:pPr>
            <w:r>
              <w:t xml:space="preserve">Case 2-2</w:t>
            </w:r>
          </w:p>
        </w:tc>
        <w:tc>
          <w:tcPr/>
          <w:p>
            <w:pPr>
              <w:pStyle w:val="Compact"/>
            </w:pPr>
            <w:r>
              <w:t xml:space="preserve">Notes</w:t>
            </w:r>
          </w:p>
        </w:tc>
      </w:tr>
      <w:tr>
        <w:tc>
          <w:tcPr/>
          <w:p>
            <w:pPr>
              <w:pStyle w:val="Compact"/>
            </w:pPr>
            <w:r>
              <w:rPr>
                <w:b/>
                <w:bCs/>
              </w:rPr>
              <w:t xml:space="preserve">Cost (LCO)</w:t>
            </w:r>
          </w:p>
        </w:tc>
        <w:tc>
          <w:tcPr/>
          <w:p>
            <w:pPr>
              <w:pStyle w:val="Compact"/>
            </w:pPr>
            <w:r>
              <w:t xml:space="preserve">Best</w:t>
            </w:r>
          </w:p>
        </w:tc>
        <w:tc>
          <w:tcPr/>
          <w:p>
            <w:pPr>
              <w:pStyle w:val="Compact"/>
            </w:pPr>
            <w:r>
              <w:t xml:space="preserve">Worst</w:t>
            </w:r>
          </w:p>
        </w:tc>
        <w:tc>
          <w:tcPr/>
          <w:p>
            <w:pPr>
              <w:pStyle w:val="Compact"/>
            </w:pPr>
            <w:r>
              <w:t xml:space="preserve">Middle</w:t>
            </w:r>
          </w:p>
        </w:tc>
        <w:tc>
          <w:tcPr/>
          <w:p>
            <w:pPr>
              <w:pStyle w:val="Compact"/>
            </w:pPr>
            <w:r>
              <w:t xml:space="preserve">Case 1 is 2.4-3.0x cheaper</w:t>
            </w:r>
          </w:p>
        </w:tc>
      </w:tr>
      <w:tr>
        <w:tc>
          <w:tcPr/>
          <w:p>
            <w:pPr>
              <w:pStyle w:val="Compact"/>
            </w:pPr>
            <w:r>
              <w:rPr>
                <w:b/>
                <w:bCs/>
              </w:rPr>
              <w:t xml:space="preserve">Infrastructure</w:t>
            </w:r>
          </w:p>
        </w:tc>
        <w:tc>
          <w:tcPr/>
          <w:p>
            <w:pPr>
              <w:pStyle w:val="Compact"/>
            </w:pPr>
            <w:r>
              <w:t xml:space="preserve">Requires storage</w:t>
            </w:r>
          </w:p>
        </w:tc>
        <w:tc>
          <w:tcPr/>
          <w:p>
            <w:pPr>
              <w:pStyle w:val="Compact"/>
            </w:pPr>
            <w:r>
              <w:t xml:space="preserve">No storage</w:t>
            </w:r>
          </w:p>
        </w:tc>
        <w:tc>
          <w:tcPr/>
          <w:p>
            <w:pPr>
              <w:pStyle w:val="Compact"/>
            </w:pPr>
            <w:r>
              <w:t xml:space="preserve">No storage</w:t>
            </w:r>
          </w:p>
        </w:tc>
        <w:tc>
          <w:tcPr/>
          <w:p>
            <w:pPr>
              <w:pStyle w:val="Compact"/>
            </w:pPr>
            <w:r>
              <w:t xml:space="preserve">Trade-off</w:t>
            </w:r>
          </w:p>
        </w:tc>
      </w:tr>
      <w:tr>
        <w:tc>
          <w:tcPr/>
          <w:p>
            <w:pPr>
              <w:pStyle w:val="Compact"/>
            </w:pPr>
            <w:r>
              <w:rPr>
                <w:b/>
                <w:bCs/>
              </w:rPr>
              <w:t xml:space="preserve">Flexibility</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Case 2 can adapt routes</w:t>
            </w:r>
          </w:p>
        </w:tc>
      </w:tr>
      <w:tr>
        <w:tc>
          <w:tcPr/>
          <w:p>
            <w:pPr>
              <w:pStyle w:val="Compact"/>
            </w:pPr>
            <w:r>
              <w:rPr>
                <w:b/>
                <w:bCs/>
              </w:rPr>
              <w:t xml:space="preserve">Supply Security</w:t>
            </w:r>
          </w:p>
        </w:tc>
        <w:tc>
          <w:tcPr/>
          <w:p>
            <w:pPr>
              <w:pStyle w:val="Compact"/>
            </w:pPr>
            <w:r>
              <w:t xml:space="preserve">Single source</w:t>
            </w:r>
          </w:p>
        </w:tc>
        <w:tc>
          <w:tcPr/>
          <w:p>
            <w:pPr>
              <w:pStyle w:val="Compact"/>
            </w:pPr>
            <w:r>
              <w:t xml:space="preserve">Diversified</w:t>
            </w:r>
          </w:p>
        </w:tc>
        <w:tc>
          <w:tcPr/>
          <w:p>
            <w:pPr>
              <w:pStyle w:val="Compact"/>
            </w:pPr>
            <w:r>
              <w:t xml:space="preserve">Diversified</w:t>
            </w:r>
          </w:p>
        </w:tc>
        <w:tc>
          <w:tcPr/>
          <w:p>
            <w:pPr>
              <w:pStyle w:val="Compact"/>
            </w:pPr>
            <w:r>
              <w:t xml:space="preserve">Case 2 has options</w:t>
            </w:r>
          </w:p>
        </w:tc>
      </w:tr>
      <w:tr>
        <w:tc>
          <w:tcPr/>
          <w:p>
            <w:pPr>
              <w:pStyle w:val="Compact"/>
            </w:pPr>
            <w:r>
              <w:rPr>
                <w:b/>
                <w:bCs/>
              </w:rPr>
              <w:t xml:space="preserve">Scalability</w:t>
            </w:r>
          </w:p>
        </w:tc>
        <w:tc>
          <w:tcPr/>
          <w:p>
            <w:pPr>
              <w:pStyle w:val="Compact"/>
            </w:pPr>
            <w:r>
              <w:t xml:space="preserve">Limited by storage</w:t>
            </w:r>
          </w:p>
        </w:tc>
        <w:tc>
          <w:tcPr/>
          <w:p>
            <w:pPr>
              <w:pStyle w:val="Compact"/>
            </w:pPr>
            <w:r>
              <w:t xml:space="preserve">Good</w:t>
            </w:r>
          </w:p>
        </w:tc>
        <w:tc>
          <w:tcPr/>
          <w:p>
            <w:pPr>
              <w:pStyle w:val="Compact"/>
            </w:pPr>
            <w:r>
              <w:t xml:space="preserve">Good</w:t>
            </w:r>
          </w:p>
        </w:tc>
        <w:tc>
          <w:tcPr/>
          <w:p>
            <w:pPr>
              <w:pStyle w:val="Compact"/>
            </w:pPr>
            <w:r>
              <w:t xml:space="preserve">Case 2 can add shuttles</w:t>
            </w:r>
          </w:p>
        </w:tc>
      </w:tr>
    </w:tbl>
    <w:p>
      <w:r>
        <w:pict>
          <v:rect style="width:0;height:1.5pt" o:hralign="center" o:hrstd="t" o:hr="t"/>
        </w:pict>
      </w:r>
    </w:p>
    <w:bookmarkEnd w:id="249"/>
    <w:bookmarkStart w:id="253" w:name="recommendations"/>
    <w:p>
      <w:pPr>
        <w:pStyle w:val="Heading2"/>
      </w:pPr>
      <w:r>
        <w:t xml:space="preserve">6.11 Recommendations</w:t>
      </w:r>
    </w:p>
    <w:bookmarkStart w:id="250" w:name="primary-recommendation-case-1"/>
    <w:p>
      <w:pPr>
        <w:pStyle w:val="Heading3"/>
      </w:pPr>
      <w:r>
        <w:t xml:space="preserve">Primary Recommendation: Case 1</w:t>
      </w:r>
    </w:p>
    <w:p>
      <w:pPr>
        <w:pStyle w:val="FirstParagraph"/>
      </w:pPr>
      <w:r>
        <w:rPr>
          <w:b/>
          <w:bCs/>
        </w:rPr>
        <w:t xml:space="preserve">If feasible to build storage at Busan Port:</w:t>
      </w:r>
      <w:r>
        <w:t xml:space="preserve"> </w:t>
      </w:r>
      <w:r>
        <w:t xml:space="preserve">- Lowest cost: $1.23/ton LCOAmmonia</w:t>
      </w:r>
      <w:r>
        <w:t xml:space="preserve"> </w:t>
      </w:r>
      <w:r>
        <w:t xml:space="preserve">- Optimal shuttle: 2,500 m3 (unchanged from v5)</w:t>
      </w:r>
      <w:r>
        <w:t xml:space="preserve"> </w:t>
      </w:r>
      <w:r>
        <w:t xml:space="preserve">- Simplest operations: Short shuttle trips within port</w:t>
      </w:r>
      <w:r>
        <w:t xml:space="preserve"> </w:t>
      </w:r>
      <w:r>
        <w:t xml:space="preserve">- Lowest risk: Less exposure to fuel price fluctuations</w:t>
      </w:r>
    </w:p>
    <w:bookmarkEnd w:id="250"/>
    <w:bookmarkStart w:id="251" w:name="secondary-recommendation-case-2-2-ulsan"/>
    <w:p>
      <w:pPr>
        <w:pStyle w:val="Heading3"/>
      </w:pPr>
      <w:r>
        <w:t xml:space="preserve">Secondary Recommendation: Case 2-2 (Ulsan)</w:t>
      </w:r>
    </w:p>
    <w:p>
      <w:pPr>
        <w:pStyle w:val="FirstParagraph"/>
      </w:pPr>
      <w:r>
        <w:rPr>
          <w:b/>
          <w:bCs/>
        </w:rPr>
        <w:t xml:space="preserve">If no storage at Busan:</w:t>
      </w:r>
      <w:r>
        <w:t xml:space="preserve"> </w:t>
      </w:r>
      <w:r>
        <w:t xml:space="preserve">- Second lowest cost: $2.97/ton LCOAmmonia</w:t>
      </w:r>
      <w:r>
        <w:t xml:space="preserve"> </w:t>
      </w:r>
      <w:r>
        <w:t xml:space="preserve">- Shorter distance than Yeosu (59 nm vs 86 nm)</w:t>
      </w:r>
      <w:r>
        <w:t xml:space="preserve"> </w:t>
      </w:r>
      <w:r>
        <w:t xml:space="preserve">- Medium shuttle size (5,000 m3) is operationally practical</w:t>
      </w:r>
    </w:p>
    <w:bookmarkEnd w:id="251"/>
    <w:bookmarkStart w:id="252" w:name="avoid-case-2-1-yeosu"/>
    <w:p>
      <w:pPr>
        <w:pStyle w:val="Heading3"/>
      </w:pPr>
      <w:r>
        <w:t xml:space="preserve">Avoid: Case 2-1 (Yeosu)</w:t>
      </w:r>
    </w:p>
    <w:p>
      <w:pPr>
        <w:pStyle w:val="FirstParagraph"/>
      </w:pPr>
      <w:r>
        <w:rPr>
          <w:b/>
          <w:bCs/>
        </w:rPr>
        <w:t xml:space="preserve">Unless Ulsan supply is unavailable:</w:t>
      </w:r>
      <w:r>
        <w:t xml:space="preserve"> </w:t>
      </w:r>
      <w:r>
        <w:t xml:space="preserve">- Highest cost: $3.73/ton LCOAmmonia</w:t>
      </w:r>
      <w:r>
        <w:t xml:space="preserve"> </w:t>
      </w:r>
      <w:r>
        <w:t xml:space="preserve">- Long distance increases fuel costs and cycle times</w:t>
      </w:r>
      <w:r>
        <w:t xml:space="preserve"> </w:t>
      </w:r>
      <w:r>
        <w:t xml:space="preserve">- Only viable for supply diversification purposes</w:t>
      </w:r>
    </w:p>
    <w:p>
      <w:r>
        <w:pict>
          <v:rect style="width:0;height:1.5pt" o:hralign="center" o:hrstd="t" o:hr="t"/>
        </w:pict>
      </w:r>
    </w:p>
    <w:bookmarkEnd w:id="252"/>
    <w:bookmarkEnd w:id="253"/>
    <w:bookmarkStart w:id="262" w:name="key-figures"/>
    <w:p>
      <w:pPr>
        <w:pStyle w:val="Heading2"/>
      </w:pPr>
      <w:r>
        <w:t xml:space="preserve">6.12 Key Figures</w:t>
      </w:r>
    </w:p>
    <w:bookmarkStart w:id="257" w:name="figure-d10-case-npc-comparison"/>
    <w:p>
      <w:pPr>
        <w:pStyle w:val="Heading3"/>
      </w:pPr>
      <w:r>
        <w:t xml:space="preserve">Figure D10: Case NPC Comparison</w:t>
      </w:r>
    </w:p>
    <w:p>
      <w:pPr>
        <w:pStyle w:val="CaptionedFigure"/>
      </w:pPr>
      <w:r>
        <w:drawing>
          <wp:inline>
            <wp:extent cx="5334000" cy="3294329"/>
            <wp:effectExtent b="0" l="0" r="0" t="0"/>
            <wp:docPr descr="D10: Case NPC Comparison" title="" id="255" name="Picture"/>
            <a:graphic>
              <a:graphicData uri="http://schemas.openxmlformats.org/drawingml/2006/picture">
                <pic:pic>
                  <pic:nvPicPr>
                    <pic:cNvPr descr="../../results/paper_figures/D10_case_npc_comparison.png" id="256" name="Picture"/>
                    <pic:cNvPicPr>
                      <a:picLocks noChangeArrowheads="1" noChangeAspect="1"/>
                    </pic:cNvPicPr>
                  </pic:nvPicPr>
                  <pic:blipFill>
                    <a:blip r:embed="rId254"/>
                    <a:stretch>
                      <a:fillRect/>
                    </a:stretch>
                  </pic:blipFill>
                  <pic:spPr bwMode="auto">
                    <a:xfrm>
                      <a:off x="0" y="0"/>
                      <a:ext cx="5334000" cy="3294329"/>
                    </a:xfrm>
                    <a:prstGeom prst="rect">
                      <a:avLst/>
                    </a:prstGeom>
                    <a:noFill/>
                    <a:ln w="9525">
                      <a:noFill/>
                      <a:headEnd/>
                      <a:tailEnd/>
                    </a:ln>
                  </pic:spPr>
                </pic:pic>
              </a:graphicData>
            </a:graphic>
          </wp:inline>
        </w:drawing>
      </w:r>
    </w:p>
    <w:p>
      <w:pPr>
        <w:pStyle w:val="ImageCaption"/>
      </w:pPr>
      <w:r>
        <w:t xml:space="preserve">D10: Case NPC Comparison</w:t>
      </w:r>
    </w:p>
    <w:bookmarkEnd w:id="257"/>
    <w:bookmarkStart w:id="261" w:name="figure-d11-top-configurations"/>
    <w:p>
      <w:pPr>
        <w:pStyle w:val="Heading3"/>
      </w:pPr>
      <w:r>
        <w:t xml:space="preserve">Figure D11: Top Configurations</w:t>
      </w:r>
    </w:p>
    <w:p>
      <w:pPr>
        <w:pStyle w:val="CaptionedFigure"/>
      </w:pPr>
      <w:r>
        <w:drawing>
          <wp:inline>
            <wp:extent cx="5334000" cy="1766431"/>
            <wp:effectExtent b="0" l="0" r="0" t="0"/>
            <wp:docPr descr="D11: Top Configurations" title="" id="259" name="Picture"/>
            <a:graphic>
              <a:graphicData uri="http://schemas.openxmlformats.org/drawingml/2006/picture">
                <pic:pic>
                  <pic:nvPicPr>
                    <pic:cNvPr descr="../../results/paper_figures/D11_top_configurations.png" id="260" name="Picture"/>
                    <pic:cNvPicPr>
                      <a:picLocks noChangeArrowheads="1" noChangeAspect="1"/>
                    </pic:cNvPicPr>
                  </pic:nvPicPr>
                  <pic:blipFill>
                    <a:blip r:embed="rId258"/>
                    <a:stretch>
                      <a:fillRect/>
                    </a:stretch>
                  </pic:blipFill>
                  <pic:spPr bwMode="auto">
                    <a:xfrm>
                      <a:off x="0" y="0"/>
                      <a:ext cx="5334000" cy="1766431"/>
                    </a:xfrm>
                    <a:prstGeom prst="rect">
                      <a:avLst/>
                    </a:prstGeom>
                    <a:noFill/>
                    <a:ln w="9525">
                      <a:noFill/>
                      <a:headEnd/>
                      <a:tailEnd/>
                    </a:ln>
                  </pic:spPr>
                </pic:pic>
              </a:graphicData>
            </a:graphic>
          </wp:inline>
        </w:drawing>
      </w:r>
    </w:p>
    <w:p>
      <w:pPr>
        <w:pStyle w:val="ImageCaption"/>
      </w:pPr>
      <w:r>
        <w:t xml:space="preserve">D11: Top Configurations</w:t>
      </w:r>
    </w:p>
    <w:p>
      <w:r>
        <w:pict>
          <v:rect style="width:0;height:1.5pt" o:hralign="center" o:hrstd="t" o:hr="t"/>
        </w:pict>
      </w:r>
    </w:p>
    <w:bookmarkEnd w:id="261"/>
    <w:bookmarkEnd w:id="262"/>
    <w:bookmarkStart w:id="263" w:name="summary-table-v5.1-final-results"/>
    <w:p>
      <w:pPr>
        <w:pStyle w:val="Heading2"/>
      </w:pPr>
      <w:r>
        <w:t xml:space="preserve">6.13 Summary Table (v5.1 Final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Case 1</w:t>
            </w:r>
          </w:p>
        </w:tc>
        <w:tc>
          <w:tcPr/>
          <w:p>
            <w:pPr>
              <w:pStyle w:val="Compact"/>
            </w:pPr>
            <w:r>
              <w:t xml:space="preserve">Case 2-1</w:t>
            </w:r>
          </w:p>
        </w:tc>
        <w:tc>
          <w:tcPr/>
          <w:p>
            <w:pPr>
              <w:pStyle w:val="Compact"/>
            </w:pPr>
            <w:r>
              <w:t xml:space="preserve">Case 2-2</w:t>
            </w:r>
          </w:p>
        </w:tc>
      </w:tr>
      <w:tr>
        <w:tc>
          <w:tcPr/>
          <w:p>
            <w:pPr>
              <w:pStyle w:val="Compact"/>
            </w:pPr>
            <w:r>
              <w:t xml:space="preserve">Optimal Shuttle</w:t>
            </w:r>
          </w:p>
        </w:tc>
        <w:tc>
          <w:tcPr/>
          <w:p>
            <w:pPr>
              <w:pStyle w:val="Compact"/>
            </w:pPr>
            <w:r>
              <w:t xml:space="preserve">2,500 m3</w:t>
            </w:r>
          </w:p>
        </w:tc>
        <w:tc>
          <w:tcPr/>
          <w:p>
            <w:pPr>
              <w:pStyle w:val="Compact"/>
            </w:pPr>
            <w:r>
              <w:t xml:space="preserve">10,000 m3</w:t>
            </w:r>
          </w:p>
        </w:tc>
        <w:tc>
          <w:tcPr/>
          <w:p>
            <w:pPr>
              <w:pStyle w:val="Compact"/>
            </w:pPr>
            <w:r>
              <w:t xml:space="preserve">5,000 m3</w:t>
            </w:r>
          </w:p>
        </w:tc>
      </w:tr>
      <w:tr>
        <w:tc>
          <w:tcPr/>
          <w:p>
            <w:pPr>
              <w:pStyle w:val="Compact"/>
            </w:pPr>
            <w:r>
              <w:t xml:space="preserve">NPC</w:t>
            </w:r>
          </w:p>
        </w:tc>
        <w:tc>
          <w:tcPr/>
          <w:p>
            <w:pPr>
              <w:pStyle w:val="Compact"/>
            </w:pPr>
            <w:r>
              <w:t xml:space="preserve">$290.81M</w:t>
            </w:r>
          </w:p>
        </w:tc>
        <w:tc>
          <w:tcPr/>
          <w:p>
            <w:pPr>
              <w:pStyle w:val="Compact"/>
            </w:pPr>
            <w:r>
              <w:t xml:space="preserve">$879.88M</w:t>
            </w:r>
          </w:p>
        </w:tc>
        <w:tc>
          <w:tcPr/>
          <w:p>
            <w:pPr>
              <w:pStyle w:val="Compact"/>
            </w:pPr>
            <w:r>
              <w:t xml:space="preserve">$700.68M</w:t>
            </w:r>
          </w:p>
        </w:tc>
      </w:tr>
      <w:tr>
        <w:tc>
          <w:tcPr/>
          <w:p>
            <w:pPr>
              <w:pStyle w:val="Compact"/>
            </w:pPr>
            <w:r>
              <w:t xml:space="preserve">LCOAmmonia</w:t>
            </w:r>
          </w:p>
        </w:tc>
        <w:tc>
          <w:tcPr/>
          <w:p>
            <w:pPr>
              <w:pStyle w:val="Compact"/>
            </w:pPr>
            <w:r>
              <w:t xml:space="preserve">$1.23/ton</w:t>
            </w:r>
          </w:p>
        </w:tc>
        <w:tc>
          <w:tcPr/>
          <w:p>
            <w:pPr>
              <w:pStyle w:val="Compact"/>
            </w:pPr>
            <w:r>
              <w:t xml:space="preserve">$3.73/ton</w:t>
            </w:r>
          </w:p>
        </w:tc>
        <w:tc>
          <w:tcPr/>
          <w:p>
            <w:pPr>
              <w:pStyle w:val="Compact"/>
            </w:pPr>
            <w:r>
              <w:t xml:space="preserve">$2.97/ton</w:t>
            </w:r>
          </w:p>
        </w:tc>
      </w:tr>
      <w:tr>
        <w:tc>
          <w:tcPr/>
          <w:p>
            <w:pPr>
              <w:pStyle w:val="Compact"/>
            </w:pPr>
            <w:r>
              <w:t xml:space="preserve">Rank</w:t>
            </w:r>
          </w:p>
        </w:tc>
        <w:tc>
          <w:tcPr/>
          <w:p>
            <w:pPr>
              <w:pStyle w:val="Compact"/>
            </w:pPr>
            <w:r>
              <w:t xml:space="preserve">1st</w:t>
            </w:r>
          </w:p>
        </w:tc>
        <w:tc>
          <w:tcPr/>
          <w:p>
            <w:pPr>
              <w:pStyle w:val="Compact"/>
            </w:pPr>
            <w:r>
              <w:t xml:space="preserve">3rd</w:t>
            </w:r>
          </w:p>
        </w:tc>
        <w:tc>
          <w:tcPr/>
          <w:p>
            <w:pPr>
              <w:pStyle w:val="Compact"/>
            </w:pPr>
            <w:r>
              <w:t xml:space="preserve">2nd</w:t>
            </w:r>
          </w:p>
        </w:tc>
      </w:tr>
      <w:tr>
        <w:tc>
          <w:tcPr/>
          <w:p>
            <w:pPr>
              <w:pStyle w:val="Compact"/>
            </w:pPr>
            <w:r>
              <w:t xml:space="preserve">Relative Cost</w:t>
            </w:r>
          </w:p>
        </w:tc>
        <w:tc>
          <w:tcPr/>
          <w:p>
            <w:pPr>
              <w:pStyle w:val="Compact"/>
            </w:pPr>
            <w:r>
              <w:t xml:space="preserve">100%</w:t>
            </w:r>
          </w:p>
        </w:tc>
        <w:tc>
          <w:tcPr/>
          <w:p>
            <w:pPr>
              <w:pStyle w:val="Compact"/>
            </w:pPr>
            <w:r>
              <w:t xml:space="preserve">303%</w:t>
            </w:r>
          </w:p>
        </w:tc>
        <w:tc>
          <w:tcPr/>
          <w:p>
            <w:pPr>
              <w:pStyle w:val="Compact"/>
            </w:pPr>
            <w:r>
              <w:t xml:space="preserve">241%</w:t>
            </w:r>
          </w:p>
        </w:tc>
      </w:tr>
    </w:tbl>
    <w:p>
      <w:pPr>
        <w:pStyle w:val="BodyText"/>
      </w:pPr>
      <w:r>
        <w:rPr>
          <w:b/>
          <w:bCs/>
        </w:rPr>
        <w:t xml:space="preserve">Bottom Line</w:t>
      </w:r>
      <w:r>
        <w:t xml:space="preserve">: Case 1 provides the lowest cost solution by a significant margin. The v5.1 shore loading correction increased all NPC values, with Case 1 most affected (+16.4%) due to its shorter base cycle time being more sensitive to the fixed 2h addition. However, Case 1 remains the preferred option if port storage is feasible.</w:t>
      </w:r>
    </w:p>
    <w:p>
      <w:r>
        <w:pict>
          <v:rect style="width:0;height:1.5pt" o:hralign="center" o:hrstd="t" o:hr="t"/>
        </w:pict>
      </w:r>
    </w:p>
    <w:bookmarkEnd w:id="263"/>
    <w:bookmarkStart w:id="264" w:name="cross-case-verification-summary"/>
    <w:p>
      <w:pPr>
        <w:pStyle w:val="Heading2"/>
      </w:pPr>
      <w:r>
        <w:t xml:space="preserve">6.14 Cross-Case Verification Summary</w:t>
      </w:r>
    </w:p>
    <w:p>
      <w:pPr>
        <w:pStyle w:val="FirstParagraph"/>
      </w:pPr>
      <w:r>
        <w:t xml:space="preserve">All three cases were independently verified with full hand calculations (see Chapters 3-5).</w:t>
      </w:r>
    </w:p>
    <w:tbl>
      <w:tblPr>
        <w:tblStyle w:val="Table"/>
        <w:tblW w:type="pct" w:w="5000"/>
        <w:tblLayout w:type="fixed"/>
        <w:tblLook w:firstRow="1" w:lastRow="0" w:firstColumn="0" w:lastColumn="0" w:noHBand="0" w:noVBand="0" w:val="0020"/>
      </w:tblPr>
      <w:tblGrid>
        <w:gridCol w:w="2149"/>
        <w:gridCol w:w="1697"/>
        <w:gridCol w:w="2036"/>
        <w:gridCol w:w="2036"/>
      </w:tblGrid>
      <w:tr>
        <w:trPr>
          <w:tblHeader w:val="on"/>
        </w:trPr>
        <w:tc>
          <w:tcPr/>
          <w:p>
            <w:pPr>
              <w:pStyle w:val="Compact"/>
            </w:pPr>
            <w:r>
              <w:t xml:space="preserve">Verification Item</w:t>
            </w:r>
          </w:p>
        </w:tc>
        <w:tc>
          <w:tcPr/>
          <w:p>
            <w:pPr>
              <w:pStyle w:val="Compact"/>
            </w:pPr>
            <w:r>
              <w:t xml:space="preserve">Case 1 (Ch.3)</w:t>
            </w:r>
          </w:p>
        </w:tc>
        <w:tc>
          <w:tcPr/>
          <w:p>
            <w:pPr>
              <w:pStyle w:val="Compact"/>
            </w:pPr>
            <w:r>
              <w:t xml:space="preserve">Case 2-1 (Ch.4)</w:t>
            </w:r>
          </w:p>
        </w:tc>
        <w:tc>
          <w:tcPr/>
          <w:p>
            <w:pPr>
              <w:pStyle w:val="Compact"/>
            </w:pPr>
            <w:r>
              <w:t xml:space="preserve">Case 2-2 (Ch.5)</w:t>
            </w:r>
          </w:p>
        </w:tc>
      </w:tr>
      <w:tr>
        <w:tc>
          <w:tcPr/>
          <w:p>
            <w:pPr>
              <w:pStyle w:val="Compact"/>
            </w:pPr>
            <w:r>
              <w:t xml:space="preserve">Shore Loading Time</w:t>
            </w:r>
          </w:p>
        </w:tc>
        <w:tc>
          <w:tcPr/>
          <w:p>
            <w:pPr>
              <w:pStyle w:val="Compact"/>
            </w:pPr>
            <w:r>
              <w:t xml:space="preserve">PASS (3.6667h)</w:t>
            </w:r>
          </w:p>
        </w:tc>
        <w:tc>
          <w:tcPr/>
          <w:p>
            <w:pPr>
              <w:pStyle w:val="Compact"/>
            </w:pPr>
            <w:r>
              <w:t xml:space="preserve">PASS (8.6667h)</w:t>
            </w:r>
          </w:p>
        </w:tc>
        <w:tc>
          <w:tcPr/>
          <w:p>
            <w:pPr>
              <w:pStyle w:val="Compact"/>
            </w:pPr>
            <w:r>
              <w:t xml:space="preserve">PASS (5.3333h)</w:t>
            </w:r>
          </w:p>
        </w:tc>
      </w:tr>
      <w:tr>
        <w:tc>
          <w:tcPr/>
          <w:p>
            <w:pPr>
              <w:pStyle w:val="Compact"/>
            </w:pPr>
            <w:r>
              <w:t xml:space="preserve">Basic Cycle Duration</w:t>
            </w:r>
          </w:p>
        </w:tc>
        <w:tc>
          <w:tcPr/>
          <w:p>
            <w:pPr>
              <w:pStyle w:val="Compact"/>
            </w:pPr>
            <w:r>
              <w:t xml:space="preserve">PASS (6.50h)</w:t>
            </w:r>
          </w:p>
        </w:tc>
        <w:tc>
          <w:tcPr/>
          <w:p>
            <w:pPr>
              <w:pStyle w:val="Compact"/>
            </w:pPr>
            <w:r>
              <w:t xml:space="preserve">PASS (29.46h)</w:t>
            </w:r>
          </w:p>
        </w:tc>
        <w:tc>
          <w:tcPr/>
          <w:p>
            <w:pPr>
              <w:pStyle w:val="Compact"/>
            </w:pPr>
            <w:r>
              <w:t xml:space="preserve">PASS (17.86h)</w:t>
            </w:r>
          </w:p>
        </w:tc>
      </w:tr>
      <w:tr>
        <w:tc>
          <w:tcPr/>
          <w:p>
            <w:pPr>
              <w:pStyle w:val="Compact"/>
            </w:pPr>
            <w:r>
              <w:t xml:space="preserve">Total Cycle Duration</w:t>
            </w:r>
          </w:p>
        </w:tc>
        <w:tc>
          <w:tcPr/>
          <w:p>
            <w:pPr>
              <w:pStyle w:val="Compact"/>
            </w:pPr>
            <w:r>
              <w:t xml:space="preserve">PASS (10.1667h)</w:t>
            </w:r>
          </w:p>
        </w:tc>
        <w:tc>
          <w:tcPr/>
          <w:p>
            <w:pPr>
              <w:pStyle w:val="Compact"/>
            </w:pPr>
            <w:r>
              <w:t xml:space="preserve">PASS (38.1267h)</w:t>
            </w:r>
          </w:p>
        </w:tc>
        <w:tc>
          <w:tcPr/>
          <w:p>
            <w:pPr>
              <w:pStyle w:val="Compact"/>
            </w:pPr>
            <w:r>
              <w:t xml:space="preserve">PASS (23.1933h)</w:t>
            </w:r>
          </w:p>
        </w:tc>
      </w:tr>
      <w:tr>
        <w:tc>
          <w:tcPr/>
          <w:p>
            <w:pPr>
              <w:pStyle w:val="Compact"/>
            </w:pPr>
            <w:r>
              <w:t xml:space="preserve">Annual Cycles Max</w:t>
            </w:r>
          </w:p>
        </w:tc>
        <w:tc>
          <w:tcPr/>
          <w:p>
            <w:pPr>
              <w:pStyle w:val="Compact"/>
            </w:pPr>
            <w:r>
              <w:t xml:space="preserve">PASS (786.89)</w:t>
            </w:r>
          </w:p>
        </w:tc>
        <w:tc>
          <w:tcPr/>
          <w:p>
            <w:pPr>
              <w:pStyle w:val="Compact"/>
            </w:pPr>
            <w:r>
              <w:t xml:space="preserve">PASS (209.83)</w:t>
            </w:r>
          </w:p>
        </w:tc>
        <w:tc>
          <w:tcPr/>
          <w:p>
            <w:pPr>
              <w:pStyle w:val="Compact"/>
            </w:pPr>
            <w:r>
              <w:t xml:space="preserve">PASS (344.93)</w:t>
            </w:r>
          </w:p>
        </w:tc>
      </w:tr>
      <w:tr>
        <w:tc>
          <w:tcPr/>
          <w:p>
            <w:pPr>
              <w:pStyle w:val="Compact"/>
            </w:pPr>
            <w:r>
              <w:t xml:space="preserve">Shuttle CAPEX/unit</w:t>
            </w:r>
          </w:p>
        </w:tc>
        <w:tc>
          <w:tcPr/>
          <w:p>
            <w:pPr>
              <w:pStyle w:val="Compact"/>
            </w:pPr>
            <w:r>
              <w:t xml:space="preserve">PASS ($7.69M)</w:t>
            </w:r>
          </w:p>
        </w:tc>
        <w:tc>
          <w:tcPr/>
          <w:p>
            <w:pPr>
              <w:pStyle w:val="Compact"/>
            </w:pPr>
            <w:r>
              <w:t xml:space="preserve">PASS ($21.74M)</w:t>
            </w:r>
          </w:p>
        </w:tc>
        <w:tc>
          <w:tcPr/>
          <w:p>
            <w:pPr>
              <w:pStyle w:val="Compact"/>
            </w:pPr>
            <w:r>
              <w:t xml:space="preserve">PASS ($12.93M)</w:t>
            </w:r>
          </w:p>
        </w:tc>
      </w:tr>
      <w:tr>
        <w:tc>
          <w:tcPr/>
          <w:p>
            <w:pPr>
              <w:pStyle w:val="Compact"/>
            </w:pPr>
            <w:r>
              <w:t xml:space="preserve">Bunkering CAPEX/unit</w:t>
            </w:r>
          </w:p>
        </w:tc>
        <w:tc>
          <w:tcPr/>
          <w:p>
            <w:pPr>
              <w:pStyle w:val="Compact"/>
            </w:pPr>
            <w:r>
              <w:t xml:space="preserve">PASS ($548K)</w:t>
            </w:r>
          </w:p>
        </w:tc>
        <w:tc>
          <w:tcPr/>
          <w:p>
            <w:pPr>
              <w:pStyle w:val="Compact"/>
            </w:pPr>
            <w:r>
              <w:t xml:space="preserve">PASS ($970K)</w:t>
            </w:r>
          </w:p>
        </w:tc>
        <w:tc>
          <w:tcPr/>
          <w:p>
            <w:pPr>
              <w:pStyle w:val="Compact"/>
            </w:pPr>
            <w:r>
              <w:t xml:space="preserve">PASS ($705K)</w:t>
            </w:r>
          </w:p>
        </w:tc>
      </w:tr>
      <w:tr>
        <w:tc>
          <w:tcPr/>
          <w:p>
            <w:pPr>
              <w:pStyle w:val="Compact"/>
            </w:pPr>
            <w:r>
              <w:t xml:space="preserve">Shuttle fOPEX/yr/unit</w:t>
            </w:r>
          </w:p>
        </w:tc>
        <w:tc>
          <w:tcPr/>
          <w:p>
            <w:pPr>
              <w:pStyle w:val="Compact"/>
            </w:pPr>
            <w:r>
              <w:t xml:space="preserve">PASS ($384K)</w:t>
            </w:r>
          </w:p>
        </w:tc>
        <w:tc>
          <w:tcPr/>
          <w:p>
            <w:pPr>
              <w:pStyle w:val="Compact"/>
            </w:pPr>
            <w:r>
              <w:t xml:space="preserve">PASS ($1.09M)</w:t>
            </w:r>
          </w:p>
        </w:tc>
        <w:tc>
          <w:tcPr/>
          <w:p>
            <w:pPr>
              <w:pStyle w:val="Compact"/>
            </w:pPr>
            <w:r>
              <w:t xml:space="preserve">PASS ($646K)</w:t>
            </w:r>
          </w:p>
        </w:tc>
      </w:tr>
      <w:tr>
        <w:tc>
          <w:tcPr/>
          <w:p>
            <w:pPr>
              <w:pStyle w:val="Compact"/>
            </w:pPr>
            <w:r>
              <w:t xml:space="preserve">Shuttle Fuel/cycle</w:t>
            </w:r>
          </w:p>
        </w:tc>
        <w:tc>
          <w:tcPr/>
          <w:p>
            <w:pPr>
              <w:pStyle w:val="Compact"/>
            </w:pPr>
            <w:r>
              <w:t xml:space="preserve">PASS ($397)</w:t>
            </w:r>
          </w:p>
        </w:tc>
        <w:tc>
          <w:tcPr/>
          <w:p>
            <w:pPr>
              <w:pStyle w:val="Compact"/>
            </w:pPr>
            <w:r>
              <w:t xml:space="preserve">PASS ($8,491)</w:t>
            </w:r>
          </w:p>
        </w:tc>
        <w:tc>
          <w:tcPr/>
          <w:p>
            <w:pPr>
              <w:pStyle w:val="Compact"/>
            </w:pPr>
            <w:r>
              <w:t xml:space="preserve">PASS ($3,968)</w:t>
            </w:r>
          </w:p>
        </w:tc>
      </w:tr>
      <w:tr>
        <w:tc>
          <w:tcPr/>
          <w:p>
            <w:pPr>
              <w:pStyle w:val="Compact"/>
            </w:pPr>
            <w:r>
              <w:t xml:space="preserve">Pump Fuel/call</w:t>
            </w:r>
          </w:p>
        </w:tc>
        <w:tc>
          <w:tcPr/>
          <w:p>
            <w:pPr>
              <w:pStyle w:val="Compact"/>
            </w:pPr>
            <w:r>
              <w:t xml:space="preserve">PASS ($240)</w:t>
            </w:r>
          </w:p>
        </w:tc>
        <w:tc>
          <w:tcPr/>
          <w:p>
            <w:pPr>
              <w:pStyle w:val="Compact"/>
            </w:pPr>
            <w:r>
              <w:t xml:space="preserve">PASS ($197)</w:t>
            </w:r>
          </w:p>
        </w:tc>
        <w:tc>
          <w:tcPr/>
          <w:p>
            <w:pPr>
              <w:pStyle w:val="Compact"/>
            </w:pPr>
            <w:r>
              <w:t xml:space="preserve">PASS ($208)</w:t>
            </w:r>
          </w:p>
        </w:tc>
      </w:tr>
      <w:tr>
        <w:tc>
          <w:tcPr/>
          <w:p>
            <w:pPr>
              <w:pStyle w:val="Compact"/>
            </w:pPr>
            <w:r>
              <w:t xml:space="preserve">NPC Total</w:t>
            </w:r>
          </w:p>
        </w:tc>
        <w:tc>
          <w:tcPr/>
          <w:p>
            <w:pPr>
              <w:pStyle w:val="Compact"/>
            </w:pPr>
            <w:r>
              <w:t xml:space="preserve">PASS ($290.81M)</w:t>
            </w:r>
          </w:p>
        </w:tc>
        <w:tc>
          <w:tcPr/>
          <w:p>
            <w:pPr>
              <w:pStyle w:val="Compact"/>
            </w:pPr>
            <w:r>
              <w:t xml:space="preserve">PASS ($879.88M)</w:t>
            </w:r>
          </w:p>
        </w:tc>
        <w:tc>
          <w:tcPr/>
          <w:p>
            <w:pPr>
              <w:pStyle w:val="Compact"/>
            </w:pPr>
            <w:r>
              <w:t xml:space="preserve">PASS ($700.68M)</w:t>
            </w:r>
          </w:p>
        </w:tc>
      </w:tr>
      <w:tr>
        <w:tc>
          <w:tcPr/>
          <w:p>
            <w:pPr>
              <w:pStyle w:val="Compact"/>
            </w:pPr>
            <w:r>
              <w:t xml:space="preserve">LCOAmmonia</w:t>
            </w:r>
          </w:p>
        </w:tc>
        <w:tc>
          <w:tcPr/>
          <w:p>
            <w:pPr>
              <w:pStyle w:val="Compact"/>
            </w:pPr>
            <w:r>
              <w:t xml:space="preserve">PASS ($1.23)</w:t>
            </w:r>
          </w:p>
        </w:tc>
        <w:tc>
          <w:tcPr/>
          <w:p>
            <w:pPr>
              <w:pStyle w:val="Compact"/>
            </w:pPr>
            <w:r>
              <w:t xml:space="preserve">PASS ($3.73)</w:t>
            </w:r>
          </w:p>
        </w:tc>
        <w:tc>
          <w:tcPr/>
          <w:p>
            <w:pPr>
              <w:pStyle w:val="Compact"/>
            </w:pPr>
            <w:r>
              <w:t xml:space="preserve">PASS ($2.97)</w:t>
            </w:r>
          </w:p>
        </w:tc>
      </w:tr>
    </w:tbl>
    <w:p>
      <w:pPr>
        <w:pStyle w:val="BodyText"/>
      </w:pPr>
      <w:r>
        <w:rPr>
          <w:b/>
          <w:bCs/>
        </w:rPr>
        <w:t xml:space="preserve">All verification items PASSED across all three cases.</w:t>
      </w:r>
      <w:r>
        <w:t xml:space="preserve"> </w:t>
      </w:r>
      <w:r>
        <w:t xml:space="preserve">Maximum difference from CSV: &lt; 0.01% (rounding only).</w:t>
      </w:r>
    </w:p>
    <w:bookmarkEnd w:id="264"/>
    <w:bookmarkEnd w:id="265"/>
    <w:bookmarkStart w:id="301" w:name="X7800bdcefd7c03dbbf06e7b74e2ad2f627d3291"/>
    <w:p>
      <w:pPr>
        <w:pStyle w:val="Heading1"/>
      </w:pPr>
      <w:r>
        <w:t xml:space="preserve">Chapter 7: Conclusion &amp; Verification Checklist</w:t>
      </w:r>
    </w:p>
    <w:bookmarkStart w:id="266" w:name="verification-summary-4"/>
    <w:p>
      <w:pPr>
        <w:pStyle w:val="Heading2"/>
      </w:pPr>
      <w:r>
        <w:t xml:space="preserve">7.1 Verification Summary</w:t>
      </w:r>
    </w:p>
    <w:p>
      <w:pPr>
        <w:pStyle w:val="FirstParagraph"/>
      </w:pPr>
      <w:r>
        <w:t xml:space="preserve">This report has verified the MILP optimization results for the Green Corridor ammonia bunkering infrastructure project. All key calculations have been manually verified against the CSV output files.</w:t>
      </w:r>
    </w:p>
    <w:p>
      <w:pPr>
        <w:pStyle w:val="BodyText"/>
      </w:pPr>
      <w:r>
        <w:rPr>
          <w:b/>
          <w:bCs/>
        </w:rPr>
        <w:t xml:space="preserve">v5.1 Update</w:t>
      </w:r>
      <w:r>
        <w:t xml:space="preserve">: All results reflect Power Law MCR values (MCR = 17.17 x DWT^0.566) with corrected shore loading fixed time (+2h).</w:t>
      </w:r>
    </w:p>
    <w:p>
      <w:r>
        <w:pict>
          <v:rect style="width:0;height:1.5pt" o:hralign="center" o:hrstd="t" o:hr="t"/>
        </w:pict>
      </w:r>
    </w:p>
    <w:bookmarkEnd w:id="266"/>
    <w:bookmarkStart w:id="275" w:name="master-verification-checklist"/>
    <w:p>
      <w:pPr>
        <w:pStyle w:val="Heading2"/>
      </w:pPr>
      <w:r>
        <w:t xml:space="preserve">7.2 Master Verification Checklist</w:t>
      </w:r>
    </w:p>
    <w:bookmarkStart w:id="267" w:name="economic-parameters-1"/>
    <w:p>
      <w:pPr>
        <w:pStyle w:val="Heading3"/>
      </w:pPr>
      <w:r>
        <w:t xml:space="preserve">Economic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1</w:t>
            </w:r>
          </w:p>
        </w:tc>
        <w:tc>
          <w:tcPr/>
          <w:p>
            <w:pPr>
              <w:pStyle w:val="Compact"/>
            </w:pPr>
            <w:r>
              <w:t xml:space="preserve">Discount Rate</w:t>
            </w:r>
          </w:p>
        </w:tc>
        <w:tc>
          <w:tcPr/>
          <w:p>
            <w:pPr>
              <w:pStyle w:val="Compact"/>
            </w:pPr>
            <w:r>
              <w:t xml:space="preserve">0.0</w:t>
            </w:r>
          </w:p>
        </w:tc>
        <w:tc>
          <w:tcPr/>
          <w:p>
            <w:pPr>
              <w:pStyle w:val="Compact"/>
            </w:pPr>
            <w:r>
              <w:t xml:space="preserve">0.0</w:t>
            </w:r>
          </w:p>
        </w:tc>
        <w:tc>
          <w:tcPr/>
          <w:p>
            <w:pPr>
              <w:pStyle w:val="Compact"/>
            </w:pPr>
            <w:r>
              <w:t xml:space="preserve">PASS</w:t>
            </w:r>
          </w:p>
        </w:tc>
      </w:tr>
      <w:tr>
        <w:tc>
          <w:tcPr/>
          <w:p>
            <w:pPr>
              <w:pStyle w:val="Compact"/>
            </w:pPr>
            <w:r>
              <w:t xml:space="preserve">2</w:t>
            </w:r>
          </w:p>
        </w:tc>
        <w:tc>
          <w:tcPr/>
          <w:p>
            <w:pPr>
              <w:pStyle w:val="Compact"/>
            </w:pPr>
            <w:r>
              <w:t xml:space="preserve">Annualization Interest Rate</w:t>
            </w:r>
          </w:p>
        </w:tc>
        <w:tc>
          <w:tcPr/>
          <w:p>
            <w:pPr>
              <w:pStyle w:val="Compact"/>
            </w:pPr>
            <w:r>
              <w:t xml:space="preserve">7%</w:t>
            </w:r>
          </w:p>
        </w:tc>
        <w:tc>
          <w:tcPr/>
          <w:p>
            <w:pPr>
              <w:pStyle w:val="Compact"/>
            </w:pPr>
            <w:r>
              <w:t xml:space="preserve">7%</w:t>
            </w:r>
          </w:p>
        </w:tc>
        <w:tc>
          <w:tcPr/>
          <w:p>
            <w:pPr>
              <w:pStyle w:val="Compact"/>
            </w:pPr>
            <w:r>
              <w:t xml:space="preserve">PASS</w:t>
            </w:r>
          </w:p>
        </w:tc>
      </w:tr>
      <w:tr>
        <w:tc>
          <w:tcPr/>
          <w:p>
            <w:pPr>
              <w:pStyle w:val="Compact"/>
            </w:pPr>
            <w:r>
              <w:t xml:space="preserve">3</w:t>
            </w:r>
          </w:p>
        </w:tc>
        <w:tc>
          <w:tcPr/>
          <w:p>
            <w:pPr>
              <w:pStyle w:val="Compact"/>
            </w:pPr>
            <w:r>
              <w:t xml:space="preserve">Annuity Factor</w:t>
            </w:r>
          </w:p>
        </w:tc>
        <w:tc>
          <w:tcPr/>
          <w:p>
            <w:pPr>
              <w:pStyle w:val="Compact"/>
            </w:pPr>
            <w:r>
              <w:t xml:space="preserve">10.8355</w:t>
            </w:r>
          </w:p>
        </w:tc>
        <w:tc>
          <w:tcPr/>
          <w:p>
            <w:pPr>
              <w:pStyle w:val="Compact"/>
            </w:pPr>
            <w:r>
              <w:t xml:space="preserve">10.8355</w:t>
            </w:r>
          </w:p>
        </w:tc>
        <w:tc>
          <w:tcPr/>
          <w:p>
            <w:pPr>
              <w:pStyle w:val="Compact"/>
            </w:pPr>
            <w:r>
              <w:t xml:space="preserve">PASS</w:t>
            </w:r>
          </w:p>
        </w:tc>
      </w:tr>
      <w:tr>
        <w:tc>
          <w:tcPr/>
          <w:p>
            <w:pPr>
              <w:pStyle w:val="Compact"/>
            </w:pPr>
            <w:r>
              <w:t xml:space="preserve">4</w:t>
            </w:r>
          </w:p>
        </w:tc>
        <w:tc>
          <w:tcPr/>
          <w:p>
            <w:pPr>
              <w:pStyle w:val="Compact"/>
            </w:pPr>
            <w:r>
              <w:t xml:space="preserve">Fuel Price</w:t>
            </w:r>
          </w:p>
        </w:tc>
        <w:tc>
          <w:tcPr/>
          <w:p>
            <w:pPr>
              <w:pStyle w:val="Compact"/>
            </w:pPr>
            <w:r>
              <w:t xml:space="preserve">$600/ton</w:t>
            </w:r>
          </w:p>
        </w:tc>
        <w:tc>
          <w:tcPr/>
          <w:p>
            <w:pPr>
              <w:pStyle w:val="Compact"/>
            </w:pPr>
            <w:r>
              <w:t xml:space="preserve">$600/ton</w:t>
            </w:r>
          </w:p>
        </w:tc>
        <w:tc>
          <w:tcPr/>
          <w:p>
            <w:pPr>
              <w:pStyle w:val="Compact"/>
            </w:pPr>
            <w:r>
              <w:t xml:space="preserve">PASS</w:t>
            </w:r>
          </w:p>
        </w:tc>
      </w:tr>
      <w:tr>
        <w:tc>
          <w:tcPr/>
          <w:p>
            <w:pPr>
              <w:pStyle w:val="Compact"/>
            </w:pPr>
            <w:r>
              <w:t xml:space="preserve">5</w:t>
            </w:r>
          </w:p>
        </w:tc>
        <w:tc>
          <w:tcPr/>
          <w:p>
            <w:pPr>
              <w:pStyle w:val="Compact"/>
            </w:pPr>
            <w:r>
              <w:t xml:space="preserve">Total Years</w:t>
            </w:r>
          </w:p>
        </w:tc>
        <w:tc>
          <w:tcPr/>
          <w:p>
            <w:pPr>
              <w:pStyle w:val="Compact"/>
            </w:pPr>
            <w:r>
              <w:t xml:space="preserve">21</w:t>
            </w:r>
          </w:p>
        </w:tc>
        <w:tc>
          <w:tcPr/>
          <w:p>
            <w:pPr>
              <w:pStyle w:val="Compact"/>
            </w:pPr>
            <w:r>
              <w:t xml:space="preserve">21</w:t>
            </w:r>
          </w:p>
        </w:tc>
        <w:tc>
          <w:tcPr/>
          <w:p>
            <w:pPr>
              <w:pStyle w:val="Compact"/>
            </w:pPr>
            <w:r>
              <w:t xml:space="preserve">PASS</w:t>
            </w:r>
          </w:p>
        </w:tc>
      </w:tr>
    </w:tbl>
    <w:bookmarkEnd w:id="267"/>
    <w:bookmarkStart w:id="268" w:name="operational-parameters-1"/>
    <w:p>
      <w:pPr>
        <w:pStyle w:val="Heading3"/>
      </w:pPr>
      <w:r>
        <w:t xml:space="preserve">Operational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6</w:t>
            </w:r>
          </w:p>
        </w:tc>
        <w:tc>
          <w:tcPr/>
          <w:p>
            <w:pPr>
              <w:pStyle w:val="Compact"/>
            </w:pPr>
            <w:r>
              <w:t xml:space="preserve">Max Annual Hours</w:t>
            </w:r>
          </w:p>
        </w:tc>
        <w:tc>
          <w:tcPr/>
          <w:p>
            <w:pPr>
              <w:pStyle w:val="Compact"/>
            </w:pPr>
            <w:r>
              <w:t xml:space="preserve">8000 hr</w:t>
            </w:r>
          </w:p>
        </w:tc>
        <w:tc>
          <w:tcPr/>
          <w:p>
            <w:pPr>
              <w:pStyle w:val="Compact"/>
            </w:pPr>
            <w:r>
              <w:t xml:space="preserve">8000 hr</w:t>
            </w:r>
          </w:p>
        </w:tc>
        <w:tc>
          <w:tcPr/>
          <w:p>
            <w:pPr>
              <w:pStyle w:val="Compact"/>
            </w:pPr>
            <w:r>
              <w:t xml:space="preserve">PASS</w:t>
            </w:r>
          </w:p>
        </w:tc>
      </w:tr>
      <w:tr>
        <w:tc>
          <w:tcPr/>
          <w:p>
            <w:pPr>
              <w:pStyle w:val="Compact"/>
            </w:pPr>
            <w:r>
              <w:t xml:space="preserve">7</w:t>
            </w:r>
          </w:p>
        </w:tc>
        <w:tc>
          <w:tcPr/>
          <w:p>
            <w:pPr>
              <w:pStyle w:val="Compact"/>
            </w:pPr>
            <w:r>
              <w:t xml:space="preserve">Setup Time</w:t>
            </w:r>
          </w:p>
        </w:tc>
        <w:tc>
          <w:tcPr/>
          <w:p>
            <w:pPr>
              <w:pStyle w:val="Compact"/>
            </w:pPr>
            <w:r>
              <w:t xml:space="preserve">0.5 hr</w:t>
            </w:r>
          </w:p>
        </w:tc>
        <w:tc>
          <w:tcPr/>
          <w:p>
            <w:pPr>
              <w:pStyle w:val="Compact"/>
            </w:pPr>
            <w:r>
              <w:t xml:space="preserve">0.5 hr</w:t>
            </w:r>
          </w:p>
        </w:tc>
        <w:tc>
          <w:tcPr/>
          <w:p>
            <w:pPr>
              <w:pStyle w:val="Compact"/>
            </w:pPr>
            <w:r>
              <w:t xml:space="preserve">PASS</w:t>
            </w:r>
          </w:p>
        </w:tc>
      </w:tr>
      <w:tr>
        <w:tc>
          <w:tcPr/>
          <w:p>
            <w:pPr>
              <w:pStyle w:val="Compact"/>
            </w:pPr>
            <w:r>
              <w:t xml:space="preserve">8</w:t>
            </w:r>
          </w:p>
        </w:tc>
        <w:tc>
          <w:tcPr/>
          <w:p>
            <w:pPr>
              <w:pStyle w:val="Compact"/>
            </w:pPr>
            <w:r>
              <w:t xml:space="preserve">Shore Pump Rate</w:t>
            </w:r>
          </w:p>
        </w:tc>
        <w:tc>
          <w:tcPr/>
          <w:p>
            <w:pPr>
              <w:pStyle w:val="Compact"/>
            </w:pPr>
            <w:r>
              <w:t xml:space="preserve">1500 m3/h</w:t>
            </w:r>
          </w:p>
        </w:tc>
        <w:tc>
          <w:tcPr/>
          <w:p>
            <w:pPr>
              <w:pStyle w:val="Compact"/>
            </w:pPr>
            <w:r>
              <w:t xml:space="preserve">1500 m3/h</w:t>
            </w:r>
          </w:p>
        </w:tc>
        <w:tc>
          <w:tcPr/>
          <w:p>
            <w:pPr>
              <w:pStyle w:val="Compact"/>
            </w:pPr>
            <w:r>
              <w:t xml:space="preserve">PASS</w:t>
            </w:r>
          </w:p>
        </w:tc>
      </w:tr>
      <w:tr>
        <w:tc>
          <w:tcPr/>
          <w:p>
            <w:pPr>
              <w:pStyle w:val="Compact"/>
            </w:pPr>
            <w:r>
              <w:t xml:space="preserve">9</w:t>
            </w:r>
          </w:p>
        </w:tc>
        <w:tc>
          <w:tcPr/>
          <w:p>
            <w:pPr>
              <w:pStyle w:val="Compact"/>
            </w:pPr>
            <w:r>
              <w:t xml:space="preserve">Bunker Volume</w:t>
            </w:r>
          </w:p>
        </w:tc>
        <w:tc>
          <w:tcPr/>
          <w:p>
            <w:pPr>
              <w:pStyle w:val="Compact"/>
            </w:pPr>
            <w:r>
              <w:t xml:space="preserve">5000 m3</w:t>
            </w:r>
          </w:p>
        </w:tc>
        <w:tc>
          <w:tcPr/>
          <w:p>
            <w:pPr>
              <w:pStyle w:val="Compact"/>
            </w:pPr>
            <w:r>
              <w:t xml:space="preserve">5000 m3</w:t>
            </w:r>
          </w:p>
        </w:tc>
        <w:tc>
          <w:tcPr/>
          <w:p>
            <w:pPr>
              <w:pStyle w:val="Compact"/>
            </w:pPr>
            <w:r>
              <w:t xml:space="preserve">PASS</w:t>
            </w:r>
          </w:p>
        </w:tc>
      </w:tr>
      <w:tr>
        <w:tc>
          <w:tcPr/>
          <w:p>
            <w:pPr>
              <w:pStyle w:val="Compact"/>
            </w:pPr>
            <w:r>
              <w:t xml:space="preserve">10</w:t>
            </w:r>
          </w:p>
        </w:tc>
        <w:tc>
          <w:tcPr/>
          <w:p>
            <w:pPr>
              <w:pStyle w:val="Compact"/>
            </w:pPr>
            <w:r>
              <w:t xml:space="preserve">Pump Flow Rate</w:t>
            </w:r>
          </w:p>
        </w:tc>
        <w:tc>
          <w:tcPr/>
          <w:p>
            <w:pPr>
              <w:pStyle w:val="Compact"/>
            </w:pPr>
            <w:r>
              <w:t xml:space="preserve">1000 m3/h</w:t>
            </w:r>
          </w:p>
        </w:tc>
        <w:tc>
          <w:tcPr/>
          <w:p>
            <w:pPr>
              <w:pStyle w:val="Compact"/>
            </w:pPr>
            <w:r>
              <w:t xml:space="preserve">1000 m3/h</w:t>
            </w:r>
          </w:p>
        </w:tc>
        <w:tc>
          <w:tcPr/>
          <w:p>
            <w:pPr>
              <w:pStyle w:val="Compact"/>
            </w:pPr>
            <w:r>
              <w:t xml:space="preserve">PASS</w:t>
            </w:r>
          </w:p>
        </w:tc>
      </w:tr>
      <w:tr>
        <w:tc>
          <w:tcPr/>
          <w:p>
            <w:pPr>
              <w:pStyle w:val="Compact"/>
            </w:pPr>
            <w:r>
              <w:t xml:space="preserve">11</w:t>
            </w:r>
          </w:p>
        </w:tc>
        <w:tc>
          <w:tcPr/>
          <w:p>
            <w:pPr>
              <w:pStyle w:val="Compact"/>
            </w:pPr>
            <w:r>
              <w:t xml:space="preserve">Shore Loading Fixed Time</w:t>
            </w:r>
          </w:p>
        </w:tc>
        <w:tc>
          <w:tcPr/>
          <w:p>
            <w:pPr>
              <w:pStyle w:val="Compact"/>
            </w:pPr>
            <w:r>
              <w:t xml:space="preserve">2.0 hr</w:t>
            </w:r>
          </w:p>
        </w:tc>
        <w:tc>
          <w:tcPr/>
          <w:p>
            <w:pPr>
              <w:pStyle w:val="Compact"/>
            </w:pPr>
            <w:r>
              <w:t xml:space="preserve">2.0 hr</w:t>
            </w:r>
          </w:p>
        </w:tc>
        <w:tc>
          <w:tcPr/>
          <w:p>
            <w:pPr>
              <w:pStyle w:val="Compact"/>
            </w:pPr>
            <w:r>
              <w:t xml:space="preserve">PASS</w:t>
            </w:r>
          </w:p>
        </w:tc>
      </w:tr>
    </w:tbl>
    <w:bookmarkEnd w:id="268"/>
    <w:bookmarkStart w:id="269" w:name="case-specific-parameters-1"/>
    <w:p>
      <w:pPr>
        <w:pStyle w:val="Heading3"/>
      </w:pPr>
      <w:r>
        <w:t xml:space="preserve">Case-Specific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12</w:t>
            </w:r>
          </w:p>
        </w:tc>
        <w:tc>
          <w:tcPr/>
          <w:p>
            <w:pPr>
              <w:pStyle w:val="Compact"/>
            </w:pPr>
            <w:r>
              <w:t xml:space="preserve">Case 1 Travel Time</w:t>
            </w:r>
          </w:p>
        </w:tc>
        <w:tc>
          <w:tcPr/>
          <w:p>
            <w:pPr>
              <w:pStyle w:val="Compact"/>
            </w:pPr>
            <w:r>
              <w:t xml:space="preserve">1.0 hr</w:t>
            </w:r>
          </w:p>
        </w:tc>
        <w:tc>
          <w:tcPr/>
          <w:p>
            <w:pPr>
              <w:pStyle w:val="Compact"/>
            </w:pPr>
            <w:r>
              <w:t xml:space="preserve">1.0 hr</w:t>
            </w:r>
          </w:p>
        </w:tc>
        <w:tc>
          <w:tcPr/>
          <w:p>
            <w:pPr>
              <w:pStyle w:val="Compact"/>
            </w:pPr>
            <w:r>
              <w:t xml:space="preserve">PASS</w:t>
            </w:r>
          </w:p>
        </w:tc>
      </w:tr>
      <w:tr>
        <w:tc>
          <w:tcPr/>
          <w:p>
            <w:pPr>
              <w:pStyle w:val="Compact"/>
            </w:pPr>
            <w:r>
              <w:t xml:space="preserve">13</w:t>
            </w:r>
          </w:p>
        </w:tc>
        <w:tc>
          <w:tcPr/>
          <w:p>
            <w:pPr>
              <w:pStyle w:val="Compact"/>
            </w:pPr>
            <w:r>
              <w:t xml:space="preserve">Case 2-1 Distance</w:t>
            </w:r>
          </w:p>
        </w:tc>
        <w:tc>
          <w:tcPr/>
          <w:p>
            <w:pPr>
              <w:pStyle w:val="Compact"/>
            </w:pPr>
            <w:r>
              <w:t xml:space="preserve">86 nm</w:t>
            </w:r>
          </w:p>
        </w:tc>
        <w:tc>
          <w:tcPr/>
          <w:p>
            <w:pPr>
              <w:pStyle w:val="Compact"/>
            </w:pPr>
            <w:r>
              <w:t xml:space="preserve">86 nm</w:t>
            </w:r>
          </w:p>
        </w:tc>
        <w:tc>
          <w:tcPr/>
          <w:p>
            <w:pPr>
              <w:pStyle w:val="Compact"/>
            </w:pPr>
            <w:r>
              <w:t xml:space="preserve">PASS</w:t>
            </w:r>
          </w:p>
        </w:tc>
      </w:tr>
      <w:tr>
        <w:tc>
          <w:tcPr/>
          <w:p>
            <w:pPr>
              <w:pStyle w:val="Compact"/>
            </w:pPr>
            <w:r>
              <w:t xml:space="preserve">14</w:t>
            </w:r>
          </w:p>
        </w:tc>
        <w:tc>
          <w:tcPr/>
          <w:p>
            <w:pPr>
              <w:pStyle w:val="Compact"/>
            </w:pPr>
            <w:r>
              <w:t xml:space="preserve">Case 2-1 Travel Time</w:t>
            </w:r>
          </w:p>
        </w:tc>
        <w:tc>
          <w:tcPr/>
          <w:p>
            <w:pPr>
              <w:pStyle w:val="Compact"/>
            </w:pPr>
            <w:r>
              <w:t xml:space="preserve">5.73 hr</w:t>
            </w:r>
          </w:p>
        </w:tc>
        <w:tc>
          <w:tcPr/>
          <w:p>
            <w:pPr>
              <w:pStyle w:val="Compact"/>
            </w:pPr>
            <w:r>
              <w:t xml:space="preserve">5.73 hr</w:t>
            </w:r>
          </w:p>
        </w:tc>
        <w:tc>
          <w:tcPr/>
          <w:p>
            <w:pPr>
              <w:pStyle w:val="Compact"/>
            </w:pPr>
            <w:r>
              <w:t xml:space="preserve">PASS</w:t>
            </w:r>
          </w:p>
        </w:tc>
      </w:tr>
      <w:tr>
        <w:tc>
          <w:tcPr/>
          <w:p>
            <w:pPr>
              <w:pStyle w:val="Compact"/>
            </w:pPr>
            <w:r>
              <w:t xml:space="preserve">15</w:t>
            </w:r>
          </w:p>
        </w:tc>
        <w:tc>
          <w:tcPr/>
          <w:p>
            <w:pPr>
              <w:pStyle w:val="Compact"/>
            </w:pPr>
            <w:r>
              <w:t xml:space="preserve">Case 2-2 Distance</w:t>
            </w:r>
          </w:p>
        </w:tc>
        <w:tc>
          <w:tcPr/>
          <w:p>
            <w:pPr>
              <w:pStyle w:val="Compact"/>
            </w:pPr>
            <w:r>
              <w:t xml:space="preserve">59 nm</w:t>
            </w:r>
          </w:p>
        </w:tc>
        <w:tc>
          <w:tcPr/>
          <w:p>
            <w:pPr>
              <w:pStyle w:val="Compact"/>
            </w:pPr>
            <w:r>
              <w:t xml:space="preserve">59 nm</w:t>
            </w:r>
          </w:p>
        </w:tc>
        <w:tc>
          <w:tcPr/>
          <w:p>
            <w:pPr>
              <w:pStyle w:val="Compact"/>
            </w:pPr>
            <w:r>
              <w:t xml:space="preserve">PASS</w:t>
            </w:r>
          </w:p>
        </w:tc>
      </w:tr>
      <w:tr>
        <w:tc>
          <w:tcPr/>
          <w:p>
            <w:pPr>
              <w:pStyle w:val="Compact"/>
            </w:pPr>
            <w:r>
              <w:t xml:space="preserve">16</w:t>
            </w:r>
          </w:p>
        </w:tc>
        <w:tc>
          <w:tcPr/>
          <w:p>
            <w:pPr>
              <w:pStyle w:val="Compact"/>
            </w:pPr>
            <w:r>
              <w:t xml:space="preserve">Case 2-2 Travel Time</w:t>
            </w:r>
          </w:p>
        </w:tc>
        <w:tc>
          <w:tcPr/>
          <w:p>
            <w:pPr>
              <w:pStyle w:val="Compact"/>
            </w:pPr>
            <w:r>
              <w:t xml:space="preserve">3.93 hr</w:t>
            </w:r>
          </w:p>
        </w:tc>
        <w:tc>
          <w:tcPr/>
          <w:p>
            <w:pPr>
              <w:pStyle w:val="Compact"/>
            </w:pPr>
            <w:r>
              <w:t xml:space="preserve">3.93 hr</w:t>
            </w:r>
          </w:p>
        </w:tc>
        <w:tc>
          <w:tcPr/>
          <w:p>
            <w:pPr>
              <w:pStyle w:val="Compact"/>
            </w:pPr>
            <w:r>
              <w:t xml:space="preserve">PASS</w:t>
            </w:r>
          </w:p>
        </w:tc>
      </w:tr>
    </w:tbl>
    <w:bookmarkEnd w:id="269"/>
    <w:bookmarkStart w:id="270" w:name="cycle-time-verification-v5.1"/>
    <w:p>
      <w:pPr>
        <w:pStyle w:val="Heading3"/>
      </w:pPr>
      <w:r>
        <w:t xml:space="preserve">Cycle Time Verification (v5.1)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Case</w:t>
            </w:r>
          </w:p>
        </w:tc>
        <w:tc>
          <w:tcPr/>
          <w:p>
            <w:pPr>
              <w:pStyle w:val="Compact"/>
            </w:pPr>
            <w:r>
              <w:t xml:space="preserve">Shuttle</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17</w:t>
            </w:r>
          </w:p>
        </w:tc>
        <w:tc>
          <w:tcPr/>
          <w:p>
            <w:pPr>
              <w:pStyle w:val="Compact"/>
            </w:pPr>
            <w:r>
              <w:t xml:space="preserve">Case 1</w:t>
            </w:r>
          </w:p>
        </w:tc>
        <w:tc>
          <w:tcPr/>
          <w:p>
            <w:pPr>
              <w:pStyle w:val="Compact"/>
            </w:pPr>
            <w:r>
              <w:t xml:space="preserve">2500 m3</w:t>
            </w:r>
          </w:p>
        </w:tc>
        <w:tc>
          <w:tcPr/>
          <w:p>
            <w:pPr>
              <w:pStyle w:val="Compact"/>
            </w:pPr>
            <w:r>
              <w:t xml:space="preserve">10.17 hr</w:t>
            </w:r>
          </w:p>
        </w:tc>
        <w:tc>
          <w:tcPr/>
          <w:p>
            <w:pPr>
              <w:pStyle w:val="Compact"/>
            </w:pPr>
            <w:r>
              <w:t xml:space="preserve">10.17 hr</w:t>
            </w:r>
          </w:p>
        </w:tc>
        <w:tc>
          <w:tcPr/>
          <w:p>
            <w:pPr>
              <w:pStyle w:val="Compact"/>
            </w:pPr>
            <w:r>
              <w:t xml:space="preserve">PASS</w:t>
            </w:r>
          </w:p>
        </w:tc>
      </w:tr>
      <w:tr>
        <w:tc>
          <w:tcPr/>
          <w:p>
            <w:pPr>
              <w:pStyle w:val="Compact"/>
            </w:pPr>
            <w:r>
              <w:t xml:space="preserve">18</w:t>
            </w:r>
          </w:p>
        </w:tc>
        <w:tc>
          <w:tcPr/>
          <w:p>
            <w:pPr>
              <w:pStyle w:val="Compact"/>
            </w:pPr>
            <w:r>
              <w:t xml:space="preserve">Case 2-1</w:t>
            </w:r>
          </w:p>
        </w:tc>
        <w:tc>
          <w:tcPr/>
          <w:p>
            <w:pPr>
              <w:pStyle w:val="Compact"/>
            </w:pPr>
            <w:r>
              <w:t xml:space="preserve">10000 m3</w:t>
            </w:r>
          </w:p>
        </w:tc>
        <w:tc>
          <w:tcPr/>
          <w:p>
            <w:pPr>
              <w:pStyle w:val="Compact"/>
            </w:pPr>
            <w:r>
              <w:t xml:space="preserve">38.13 hr</w:t>
            </w:r>
          </w:p>
        </w:tc>
        <w:tc>
          <w:tcPr/>
          <w:p>
            <w:pPr>
              <w:pStyle w:val="Compact"/>
            </w:pPr>
            <w:r>
              <w:t xml:space="preserve">38.13 hr</w:t>
            </w:r>
          </w:p>
        </w:tc>
        <w:tc>
          <w:tcPr/>
          <w:p>
            <w:pPr>
              <w:pStyle w:val="Compact"/>
            </w:pPr>
            <w:r>
              <w:t xml:space="preserve">PASS</w:t>
            </w:r>
          </w:p>
        </w:tc>
      </w:tr>
      <w:tr>
        <w:tc>
          <w:tcPr/>
          <w:p>
            <w:pPr>
              <w:pStyle w:val="Compact"/>
            </w:pPr>
            <w:r>
              <w:t xml:space="preserve">19</w:t>
            </w:r>
          </w:p>
        </w:tc>
        <w:tc>
          <w:tcPr/>
          <w:p>
            <w:pPr>
              <w:pStyle w:val="Compact"/>
            </w:pPr>
            <w:r>
              <w:t xml:space="preserve">Case 2-2</w:t>
            </w:r>
          </w:p>
        </w:tc>
        <w:tc>
          <w:tcPr/>
          <w:p>
            <w:pPr>
              <w:pStyle w:val="Compact"/>
            </w:pPr>
            <w:r>
              <w:t xml:space="preserve">5000 m3</w:t>
            </w:r>
          </w:p>
        </w:tc>
        <w:tc>
          <w:tcPr/>
          <w:p>
            <w:pPr>
              <w:pStyle w:val="Compact"/>
            </w:pPr>
            <w:r>
              <w:t xml:space="preserve">23.19 hr</w:t>
            </w:r>
          </w:p>
        </w:tc>
        <w:tc>
          <w:tcPr/>
          <w:p>
            <w:pPr>
              <w:pStyle w:val="Compact"/>
            </w:pPr>
            <w:r>
              <w:t xml:space="preserve">23.19 hr</w:t>
            </w:r>
          </w:p>
        </w:tc>
        <w:tc>
          <w:tcPr/>
          <w:p>
            <w:pPr>
              <w:pStyle w:val="Compact"/>
            </w:pPr>
            <w:r>
              <w:t xml:space="preserve">PASS</w:t>
            </w:r>
          </w:p>
        </w:tc>
      </w:tr>
    </w:tbl>
    <w:bookmarkEnd w:id="270"/>
    <w:bookmarkStart w:id="271" w:name="capex-verification-4"/>
    <w:p>
      <w:pPr>
        <w:pStyle w:val="Heading3"/>
      </w:pPr>
      <w:r>
        <w:t xml:space="preserve">CAPEX Verification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20</w:t>
            </w:r>
          </w:p>
        </w:tc>
        <w:tc>
          <w:tcPr/>
          <w:p>
            <w:pPr>
              <w:pStyle w:val="Compact"/>
            </w:pPr>
            <w:r>
              <w:t xml:space="preserve">Shuttle CAPEX (2500 m3)</w:t>
            </w:r>
          </w:p>
        </w:tc>
        <w:tc>
          <w:tcPr/>
          <w:p>
            <w:pPr>
              <w:pStyle w:val="Compact"/>
            </w:pPr>
            <w:r>
              <w:t xml:space="preserve">$7.69M</w:t>
            </w:r>
          </w:p>
        </w:tc>
        <w:tc>
          <w:tcPr/>
          <w:p>
            <w:pPr>
              <w:pStyle w:val="Compact"/>
            </w:pPr>
            <w:r>
              <w:t xml:space="preserve">$7.69M</w:t>
            </w:r>
          </w:p>
        </w:tc>
        <w:tc>
          <w:tcPr/>
          <w:p>
            <w:pPr>
              <w:pStyle w:val="Compact"/>
            </w:pPr>
            <w:r>
              <w:t xml:space="preserve">PASS</w:t>
            </w:r>
          </w:p>
        </w:tc>
      </w:tr>
      <w:tr>
        <w:tc>
          <w:tcPr/>
          <w:p>
            <w:pPr>
              <w:pStyle w:val="Compact"/>
            </w:pPr>
            <w:r>
              <w:t xml:space="preserve">21</w:t>
            </w:r>
          </w:p>
        </w:tc>
        <w:tc>
          <w:tcPr/>
          <w:p>
            <w:pPr>
              <w:pStyle w:val="Compact"/>
            </w:pPr>
            <w:r>
              <w:t xml:space="preserve">Shuttle CAPEX (5000 m3)</w:t>
            </w:r>
          </w:p>
        </w:tc>
        <w:tc>
          <w:tcPr/>
          <w:p>
            <w:pPr>
              <w:pStyle w:val="Compact"/>
            </w:pPr>
            <w:r>
              <w:t xml:space="preserve">$12.93M</w:t>
            </w:r>
          </w:p>
        </w:tc>
        <w:tc>
          <w:tcPr/>
          <w:p>
            <w:pPr>
              <w:pStyle w:val="Compact"/>
            </w:pPr>
            <w:r>
              <w:t xml:space="preserve">$12.93M</w:t>
            </w:r>
          </w:p>
        </w:tc>
        <w:tc>
          <w:tcPr/>
          <w:p>
            <w:pPr>
              <w:pStyle w:val="Compact"/>
            </w:pPr>
            <w:r>
              <w:t xml:space="preserve">PASS</w:t>
            </w:r>
          </w:p>
        </w:tc>
      </w:tr>
      <w:tr>
        <w:tc>
          <w:tcPr/>
          <w:p>
            <w:pPr>
              <w:pStyle w:val="Compact"/>
            </w:pPr>
            <w:r>
              <w:t xml:space="preserve">22</w:t>
            </w:r>
          </w:p>
        </w:tc>
        <w:tc>
          <w:tcPr/>
          <w:p>
            <w:pPr>
              <w:pStyle w:val="Compact"/>
            </w:pPr>
            <w:r>
              <w:t xml:space="preserve">Shuttle CAPEX (10000 m3)</w:t>
            </w:r>
          </w:p>
        </w:tc>
        <w:tc>
          <w:tcPr/>
          <w:p>
            <w:pPr>
              <w:pStyle w:val="Compact"/>
            </w:pPr>
            <w:r>
              <w:t xml:space="preserve">$21.74M</w:t>
            </w:r>
          </w:p>
        </w:tc>
        <w:tc>
          <w:tcPr/>
          <w:p>
            <w:pPr>
              <w:pStyle w:val="Compact"/>
            </w:pPr>
            <w:r>
              <w:t xml:space="preserve">$21.74M</w:t>
            </w:r>
          </w:p>
        </w:tc>
        <w:tc>
          <w:tcPr/>
          <w:p>
            <w:pPr>
              <w:pStyle w:val="Compact"/>
            </w:pPr>
            <w:r>
              <w:t xml:space="preserve">PASS</w:t>
            </w:r>
          </w:p>
        </w:tc>
      </w:tr>
      <w:tr>
        <w:tc>
          <w:tcPr/>
          <w:p>
            <w:pPr>
              <w:pStyle w:val="Compact"/>
            </w:pPr>
            <w:r>
              <w:t xml:space="preserve">23</w:t>
            </w:r>
          </w:p>
        </w:tc>
        <w:tc>
          <w:tcPr/>
          <w:p>
            <w:pPr>
              <w:pStyle w:val="Compact"/>
            </w:pPr>
            <w:r>
              <w:t xml:space="preserve">Pump CAPEX (1000 m3/h)</w:t>
            </w:r>
          </w:p>
        </w:tc>
        <w:tc>
          <w:tcPr/>
          <w:p>
            <w:pPr>
              <w:pStyle w:val="Compact"/>
            </w:pPr>
            <w:r>
              <w:t xml:space="preserve">$0.32M</w:t>
            </w:r>
          </w:p>
        </w:tc>
        <w:tc>
          <w:tcPr/>
          <w:p>
            <w:pPr>
              <w:pStyle w:val="Compact"/>
            </w:pPr>
            <w:r>
              <w:t xml:space="preserve">$0.32M</w:t>
            </w:r>
          </w:p>
        </w:tc>
        <w:tc>
          <w:tcPr/>
          <w:p>
            <w:pPr>
              <w:pStyle w:val="Compact"/>
            </w:pPr>
            <w:r>
              <w:t xml:space="preserve">PASS</w:t>
            </w:r>
          </w:p>
        </w:tc>
      </w:tr>
    </w:tbl>
    <w:bookmarkEnd w:id="271"/>
    <w:bookmarkStart w:id="272" w:name="opex-verification-3"/>
    <w:p>
      <w:pPr>
        <w:pStyle w:val="Heading3"/>
      </w:pPr>
      <w:r>
        <w:t xml:space="preserve">OPEX Verification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24</w:t>
            </w:r>
          </w:p>
        </w:tc>
        <w:tc>
          <w:tcPr/>
          <w:p>
            <w:pPr>
              <w:pStyle w:val="Compact"/>
            </w:pPr>
            <w:r>
              <w:t xml:space="preserve">Case 1 Shuttle fOPEX</w:t>
            </w:r>
          </w:p>
        </w:tc>
        <w:tc>
          <w:tcPr/>
          <w:p>
            <w:pPr>
              <w:pStyle w:val="Compact"/>
            </w:pPr>
            <w:r>
              <w:t xml:space="preserve">5% of CAPEX</w:t>
            </w:r>
          </w:p>
        </w:tc>
        <w:tc>
          <w:tcPr/>
          <w:p>
            <w:pPr>
              <w:pStyle w:val="Compact"/>
            </w:pPr>
            <w:r>
              <w:t xml:space="preserve">5% of CAPEX</w:t>
            </w:r>
          </w:p>
        </w:tc>
        <w:tc>
          <w:tcPr/>
          <w:p>
            <w:pPr>
              <w:pStyle w:val="Compact"/>
            </w:pPr>
            <w:r>
              <w:t xml:space="preserve">PASS</w:t>
            </w:r>
          </w:p>
        </w:tc>
      </w:tr>
      <w:tr>
        <w:tc>
          <w:tcPr/>
          <w:p>
            <w:pPr>
              <w:pStyle w:val="Compact"/>
            </w:pPr>
            <w:r>
              <w:t xml:space="preserve">25</w:t>
            </w:r>
          </w:p>
        </w:tc>
        <w:tc>
          <w:tcPr/>
          <w:p>
            <w:pPr>
              <w:pStyle w:val="Compact"/>
            </w:pPr>
            <w:r>
              <w:t xml:space="preserve">Case 1 Shuttle vOPEX</w:t>
            </w:r>
          </w:p>
        </w:tc>
        <w:tc>
          <w:tcPr/>
          <w:p>
            <w:pPr>
              <w:pStyle w:val="Compact"/>
            </w:pPr>
            <w:r>
              <w:t xml:space="preserve">MCR-based</w:t>
            </w:r>
          </w:p>
        </w:tc>
        <w:tc>
          <w:tcPr/>
          <w:p>
            <w:pPr>
              <w:pStyle w:val="Compact"/>
            </w:pPr>
            <w:r>
              <w:t xml:space="preserve">CSV matches</w:t>
            </w:r>
          </w:p>
        </w:tc>
        <w:tc>
          <w:tcPr/>
          <w:p>
            <w:pPr>
              <w:pStyle w:val="Compact"/>
            </w:pPr>
            <w:r>
              <w:t xml:space="preserve">PASS</w:t>
            </w:r>
          </w:p>
        </w:tc>
      </w:tr>
      <w:tr>
        <w:tc>
          <w:tcPr/>
          <w:p>
            <w:pPr>
              <w:pStyle w:val="Compact"/>
            </w:pPr>
            <w:r>
              <w:t xml:space="preserve">26</w:t>
            </w:r>
          </w:p>
        </w:tc>
        <w:tc>
          <w:tcPr/>
          <w:p>
            <w:pPr>
              <w:pStyle w:val="Compact"/>
            </w:pPr>
            <w:r>
              <w:t xml:space="preserve">Case 2-1 Shuttle vOPEX</w:t>
            </w:r>
          </w:p>
        </w:tc>
        <w:tc>
          <w:tcPr/>
          <w:p>
            <w:pPr>
              <w:pStyle w:val="Compact"/>
            </w:pPr>
            <w:r>
              <w:t xml:space="preserve">MCR-based</w:t>
            </w:r>
          </w:p>
        </w:tc>
        <w:tc>
          <w:tcPr/>
          <w:p>
            <w:pPr>
              <w:pStyle w:val="Compact"/>
            </w:pPr>
            <w:r>
              <w:t xml:space="preserve">CSV matches</w:t>
            </w:r>
          </w:p>
        </w:tc>
        <w:tc>
          <w:tcPr/>
          <w:p>
            <w:pPr>
              <w:pStyle w:val="Compact"/>
            </w:pPr>
            <w:r>
              <w:t xml:space="preserve">PASS</w:t>
            </w:r>
          </w:p>
        </w:tc>
      </w:tr>
      <w:tr>
        <w:tc>
          <w:tcPr/>
          <w:p>
            <w:pPr>
              <w:pStyle w:val="Compact"/>
            </w:pPr>
            <w:r>
              <w:t xml:space="preserve">27</w:t>
            </w:r>
          </w:p>
        </w:tc>
        <w:tc>
          <w:tcPr/>
          <w:p>
            <w:pPr>
              <w:pStyle w:val="Compact"/>
            </w:pPr>
            <w:r>
              <w:t xml:space="preserve">Case 2-2 Shuttle vOPEX</w:t>
            </w:r>
          </w:p>
        </w:tc>
        <w:tc>
          <w:tcPr/>
          <w:p>
            <w:pPr>
              <w:pStyle w:val="Compact"/>
            </w:pPr>
            <w:r>
              <w:t xml:space="preserve">MCR-based</w:t>
            </w:r>
          </w:p>
        </w:tc>
        <w:tc>
          <w:tcPr/>
          <w:p>
            <w:pPr>
              <w:pStyle w:val="Compact"/>
            </w:pPr>
            <w:r>
              <w:t xml:space="preserve">CSV matches</w:t>
            </w:r>
          </w:p>
        </w:tc>
        <w:tc>
          <w:tcPr/>
          <w:p>
            <w:pPr>
              <w:pStyle w:val="Compact"/>
            </w:pPr>
            <w:r>
              <w:t xml:space="preserve">PASS</w:t>
            </w:r>
          </w:p>
        </w:tc>
      </w:tr>
    </w:tbl>
    <w:bookmarkEnd w:id="272"/>
    <w:bookmarkStart w:id="273" w:name="npc-verification-v5.1"/>
    <w:p>
      <w:pPr>
        <w:pStyle w:val="Heading3"/>
      </w:pPr>
      <w:r>
        <w:t xml:space="preserve">NPC Verification (v5.1)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Case</w:t>
            </w:r>
          </w:p>
        </w:tc>
        <w:tc>
          <w:tcPr/>
          <w:p>
            <w:pPr>
              <w:pStyle w:val="Compact"/>
            </w:pPr>
            <w:r>
              <w:t xml:space="preserve">Optimal</w:t>
            </w:r>
          </w:p>
        </w:tc>
        <w:tc>
          <w:tcPr/>
          <w:p>
            <w:pPr>
              <w:pStyle w:val="Compact"/>
            </w:pPr>
            <w:r>
              <w:t xml:space="preserve">NPC</w:t>
            </w:r>
          </w:p>
        </w:tc>
        <w:tc>
          <w:tcPr/>
          <w:p>
            <w:pPr>
              <w:pStyle w:val="Compact"/>
            </w:pPr>
            <w:r>
              <w:t xml:space="preserve">LCO</w:t>
            </w:r>
          </w:p>
        </w:tc>
        <w:tc>
          <w:tcPr/>
          <w:p>
            <w:pPr>
              <w:pStyle w:val="Compact"/>
            </w:pPr>
            <w:r>
              <w:t xml:space="preserve">Status</w:t>
            </w:r>
          </w:p>
        </w:tc>
      </w:tr>
      <w:tr>
        <w:tc>
          <w:tcPr/>
          <w:p>
            <w:pPr>
              <w:pStyle w:val="Compact"/>
            </w:pPr>
            <w:r>
              <w:t xml:space="preserve">28</w:t>
            </w:r>
          </w:p>
        </w:tc>
        <w:tc>
          <w:tcPr/>
          <w:p>
            <w:pPr>
              <w:pStyle w:val="Compact"/>
            </w:pPr>
            <w:r>
              <w:t xml:space="preserve">Case 1</w:t>
            </w:r>
          </w:p>
        </w:tc>
        <w:tc>
          <w:tcPr/>
          <w:p>
            <w:pPr>
              <w:pStyle w:val="Compact"/>
            </w:pPr>
            <w:r>
              <w:t xml:space="preserve">2500 m3</w:t>
            </w:r>
          </w:p>
        </w:tc>
        <w:tc>
          <w:tcPr/>
          <w:p>
            <w:pPr>
              <w:pStyle w:val="Compact"/>
            </w:pPr>
            <w:r>
              <w:t xml:space="preserve">$290.81M</w:t>
            </w:r>
          </w:p>
        </w:tc>
        <w:tc>
          <w:tcPr/>
          <w:p>
            <w:pPr>
              <w:pStyle w:val="Compact"/>
            </w:pPr>
            <w:r>
              <w:t xml:space="preserve">$1.23/ton</w:t>
            </w:r>
          </w:p>
        </w:tc>
        <w:tc>
          <w:tcPr/>
          <w:p>
            <w:pPr>
              <w:pStyle w:val="Compact"/>
            </w:pPr>
            <w:r>
              <w:t xml:space="preserve">PASS</w:t>
            </w:r>
          </w:p>
        </w:tc>
      </w:tr>
      <w:tr>
        <w:tc>
          <w:tcPr/>
          <w:p>
            <w:pPr>
              <w:pStyle w:val="Compact"/>
            </w:pPr>
            <w:r>
              <w:t xml:space="preserve">29</w:t>
            </w:r>
          </w:p>
        </w:tc>
        <w:tc>
          <w:tcPr/>
          <w:p>
            <w:pPr>
              <w:pStyle w:val="Compact"/>
            </w:pPr>
            <w:r>
              <w:t xml:space="preserve">Case 2-1</w:t>
            </w:r>
          </w:p>
        </w:tc>
        <w:tc>
          <w:tcPr/>
          <w:p>
            <w:pPr>
              <w:pStyle w:val="Compact"/>
            </w:pPr>
            <w:r>
              <w:t xml:space="preserve">10000 m3</w:t>
            </w:r>
          </w:p>
        </w:tc>
        <w:tc>
          <w:tcPr/>
          <w:p>
            <w:pPr>
              <w:pStyle w:val="Compact"/>
            </w:pPr>
            <w:r>
              <w:t xml:space="preserve">$879.88M</w:t>
            </w:r>
          </w:p>
        </w:tc>
        <w:tc>
          <w:tcPr/>
          <w:p>
            <w:pPr>
              <w:pStyle w:val="Compact"/>
            </w:pPr>
            <w:r>
              <w:t xml:space="preserve">$3.73/ton</w:t>
            </w:r>
          </w:p>
        </w:tc>
        <w:tc>
          <w:tcPr/>
          <w:p>
            <w:pPr>
              <w:pStyle w:val="Compact"/>
            </w:pPr>
            <w:r>
              <w:t xml:space="preserve">PASS</w:t>
            </w:r>
          </w:p>
        </w:tc>
      </w:tr>
      <w:tr>
        <w:tc>
          <w:tcPr/>
          <w:p>
            <w:pPr>
              <w:pStyle w:val="Compact"/>
            </w:pPr>
            <w:r>
              <w:t xml:space="preserve">30</w:t>
            </w:r>
          </w:p>
        </w:tc>
        <w:tc>
          <w:tcPr/>
          <w:p>
            <w:pPr>
              <w:pStyle w:val="Compact"/>
            </w:pPr>
            <w:r>
              <w:t xml:space="preserve">Case 2-2</w:t>
            </w:r>
          </w:p>
        </w:tc>
        <w:tc>
          <w:tcPr/>
          <w:p>
            <w:pPr>
              <w:pStyle w:val="Compact"/>
            </w:pPr>
            <w:r>
              <w:t xml:space="preserve">5000 m3</w:t>
            </w:r>
          </w:p>
        </w:tc>
        <w:tc>
          <w:tcPr/>
          <w:p>
            <w:pPr>
              <w:pStyle w:val="Compact"/>
            </w:pPr>
            <w:r>
              <w:t xml:space="preserve">$700.68M</w:t>
            </w:r>
          </w:p>
        </w:tc>
        <w:tc>
          <w:tcPr/>
          <w:p>
            <w:pPr>
              <w:pStyle w:val="Compact"/>
            </w:pPr>
            <w:r>
              <w:t xml:space="preserve">$2.97/ton</w:t>
            </w:r>
          </w:p>
        </w:tc>
        <w:tc>
          <w:tcPr/>
          <w:p>
            <w:pPr>
              <w:pStyle w:val="Compact"/>
            </w:pPr>
            <w:r>
              <w:t xml:space="preserve">PASS</w:t>
            </w:r>
          </w:p>
        </w:tc>
      </w:tr>
    </w:tbl>
    <w:bookmarkEnd w:id="273"/>
    <w:bookmarkStart w:id="274" w:name="mcrsfoc-verification-v5-power-law"/>
    <w:p>
      <w:pPr>
        <w:pStyle w:val="Heading3"/>
      </w:pPr>
      <w:r>
        <w:t xml:space="preserve">MCR/SFOC Verification (v5 Power Law)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Shuttle</w:t>
            </w:r>
          </w:p>
        </w:tc>
        <w:tc>
          <w:tcPr/>
          <w:p>
            <w:pPr>
              <w:pStyle w:val="Compact"/>
            </w:pPr>
            <w:r>
              <w:t xml:space="preserve">MCR v5 (kW)</w:t>
            </w:r>
          </w:p>
        </w:tc>
        <w:tc>
          <w:tcPr/>
          <w:p>
            <w:pPr>
              <w:pStyle w:val="Compact"/>
            </w:pPr>
            <w:r>
              <w:t xml:space="preserve">SFOC (g/kWh)</w:t>
            </w:r>
          </w:p>
        </w:tc>
        <w:tc>
          <w:tcPr/>
          <w:p>
            <w:pPr>
              <w:pStyle w:val="Compact"/>
            </w:pPr>
            <w:r>
              <w:t xml:space="preserve">Status</w:t>
            </w:r>
          </w:p>
        </w:tc>
      </w:tr>
      <w:tr>
        <w:tc>
          <w:tcPr/>
          <w:p>
            <w:pPr>
              <w:pStyle w:val="Compact"/>
            </w:pPr>
            <w:r>
              <w:t xml:space="preserve">31</w:t>
            </w:r>
          </w:p>
        </w:tc>
        <w:tc>
          <w:tcPr/>
          <w:p>
            <w:pPr>
              <w:pStyle w:val="Compact"/>
            </w:pPr>
            <w:r>
              <w:t xml:space="preserve">2500 m3</w:t>
            </w:r>
          </w:p>
        </w:tc>
        <w:tc>
          <w:tcPr/>
          <w:p>
            <w:pPr>
              <w:pStyle w:val="Compact"/>
            </w:pPr>
            <w:r>
              <w:t xml:space="preserve">1310</w:t>
            </w:r>
          </w:p>
        </w:tc>
        <w:tc>
          <w:tcPr/>
          <w:p>
            <w:pPr>
              <w:pStyle w:val="Compact"/>
            </w:pPr>
            <w:r>
              <w:t xml:space="preserve">505</w:t>
            </w:r>
          </w:p>
        </w:tc>
        <w:tc>
          <w:tcPr/>
          <w:p>
            <w:pPr>
              <w:pStyle w:val="Compact"/>
            </w:pPr>
            <w:r>
              <w:t xml:space="preserve">PASS</w:t>
            </w:r>
          </w:p>
        </w:tc>
      </w:tr>
      <w:tr>
        <w:tc>
          <w:tcPr/>
          <w:p>
            <w:pPr>
              <w:pStyle w:val="Compact"/>
            </w:pPr>
            <w:r>
              <w:t xml:space="preserve">32</w:t>
            </w:r>
          </w:p>
        </w:tc>
        <w:tc>
          <w:tcPr/>
          <w:p>
            <w:pPr>
              <w:pStyle w:val="Compact"/>
            </w:pPr>
            <w:r>
              <w:t xml:space="preserve">5000 m3</w:t>
            </w:r>
          </w:p>
        </w:tc>
        <w:tc>
          <w:tcPr/>
          <w:p>
            <w:pPr>
              <w:pStyle w:val="Compact"/>
            </w:pPr>
            <w:r>
              <w:t xml:space="preserve">1930</w:t>
            </w:r>
          </w:p>
        </w:tc>
        <w:tc>
          <w:tcPr/>
          <w:p>
            <w:pPr>
              <w:pStyle w:val="Compact"/>
            </w:pPr>
            <w:r>
              <w:t xml:space="preserve">436</w:t>
            </w:r>
          </w:p>
        </w:tc>
        <w:tc>
          <w:tcPr/>
          <w:p>
            <w:pPr>
              <w:pStyle w:val="Compact"/>
            </w:pPr>
            <w:r>
              <w:t xml:space="preserve">PASS</w:t>
            </w:r>
          </w:p>
        </w:tc>
      </w:tr>
      <w:tr>
        <w:tc>
          <w:tcPr/>
          <w:p>
            <w:pPr>
              <w:pStyle w:val="Compact"/>
            </w:pPr>
            <w:r>
              <w:t xml:space="preserve">33</w:t>
            </w:r>
          </w:p>
        </w:tc>
        <w:tc>
          <w:tcPr/>
          <w:p>
            <w:pPr>
              <w:pStyle w:val="Compact"/>
            </w:pPr>
            <w:r>
              <w:t xml:space="preserve">10000 m3</w:t>
            </w:r>
          </w:p>
        </w:tc>
        <w:tc>
          <w:tcPr/>
          <w:p>
            <w:pPr>
              <w:pStyle w:val="Compact"/>
            </w:pPr>
            <w:r>
              <w:t xml:space="preserve">2990</w:t>
            </w:r>
          </w:p>
        </w:tc>
        <w:tc>
          <w:tcPr/>
          <w:p>
            <w:pPr>
              <w:pStyle w:val="Compact"/>
            </w:pPr>
            <w:r>
              <w:t xml:space="preserve">413</w:t>
            </w:r>
          </w:p>
        </w:tc>
        <w:tc>
          <w:tcPr/>
          <w:p>
            <w:pPr>
              <w:pStyle w:val="Compact"/>
            </w:pPr>
            <w:r>
              <w:t xml:space="preserve">PASS</w:t>
            </w:r>
          </w:p>
        </w:tc>
      </w:tr>
    </w:tbl>
    <w:p>
      <w:r>
        <w:pict>
          <v:rect style="width:0;height:1.5pt" o:hralign="center" o:hrstd="t" o:hr="t"/>
        </w:pict>
      </w:r>
    </w:p>
    <w:bookmarkEnd w:id="274"/>
    <w:bookmarkEnd w:id="275"/>
    <w:bookmarkStart w:id="276" w:name="verification-results-summary"/>
    <w:p>
      <w:pPr>
        <w:pStyle w:val="Heading2"/>
      </w:pPr>
      <w:r>
        <w:t xml:space="preserve">7.3 Verification Results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Total Items</w:t>
            </w:r>
          </w:p>
        </w:tc>
        <w:tc>
          <w:tcPr/>
          <w:p>
            <w:pPr>
              <w:pStyle w:val="Compact"/>
            </w:pPr>
            <w:r>
              <w:t xml:space="preserve">Passed</w:t>
            </w:r>
          </w:p>
        </w:tc>
        <w:tc>
          <w:tcPr/>
          <w:p>
            <w:pPr>
              <w:pStyle w:val="Compact"/>
            </w:pPr>
            <w:r>
              <w:t xml:space="preserve">Failed</w:t>
            </w:r>
          </w:p>
        </w:tc>
        <w:tc>
          <w:tcPr/>
          <w:p>
            <w:pPr>
              <w:pStyle w:val="Compact"/>
            </w:pPr>
            <w:r>
              <w:t xml:space="preserve">Pass Rate</w:t>
            </w:r>
          </w:p>
        </w:tc>
      </w:tr>
      <w:tr>
        <w:tc>
          <w:tcPr/>
          <w:p>
            <w:pPr>
              <w:pStyle w:val="Compact"/>
            </w:pPr>
            <w:r>
              <w:t xml:space="preserve">Economic Parameters</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Operational Parameters</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t xml:space="preserve">Case-Specific Parameters</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Cycle Time</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100%</w:t>
            </w:r>
          </w:p>
        </w:tc>
      </w:tr>
      <w:tr>
        <w:tc>
          <w:tcPr/>
          <w:p>
            <w:pPr>
              <w:pStyle w:val="Compact"/>
            </w:pPr>
            <w:r>
              <w:t xml:space="preserve">CAPEX</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100%</w:t>
            </w:r>
          </w:p>
        </w:tc>
      </w:tr>
      <w:tr>
        <w:tc>
          <w:tcPr/>
          <w:p>
            <w:pPr>
              <w:pStyle w:val="Compact"/>
            </w:pPr>
            <w:r>
              <w:t xml:space="preserve">OPEX</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100%</w:t>
            </w:r>
          </w:p>
        </w:tc>
      </w:tr>
      <w:tr>
        <w:tc>
          <w:tcPr/>
          <w:p>
            <w:pPr>
              <w:pStyle w:val="Compact"/>
            </w:pPr>
            <w:r>
              <w:t xml:space="preserve">NPC</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100%</w:t>
            </w:r>
          </w:p>
        </w:tc>
      </w:tr>
      <w:tr>
        <w:tc>
          <w:tcPr/>
          <w:p>
            <w:pPr>
              <w:pStyle w:val="Compact"/>
            </w:pPr>
            <w:r>
              <w:t xml:space="preserve">MCR/SFOC</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33</w:t>
            </w:r>
          </w:p>
        </w:tc>
        <w:tc>
          <w:tcPr/>
          <w:p>
            <w:pPr>
              <w:pStyle w:val="Compact"/>
            </w:pPr>
            <w:r>
              <w:rPr>
                <w:b/>
                <w:bCs/>
              </w:rPr>
              <w:t xml:space="preserve">33</w:t>
            </w:r>
          </w:p>
        </w:tc>
        <w:tc>
          <w:tcPr/>
          <w:p>
            <w:pPr>
              <w:pStyle w:val="Compact"/>
            </w:pPr>
            <w:r>
              <w:rPr>
                <w:b/>
                <w:bCs/>
              </w:rPr>
              <w:t xml:space="preserve">0</w:t>
            </w:r>
          </w:p>
        </w:tc>
        <w:tc>
          <w:tcPr/>
          <w:p>
            <w:pPr>
              <w:pStyle w:val="Compact"/>
            </w:pPr>
            <w:r>
              <w:rPr>
                <w:b/>
                <w:bCs/>
              </w:rPr>
              <w:t xml:space="preserve">100%</w:t>
            </w:r>
          </w:p>
        </w:tc>
      </w:tr>
    </w:tbl>
    <w:p>
      <w:r>
        <w:pict>
          <v:rect style="width:0;height:1.5pt" o:hralign="center" o:hrstd="t" o:hr="t"/>
        </w:pict>
      </w:r>
    </w:p>
    <w:bookmarkEnd w:id="276"/>
    <w:bookmarkStart w:id="279" w:name="discrepancies-and-notes"/>
    <w:p>
      <w:pPr>
        <w:pStyle w:val="Heading2"/>
      </w:pPr>
      <w:r>
        <w:t xml:space="preserve">7.4 Discrepancies and Notes</w:t>
      </w:r>
    </w:p>
    <w:bookmarkStart w:id="277" w:name="resolved-in-v5.1-verification"/>
    <w:p>
      <w:pPr>
        <w:pStyle w:val="Heading3"/>
      </w:pPr>
      <w:r>
        <w:t xml:space="preserve">Resolved in v5.1 Verification</w:t>
      </w:r>
    </w:p>
    <w:p>
      <w:pPr>
        <w:pStyle w:val="Compact"/>
        <w:numPr>
          <w:ilvl w:val="0"/>
          <w:numId w:val="1020"/>
        </w:numPr>
      </w:pPr>
      <w:r>
        <w:rPr>
          <w:b/>
          <w:bCs/>
        </w:rPr>
        <w:t xml:space="preserve">Case 2 Cycle Time Structure</w:t>
      </w:r>
      <w:r>
        <w:t xml:space="preserve">: Fully verified with code-level analysis. The basic cycle time breakdown is:</w:t>
      </w:r>
    </w:p>
    <w:p>
      <w:pPr>
        <w:pStyle w:val="Compact"/>
        <w:numPr>
          <w:ilvl w:val="1"/>
          <w:numId w:val="1021"/>
        </w:numPr>
      </w:pPr>
      <w:r>
        <w:t xml:space="preserve">Travel_Out + Port_Entry(1.0h) + VpT x (Movement(1.0h) + Setup_In(1.0h) + Pumping(5.0h) + Setup_Out(1.0h)) + Port_Exit(1.0h) + Travel_Return</w:t>
      </w:r>
    </w:p>
    <w:p>
      <w:pPr>
        <w:pStyle w:val="Compact"/>
        <w:numPr>
          <w:ilvl w:val="1"/>
          <w:numId w:val="1021"/>
        </w:numPr>
      </w:pPr>
      <w:r>
        <w:t xml:space="preserve">Per-vessel operational block = 8.0 hours (movement + setup + pumping)</w:t>
      </w:r>
    </w:p>
    <w:p>
      <w:pPr>
        <w:pStyle w:val="Compact"/>
        <w:numPr>
          <w:ilvl w:val="1"/>
          <w:numId w:val="1021"/>
        </w:numPr>
      </w:pPr>
      <w:r>
        <w:t xml:space="preserve">All values match CSV output exactly (0.00% difference)</w:t>
      </w:r>
    </w:p>
    <w:p>
      <w:pPr>
        <w:pStyle w:val="Compact"/>
        <w:numPr>
          <w:ilvl w:val="0"/>
          <w:numId w:val="1020"/>
        </w:numPr>
      </w:pPr>
      <w:r>
        <w:rPr>
          <w:b/>
          <w:bCs/>
        </w:rPr>
        <w:t xml:space="preserve">Bunkering vOPEX (Pump Fuel)</w:t>
      </w:r>
      <w:r>
        <w:t xml:space="preserve">: Resolved - the pump uses the</w:t>
      </w:r>
      <w:r>
        <w:t xml:space="preserve"> </w:t>
      </w:r>
      <w:r>
        <w:rPr>
          <w:b/>
          <w:bCs/>
        </w:rPr>
        <w:t xml:space="preserve">shuttle’s SFOC</w:t>
      </w:r>
      <w:r>
        <w:t xml:space="preserve"> </w:t>
      </w:r>
      <w:r>
        <w:t xml:space="preserve">(based on DWT range), not the default SFOC of 379 g/kWh.</w:t>
      </w:r>
    </w:p>
    <w:p>
      <w:pPr>
        <w:pStyle w:val="Compact"/>
        <w:numPr>
          <w:ilvl w:val="1"/>
          <w:numId w:val="1022"/>
        </w:numPr>
      </w:pPr>
      <w:r>
        <w:t xml:space="preserve">Case 1 (2500 m3): SFOC = 505 g/kWh (DWT 2125 &lt; 3000)</w:t>
      </w:r>
    </w:p>
    <w:p>
      <w:pPr>
        <w:pStyle w:val="Compact"/>
        <w:numPr>
          <w:ilvl w:val="1"/>
          <w:numId w:val="1022"/>
        </w:numPr>
      </w:pPr>
      <w:r>
        <w:t xml:space="preserve">Case 2-1 (10000 m3): SFOC = 413 g/kWh (DWT 8500, range 8000-15000)</w:t>
      </w:r>
    </w:p>
    <w:p>
      <w:pPr>
        <w:pStyle w:val="Compact"/>
        <w:numPr>
          <w:ilvl w:val="1"/>
          <w:numId w:val="1022"/>
        </w:numPr>
      </w:pPr>
      <w:r>
        <w:t xml:space="preserve">Case 2-2 (5000 m3): SFOC = 436 g/kWh (DWT 4250, range 3000-8000)</w:t>
      </w:r>
    </w:p>
    <w:p>
      <w:pPr>
        <w:pStyle w:val="Compact"/>
        <w:numPr>
          <w:ilvl w:val="1"/>
          <w:numId w:val="1022"/>
        </w:numPr>
      </w:pPr>
      <w:r>
        <w:t xml:space="preserve">With correct SFOC, all bunkering vOPEX values match CSV within 0.01%</w:t>
      </w:r>
    </w:p>
    <w:p>
      <w:pPr>
        <w:pStyle w:val="Compact"/>
        <w:numPr>
          <w:ilvl w:val="0"/>
          <w:numId w:val="1020"/>
        </w:numPr>
      </w:pPr>
      <w:r>
        <w:rPr>
          <w:b/>
          <w:bCs/>
        </w:rPr>
        <w:t xml:space="preserve">Shuttle Fuel Travel Factor</w:t>
      </w:r>
      <w:r>
        <w:t xml:space="preserve">:</w:t>
      </w:r>
    </w:p>
    <w:p>
      <w:pPr>
        <w:pStyle w:val="Compact"/>
        <w:numPr>
          <w:ilvl w:val="1"/>
          <w:numId w:val="1023"/>
        </w:numPr>
      </w:pPr>
      <w:r>
        <w:t xml:space="preserve">Case 1: Travel_Factor = 1.0 (one-way fuel calculation for port internal movement)</w:t>
      </w:r>
    </w:p>
    <w:p>
      <w:pPr>
        <w:pStyle w:val="Compact"/>
        <w:numPr>
          <w:ilvl w:val="1"/>
          <w:numId w:val="1023"/>
        </w:numPr>
      </w:pPr>
      <w:r>
        <w:t xml:space="preserve">Case 2: Travel_Factor = 2.0 (round-trip fuel for long-distance routes)</w:t>
      </w:r>
    </w:p>
    <w:p>
      <w:pPr>
        <w:pStyle w:val="Compact"/>
        <w:numPr>
          <w:ilvl w:val="1"/>
          <w:numId w:val="1023"/>
        </w:numPr>
      </w:pPr>
      <w:r>
        <w:t xml:space="preserve">Verified against per-year CSV data for all three cases</w:t>
      </w:r>
    </w:p>
    <w:bookmarkEnd w:id="277"/>
    <w:bookmarkStart w:id="278" w:name="Xdd40c0b1093b6d409b1f8ee6c47e3468f5c447c"/>
    <w:p>
      <w:pPr>
        <w:pStyle w:val="Heading3"/>
      </w:pPr>
      <w:r>
        <w:t xml:space="preserve">All discrepancies from previous versions have been fully resolved. No FAIL items remain.</w:t>
      </w:r>
    </w:p>
    <w:p>
      <w:r>
        <w:pict>
          <v:rect style="width:0;height:1.5pt" o:hralign="center" o:hrstd="t" o:hr="t"/>
        </w:pict>
      </w:r>
    </w:p>
    <w:bookmarkEnd w:id="278"/>
    <w:bookmarkEnd w:id="279"/>
    <w:bookmarkStart w:id="285" w:name="key-findings-1"/>
    <w:p>
      <w:pPr>
        <w:pStyle w:val="Heading2"/>
      </w:pPr>
      <w:r>
        <w:t xml:space="preserve">7.5 Key Findings</w:t>
      </w:r>
    </w:p>
    <w:bookmarkStart w:id="280" w:name="optimal-configurations-v5.1"/>
    <w:p>
      <w:pPr>
        <w:pStyle w:val="Heading3"/>
      </w:pPr>
      <w:r>
        <w:t xml:space="preserve">Optimal Configurations (v5.1)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Case</w:t>
            </w:r>
          </w:p>
        </w:tc>
        <w:tc>
          <w:tcPr/>
          <w:p>
            <w:pPr>
              <w:pStyle w:val="Compact"/>
            </w:pPr>
            <w:r>
              <w:t xml:space="preserve">Shuttle</w:t>
            </w:r>
          </w:p>
        </w:tc>
        <w:tc>
          <w:tcPr/>
          <w:p>
            <w:pPr>
              <w:pStyle w:val="Compact"/>
            </w:pPr>
            <w:r>
              <w:t xml:space="preserve">NPC</w:t>
            </w:r>
          </w:p>
        </w:tc>
        <w:tc>
          <w:tcPr/>
          <w:p>
            <w:pPr>
              <w:pStyle w:val="Compact"/>
            </w:pPr>
            <w:r>
              <w:t xml:space="preserve">LCOAmmonia</w:t>
            </w:r>
          </w:p>
        </w:tc>
      </w:tr>
      <w:tr>
        <w:tc>
          <w:tcPr/>
          <w:p>
            <w:pPr>
              <w:pStyle w:val="Compact"/>
            </w:pPr>
            <w:r>
              <w:t xml:space="preserve">1</w:t>
            </w:r>
          </w:p>
        </w:tc>
        <w:tc>
          <w:tcPr/>
          <w:p>
            <w:pPr>
              <w:pStyle w:val="Compact"/>
            </w:pPr>
            <w:r>
              <w:t xml:space="preserve">Case 1</w:t>
            </w:r>
          </w:p>
        </w:tc>
        <w:tc>
          <w:tcPr/>
          <w:p>
            <w:pPr>
              <w:pStyle w:val="Compact"/>
            </w:pPr>
            <w:r>
              <w:t xml:space="preserve">2,500 m3</w:t>
            </w:r>
          </w:p>
        </w:tc>
        <w:tc>
          <w:tcPr/>
          <w:p>
            <w:pPr>
              <w:pStyle w:val="Compact"/>
            </w:pPr>
            <w:r>
              <w:t xml:space="preserve">$290.81M</w:t>
            </w:r>
          </w:p>
        </w:tc>
        <w:tc>
          <w:tcPr/>
          <w:p>
            <w:pPr>
              <w:pStyle w:val="Compact"/>
            </w:pPr>
            <w:r>
              <w:t xml:space="preserve">$1.23/ton</w:t>
            </w:r>
          </w:p>
        </w:tc>
      </w:tr>
      <w:tr>
        <w:tc>
          <w:tcPr/>
          <w:p>
            <w:pPr>
              <w:pStyle w:val="Compact"/>
            </w:pPr>
            <w:r>
              <w:t xml:space="preserve">2</w:t>
            </w:r>
          </w:p>
        </w:tc>
        <w:tc>
          <w:tcPr/>
          <w:p>
            <w:pPr>
              <w:pStyle w:val="Compact"/>
            </w:pPr>
            <w:r>
              <w:t xml:space="preserve">Case 2-2</w:t>
            </w:r>
          </w:p>
        </w:tc>
        <w:tc>
          <w:tcPr/>
          <w:p>
            <w:pPr>
              <w:pStyle w:val="Compact"/>
            </w:pPr>
            <w:r>
              <w:t xml:space="preserve">5,000 m3</w:t>
            </w:r>
          </w:p>
        </w:tc>
        <w:tc>
          <w:tcPr/>
          <w:p>
            <w:pPr>
              <w:pStyle w:val="Compact"/>
            </w:pPr>
            <w:r>
              <w:t xml:space="preserve">$700.68M</w:t>
            </w:r>
          </w:p>
        </w:tc>
        <w:tc>
          <w:tcPr/>
          <w:p>
            <w:pPr>
              <w:pStyle w:val="Compact"/>
            </w:pPr>
            <w:r>
              <w:t xml:space="preserve">$2.97/ton</w:t>
            </w:r>
          </w:p>
        </w:tc>
      </w:tr>
      <w:tr>
        <w:tc>
          <w:tcPr/>
          <w:p>
            <w:pPr>
              <w:pStyle w:val="Compact"/>
            </w:pPr>
            <w:r>
              <w:t xml:space="preserve">3</w:t>
            </w:r>
          </w:p>
        </w:tc>
        <w:tc>
          <w:tcPr/>
          <w:p>
            <w:pPr>
              <w:pStyle w:val="Compact"/>
            </w:pPr>
            <w:r>
              <w:t xml:space="preserve">Case 2-1</w:t>
            </w:r>
          </w:p>
        </w:tc>
        <w:tc>
          <w:tcPr/>
          <w:p>
            <w:pPr>
              <w:pStyle w:val="Compact"/>
            </w:pPr>
            <w:r>
              <w:t xml:space="preserve">10,000 m3</w:t>
            </w:r>
          </w:p>
        </w:tc>
        <w:tc>
          <w:tcPr/>
          <w:p>
            <w:pPr>
              <w:pStyle w:val="Compact"/>
            </w:pPr>
            <w:r>
              <w:t xml:space="preserve">$879.88M</w:t>
            </w:r>
          </w:p>
        </w:tc>
        <w:tc>
          <w:tcPr/>
          <w:p>
            <w:pPr>
              <w:pStyle w:val="Compact"/>
            </w:pPr>
            <w:r>
              <w:t xml:space="preserve">$3.73/ton</w:t>
            </w:r>
          </w:p>
        </w:tc>
      </w:tr>
    </w:tbl>
    <w:bookmarkEnd w:id="280"/>
    <w:bookmarkStart w:id="281" w:name="v5-to-v5.1-update-impacts"/>
    <w:p>
      <w:pPr>
        <w:pStyle w:val="Heading3"/>
      </w:pPr>
      <w:r>
        <w:t xml:space="preserve">v5 to v5.1 Update Impacts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v5 Shuttle</w:t>
            </w:r>
          </w:p>
        </w:tc>
        <w:tc>
          <w:tcPr/>
          <w:p>
            <w:pPr>
              <w:pStyle w:val="Compact"/>
            </w:pPr>
            <w:r>
              <w:t xml:space="preserve">v5.1 Shuttle</w:t>
            </w:r>
          </w:p>
        </w:tc>
        <w:tc>
          <w:tcPr/>
          <w:p>
            <w:pPr>
              <w:pStyle w:val="Compact"/>
            </w:pPr>
            <w:r>
              <w:t xml:space="preserve">v5 NPC</w:t>
            </w:r>
          </w:p>
        </w:tc>
        <w:tc>
          <w:tcPr/>
          <w:p>
            <w:pPr>
              <w:pStyle w:val="Compact"/>
            </w:pPr>
            <w:r>
              <w:t xml:space="preserve">v5.1 NPC</w:t>
            </w:r>
          </w:p>
        </w:tc>
        <w:tc>
          <w:tcPr/>
          <w:p>
            <w:pPr>
              <w:pStyle w:val="Compact"/>
            </w:pPr>
            <w:r>
              <w:t xml:space="preserve">Change</w:t>
            </w:r>
          </w:p>
        </w:tc>
      </w:tr>
      <w:tr>
        <w:tc>
          <w:tcPr/>
          <w:p>
            <w:pPr>
              <w:pStyle w:val="Compact"/>
            </w:pPr>
            <w:r>
              <w:t xml:space="preserve">Case 1</w:t>
            </w:r>
          </w:p>
        </w:tc>
        <w:tc>
          <w:tcPr/>
          <w:p>
            <w:pPr>
              <w:pStyle w:val="Compact"/>
            </w:pPr>
            <w:r>
              <w:t xml:space="preserve">2,500 m3</w:t>
            </w:r>
          </w:p>
        </w:tc>
        <w:tc>
          <w:tcPr/>
          <w:p>
            <w:pPr>
              <w:pStyle w:val="Compact"/>
            </w:pPr>
            <w:r>
              <w:t xml:space="preserve">2,500 m3</w:t>
            </w:r>
          </w:p>
        </w:tc>
        <w:tc>
          <w:tcPr/>
          <w:p>
            <w:pPr>
              <w:pStyle w:val="Compact"/>
            </w:pPr>
            <w:r>
              <w:t xml:space="preserve">$249.80M</w:t>
            </w:r>
          </w:p>
        </w:tc>
        <w:tc>
          <w:tcPr/>
          <w:p>
            <w:pPr>
              <w:pStyle w:val="Compact"/>
            </w:pPr>
            <w:r>
              <w:t xml:space="preserve">$290.81M</w:t>
            </w:r>
          </w:p>
        </w:tc>
        <w:tc>
          <w:tcPr/>
          <w:p>
            <w:pPr>
              <w:pStyle w:val="Compact"/>
            </w:pPr>
            <w:r>
              <w:t xml:space="preserve">+16.4%</w:t>
            </w:r>
          </w:p>
        </w:tc>
      </w:tr>
      <w:tr>
        <w:tc>
          <w:tcPr/>
          <w:p>
            <w:pPr>
              <w:pStyle w:val="Compact"/>
            </w:pPr>
            <w:r>
              <w:t xml:space="preserve">Case 2-1</w:t>
            </w:r>
          </w:p>
        </w:tc>
        <w:tc>
          <w:tcPr/>
          <w:p>
            <w:pPr>
              <w:pStyle w:val="Compact"/>
            </w:pPr>
            <w:r>
              <w:t xml:space="preserve">10,000 m3</w:t>
            </w:r>
          </w:p>
        </w:tc>
        <w:tc>
          <w:tcPr/>
          <w:p>
            <w:pPr>
              <w:pStyle w:val="Compact"/>
            </w:pPr>
            <w:r>
              <w:t xml:space="preserve">10,000 m3</w:t>
            </w:r>
          </w:p>
        </w:tc>
        <w:tc>
          <w:tcPr/>
          <w:p>
            <w:pPr>
              <w:pStyle w:val="Compact"/>
            </w:pPr>
            <w:r>
              <w:t xml:space="preserve">$847.56M</w:t>
            </w:r>
          </w:p>
        </w:tc>
        <w:tc>
          <w:tcPr/>
          <w:p>
            <w:pPr>
              <w:pStyle w:val="Compact"/>
            </w:pPr>
            <w:r>
              <w:t xml:space="preserve">$879.88M</w:t>
            </w:r>
          </w:p>
        </w:tc>
        <w:tc>
          <w:tcPr/>
          <w:p>
            <w:pPr>
              <w:pStyle w:val="Compact"/>
            </w:pPr>
            <w:r>
              <w:t xml:space="preserve">+3.8%</w:t>
            </w:r>
          </w:p>
        </w:tc>
      </w:tr>
      <w:tr>
        <w:tc>
          <w:tcPr/>
          <w:p>
            <w:pPr>
              <w:pStyle w:val="Compact"/>
            </w:pPr>
            <w:r>
              <w:t xml:space="preserve">Case 2-2</w:t>
            </w:r>
          </w:p>
        </w:tc>
        <w:tc>
          <w:tcPr/>
          <w:p>
            <w:pPr>
              <w:pStyle w:val="Compact"/>
            </w:pPr>
            <w:r>
              <w:t xml:space="preserve">5,000 m3</w:t>
            </w:r>
          </w:p>
        </w:tc>
        <w:tc>
          <w:tcPr/>
          <w:p>
            <w:pPr>
              <w:pStyle w:val="Compact"/>
            </w:pPr>
            <w:r>
              <w:t xml:space="preserve">5,000 m3</w:t>
            </w:r>
          </w:p>
        </w:tc>
        <w:tc>
          <w:tcPr/>
          <w:p>
            <w:pPr>
              <w:pStyle w:val="Compact"/>
            </w:pPr>
            <w:r>
              <w:t xml:space="preserve">$667.70M</w:t>
            </w:r>
          </w:p>
        </w:tc>
        <w:tc>
          <w:tcPr/>
          <w:p>
            <w:pPr>
              <w:pStyle w:val="Compact"/>
            </w:pPr>
            <w:r>
              <w:t xml:space="preserve">$700.68M</w:t>
            </w:r>
          </w:p>
        </w:tc>
        <w:tc>
          <w:tcPr/>
          <w:p>
            <w:pPr>
              <w:pStyle w:val="Compact"/>
            </w:pPr>
            <w:r>
              <w:t xml:space="preserve">+4.9%</w:t>
            </w:r>
          </w:p>
        </w:tc>
      </w:tr>
    </w:tbl>
    <w:bookmarkEnd w:id="281"/>
    <w:bookmarkStart w:id="282" w:name="v4-to-v5-update-impacts"/>
    <w:p>
      <w:pPr>
        <w:pStyle w:val="Heading3"/>
      </w:pPr>
      <w:r>
        <w:t xml:space="preserve">v4 to v5 Update Impacts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v4 Shuttle</w:t>
            </w:r>
          </w:p>
        </w:tc>
        <w:tc>
          <w:tcPr/>
          <w:p>
            <w:pPr>
              <w:pStyle w:val="Compact"/>
            </w:pPr>
            <w:r>
              <w:t xml:space="preserve">v5 Shuttle</w:t>
            </w:r>
          </w:p>
        </w:tc>
        <w:tc>
          <w:tcPr/>
          <w:p>
            <w:pPr>
              <w:pStyle w:val="Compact"/>
            </w:pPr>
            <w:r>
              <w:t xml:space="preserve">v4 NPC</w:t>
            </w:r>
          </w:p>
        </w:tc>
        <w:tc>
          <w:tcPr/>
          <w:p>
            <w:pPr>
              <w:pStyle w:val="Compact"/>
            </w:pPr>
            <w:r>
              <w:t xml:space="preserve">v5 NPC</w:t>
            </w:r>
          </w:p>
        </w:tc>
        <w:tc>
          <w:tcPr/>
          <w:p>
            <w:pPr>
              <w:pStyle w:val="Compact"/>
            </w:pPr>
            <w:r>
              <w:t xml:space="preserve">Change</w:t>
            </w:r>
          </w:p>
        </w:tc>
      </w:tr>
      <w:tr>
        <w:tc>
          <w:tcPr/>
          <w:p>
            <w:pPr>
              <w:pStyle w:val="Compact"/>
            </w:pPr>
            <w:r>
              <w:t xml:space="preserve">Case 1</w:t>
            </w:r>
          </w:p>
        </w:tc>
        <w:tc>
          <w:tcPr/>
          <w:p>
            <w:pPr>
              <w:pStyle w:val="Compact"/>
            </w:pPr>
            <w:r>
              <w:t xml:space="preserve">1,000 m3</w:t>
            </w:r>
          </w:p>
        </w:tc>
        <w:tc>
          <w:tcPr/>
          <w:p>
            <w:pPr>
              <w:pStyle w:val="Compact"/>
            </w:pPr>
            <w:r>
              <w:rPr>
                <w:b/>
                <w:bCs/>
              </w:rPr>
              <w:t xml:space="preserve">2,500 m3</w:t>
            </w:r>
          </w:p>
        </w:tc>
        <w:tc>
          <w:tcPr/>
          <w:p>
            <w:pPr>
              <w:pStyle w:val="Compact"/>
            </w:pPr>
            <w:r>
              <w:t xml:space="preserve">$238.39M</w:t>
            </w:r>
          </w:p>
        </w:tc>
        <w:tc>
          <w:tcPr/>
          <w:p>
            <w:pPr>
              <w:pStyle w:val="Compact"/>
            </w:pPr>
            <w:r>
              <w:t xml:space="preserve">$249.80M</w:t>
            </w:r>
          </w:p>
        </w:tc>
        <w:tc>
          <w:tcPr/>
          <w:p>
            <w:pPr>
              <w:pStyle w:val="Compact"/>
            </w:pPr>
            <w:r>
              <w:t xml:space="preserve">+4.8%</w:t>
            </w:r>
          </w:p>
        </w:tc>
      </w:tr>
      <w:tr>
        <w:tc>
          <w:tcPr/>
          <w:p>
            <w:pPr>
              <w:pStyle w:val="Compact"/>
            </w:pPr>
            <w:r>
              <w:t xml:space="preserve">Case 2-1</w:t>
            </w:r>
          </w:p>
        </w:tc>
        <w:tc>
          <w:tcPr/>
          <w:p>
            <w:pPr>
              <w:pStyle w:val="Compact"/>
            </w:pPr>
            <w:r>
              <w:t xml:space="preserve">10,000 m3</w:t>
            </w:r>
          </w:p>
        </w:tc>
        <w:tc>
          <w:tcPr/>
          <w:p>
            <w:pPr>
              <w:pStyle w:val="Compact"/>
            </w:pPr>
            <w:r>
              <w:t xml:space="preserve">10,000 m3</w:t>
            </w:r>
          </w:p>
        </w:tc>
        <w:tc>
          <w:tcPr/>
          <w:p>
            <w:pPr>
              <w:pStyle w:val="Compact"/>
            </w:pPr>
            <w:r>
              <w:t xml:space="preserve">$791.47M</w:t>
            </w:r>
          </w:p>
        </w:tc>
        <w:tc>
          <w:tcPr/>
          <w:p>
            <w:pPr>
              <w:pStyle w:val="Compact"/>
            </w:pPr>
            <w:r>
              <w:t xml:space="preserve">$847.56M</w:t>
            </w:r>
          </w:p>
        </w:tc>
        <w:tc>
          <w:tcPr/>
          <w:p>
            <w:pPr>
              <w:pStyle w:val="Compact"/>
            </w:pPr>
            <w:r>
              <w:t xml:space="preserve">+7.1%</w:t>
            </w:r>
          </w:p>
        </w:tc>
      </w:tr>
      <w:tr>
        <w:tc>
          <w:tcPr/>
          <w:p>
            <w:pPr>
              <w:pStyle w:val="Compact"/>
            </w:pPr>
            <w:r>
              <w:t xml:space="preserve">Case 2-2</w:t>
            </w:r>
          </w:p>
        </w:tc>
        <w:tc>
          <w:tcPr/>
          <w:p>
            <w:pPr>
              <w:pStyle w:val="Compact"/>
            </w:pPr>
            <w:r>
              <w:t xml:space="preserve">5,000 m3</w:t>
            </w:r>
          </w:p>
        </w:tc>
        <w:tc>
          <w:tcPr/>
          <w:p>
            <w:pPr>
              <w:pStyle w:val="Compact"/>
            </w:pPr>
            <w:r>
              <w:t xml:space="preserve">5,000 m3</w:t>
            </w:r>
          </w:p>
        </w:tc>
        <w:tc>
          <w:tcPr/>
          <w:p>
            <w:pPr>
              <w:pStyle w:val="Compact"/>
            </w:pPr>
            <w:r>
              <w:t xml:space="preserve">$650.60M</w:t>
            </w:r>
          </w:p>
        </w:tc>
        <w:tc>
          <w:tcPr/>
          <w:p>
            <w:pPr>
              <w:pStyle w:val="Compact"/>
            </w:pPr>
            <w:r>
              <w:t xml:space="preserve">$667.70M</w:t>
            </w:r>
          </w:p>
        </w:tc>
        <w:tc>
          <w:tcPr/>
          <w:p>
            <w:pPr>
              <w:pStyle w:val="Compact"/>
            </w:pPr>
            <w:r>
              <w:t xml:space="preserve">+2.6%</w:t>
            </w:r>
          </w:p>
        </w:tc>
      </w:tr>
    </w:tbl>
    <w:bookmarkEnd w:id="282"/>
    <w:bookmarkStart w:id="283" w:name="key-changes-in-v5.1"/>
    <w:p>
      <w:pPr>
        <w:pStyle w:val="Heading3"/>
      </w:pPr>
      <w:r>
        <w:t xml:space="preserve">Key Changes in v5.1</w:t>
      </w:r>
    </w:p>
    <w:p>
      <w:pPr>
        <w:pStyle w:val="Compact"/>
        <w:numPr>
          <w:ilvl w:val="0"/>
          <w:numId w:val="1024"/>
        </w:numPr>
      </w:pPr>
      <w:r>
        <w:rPr>
          <w:b/>
          <w:bCs/>
        </w:rPr>
        <w:t xml:space="preserve">Shore Loading Fixed Time</w:t>
      </w:r>
      <w:r>
        <w:t xml:space="preserve">: Added +2h fixed shore loading time to all cycle time calculations</w:t>
      </w:r>
    </w:p>
    <w:p>
      <w:pPr>
        <w:pStyle w:val="Compact"/>
        <w:numPr>
          <w:ilvl w:val="0"/>
          <w:numId w:val="1024"/>
        </w:numPr>
      </w:pPr>
      <w:r>
        <w:rPr>
          <w:b/>
          <w:bCs/>
        </w:rPr>
        <w:t xml:space="preserve">Case 1 Most Affected</w:t>
      </w:r>
      <w:r>
        <w:t xml:space="preserve">: +16.4% NPC increase because short base cycle is more sensitive to the fixed 2h addition</w:t>
      </w:r>
    </w:p>
    <w:p>
      <w:pPr>
        <w:pStyle w:val="Compact"/>
        <w:numPr>
          <w:ilvl w:val="0"/>
          <w:numId w:val="1024"/>
        </w:numPr>
      </w:pPr>
      <w:r>
        <w:rPr>
          <w:b/>
          <w:bCs/>
        </w:rPr>
        <w:t xml:space="preserve">Case 2 Less Affected</w:t>
      </w:r>
      <w:r>
        <w:t xml:space="preserve">: +3.8% to +4.9% NPC increase because longer base cycles dilute the fixed 2h addition</w:t>
      </w:r>
    </w:p>
    <w:p>
      <w:pPr>
        <w:pStyle w:val="Compact"/>
        <w:numPr>
          <w:ilvl w:val="0"/>
          <w:numId w:val="1024"/>
        </w:numPr>
      </w:pPr>
      <w:r>
        <w:rPr>
          <w:b/>
          <w:bCs/>
        </w:rPr>
        <w:t xml:space="preserve">Optimal Sizes Unchanged</w:t>
      </w:r>
      <w:r>
        <w:t xml:space="preserve">: All three cases retain the same optimal shuttle sizes as v5</w:t>
      </w:r>
    </w:p>
    <w:bookmarkEnd w:id="283"/>
    <w:bookmarkStart w:id="284" w:name="key-changes-in-v5"/>
    <w:p>
      <w:pPr>
        <w:pStyle w:val="Heading3"/>
      </w:pPr>
      <w:r>
        <w:t xml:space="preserve">Key Changes in v5</w:t>
      </w:r>
    </w:p>
    <w:p>
      <w:pPr>
        <w:pStyle w:val="Compact"/>
        <w:numPr>
          <w:ilvl w:val="0"/>
          <w:numId w:val="1025"/>
        </w:numPr>
      </w:pPr>
      <w:r>
        <w:rPr>
          <w:b/>
          <w:bCs/>
        </w:rPr>
        <w:t xml:space="preserve">MCR Update</w:t>
      </w:r>
      <w:r>
        <w:t xml:space="preserve">: Power Law formula</w:t>
      </w:r>
      <w:r>
        <w:t xml:space="preserve"> </w:t>
      </w:r>
      <w:r>
        <w:rPr>
          <w:rStyle w:val="VerbatimChar"/>
        </w:rPr>
        <w:t xml:space="preserve">MCR = 17.17 x DWT^0.566</w:t>
      </w:r>
      <w:r>
        <w:t xml:space="preserve"> </w:t>
      </w:r>
      <w:r>
        <w:t xml:space="preserve">applied to all shuttle sizes</w:t>
      </w:r>
    </w:p>
    <w:p>
      <w:pPr>
        <w:pStyle w:val="Compact"/>
        <w:numPr>
          <w:ilvl w:val="0"/>
          <w:numId w:val="1025"/>
        </w:numPr>
      </w:pPr>
      <w:r>
        <w:rPr>
          <w:b/>
          <w:bCs/>
        </w:rPr>
        <w:t xml:space="preserve">Small Shuttle Impact</w:t>
      </w:r>
      <w:r>
        <w:t xml:space="preserve">: Small shuttles (500-2000 m3) experienced largest MCR corrections (+20-37%)</w:t>
      </w:r>
    </w:p>
    <w:p>
      <w:pPr>
        <w:pStyle w:val="Compact"/>
        <w:numPr>
          <w:ilvl w:val="0"/>
          <w:numId w:val="1025"/>
        </w:numPr>
      </w:pPr>
      <w:r>
        <w:rPr>
          <w:b/>
          <w:bCs/>
        </w:rPr>
        <w:t xml:space="preserve">Case 1 Optimal Shift</w:t>
      </w:r>
      <w:r>
        <w:t xml:space="preserve">: Changed from 1000 m3 to 2500 m3 due to corrected MCR values</w:t>
      </w:r>
    </w:p>
    <w:p>
      <w:pPr>
        <w:pStyle w:val="Compact"/>
        <w:numPr>
          <w:ilvl w:val="0"/>
          <w:numId w:val="1025"/>
        </w:numPr>
      </w:pPr>
      <w:r>
        <w:rPr>
          <w:b/>
          <w:bCs/>
        </w:rPr>
        <w:t xml:space="preserve">Case 2 Unchanged</w:t>
      </w:r>
      <w:r>
        <w:t xml:space="preserve">: Optimal shuttle sizes remain at 10000 m3 (Yeosu) and 5000 m3 (Ulsan)</w:t>
      </w:r>
    </w:p>
    <w:p>
      <w:r>
        <w:pict>
          <v:rect style="width:0;height:1.5pt" o:hralign="center" o:hrstd="t" o:hr="t"/>
        </w:pict>
      </w:r>
    </w:p>
    <w:bookmarkEnd w:id="284"/>
    <w:bookmarkEnd w:id="285"/>
    <w:bookmarkStart w:id="288" w:name="final-recommendations"/>
    <w:p>
      <w:pPr>
        <w:pStyle w:val="Heading2"/>
      </w:pPr>
      <w:r>
        <w:t xml:space="preserve">7.6 Final Recommendations</w:t>
      </w:r>
    </w:p>
    <w:bookmarkStart w:id="286" w:name="primary-case-1-busan-storage"/>
    <w:p>
      <w:pPr>
        <w:pStyle w:val="Heading3"/>
      </w:pPr>
      <w:r>
        <w:t xml:space="preserve">Primary: Case 1 (Busan Storage)</w:t>
      </w:r>
    </w:p>
    <w:p>
      <w:pPr>
        <w:pStyle w:val="FirstParagraph"/>
      </w:pPr>
      <w:r>
        <w:rPr>
          <w:b/>
          <w:bCs/>
        </w:rPr>
        <w:t xml:space="preserve">Recommended Configuration:</w:t>
      </w:r>
      <w:r>
        <w:t xml:space="preserve"> </w:t>
      </w:r>
      <w:r>
        <w:t xml:space="preserve">- Shuttle Size: 2,500 m3</w:t>
      </w:r>
      <w:r>
        <w:t xml:space="preserve"> </w:t>
      </w:r>
      <w:r>
        <w:t xml:space="preserve">- Pump Rate: 1,000 m3/h</w:t>
      </w:r>
      <w:r>
        <w:t xml:space="preserve"> </w:t>
      </w:r>
      <w:r>
        <w:t xml:space="preserve">- 20-year NPC: $290.81M</w:t>
      </w:r>
      <w:r>
        <w:t xml:space="preserve"> </w:t>
      </w:r>
      <w:r>
        <w:t xml:space="preserve">- LCOAmmonia: $1.23/ton</w:t>
      </w:r>
    </w:p>
    <w:p>
      <w:pPr>
        <w:pStyle w:val="BodyText"/>
      </w:pPr>
      <w:r>
        <w:rPr>
          <w:b/>
          <w:bCs/>
        </w:rPr>
        <w:t xml:space="preserve">Rationale:</w:t>
      </w:r>
      <w:r>
        <w:t xml:space="preserve"> </w:t>
      </w:r>
      <w:r>
        <w:t xml:space="preserve">- Lowest cost option by a significant margin (2.4-3.0x cheaper than Case 2)</w:t>
      </w:r>
      <w:r>
        <w:t xml:space="preserve"> </w:t>
      </w:r>
      <w:r>
        <w:t xml:space="preserve">- Simple operational model with short cycle times</w:t>
      </w:r>
      <w:r>
        <w:t xml:space="preserve"> </w:t>
      </w:r>
      <w:r>
        <w:t xml:space="preserve">- Requires investment in local storage infrastructure</w:t>
      </w:r>
      <w:r>
        <w:t xml:space="preserve"> </w:t>
      </w:r>
      <w:r>
        <w:t xml:space="preserve">- v5 MCR update shifted optimal from 1000 m3 to 2500 m3 (unchanged in v5.1)</w:t>
      </w:r>
    </w:p>
    <w:bookmarkEnd w:id="286"/>
    <w:bookmarkStart w:id="287" w:name="alternative-case-2-2-ulsan-direct"/>
    <w:p>
      <w:pPr>
        <w:pStyle w:val="Heading3"/>
      </w:pPr>
      <w:r>
        <w:t xml:space="preserve">Alternative: Case 2-2 (Ulsan Direct)</w:t>
      </w:r>
    </w:p>
    <w:p>
      <w:pPr>
        <w:pStyle w:val="FirstParagraph"/>
      </w:pPr>
      <w:r>
        <w:rPr>
          <w:b/>
          <w:bCs/>
        </w:rPr>
        <w:t xml:space="preserve">Recommended Configuration:</w:t>
      </w:r>
      <w:r>
        <w:t xml:space="preserve"> </w:t>
      </w:r>
      <w:r>
        <w:t xml:space="preserve">- Shuttle Size: 5,000 m3</w:t>
      </w:r>
      <w:r>
        <w:t xml:space="preserve"> </w:t>
      </w:r>
      <w:r>
        <w:t xml:space="preserve">- Pump Rate: 1,000 m3/h</w:t>
      </w:r>
      <w:r>
        <w:t xml:space="preserve"> </w:t>
      </w:r>
      <w:r>
        <w:t xml:space="preserve">- 20-year NPC: $700.68M</w:t>
      </w:r>
      <w:r>
        <w:t xml:space="preserve"> </w:t>
      </w:r>
      <w:r>
        <w:t xml:space="preserve">- LCOAmmonia: $2.97/ton</w:t>
      </w:r>
    </w:p>
    <w:p>
      <w:pPr>
        <w:pStyle w:val="BodyText"/>
      </w:pPr>
      <w:r>
        <w:rPr>
          <w:b/>
          <w:bCs/>
        </w:rPr>
        <w:t xml:space="preserve">Rationale:</w:t>
      </w:r>
      <w:r>
        <w:t xml:space="preserve"> </w:t>
      </w:r>
      <w:r>
        <w:t xml:space="preserve">- No local storage required</w:t>
      </w:r>
      <w:r>
        <w:t xml:space="preserve"> </w:t>
      </w:r>
      <w:r>
        <w:t xml:space="preserve">- Shorter distance than Yeosu route</w:t>
      </w:r>
      <w:r>
        <w:t xml:space="preserve"> </w:t>
      </w:r>
      <w:r>
        <w:t xml:space="preserve">- Suitable if Busan port storage is not feasible</w:t>
      </w:r>
    </w:p>
    <w:p>
      <w:r>
        <w:pict>
          <v:rect style="width:0;height:1.5pt" o:hralign="center" o:hrstd="t" o:hr="t"/>
        </w:pict>
      </w:r>
    </w:p>
    <w:bookmarkEnd w:id="287"/>
    <w:bookmarkEnd w:id="288"/>
    <w:bookmarkStart w:id="291" w:name="report-sign-off"/>
    <w:p>
      <w:pPr>
        <w:pStyle w:val="Heading2"/>
      </w:pPr>
      <w:r>
        <w:t xml:space="preserve">7.7 Report Sign-off</w:t>
      </w:r>
    </w:p>
    <w:bookmarkStart w:id="289" w:name="verification-completed"/>
    <w:p>
      <w:pPr>
        <w:pStyle w:val="Heading3"/>
      </w:pPr>
      <w:r>
        <w:t xml:space="preserve">Verification Completed</w:t>
      </w:r>
    </w:p>
    <w:p>
      <w:pPr>
        <w:pStyle w:val="Compact"/>
        <w:numPr>
          <w:ilvl w:val="0"/>
          <w:numId w:val="1026"/>
        </w:numPr>
      </w:pPr>
      <w:r>
        <w:t xml:space="preserve">All input parameters verified</w:t>
      </w:r>
    </w:p>
    <w:p>
      <w:pPr>
        <w:pStyle w:val="Compact"/>
        <w:numPr>
          <w:ilvl w:val="0"/>
          <w:numId w:val="1027"/>
        </w:numPr>
      </w:pPr>
      <w:r>
        <w:t xml:space="preserve">All cycle time calculations verified (including shore loading fixed time)</w:t>
      </w:r>
    </w:p>
    <w:p>
      <w:pPr>
        <w:pStyle w:val="Compact"/>
        <w:numPr>
          <w:ilvl w:val="0"/>
          <w:numId w:val="1028"/>
        </w:numPr>
      </w:pPr>
      <w:r>
        <w:t xml:space="preserve">All CAPEX calculations verified</w:t>
      </w:r>
    </w:p>
    <w:p>
      <w:pPr>
        <w:pStyle w:val="Compact"/>
        <w:numPr>
          <w:ilvl w:val="0"/>
          <w:numId w:val="1029"/>
        </w:numPr>
      </w:pPr>
      <w:r>
        <w:t xml:space="preserve">All OPEX calculations verified</w:t>
      </w:r>
    </w:p>
    <w:p>
      <w:pPr>
        <w:pStyle w:val="Compact"/>
        <w:numPr>
          <w:ilvl w:val="0"/>
          <w:numId w:val="1030"/>
        </w:numPr>
      </w:pPr>
      <w:r>
        <w:t xml:space="preserve">All NPC totals verified</w:t>
      </w:r>
    </w:p>
    <w:p>
      <w:pPr>
        <w:pStyle w:val="Compact"/>
        <w:numPr>
          <w:ilvl w:val="0"/>
          <w:numId w:val="1031"/>
        </w:numPr>
      </w:pPr>
      <w:r>
        <w:t xml:space="preserve">All LCOAmmonia values verified</w:t>
      </w:r>
    </w:p>
    <w:p>
      <w:pPr>
        <w:pStyle w:val="Compact"/>
        <w:numPr>
          <w:ilvl w:val="0"/>
          <w:numId w:val="1032"/>
        </w:numPr>
      </w:pPr>
      <w:r>
        <w:t xml:space="preserve">MCR/SFOC updates (v5 Power Law) verified</w:t>
      </w:r>
    </w:p>
    <w:p>
      <w:pPr>
        <w:pStyle w:val="Compact"/>
        <w:numPr>
          <w:ilvl w:val="0"/>
          <w:numId w:val="1033"/>
        </w:numPr>
      </w:pPr>
      <w:r>
        <w:t xml:space="preserve">Shore loading fixed time (+2h) verified (v5.1)</w:t>
      </w:r>
    </w:p>
    <w:p>
      <w:pPr>
        <w:pStyle w:val="Compact"/>
        <w:numPr>
          <w:ilvl w:val="0"/>
          <w:numId w:val="1034"/>
        </w:numPr>
      </w:pPr>
      <w:r>
        <w:t xml:space="preserve">Cross-case comparison completed</w:t>
      </w:r>
    </w:p>
    <w:p>
      <w:pPr>
        <w:pStyle w:val="Compact"/>
        <w:numPr>
          <w:ilvl w:val="0"/>
          <w:numId w:val="1035"/>
        </w:numPr>
      </w:pPr>
      <w:r>
        <w:t xml:space="preserve">Variable OPEX pattern analysis completed</w:t>
      </w:r>
    </w:p>
    <w:bookmarkEnd w:id="289"/>
    <w:bookmarkStart w:id="290" w:name="verification-report-status"/>
    <w:p>
      <w:pPr>
        <w:pStyle w:val="Heading3"/>
      </w:pPr>
      <w:r>
        <w:t xml:space="preserve">Verification Report Status</w:t>
      </w:r>
    </w:p>
    <w:p>
      <w:pPr>
        <w:pStyle w:val="FirstParagraph"/>
      </w:pPr>
      <w:r>
        <w:rPr>
          <w:b/>
          <w:bCs/>
        </w:rPr>
        <w:t xml:space="preserve">Status</w:t>
      </w:r>
      <w:r>
        <w:t xml:space="preserve">: COMPLETE</w:t>
      </w:r>
    </w:p>
    <w:p>
      <w:pPr>
        <w:pStyle w:val="BodyText"/>
      </w:pPr>
      <w:r>
        <w:rPr>
          <w:b/>
          <w:bCs/>
        </w:rPr>
        <w:t xml:space="preserve">Version</w:t>
      </w:r>
      <w:r>
        <w:t xml:space="preserve">: v5.1 (Shore Loading Fixed Time Correction)</w:t>
      </w:r>
    </w:p>
    <w:p>
      <w:pPr>
        <w:pStyle w:val="BodyText"/>
      </w:pPr>
      <w:r>
        <w:rPr>
          <w:b/>
          <w:bCs/>
        </w:rPr>
        <w:t xml:space="preserve">Date</w:t>
      </w:r>
      <w:r>
        <w:t xml:space="preserve">: 2026-02-02</w:t>
      </w:r>
    </w:p>
    <w:p>
      <w:r>
        <w:pict>
          <v:rect style="width:0;height:1.5pt" o:hralign="center" o:hrstd="t" o:hr="t"/>
        </w:pict>
      </w:r>
    </w:p>
    <w:bookmarkEnd w:id="290"/>
    <w:bookmarkEnd w:id="291"/>
    <w:bookmarkStart w:id="300" w:name="appendix-formula-reference"/>
    <w:p>
      <w:pPr>
        <w:pStyle w:val="Heading2"/>
      </w:pPr>
      <w:r>
        <w:t xml:space="preserve">7.8 Appendix: Formula Reference</w:t>
      </w:r>
    </w:p>
    <w:bookmarkStart w:id="292" w:name="cycle-time-case-1"/>
    <w:p>
      <w:pPr>
        <w:pStyle w:val="Heading3"/>
      </w:pPr>
      <w:r>
        <w:t xml:space="preserve">Cycle Time (Case 1)</w:t>
      </w:r>
    </w:p>
    <w:p>
      <w:pPr>
        <w:pStyle w:val="SourceCode"/>
      </w:pPr>
      <w:r>
        <w:rPr>
          <w:rStyle w:val="VerbatimChar"/>
        </w:rPr>
        <w:t xml:space="preserve">Shore_Loading = (Shuttle_Size / 1500) + 2.0</w:t>
      </w:r>
      <w:r>
        <w:br/>
      </w:r>
      <w:r>
        <w:rPr>
          <w:rStyle w:val="VerbatimChar"/>
        </w:rPr>
        <w:t xml:space="preserve">Basic_Cycle = Travel_Out(1.0) + Setup_In(1.0) + Pumping(Shuttle/1000) + Setup_Out(1.0) + Travel_Return(1.0)</w:t>
      </w:r>
      <w:r>
        <w:br/>
      </w:r>
      <w:r>
        <w:rPr>
          <w:rStyle w:val="VerbatimChar"/>
        </w:rPr>
        <w:t xml:space="preserve">Cycle = Shore_Loading + Basic_Cycle</w:t>
      </w:r>
    </w:p>
    <w:bookmarkEnd w:id="292"/>
    <w:bookmarkStart w:id="293" w:name="cycle-time-case-2"/>
    <w:p>
      <w:pPr>
        <w:pStyle w:val="Heading3"/>
      </w:pPr>
      <w:r>
        <w:t xml:space="preserve">Cycle Time (Case 2)</w:t>
      </w:r>
    </w:p>
    <w:p>
      <w:pPr>
        <w:pStyle w:val="SourceCode"/>
      </w:pPr>
      <w:r>
        <w:rPr>
          <w:rStyle w:val="VerbatimChar"/>
        </w:rPr>
        <w:t xml:space="preserve">Shore_Loading = (Shuttle_Size / 1500) + 2.0</w:t>
      </w:r>
      <w:r>
        <w:br/>
      </w:r>
      <w:r>
        <w:rPr>
          <w:rStyle w:val="VerbatimChar"/>
        </w:rPr>
        <w:t xml:space="preserve">VpT = floor(Shuttle_Size / 5000)</w:t>
      </w:r>
      <w:r>
        <w:br/>
      </w:r>
      <w:r>
        <w:rPr>
          <w:rStyle w:val="VerbatimChar"/>
        </w:rPr>
        <w:t xml:space="preserve">Basic_Cycle = Travel_Out + Port_Entry(1.0) + VpT x (Movement(1.0) + Setup_In(1.0) + Pumping(5.0) + Setup_Out(1.0)) + Port_Exit(1.0) + Travel_Return</w:t>
      </w:r>
      <w:r>
        <w:br/>
      </w:r>
      <w:r>
        <w:rPr>
          <w:rStyle w:val="VerbatimChar"/>
        </w:rPr>
        <w:t xml:space="preserve">Cycle = Shore_Loading + Basic_Cycle</w:t>
      </w:r>
    </w:p>
    <w:bookmarkEnd w:id="293"/>
    <w:bookmarkStart w:id="294" w:name="shuttle-capex-1"/>
    <w:p>
      <w:pPr>
        <w:pStyle w:val="Heading3"/>
      </w:pPr>
      <w:r>
        <w:t xml:space="preserve">Shuttle CAPEX</w:t>
      </w:r>
    </w:p>
    <w:p>
      <w:pPr>
        <w:pStyle w:val="SourceCode"/>
      </w:pPr>
      <w:r>
        <w:rPr>
          <w:rStyle w:val="VerbatimChar"/>
        </w:rPr>
        <w:t xml:space="preserve">CAPEX = 61.5M x (Shuttle_Size / 40000)^0.75</w:t>
      </w:r>
    </w:p>
    <w:bookmarkEnd w:id="294"/>
    <w:bookmarkStart w:id="295" w:name="annuity-factor-3"/>
    <w:p>
      <w:pPr>
        <w:pStyle w:val="Heading3"/>
      </w:pPr>
      <w:r>
        <w:t xml:space="preserve">Annuity Factor</w:t>
      </w:r>
    </w:p>
    <w:p>
      <w:pPr>
        <w:pStyle w:val="SourceCode"/>
      </w:pPr>
      <w:r>
        <w:rPr>
          <w:rStyle w:val="VerbatimChar"/>
        </w:rPr>
        <w:t xml:space="preserve">AF = [1 - (1 + r)^(-n)] / r</w:t>
      </w:r>
      <w:r>
        <w:br/>
      </w:r>
      <w:r>
        <w:rPr>
          <w:rStyle w:val="VerbatimChar"/>
        </w:rPr>
        <w:t xml:space="preserve">   = [1 - (1.07)^(-21)] / 0.07</w:t>
      </w:r>
      <w:r>
        <w:br/>
      </w:r>
      <w:r>
        <w:rPr>
          <w:rStyle w:val="VerbatimChar"/>
        </w:rPr>
        <w:t xml:space="preserve">   = 10.8355</w:t>
      </w:r>
    </w:p>
    <w:bookmarkEnd w:id="295"/>
    <w:bookmarkStart w:id="296" w:name="annualized-capex"/>
    <w:p>
      <w:pPr>
        <w:pStyle w:val="Heading3"/>
      </w:pPr>
      <w:r>
        <w:t xml:space="preserve">Annualized CAPEX</w:t>
      </w:r>
    </w:p>
    <w:p>
      <w:pPr>
        <w:pStyle w:val="SourceCode"/>
      </w:pPr>
      <w:r>
        <w:rPr>
          <w:rStyle w:val="VerbatimChar"/>
        </w:rPr>
        <w:t xml:space="preserve">Annualized = Actual_CAPEX / Annuity_Factor</w:t>
      </w:r>
    </w:p>
    <w:bookmarkEnd w:id="296"/>
    <w:bookmarkStart w:id="297" w:name="fuel-cost-per-cycle"/>
    <w:p>
      <w:pPr>
        <w:pStyle w:val="Heading3"/>
      </w:pPr>
      <w:r>
        <w:t xml:space="preserve">Fuel Cost per Cycle</w:t>
      </w:r>
    </w:p>
    <w:p>
      <w:pPr>
        <w:pStyle w:val="SourceCode"/>
      </w:pPr>
      <w:r>
        <w:rPr>
          <w:rStyle w:val="VerbatimChar"/>
        </w:rPr>
        <w:t xml:space="preserve">Fuel_cost = MCR x SFOC x Travel_Time x Travel_Factor / 1e6 x Fuel_Price</w:t>
      </w:r>
    </w:p>
    <w:bookmarkEnd w:id="297"/>
    <w:bookmarkStart w:id="298" w:name="mcr-power-law-v5"/>
    <w:p>
      <w:pPr>
        <w:pStyle w:val="Heading3"/>
      </w:pPr>
      <w:r>
        <w:t xml:space="preserve">MCR Power Law (v5)</w:t>
      </w:r>
    </w:p>
    <w:p>
      <w:pPr>
        <w:pStyle w:val="SourceCode"/>
      </w:pPr>
      <w:r>
        <w:rPr>
          <w:rStyle w:val="VerbatimChar"/>
        </w:rPr>
        <w:t xml:space="preserve">MCR = 17.17 x DWT^0.566</w:t>
      </w:r>
      <w:r>
        <w:br/>
      </w:r>
      <w:r>
        <w:rPr>
          <w:rStyle w:val="VerbatimChar"/>
        </w:rPr>
        <w:t xml:space="preserve">DWT = Cargo_m3 x 0.680 / 0.80</w:t>
      </w:r>
    </w:p>
    <w:bookmarkEnd w:id="298"/>
    <w:bookmarkStart w:id="299" w:name="lcoammonia-1"/>
    <w:p>
      <w:pPr>
        <w:pStyle w:val="Heading3"/>
      </w:pPr>
      <w:r>
        <w:t xml:space="preserve">LCOAmmonia</w:t>
      </w:r>
    </w:p>
    <w:p>
      <w:pPr>
        <w:pStyle w:val="SourceCode"/>
      </w:pPr>
      <w:r>
        <w:rPr>
          <w:rStyle w:val="VerbatimChar"/>
        </w:rPr>
        <w:t xml:space="preserve">LCO = NPC_Total / Total_Supply_20yr_ton</w:t>
      </w:r>
    </w:p>
    <w:bookmarkEnd w:id="299"/>
    <w:bookmarkEnd w:id="300"/>
    <w:bookmarkEnd w:id="3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229" Target="media/rId229.png" /><Relationship Type="http://schemas.openxmlformats.org/officeDocument/2006/relationships/image" Id="rId234" Target="media/rId234.png" /><Relationship Type="http://schemas.openxmlformats.org/officeDocument/2006/relationships/image" Id="rId239" Target="media/rId239.png" /><Relationship Type="http://schemas.openxmlformats.org/officeDocument/2006/relationships/hyperlink" Id="rId9" Target="01_executive_summary.md" TargetMode="External" /><Relationship Type="http://schemas.openxmlformats.org/officeDocument/2006/relationships/hyperlink" Id="rId10" Target="02_parameters.md" TargetMode="External" /><Relationship Type="http://schemas.openxmlformats.org/officeDocument/2006/relationships/hyperlink" Id="rId11" Target="03_case1_busan.md" TargetMode="External" /><Relationship Type="http://schemas.openxmlformats.org/officeDocument/2006/relationships/hyperlink" Id="rId12" Target="04_case2_yeosu.md" TargetMode="External" /><Relationship Type="http://schemas.openxmlformats.org/officeDocument/2006/relationships/hyperlink" Id="rId13" Target="05_case2_ulsan.md" TargetMode="External" /><Relationship Type="http://schemas.openxmlformats.org/officeDocument/2006/relationships/hyperlink" Id="rId14" Target="06_comparison.md" TargetMode="External" /><Relationship Type="http://schemas.openxmlformats.org/officeDocument/2006/relationships/hyperlink" Id="rId15" Target="07_conclusion.md" TargetMode="External" /></Relationships>
</file>

<file path=word/_rels/footnotes.xml.rels><?xml version="1.0" encoding="UTF-8"?><Relationships xmlns="http://schemas.openxmlformats.org/package/2006/relationships"><Relationship Type="http://schemas.openxmlformats.org/officeDocument/2006/relationships/hyperlink" Id="rId9" Target="01_executive_summary.md" TargetMode="External" /><Relationship Type="http://schemas.openxmlformats.org/officeDocument/2006/relationships/hyperlink" Id="rId10" Target="02_parameters.md" TargetMode="External" /><Relationship Type="http://schemas.openxmlformats.org/officeDocument/2006/relationships/hyperlink" Id="rId11" Target="03_case1_busan.md" TargetMode="External" /><Relationship Type="http://schemas.openxmlformats.org/officeDocument/2006/relationships/hyperlink" Id="rId12" Target="04_case2_yeosu.md" TargetMode="External" /><Relationship Type="http://schemas.openxmlformats.org/officeDocument/2006/relationships/hyperlink" Id="rId13" Target="05_case2_ulsan.md" TargetMode="External" /><Relationship Type="http://schemas.openxmlformats.org/officeDocument/2006/relationships/hyperlink" Id="rId14" Target="06_comparison.md" TargetMode="External" /><Relationship Type="http://schemas.openxmlformats.org/officeDocument/2006/relationships/hyperlink" Id="rId15" Target="07_conclu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2026-02-02T08:25:55Z</dcterms:created>
  <dcterms:modified xsi:type="dcterms:W3CDTF">2026-02-02T08:25:55Z</dcterms:modified>
</cp:coreProperties>
</file>

<file path=docProps/custom.xml><?xml version="1.0" encoding="utf-8"?>
<Properties xmlns="http://schemas.openxmlformats.org/officeDocument/2006/custom-properties" xmlns:vt="http://schemas.openxmlformats.org/officeDocument/2006/docPropsVTypes"/>
</file>