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5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3.png" ContentType="image/png"/>
  <Override PartName="/word/media/rId137.png" ContentType="image/png"/>
  <Override PartName="/word/media/rId1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eterministic-case-verification-report"/>
    <w:p>
      <w:pPr>
        <w:pStyle w:val="Heading1"/>
      </w:pPr>
      <w:r>
        <w:t xml:space="preserve">Deterministic Case Verification Report</w:t>
      </w:r>
    </w:p>
    <w:bookmarkStart w:id="16" w:name="index"/>
    <w:p>
      <w:pPr>
        <w:pStyle w:val="Heading2"/>
      </w:pPr>
      <w:r>
        <w:t xml:space="preserve">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Optimal configurations and key recommendations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All input parameters with units and sources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Case 1: Busan Storage</w:t>
            </w:r>
          </w:p>
        </w:tc>
        <w:tc>
          <w:tcPr/>
          <w:p>
            <w:pPr>
              <w:pStyle w:val="Compact"/>
            </w:pPr>
            <w:r>
              <w:t xml:space="preserve">Detailed cycle time and cost verification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Case 2-1: Yeosu to Busan</w:t>
            </w:r>
          </w:p>
        </w:tc>
        <w:tc>
          <w:tcPr/>
          <w:p>
            <w:pPr>
              <w:pStyle w:val="Compact"/>
            </w:pPr>
            <w:r>
              <w:t xml:space="preserve">Long-distance supply analysis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Case 2-2: Ulsan to Busan</w:t>
            </w:r>
          </w:p>
        </w:tc>
        <w:tc>
          <w:tcPr/>
          <w:p>
            <w:pPr>
              <w:pStyle w:val="Compact"/>
            </w:pPr>
            <w:r>
              <w:t xml:space="preserve">Short-distance supply analysis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Cross-case comparison with D-series figures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Verification checklist and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quick-reference-optimal-configurations"/>
    <w:p>
      <w:pPr>
        <w:pStyle w:val="Heading2"/>
      </w:pPr>
      <w:r>
        <w:t xml:space="preserve">Quick Reference: Optimal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NPC (20yr)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Pump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 (Busan)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 (Yeosu)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 (Ulsan)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port-information"/>
    <w:p>
      <w:pPr>
        <w:pStyle w:val="Heading2"/>
      </w:pPr>
      <w:r>
        <w:t xml:space="preserve">Report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</w:t>
      </w:r>
      <w:r>
        <w:t xml:space="preserve">: 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</w:t>
      </w:r>
      <w:r>
        <w:t xml:space="preserve">: 2025-01-20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Pump Rate</w:t>
      </w:r>
      <w:r>
        <w:t xml:space="preserve">: 1000 m3/h (fixed)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Discount Rate</w:t>
      </w:r>
      <w:r>
        <w:t xml:space="preserve">: 0.0 (no discounting)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Period</w:t>
      </w:r>
      <w:r>
        <w:t xml:space="preserve">: 2030-2050 (21 years)</w:t>
      </w:r>
    </w:p>
    <w:p>
      <w:r>
        <w:pict>
          <v:rect style="width:0;height:1.5pt" o:hralign="center" o:hrstd="t" o:hr="t"/>
        </w:pict>
      </w:r>
    </w:p>
    <w:bookmarkEnd w:id="18"/>
    <w:bookmarkStart w:id="19" w:name="figures-directory"/>
    <w:p>
      <w:pPr>
        <w:pStyle w:val="Heading2"/>
      </w:pPr>
      <w:r>
        <w:t xml:space="preserve">Figures Directory</w:t>
      </w:r>
    </w:p>
    <w:p>
      <w:pPr>
        <w:pStyle w:val="FirstParagraph"/>
      </w:pPr>
      <w:r>
        <w:t xml:space="preserve">All figures referenced in this report are located at:</w:t>
      </w:r>
      <w:r>
        <w:t xml:space="preserve"> </w:t>
      </w:r>
      <w:r>
        <w:rPr>
          <w:rStyle w:val="VerbatimChar"/>
        </w:rPr>
        <w:t xml:space="preserve">results/paper_figures/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D1-D5</w:t>
            </w:r>
          </w:p>
        </w:tc>
        <w:tc>
          <w:tcPr/>
          <w:p>
            <w:pPr>
              <w:pStyle w:val="Compact"/>
            </w:pPr>
            <w:r>
              <w:t xml:space="preserve">Core deterministic analysis (required)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D6-D12</w:t>
            </w:r>
          </w:p>
        </w:tc>
        <w:tc>
          <w:tcPr/>
          <w:p>
            <w:pPr>
              <w:pStyle w:val="Compact"/>
            </w:pPr>
            <w:r>
              <w:t xml:space="preserve">Extended analysis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S1-S7</w:t>
            </w:r>
          </w:p>
        </w:tc>
        <w:tc>
          <w:tcPr/>
          <w:p>
            <w:pPr>
              <w:pStyle w:val="Compact"/>
            </w:pPr>
            <w:r>
              <w:t xml:space="preserve">Stochastic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C1-C4</w:t>
            </w:r>
          </w:p>
        </w:tc>
        <w:tc>
          <w:tcPr/>
          <w:p>
            <w:pPr>
              <w:pStyle w:val="Compact"/>
            </w:pPr>
            <w:r>
              <w:t xml:space="preserve">Combined/comparison figures</w:t>
            </w:r>
          </w:p>
        </w:tc>
      </w:tr>
    </w:tbl>
    <w:bookmarkEnd w:id="19"/>
    <w:bookmarkEnd w:id="20"/>
    <w:bookmarkStart w:id="28" w:name="chapter-1-executive-summary"/>
    <w:p>
      <w:pPr>
        <w:pStyle w:val="Heading1"/>
      </w:pPr>
      <w:r>
        <w:t xml:space="preserve">Chapter 1: Executive Summary</w:t>
      </w:r>
    </w:p>
    <w:bookmarkStart w:id="21" w:name="key-findings"/>
    <w:p>
      <w:pPr>
        <w:pStyle w:val="Heading2"/>
      </w:pPr>
      <w:r>
        <w:t xml:space="preserve">Key Findings</w:t>
      </w:r>
    </w:p>
    <w:p>
      <w:pPr>
        <w:pStyle w:val="FirstParagraph"/>
      </w:pPr>
      <w:r>
        <w:t xml:space="preserve">The MILP optimization identifies the most cost-effective ammonia bunkering configurations for Busan Port across three supply scenarios.</w:t>
      </w:r>
      <w:r>
        <w:t xml:space="preserve"> </w:t>
      </w:r>
      <w:r>
        <w:rPr>
          <w:b/>
          <w:bCs/>
        </w:rPr>
        <w:t xml:space="preserve">Case 1 (local storage) is the most economical</w:t>
      </w:r>
      <w:r>
        <w:t xml:space="preserve">, followed by Case 2-2 (Ulsan), with Case 2-1 (Yeosu) being the most expensive due to longer transport distances.</w:t>
      </w:r>
    </w:p>
    <w:p>
      <w:r>
        <w:pict>
          <v:rect style="width:0;height:1.5pt" o:hralign="center" o:hrstd="t" o:hr="t"/>
        </w:pict>
      </w:r>
    </w:p>
    <w:bookmarkEnd w:id="21"/>
    <w:bookmarkStart w:id="22" w:name="optimal-configurations-1000-m3h-pump"/>
    <w:p>
      <w:pPr>
        <w:pStyle w:val="Heading2"/>
      </w:pPr>
      <w:r>
        <w:t xml:space="preserve">Optimal Configurations (1000 m3/h Pump)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760"/>
        <w:gridCol w:w="1508"/>
        <w:gridCol w:w="1508"/>
        <w:gridCol w:w="2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NPC (20yr)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Fleet Size (2050)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1: Busan Storage</w:t>
            </w:r>
          </w:p>
        </w:tc>
        <w:tc>
          <w:tcPr/>
          <w:p>
            <w:pPr>
              <w:pStyle w:val="Compact"/>
            </w:pPr>
            <w:r>
              <w:t xml:space="preserve">2,500 m3 shuttle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~20 shuttles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2-1: Yeosu</w:t>
            </w:r>
          </w:p>
        </w:tc>
        <w:tc>
          <w:tcPr/>
          <w:p>
            <w:pPr>
              <w:pStyle w:val="Compact"/>
            </w:pPr>
            <w:r>
              <w:t xml:space="preserve">10,000 m3 shuttle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~10 shuttles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2-2: Ulsan</w:t>
            </w:r>
          </w:p>
        </w:tc>
        <w:tc>
          <w:tcPr/>
          <w:p>
            <w:pPr>
              <w:pStyle w:val="Compact"/>
            </w:pPr>
            <w:r>
              <w:t xml:space="preserve">5,000 m3 shuttle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~15 shuttles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st-comparison"/>
    <w:p>
      <w:pPr>
        <w:pStyle w:val="Heading2"/>
      </w:pPr>
      <w:r>
        <w:t xml:space="preserve">Cost Comparison</w:t>
      </w:r>
    </w:p>
    <w:p>
      <w:pPr>
        <w:pStyle w:val="SourceCode"/>
      </w:pPr>
      <w:r>
        <w:rPr>
          <w:rStyle w:val="VerbatimChar"/>
        </w:rPr>
        <w:t xml:space="preserve">Case 1 (Busan)  : ████████████████████ $237M (baseline)</w:t>
      </w:r>
      <w:r>
        <w:br/>
      </w:r>
      <w:r>
        <w:rPr>
          <w:rStyle w:val="VerbatimChar"/>
        </w:rPr>
        <w:t xml:space="preserve">Case 2-2 (Ulsan): ████████████████████████████████████ $402M (+70%)</w:t>
      </w:r>
      <w:r>
        <w:br/>
      </w:r>
      <w:r>
        <w:rPr>
          <w:rStyle w:val="VerbatimChar"/>
        </w:rPr>
        <w:t xml:space="preserve">Case 2-1 (Yeosu): ████████████████████████████████████████████████████████████████ $747M (+215%)</w:t>
      </w:r>
    </w:p>
    <w:p>
      <w:r>
        <w:pict>
          <v:rect style="width:0;height:1.5pt" o:hralign="center" o:hrstd="t" o:hr="t"/>
        </w:pict>
      </w:r>
    </w:p>
    <w:bookmarkEnd w:id="23"/>
    <w:bookmarkStart w:id="24" w:name="why-case-1-is-optimal"/>
    <w:p>
      <w:pPr>
        <w:pStyle w:val="Heading2"/>
      </w:pPr>
      <w:r>
        <w:t xml:space="preserve">Why Case 1 is Optimal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 Travel Distance</w:t>
      </w:r>
      <w:r>
        <w:t xml:space="preserve">: 1 hour round trip vs 3.34h (Ulsan) or 11.46h (Yeosu)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Higher Utilization</w:t>
      </w:r>
      <w:r>
        <w:t xml:space="preserve">: More cycles per year = better asset utilization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Smaller Shuttles</w:t>
      </w:r>
      <w:r>
        <w:t xml:space="preserve">: 2,500 m3 vs 5,000-10,000 m3 = lower CAPEX per unit</w:t>
      </w:r>
    </w:p>
    <w:p>
      <w:r>
        <w:pict>
          <v:rect style="width:0;height:1.5pt" o:hralign="center" o:hrstd="t" o:hr="t"/>
        </w:pict>
      </w:r>
    </w:p>
    <w:bookmarkEnd w:id="24"/>
    <w:bookmarkStart w:id="25" w:name="why-2500-m3-shuttle-case-1"/>
    <w:p>
      <w:pPr>
        <w:pStyle w:val="Heading2"/>
      </w:pPr>
      <w:r>
        <w:t xml:space="preserve">Why 2,500 m3 Shuttle (Case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Size</w:t>
            </w:r>
          </w:p>
        </w:tc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 m3</w:t>
            </w:r>
          </w:p>
        </w:tc>
        <w:tc>
          <w:tcPr/>
          <w:p>
            <w:pPr>
              <w:pStyle w:val="Compact"/>
            </w:pPr>
            <w:r>
              <w:t xml:space="preserve">$281.7M</w:t>
            </w:r>
          </w:p>
        </w:tc>
        <w:tc>
          <w:tcPr/>
          <w:p>
            <w:pPr>
              <w:pStyle w:val="Compact"/>
            </w:pPr>
            <w:r>
              <w:t xml:space="preserve">$1.20/ton</w:t>
            </w:r>
          </w:p>
        </w:tc>
        <w:tc>
          <w:tcPr/>
          <w:p>
            <w:pPr>
              <w:pStyle w:val="Compact"/>
            </w:pPr>
            <w:r>
              <w:t xml:space="preserve">Higher OPEX (more trips)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 m3</w:t>
            </w:r>
          </w:p>
        </w:tc>
        <w:tc>
          <w:tcPr/>
          <w:p>
            <w:pPr>
              <w:pStyle w:val="Compact"/>
            </w:pPr>
            <w:r>
              <w:t xml:space="preserve">$282.25M</w:t>
            </w:r>
          </w:p>
        </w:tc>
        <w:tc>
          <w:tcPr/>
          <w:p>
            <w:pPr>
              <w:pStyle w:val="Compact"/>
            </w:pPr>
            <w:r>
              <w:t xml:space="preserve">$1.20/ton</w:t>
            </w:r>
          </w:p>
        </w:tc>
        <w:tc>
          <w:tcPr/>
          <w:p>
            <w:pPr>
              <w:pStyle w:val="Compact"/>
            </w:pPr>
            <w:r>
              <w:t xml:space="preserve">Higher CAPEX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$264.24M</w:t>
            </w:r>
          </w:p>
        </w:tc>
        <w:tc>
          <w:tcPr/>
          <w:p>
            <w:pPr>
              <w:pStyle w:val="Compact"/>
            </w:pPr>
            <w:r>
              <w:t xml:space="preserve">$1.12/ton</w:t>
            </w:r>
          </w:p>
        </w:tc>
        <w:tc>
          <w:tcPr/>
          <w:p>
            <w:pPr>
              <w:pStyle w:val="Compact"/>
            </w:pPr>
            <w:r>
              <w:t xml:space="preserve">Overkill for demand</w:t>
            </w:r>
          </w:p>
        </w:tc>
      </w:tr>
    </w:tbl>
    <w:p>
      <w:pPr>
        <w:pStyle w:val="BodyText"/>
      </w:pPr>
      <w:r>
        <w:t xml:space="preserve">The 2,500 m3 shuttle requires 2 trips per bunkering call (5000 m3 demand), achieving optimal balance between:</w:t>
      </w:r>
      <w:r>
        <w:t xml:space="preserve"> </w:t>
      </w:r>
      <w:r>
        <w:t xml:space="preserve">- Fleet size (capital cost)</w:t>
      </w:r>
      <w:r>
        <w:t xml:space="preserve"> </w:t>
      </w:r>
      <w:r>
        <w:t xml:space="preserve">- Trip frequency (operating cost)</w:t>
      </w:r>
      <w:r>
        <w:t xml:space="preserve"> </w:t>
      </w:r>
      <w:r>
        <w:t xml:space="preserve">- Asset utilization (efficiency)</w:t>
      </w:r>
    </w:p>
    <w:p>
      <w:r>
        <w:pict>
          <v:rect style="width:0;height:1.5pt" o:hralign="center" o:hrstd="t" o:hr="t"/>
        </w:pict>
      </w:r>
    </w:p>
    <w:bookmarkEnd w:id="25"/>
    <w:bookmarkStart w:id="26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For Busan Port ammonia bunkering infrastructure (2030-2050):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 Recommendation</w:t>
      </w:r>
      <w:r>
        <w:t xml:space="preserve">: Build local storage tanks at Busan Port with 2,500 m3 shuttle fleet</w:t>
      </w:r>
    </w:p>
    <w:p>
      <w:pPr>
        <w:pStyle w:val="Compact"/>
        <w:numPr>
          <w:ilvl w:val="1"/>
          <w:numId w:val="1004"/>
        </w:numPr>
      </w:pPr>
      <w:r>
        <w:t xml:space="preserve">20-year NPC: $237.05M</w:t>
      </w:r>
    </w:p>
    <w:p>
      <w:pPr>
        <w:pStyle w:val="Compact"/>
        <w:numPr>
          <w:ilvl w:val="1"/>
          <w:numId w:val="1004"/>
        </w:numPr>
      </w:pPr>
      <w:r>
        <w:t xml:space="preserve">Levelized cost: $1.01/ton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Alternative (if local storage not feasible)</w:t>
      </w:r>
      <w:r>
        <w:t xml:space="preserve">: Ulsan supply with 5,000 m3 shuttle fleet</w:t>
      </w:r>
    </w:p>
    <w:p>
      <w:pPr>
        <w:pStyle w:val="Compact"/>
        <w:numPr>
          <w:ilvl w:val="1"/>
          <w:numId w:val="1005"/>
        </w:numPr>
      </w:pPr>
      <w:r>
        <w:t xml:space="preserve">20-year NPC: $402.37M</w:t>
      </w:r>
    </w:p>
    <w:p>
      <w:pPr>
        <w:pStyle w:val="Compact"/>
        <w:numPr>
          <w:ilvl w:val="1"/>
          <w:numId w:val="1005"/>
        </w:numPr>
      </w:pPr>
      <w:r>
        <w:t xml:space="preserve">Levelized cost: $1.71/ton</w:t>
      </w:r>
    </w:p>
    <w:p>
      <w:pPr>
        <w:pStyle w:val="Compact"/>
        <w:numPr>
          <w:ilvl w:val="1"/>
          <w:numId w:val="1005"/>
        </w:numPr>
      </w:pPr>
      <w:r>
        <w:t xml:space="preserve">Premium: +70% over Case 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Recommended</w:t>
      </w:r>
      <w:r>
        <w:t xml:space="preserve">: Yeosu supply</w:t>
      </w:r>
    </w:p>
    <w:p>
      <w:pPr>
        <w:pStyle w:val="Compact"/>
        <w:numPr>
          <w:ilvl w:val="1"/>
          <w:numId w:val="1006"/>
        </w:numPr>
      </w:pPr>
      <w:r>
        <w:t xml:space="preserve">20-year NPC: $747.18M</w:t>
      </w:r>
    </w:p>
    <w:p>
      <w:pPr>
        <w:pStyle w:val="Compact"/>
        <w:numPr>
          <w:ilvl w:val="1"/>
          <w:numId w:val="1006"/>
        </w:numPr>
      </w:pPr>
      <w:r>
        <w:t xml:space="preserve">Levelized cost: $3.17/ton</w:t>
      </w:r>
    </w:p>
    <w:p>
      <w:pPr>
        <w:pStyle w:val="Compact"/>
        <w:numPr>
          <w:ilvl w:val="1"/>
          <w:numId w:val="1006"/>
        </w:numPr>
      </w:pPr>
      <w:r>
        <w:t xml:space="preserve">Premium: +215% over Case 1</w:t>
      </w:r>
    </w:p>
    <w:p>
      <w:r>
        <w:pict>
          <v:rect style="width:0;height:1.5pt" o:hralign="center" o:hrstd="t" o:hr="t"/>
        </w:pict>
      </w:r>
    </w:p>
    <w:bookmarkEnd w:id="26"/>
    <w:bookmarkStart w:id="27" w:name="key-assumptions"/>
    <w:p>
      <w:pPr>
        <w:pStyle w:val="Heading2"/>
      </w:pPr>
      <w:r>
        <w:t xml:space="preserve">Key Assumptions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Pump Rate</w:t>
      </w:r>
      <w:r>
        <w:t xml:space="preserve">: 1000 m3/h (fixed for main analysis)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Discount Rate</w:t>
      </w:r>
      <w:r>
        <w:t xml:space="preserve">: 0.0 (no time value of money adjustment)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Annualization Rate</w:t>
      </w:r>
      <w:r>
        <w:t xml:space="preserve">: 7.0% (for asset cost spreading)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Demand Growth</w:t>
      </w:r>
      <w:r>
        <w:t xml:space="preserve">: 50 vessels (2030) to 500 vessels (2050)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Bunker Volume</w:t>
      </w:r>
      <w:r>
        <w:t xml:space="preserve">: 5,000 m3 per call</w:t>
      </w:r>
    </w:p>
    <w:bookmarkEnd w:id="27"/>
    <w:bookmarkEnd w:id="28"/>
    <w:bookmarkStart w:id="52" w:name="chapter-2-parameters"/>
    <w:p>
      <w:pPr>
        <w:pStyle w:val="Heading1"/>
      </w:pPr>
      <w:r>
        <w:t xml:space="preserve">Chapter 2: Parameters</w:t>
      </w:r>
    </w:p>
    <w:bookmarkStart w:id="29" w:name="economic-parameters"/>
    <w:p>
      <w:pPr>
        <w:pStyle w:val="Heading2"/>
      </w:pPr>
      <w:r>
        <w:t xml:space="preserve">2.1 Economic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Annualization Interest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Price</w:t>
            </w:r>
          </w:p>
        </w:tc>
        <w:tc>
          <w:tcPr/>
          <w:p>
            <w:pPr>
              <w:pStyle w:val="Compact"/>
            </w:pPr>
            <w:r>
              <w:t xml:space="preserve">600.0</w:t>
            </w:r>
          </w:p>
        </w:tc>
        <w:tc>
          <w:tcPr/>
          <w:p>
            <w:pPr>
              <w:pStyle w:val="Compact"/>
            </w:pPr>
            <w:r>
              <w:t xml:space="preserve">USD/ton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Electricity Price</w:t>
            </w:r>
          </w:p>
        </w:tc>
        <w:tc>
          <w:tcPr/>
          <w:p>
            <w:pPr>
              <w:pStyle w:val="Compact"/>
            </w:pPr>
            <w:r>
              <w:t xml:space="preserve">0.0769</w:t>
            </w:r>
          </w:p>
        </w:tc>
        <w:tc>
          <w:tcPr/>
          <w:p>
            <w:pPr>
              <w:pStyle w:val="Compact"/>
            </w:pPr>
            <w:r>
              <w:t xml:space="preserve">USD/kWh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 With discount_rate = 0.0, all years are weighted equally (no time value of money).</w:t>
      </w:r>
    </w:p>
    <w:p>
      <w:r>
        <w:pict>
          <v:rect style="width:0;height:1.5pt" o:hralign="center" o:hrstd="t" o:hr="t"/>
        </w:pict>
      </w:r>
    </w:p>
    <w:bookmarkEnd w:id="29"/>
    <w:bookmarkStart w:id="30" w:name="time-period"/>
    <w:p>
      <w:pPr>
        <w:pStyle w:val="Heading2"/>
      </w:pPr>
      <w:r>
        <w:t xml:space="preserve">2.2 Time Period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Year</w:t>
            </w:r>
          </w:p>
        </w:tc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Year</w:t>
            </w:r>
          </w:p>
        </w:tc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Period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shipping-parameters"/>
    <w:p>
      <w:pPr>
        <w:pStyle w:val="Heading2"/>
      </w:pPr>
      <w:r>
        <w:t xml:space="preserve">2.3 Shipping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per Voyage</w:t>
            </w:r>
          </w:p>
        </w:tc>
        <w:tc>
          <w:tcPr/>
          <w:p>
            <w:pPr>
              <w:pStyle w:val="Compact"/>
            </w:pPr>
            <w:r>
              <w:t xml:space="preserve">2,158,995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Voyages per Year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voyages/vessel/year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Vessels (2030)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vessels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Vessels (2050)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vessels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Start w:id="31" w:name="vessel-growth-calculation"/>
    <w:p>
      <w:pPr>
        <w:pStyle w:val="Heading3"/>
      </w:pPr>
      <w:r>
        <w:t xml:space="preserve">Vessel Growth Calculation</w:t>
      </w:r>
    </w:p>
    <w:p>
      <w:pPr>
        <w:pStyle w:val="SourceCode"/>
      </w:pPr>
      <w:r>
        <w:rPr>
          <w:rStyle w:val="VerbatimChar"/>
        </w:rPr>
        <w:t xml:space="preserve">Vessels(year) = 50 + (500 - 50) × (year - 2030) / (2050 - 2030)</w:t>
      </w:r>
      <w:r>
        <w:br/>
      </w:r>
      <w:r>
        <w:rPr>
          <w:rStyle w:val="VerbatimChar"/>
        </w:rPr>
        <w:t xml:space="preserve">             = 50 + 22.5 × (year - 2030)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Vessels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ammonia-properties"/>
    <w:p>
      <w:pPr>
        <w:pStyle w:val="Heading2"/>
      </w:pPr>
      <w:r>
        <w:t xml:space="preserve">2.4 Ammonia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(Storage)</w:t>
            </w:r>
          </w:p>
        </w:tc>
        <w:tc>
          <w:tcPr/>
          <w:p>
            <w:pPr>
              <w:pStyle w:val="Compact"/>
            </w:pPr>
            <w:r>
              <w:t xml:space="preserve">0.680</w:t>
            </w:r>
          </w:p>
        </w:tc>
        <w:tc>
          <w:tcPr/>
          <w:p>
            <w:pPr>
              <w:pStyle w:val="Compact"/>
            </w:pPr>
            <w:r>
              <w:t xml:space="preserve">ton/m3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 (Bunkering)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t xml:space="preserve">ton/m3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operational-parameters"/>
    <w:p>
      <w:pPr>
        <w:pStyle w:val="Heading2"/>
      </w:pPr>
      <w:r>
        <w:t xml:space="preserve">2.5 Operational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Annual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hours/vessel/year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Time (Hose)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 Safety Factor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Peak Factor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6" w:name="pump-parameters"/>
    <w:p>
      <w:pPr>
        <w:pStyle w:val="Heading2"/>
      </w:pPr>
      <w:r>
        <w:t xml:space="preserve">2.6 Pump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732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Analysis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m3/h</w:t>
            </w:r>
          </w:p>
        </w:tc>
        <w:tc>
          <w:tcPr/>
          <w:p>
            <w:pPr>
              <w:pStyle w:val="Compact"/>
            </w:pPr>
            <w:r>
              <w:t xml:space="preserve">base.yaml (available_flow_rates)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Shore Pump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m3/h</w:t>
            </w:r>
          </w:p>
        </w:tc>
        <w:tc>
          <w:tcPr/>
          <w:p>
            <w:pPr>
              <w:pStyle w:val="Compact"/>
            </w:pPr>
            <w:r>
              <w:t xml:space="preserve">base.yaml (shore_supply.pump_rate_m3ph)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Pressure Drop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Efficiency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Power Cost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USD/kW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Start w:id="35" w:name="sensitivity-analysis-range"/>
    <w:p>
      <w:pPr>
        <w:pStyle w:val="Heading3"/>
      </w:pPr>
      <w:r>
        <w:t xml:space="preserve">Sensitivity Analysis Range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Rate (m3/h)</w:t>
            </w:r>
          </w:p>
        </w:tc>
        <w:tc>
          <w:tcPr/>
          <w:p>
            <w:pPr>
              <w:pStyle w:val="Compact"/>
            </w:pPr>
            <w:r>
              <w:t xml:space="preserve">Analysis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Sensitivity (S7)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shuttle-capex-parameters"/>
    <w:p>
      <w:pPr>
        <w:pStyle w:val="Heading2"/>
      </w:pPr>
      <w:r>
        <w:t xml:space="preserve">2.7 Shuttle CAPEX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CAPEX</w:t>
            </w:r>
          </w:p>
        </w:tc>
        <w:tc>
          <w:tcPr/>
          <w:p>
            <w:pPr>
              <w:pStyle w:val="Compact"/>
            </w:pPr>
            <w:r>
              <w:t xml:space="preserve">61,500,000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Size</w:t>
            </w:r>
          </w:p>
        </w:tc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Exponent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OPEX Ratio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%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Ratio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%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Start w:id="37" w:name="capex-formula"/>
    <w:p>
      <w:pPr>
        <w:pStyle w:val="Heading3"/>
      </w:pPr>
      <w:r>
        <w:t xml:space="preserve">CAPEX Formula</w:t>
      </w:r>
    </w:p>
    <w:p>
      <w:pPr>
        <w:pStyle w:val="SourceCode"/>
      </w:pPr>
      <w:r>
        <w:rPr>
          <w:rStyle w:val="VerbatimChar"/>
        </w:rPr>
        <w:t xml:space="preserve">Shuttle_CAPEX = 61,500,000 × (Shuttle_Size / 40,000)^0.75</w:t>
      </w:r>
    </w:p>
    <w:bookmarkEnd w:id="37"/>
    <w:bookmarkStart w:id="38" w:name="example-calculations"/>
    <w:p>
      <w:pPr>
        <w:pStyle w:val="Heading3"/>
      </w:pPr>
      <w:r>
        <w:t xml:space="preserve">Example Calculations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Size (m3)</w:t>
            </w:r>
          </w:p>
        </w:tc>
        <w:tc>
          <w:tcPr/>
          <w:p>
            <w:pPr>
              <w:pStyle w:val="Compact"/>
            </w:pPr>
            <w:r>
              <w:t xml:space="preserve">CAPEX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$2,450,715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$4,121,543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$7,761,316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$13,051,896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$21,951,652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$29,631,149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tank-storage-parameters-case-1-only"/>
    <w:p>
      <w:pPr>
        <w:pStyle w:val="Heading2"/>
      </w:pPr>
      <w:r>
        <w:t xml:space="preserve">2.8 Tank Storage Parameters (Case 1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Tank Size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tons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kg</w:t>
            </w:r>
          </w:p>
        </w:tc>
        <w:tc>
          <w:tcPr/>
          <w:p>
            <w:pPr>
              <w:pStyle w:val="Compact"/>
            </w:pPr>
            <w:r>
              <w:t xml:space="preserve">1.215</w:t>
            </w:r>
          </w:p>
        </w:tc>
        <w:tc>
          <w:tcPr/>
          <w:p>
            <w:pPr>
              <w:pStyle w:val="Compact"/>
            </w:pPr>
            <w:r>
              <w:t xml:space="preserve">USD/kg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Energy</w:t>
            </w:r>
          </w:p>
        </w:tc>
        <w:tc>
          <w:tcPr/>
          <w:p>
            <w:pPr>
              <w:pStyle w:val="Compact"/>
            </w:pPr>
            <w:r>
              <w:t xml:space="preserve">0.0378</w:t>
            </w:r>
          </w:p>
        </w:tc>
        <w:tc>
          <w:tcPr/>
          <w:p>
            <w:pPr>
              <w:pStyle w:val="Compact"/>
            </w:pPr>
            <w:r>
              <w:t xml:space="preserve">kWh/kg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OPEX Ratio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% of CAPEX</w:t>
            </w:r>
          </w:p>
        </w:tc>
        <w:tc>
          <w:tcPr/>
          <w:p>
            <w:pPr>
              <w:pStyle w:val="Compact"/>
            </w:pPr>
            <w:r>
              <w:t xml:space="preserve">base.yaml</w:t>
            </w:r>
          </w:p>
        </w:tc>
      </w:tr>
    </w:tbl>
    <w:bookmarkStart w:id="40" w:name="tank-capex-calculation"/>
    <w:p>
      <w:pPr>
        <w:pStyle w:val="Heading3"/>
      </w:pPr>
      <w:r>
        <w:t xml:space="preserve">Tank CAPEX Calculation</w:t>
      </w:r>
    </w:p>
    <w:p>
      <w:pPr>
        <w:pStyle w:val="SourceCode"/>
      </w:pPr>
      <w:r>
        <w:rPr>
          <w:rStyle w:val="VerbatimChar"/>
        </w:rPr>
        <w:t xml:space="preserve">Tank_CAPEX = 35,000 × 1000 × $1.215 = $42,525,000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ase-specific-parameters"/>
    <w:p>
      <w:pPr>
        <w:pStyle w:val="Heading2"/>
      </w:pPr>
      <w:r>
        <w:t xml:space="preserve">2.9 Case-Specific Parameters</w:t>
      </w:r>
    </w:p>
    <w:bookmarkStart w:id="42" w:name="case-1-busan-port-with-storage"/>
    <w:p>
      <w:pPr>
        <w:pStyle w:val="Heading3"/>
      </w:pPr>
      <w:r>
        <w:t xml:space="preserve">Case 1: Busan Port with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Pump Rate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m3/h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case_1.yaml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Available Shuttle Sizes</w:t>
      </w:r>
      <w:r>
        <w:t xml:space="preserve">: 500, 1000, 1500, 2000, 2500, 3000, 3500, 4000, 4500, 5000, 7500, 10000 m3</w:t>
      </w:r>
    </w:p>
    <w:bookmarkEnd w:id="42"/>
    <w:bookmarkStart w:id="43" w:name="case-2-1-yeosu-to-busan"/>
    <w:p>
      <w:pPr>
        <w:pStyle w:val="Heading3"/>
      </w:pPr>
      <w:r>
        <w:t xml:space="preserve">Case 2-1: Yeosu to Busan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nautical miles</w:t>
            </w:r>
          </w:p>
        </w:tc>
        <w:tc>
          <w:tcPr/>
          <w:p>
            <w:pPr>
              <w:pStyle w:val="Compact"/>
            </w:pPr>
            <w:r>
              <w:t xml:space="preserve">case_2_yeosu.yaml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knots</w:t>
            </w:r>
          </w:p>
        </w:tc>
        <w:tc>
          <w:tcPr/>
          <w:p>
            <w:pPr>
              <w:pStyle w:val="Compact"/>
            </w:pPr>
            <w:r>
              <w:t xml:space="preserve">case_2_yeosu.yaml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5.73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Calculated (86/15)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case_2_yeosu.yaml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case_2_yeosu.yaml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Available Shuttle Sizes</w:t>
      </w:r>
      <w:r>
        <w:t xml:space="preserve">: 2500, 5000, 10000, 15000, 20000, 25000, 30000, 35000, 40000, 45000, 50000 m3</w:t>
      </w:r>
    </w:p>
    <w:bookmarkEnd w:id="43"/>
    <w:bookmarkStart w:id="44" w:name="case-2-2-ulsan-to-busan"/>
    <w:p>
      <w:pPr>
        <w:pStyle w:val="Heading3"/>
      </w:pPr>
      <w:r>
        <w:t xml:space="preserve">Case 2-2: Ulsan to Busan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nautical miles</w:t>
            </w:r>
          </w:p>
        </w:tc>
        <w:tc>
          <w:tcPr/>
          <w:p>
            <w:pPr>
              <w:pStyle w:val="Compact"/>
            </w:pPr>
            <w:r>
              <w:t xml:space="preserve">case_2_ulsan.yaml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knots</w:t>
            </w:r>
          </w:p>
        </w:tc>
        <w:tc>
          <w:tcPr/>
          <w:p>
            <w:pPr>
              <w:pStyle w:val="Compact"/>
            </w:pPr>
            <w:r>
              <w:t xml:space="preserve">case_2_ulsan.yaml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Calculated (25/15)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case_2_ulsan.yaml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case_2_ulsan.yaml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Available Shuttle Sizes</w:t>
      </w:r>
      <w:r>
        <w:t xml:space="preserve">: 2500, 5000, 10000, 15000, 20000, 25000, 30000, 35000, 40000, 45000, 50000 m3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nnualization-calculation"/>
    <w:p>
      <w:pPr>
        <w:pStyle w:val="Heading2"/>
      </w:pPr>
      <w:r>
        <w:t xml:space="preserve">2.10 Annualization Calculation</w:t>
      </w:r>
    </w:p>
    <w:bookmarkStart w:id="46" w:name="annuity-factor-formula"/>
    <w:p>
      <w:pPr>
        <w:pStyle w:val="Heading3"/>
      </w:pPr>
      <w:r>
        <w:t xml:space="preserve">Annuity Factor Formula</w:t>
      </w:r>
    </w:p>
    <w:p>
      <w:pPr>
        <w:pStyle w:val="SourceCode"/>
      </w:pPr>
      <w:r>
        <w:rPr>
          <w:rStyle w:val="VerbatimChar"/>
        </w:rPr>
        <w:t xml:space="preserve">AF = [1 - (1 + r)^(-n)] / r</w:t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r = 0.07 (annualization interest rate)</w:t>
      </w:r>
      <w:r>
        <w:br/>
      </w:r>
      <w:r>
        <w:rPr>
          <w:rStyle w:val="VerbatimChar"/>
        </w:rPr>
        <w:t xml:space="preserve">  n = 21 years (2030-2050 inclusive)</w:t>
      </w:r>
    </w:p>
    <w:bookmarkEnd w:id="46"/>
    <w:bookmarkStart w:id="47" w:name="verification"/>
    <w:p>
      <w:pPr>
        <w:pStyle w:val="Heading3"/>
      </w:pPr>
      <w:r>
        <w:t xml:space="preserve">Verification</w:t>
      </w:r>
    </w:p>
    <w:p>
      <w:pPr>
        <w:pStyle w:val="SourceCode"/>
      </w:pPr>
      <w:r>
        <w:rPr>
          <w:rStyle w:val="VerbatimChar"/>
        </w:rPr>
        <w:t xml:space="preserve">AF = [1 - (1.07)^(-21)] / 0.07</w:t>
      </w:r>
      <w:r>
        <w:br/>
      </w:r>
      <w:r>
        <w:rPr>
          <w:rStyle w:val="VerbatimChar"/>
        </w:rPr>
        <w:t xml:space="preserve">   = [1 - 0.2415] / 0.07</w:t>
      </w:r>
      <w:r>
        <w:br/>
      </w:r>
      <w:r>
        <w:rPr>
          <w:rStyle w:val="VerbatimChar"/>
        </w:rPr>
        <w:t xml:space="preserve">   = 0.7585 / 0.07</w:t>
      </w:r>
      <w:r>
        <w:br/>
      </w:r>
      <w:r>
        <w:rPr>
          <w:rStyle w:val="VerbatimChar"/>
        </w:rPr>
        <w:t xml:space="preserve">   = 10.8355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 All scenario files show</w:t>
      </w:r>
      <w:r>
        <w:t xml:space="preserve"> </w:t>
      </w:r>
      <w:r>
        <w:rPr>
          <w:rStyle w:val="VerbatimChar"/>
        </w:rPr>
        <w:t xml:space="preserve">Annuity_Factor = 10.8355</w:t>
      </w:r>
      <w:r>
        <w:t xml:space="preserve"> </w:t>
      </w:r>
      <w:r>
        <w:t xml:space="preserve">[PASS]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mcr-maximum-continuous-rating-values"/>
    <w:p>
      <w:pPr>
        <w:pStyle w:val="Heading2"/>
      </w:pPr>
      <w:r>
        <w:t xml:space="preserve">2.11 MCR (Maximum Continuous Rating) Values</w:t>
      </w:r>
    </w:p>
    <w:bookmarkStart w:id="49" w:name="case-1-mcr-map-kw"/>
    <w:p>
      <w:pPr>
        <w:pStyle w:val="Heading3"/>
      </w:pPr>
      <w:r>
        <w:t xml:space="preserve">Case 1 MCR Map (kW)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(m3)</w:t>
            </w:r>
          </w:p>
        </w:tc>
        <w:tc>
          <w:tcPr/>
          <w:p>
            <w:pPr>
              <w:pStyle w:val="Compact"/>
            </w:pPr>
            <w:r>
              <w:t xml:space="preserve">MCR (kW)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1385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1429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1517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1562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1606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t xml:space="preserve">1650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1694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7500</w:t>
            </w:r>
          </w:p>
        </w:tc>
        <w:tc>
          <w:tcPr/>
          <w:p>
            <w:pPr>
              <w:pStyle w:val="Compact"/>
            </w:pPr>
            <w:r>
              <w:t xml:space="preserve">1927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2159</w:t>
            </w:r>
          </w:p>
        </w:tc>
      </w:tr>
    </w:tbl>
    <w:bookmarkEnd w:id="49"/>
    <w:bookmarkStart w:id="50" w:name="case-2-mcr-map-kw"/>
    <w:p>
      <w:pPr>
        <w:pStyle w:val="Heading3"/>
      </w:pPr>
      <w:r>
        <w:t xml:space="preserve">Case 2 MCR Map (kW)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(m3)</w:t>
            </w:r>
          </w:p>
        </w:tc>
        <w:tc>
          <w:tcPr/>
          <w:p>
            <w:pPr>
              <w:pStyle w:val="Compact"/>
            </w:pPr>
            <w:r>
              <w:t xml:space="preserve">MCR (kW)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1694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2159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2485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20000</w:t>
            </w:r>
          </w:p>
        </w:tc>
        <w:tc>
          <w:tcPr/>
          <w:p>
            <w:pPr>
              <w:pStyle w:val="Compact"/>
            </w:pPr>
            <w:r>
              <w:t xml:space="preserve">2751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2981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3185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35000</w:t>
            </w:r>
          </w:p>
        </w:tc>
        <w:tc>
          <w:tcPr/>
          <w:p>
            <w:pPr>
              <w:pStyle w:val="Compact"/>
            </w:pPr>
            <w:r>
              <w:t xml:space="preserve">3372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40000</w:t>
            </w:r>
          </w:p>
        </w:tc>
        <w:tc>
          <w:tcPr/>
          <w:p>
            <w:pPr>
              <w:pStyle w:val="Compact"/>
            </w:pPr>
            <w:r>
              <w:t xml:space="preserve">3546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</w:t>
            </w:r>
          </w:p>
        </w:tc>
        <w:tc>
          <w:tcPr/>
          <w:p>
            <w:pPr>
              <w:pStyle w:val="Compact"/>
            </w:pPr>
            <w:r>
              <w:t xml:space="preserve">3710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3867</w:t>
            </w:r>
          </w:p>
        </w:tc>
      </w:tr>
    </w:tbl>
    <w:bookmarkEnd w:id="50"/>
    <w:bookmarkEnd w:id="51"/>
    <w:bookmarkEnd w:id="52"/>
    <w:bookmarkStart w:id="71" w:name="X8a15b43868794b54258d66c74796629cc3dddfb"/>
    <w:p>
      <w:pPr>
        <w:pStyle w:val="Heading1"/>
      </w:pPr>
      <w:r>
        <w:t xml:space="preserve">Chapter 3: Case 1 - Busan Port with Storage</w:t>
      </w:r>
    </w:p>
    <w:bookmarkStart w:id="53" w:name="overview"/>
    <w:p>
      <w:pPr>
        <w:pStyle w:val="Heading2"/>
      </w:pPr>
      <w:r>
        <w:t xml:space="preserve">3.1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case_1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1.0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cycle-time-calculation"/>
    <w:p>
      <w:pPr>
        <w:pStyle w:val="Heading2"/>
      </w:pPr>
      <w:r>
        <w:t xml:space="preserve">3.2 Cycle Time Calculation</w:t>
      </w:r>
    </w:p>
    <w:bookmarkStart w:id="54" w:name="formula-case-1"/>
    <w:p>
      <w:pPr>
        <w:pStyle w:val="Heading3"/>
      </w:pPr>
      <w:r>
        <w:t xml:space="preserve">3.2.1 Formula (Case 1)</w:t>
      </w:r>
    </w:p>
    <w:p>
      <w:pPr>
        <w:pStyle w:val="FirstParagraph"/>
      </w:pPr>
      <w:r>
        <w:t xml:space="preserve">For Case 1, the shuttle makes</w:t>
      </w:r>
      <w:r>
        <w:t xml:space="preserve"> </w:t>
      </w:r>
      <w:r>
        <w:rPr>
          <w:b/>
          <w:bCs/>
        </w:rPr>
        <w:t xml:space="preserve">multiple trips</w:t>
      </w:r>
      <w:r>
        <w:t xml:space="preserve"> </w:t>
      </w:r>
      <w:r>
        <w:t xml:space="preserve">from storage tank to vessel:</w:t>
      </w:r>
    </w:p>
    <w:p>
      <w:pPr>
        <w:pStyle w:val="SourceCode"/>
      </w:pPr>
      <w:r>
        <w:rPr>
          <w:rStyle w:val="VerbatimChar"/>
        </w:rPr>
        <w:t xml:space="preserve">Trips_per_Call = ceil(Bunker_Volume / Shuttle_Size)</w:t>
      </w:r>
      <w:r>
        <w:br/>
      </w:r>
      <w:r>
        <w:br/>
      </w:r>
      <w:r>
        <w:rPr>
          <w:rStyle w:val="VerbatimChar"/>
        </w:rPr>
        <w:t xml:space="preserve">Cycle_Duration = Shore_Loading + Travel_Out + Travel_Return + Setup + Pumping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Shore_Loading = Shuttle_Size / Shore_Pump_Rate = Shuttle_Size / 1500</w:t>
      </w:r>
      <w:r>
        <w:br/>
      </w:r>
      <w:r>
        <w:rPr>
          <w:rStyle w:val="VerbatimChar"/>
        </w:rPr>
        <w:t xml:space="preserve">  Travel_Out = 1.0 hour</w:t>
      </w:r>
      <w:r>
        <w:br/>
      </w:r>
      <w:r>
        <w:rPr>
          <w:rStyle w:val="VerbatimChar"/>
        </w:rPr>
        <w:t xml:space="preserve">  Travel_Return = 1.0 hour</w:t>
      </w:r>
      <w:r>
        <w:br/>
      </w:r>
      <w:r>
        <w:rPr>
          <w:rStyle w:val="VerbatimChar"/>
        </w:rPr>
        <w:t xml:space="preserve">  Setup = 2.0 hours (1.0 inbound + 1.0 outbound)</w:t>
      </w:r>
      <w:r>
        <w:br/>
      </w:r>
      <w:r>
        <w:rPr>
          <w:rStyle w:val="VerbatimChar"/>
        </w:rPr>
        <w:t xml:space="preserve">  Pumping = Shuttle_Size / Pump_Rate</w:t>
      </w:r>
    </w:p>
    <w:bookmarkEnd w:id="54"/>
    <w:bookmarkStart w:id="55" w:name="example-2500-m3-shuttle-optimal"/>
    <w:p>
      <w:pPr>
        <w:pStyle w:val="Heading3"/>
      </w:pPr>
      <w:r>
        <w:t xml:space="preserve">3.2.2 Example: 2,500 m3 Shuttle (Optimal)</w:t>
      </w:r>
    </w:p>
    <w:p>
      <w:pPr>
        <w:pStyle w:val="FirstParagraph"/>
      </w:pPr>
      <w:r>
        <w:rPr>
          <w:b/>
          <w:bCs/>
        </w:rPr>
        <w:t xml:space="preserve">Step 1: Trips per Call</w:t>
      </w:r>
    </w:p>
    <w:p>
      <w:pPr>
        <w:pStyle w:val="SourceCode"/>
      </w:pPr>
      <w:r>
        <w:rPr>
          <w:rStyle w:val="VerbatimChar"/>
        </w:rPr>
        <w:t xml:space="preserve">Trips_per_Call = ceil(5000 / 2500) = 2 trips</w:t>
      </w:r>
    </w:p>
    <w:p>
      <w:pPr>
        <w:pStyle w:val="FirstParagraph"/>
      </w:pPr>
      <w:r>
        <w:rPr>
          <w:b/>
          <w:bCs/>
        </w:rPr>
        <w:t xml:space="preserve">Step 2: Cycle Duration</w:t>
      </w:r>
    </w:p>
    <w:p>
      <w:pPr>
        <w:pStyle w:val="SourceCode"/>
      </w:pPr>
      <w:r>
        <w:rPr>
          <w:rStyle w:val="VerbatimChar"/>
        </w:rPr>
        <w:t xml:space="preserve">Shore_Loading = 2500 / 1500 = 1.6667 hours</w:t>
      </w:r>
      <w:r>
        <w:br/>
      </w:r>
      <w:r>
        <w:rPr>
          <w:rStyle w:val="VerbatimChar"/>
        </w:rPr>
        <w:t xml:space="preserve">Travel_Out = 1.0 hour</w:t>
      </w:r>
      <w:r>
        <w:br/>
      </w:r>
      <w:r>
        <w:rPr>
          <w:rStyle w:val="VerbatimChar"/>
        </w:rPr>
        <w:t xml:space="preserve">Travel_Return = 1.0 hour</w:t>
      </w:r>
      <w:r>
        <w:br/>
      </w:r>
      <w:r>
        <w:rPr>
          <w:rStyle w:val="VerbatimChar"/>
        </w:rPr>
        <w:t xml:space="preserve">Setup = 2.0 hours</w:t>
      </w:r>
      <w:r>
        <w:br/>
      </w:r>
      <w:r>
        <w:rPr>
          <w:rStyle w:val="VerbatimChar"/>
        </w:rPr>
        <w:t xml:space="preserve">Pumping = 2500 / 1000 = 2.5 hours</w:t>
      </w:r>
      <w:r>
        <w:br/>
      </w:r>
      <w:r>
        <w:br/>
      </w:r>
      <w:r>
        <w:rPr>
          <w:rStyle w:val="VerbatimChar"/>
        </w:rPr>
        <w:t xml:space="preserve">Cycle_Duration = 1.6667 + 1.0 + 1.0 + 2.0 + 2.5 = 8.1667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8.1667</w:t>
      </w:r>
      <w:r>
        <w:t xml:space="preserve"> </w:t>
      </w:r>
      <w:r>
        <w:t xml:space="preserve">[PASS]</w:t>
      </w:r>
    </w:p>
    <w:bookmarkEnd w:id="55"/>
    <w:bookmarkStart w:id="56" w:name="example-5000-m3-shuttle"/>
    <w:p>
      <w:pPr>
        <w:pStyle w:val="Heading3"/>
      </w:pPr>
      <w:r>
        <w:t xml:space="preserve">3.2.3 Example: 5,000 m3 Shuttle</w:t>
      </w:r>
    </w:p>
    <w:p>
      <w:pPr>
        <w:pStyle w:val="FirstParagraph"/>
      </w:pPr>
      <w:r>
        <w:rPr>
          <w:b/>
          <w:bCs/>
        </w:rPr>
        <w:t xml:space="preserve">Step 1: Trips per Call</w:t>
      </w:r>
    </w:p>
    <w:p>
      <w:pPr>
        <w:pStyle w:val="SourceCode"/>
      </w:pPr>
      <w:r>
        <w:rPr>
          <w:rStyle w:val="VerbatimChar"/>
        </w:rPr>
        <w:t xml:space="preserve">Trips_per_Call = ceil(5000 / 5000) = 1 trip</w:t>
      </w:r>
    </w:p>
    <w:p>
      <w:pPr>
        <w:pStyle w:val="FirstParagraph"/>
      </w:pPr>
      <w:r>
        <w:rPr>
          <w:b/>
          <w:bCs/>
        </w:rPr>
        <w:t xml:space="preserve">Step 2: Cycle Duration</w:t>
      </w:r>
    </w:p>
    <w:p>
      <w:pPr>
        <w:pStyle w:val="SourceCode"/>
      </w:pPr>
      <w:r>
        <w:rPr>
          <w:rStyle w:val="VerbatimChar"/>
        </w:rPr>
        <w:t xml:space="preserve">Shore_Loading = 5000 / 1500 = 3.3333 hours</w:t>
      </w:r>
      <w:r>
        <w:br/>
      </w:r>
      <w:r>
        <w:rPr>
          <w:rStyle w:val="VerbatimChar"/>
        </w:rPr>
        <w:t xml:space="preserve">Travel_Out = 1.0 hour</w:t>
      </w:r>
      <w:r>
        <w:br/>
      </w:r>
      <w:r>
        <w:rPr>
          <w:rStyle w:val="VerbatimChar"/>
        </w:rPr>
        <w:t xml:space="preserve">Travel_Return = 1.0 hour</w:t>
      </w:r>
      <w:r>
        <w:br/>
      </w:r>
      <w:r>
        <w:rPr>
          <w:rStyle w:val="VerbatimChar"/>
        </w:rPr>
        <w:t xml:space="preserve">Setup = 2.0 hours</w:t>
      </w:r>
      <w:r>
        <w:br/>
      </w:r>
      <w:r>
        <w:rPr>
          <w:rStyle w:val="VerbatimChar"/>
        </w:rPr>
        <w:t xml:space="preserve">Pumping = 5000 / 1000 = 5.0 hours</w:t>
      </w:r>
      <w:r>
        <w:br/>
      </w:r>
      <w:r>
        <w:br/>
      </w:r>
      <w:r>
        <w:rPr>
          <w:rStyle w:val="VerbatimChar"/>
        </w:rPr>
        <w:t xml:space="preserve">Cycle_Duration = 3.3333 + 1.0 + 1.0 + 2.0 + 5.0 = 12.3333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12.3333</w:t>
      </w:r>
      <w:r>
        <w:t xml:space="preserve"> </w:t>
      </w:r>
      <w:r>
        <w:t xml:space="preserve">[PASS]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nnual-capacity-calculation"/>
    <w:p>
      <w:pPr>
        <w:pStyle w:val="Heading2"/>
      </w:pPr>
      <w:r>
        <w:t xml:space="preserve">3.3 Annual Capacity Calculation</w:t>
      </w:r>
    </w:p>
    <w:bookmarkStart w:id="58" w:name="formula"/>
    <w:p>
      <w:pPr>
        <w:pStyle w:val="Heading3"/>
      </w:pPr>
      <w:r>
        <w:t xml:space="preserve">3.3.1 Formula</w:t>
      </w:r>
    </w:p>
    <w:p>
      <w:pPr>
        <w:pStyle w:val="SourceCode"/>
      </w:pPr>
      <w:r>
        <w:rPr>
          <w:rStyle w:val="VerbatimChar"/>
        </w:rPr>
        <w:t xml:space="preserve">Annual_Cycles_Max = Max_Annual_Hours / Cycle_Duration</w:t>
      </w:r>
      <w:r>
        <w:br/>
      </w:r>
      <w:r>
        <w:rPr>
          <w:rStyle w:val="VerbatimChar"/>
        </w:rPr>
        <w:t xml:space="preserve">                  = 8000 / Cycle_Duration</w:t>
      </w:r>
      <w:r>
        <w:br/>
      </w:r>
      <w:r>
        <w:br/>
      </w:r>
      <w:r>
        <w:rPr>
          <w:rStyle w:val="VerbatimChar"/>
        </w:rPr>
        <w:t xml:space="preserve">Annual_Supply_m3 = Annual_Cycles_Max × Shuttle_Size</w:t>
      </w:r>
    </w:p>
    <w:bookmarkEnd w:id="58"/>
    <w:bookmarkStart w:id="59" w:name="verification-table"/>
    <w:p>
      <w:pPr>
        <w:pStyle w:val="Heading3"/>
      </w:pPr>
      <w:r>
        <w:t xml:space="preserve">3.3.2 Verification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1357"/>
        <w:gridCol w:w="1697"/>
        <w:gridCol w:w="2149"/>
        <w:gridCol w:w="1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Annual Supply (m3)</w:t>
            </w:r>
          </w:p>
        </w:tc>
        <w:tc>
          <w:tcPr/>
          <w:p>
            <w:pPr>
              <w:pStyle w:val="Compact"/>
            </w:pPr>
            <w:r>
              <w:t xml:space="preserve">CSV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8.1667</w:t>
            </w:r>
          </w:p>
        </w:tc>
        <w:tc>
          <w:tcPr/>
          <w:p>
            <w:pPr>
              <w:pStyle w:val="Compact"/>
            </w:pPr>
            <w:r>
              <w:t xml:space="preserve">979.59</w:t>
            </w:r>
          </w:p>
        </w:tc>
        <w:tc>
          <w:tcPr/>
          <w:p>
            <w:pPr>
              <w:pStyle w:val="Compact"/>
            </w:pPr>
            <w:r>
              <w:t xml:space="preserve">2,448,980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12.3333</w:t>
            </w:r>
          </w:p>
        </w:tc>
        <w:tc>
          <w:tcPr/>
          <w:p>
            <w:pPr>
              <w:pStyle w:val="Compact"/>
            </w:pPr>
            <w:r>
              <w:t xml:space="preserve">648.65</w:t>
            </w:r>
          </w:p>
        </w:tc>
        <w:tc>
          <w:tcPr/>
          <w:p>
            <w:pPr>
              <w:pStyle w:val="Compact"/>
            </w:pPr>
            <w:r>
              <w:t xml:space="preserve">3,243,243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cost-verification"/>
    <w:p>
      <w:pPr>
        <w:pStyle w:val="Heading2"/>
      </w:pPr>
      <w:r>
        <w:t xml:space="preserve">3.4 Cost Verification</w:t>
      </w:r>
    </w:p>
    <w:bookmarkStart w:id="61" w:name="shuttle-capex"/>
    <w:p>
      <w:pPr>
        <w:pStyle w:val="Heading3"/>
      </w:pPr>
      <w:r>
        <w:t xml:space="preserve">3.4.1 Shuttle CAPEX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Shuttle_CAPEX = 61,500,000 × (Size / 40,000)^0.75</w:t>
      </w:r>
    </w:p>
    <w:p>
      <w:pPr>
        <w:pStyle w:val="FirstParagraph"/>
      </w:pPr>
      <w:r>
        <w:rPr>
          <w:b/>
          <w:bCs/>
        </w:rPr>
        <w:t xml:space="preserve">2,500 m3 Shuttle:</w:t>
      </w:r>
    </w:p>
    <w:p>
      <w:pPr>
        <w:pStyle w:val="SourceCode"/>
      </w:pPr>
      <w:r>
        <w:rPr>
          <w:rStyle w:val="VerbatimChar"/>
        </w:rPr>
        <w:t xml:space="preserve">CAPEX = 61,500,000 × (2500 / 40000)^0.75</w:t>
      </w:r>
      <w:r>
        <w:br/>
      </w:r>
      <w:r>
        <w:rPr>
          <w:rStyle w:val="VerbatimChar"/>
        </w:rPr>
        <w:t xml:space="preserve">      = 61,500,000 × (0.0625)^0.75</w:t>
      </w:r>
      <w:r>
        <w:br/>
      </w:r>
      <w:r>
        <w:rPr>
          <w:rStyle w:val="VerbatimChar"/>
        </w:rPr>
        <w:t xml:space="preserve">      = 61,500,000 × 0.1263</w:t>
      </w:r>
      <w:r>
        <w:br/>
      </w:r>
      <w:r>
        <w:rPr>
          <w:rStyle w:val="VerbatimChar"/>
        </w:rPr>
        <w:t xml:space="preserve">      = $7,761,316</w:t>
      </w:r>
    </w:p>
    <w:p>
      <w:pPr>
        <w:pStyle w:val="FirstParagraph"/>
      </w:pPr>
      <w:r>
        <w:rPr>
          <w:b/>
          <w:bCs/>
        </w:rPr>
        <w:t xml:space="preserve">5,000 m3 Shuttle:</w:t>
      </w:r>
    </w:p>
    <w:p>
      <w:pPr>
        <w:pStyle w:val="SourceCode"/>
      </w:pPr>
      <w:r>
        <w:rPr>
          <w:rStyle w:val="VerbatimChar"/>
        </w:rPr>
        <w:t xml:space="preserve">CAPEX = 61,500,000 × (5000 / 40000)^0.75</w:t>
      </w:r>
      <w:r>
        <w:br/>
      </w:r>
      <w:r>
        <w:rPr>
          <w:rStyle w:val="VerbatimChar"/>
        </w:rPr>
        <w:t xml:space="preserve">      = 61,500,000 × (0.125)^0.75</w:t>
      </w:r>
      <w:r>
        <w:br/>
      </w:r>
      <w:r>
        <w:rPr>
          <w:rStyle w:val="VerbatimChar"/>
        </w:rPr>
        <w:t xml:space="preserve">      = 61,500,000 × 0.2122</w:t>
      </w:r>
      <w:r>
        <w:br/>
      </w:r>
      <w:r>
        <w:rPr>
          <w:rStyle w:val="VerbatimChar"/>
        </w:rPr>
        <w:t xml:space="preserve">      = $13,051,896</w:t>
      </w:r>
    </w:p>
    <w:bookmarkEnd w:id="61"/>
    <w:bookmarkStart w:id="62" w:name="annualized-capex"/>
    <w:p>
      <w:pPr>
        <w:pStyle w:val="Heading3"/>
      </w:pPr>
      <w:r>
        <w:t xml:space="preserve">3.4.2 Annualized CAPEX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Annualized_CAPEX = CAPEX / Annuity_Factor = CAPEX / 10.8355</w:t>
      </w:r>
    </w:p>
    <w:p>
      <w:pPr>
        <w:pStyle w:val="FirstParagraph"/>
      </w:pPr>
      <w:r>
        <w:rPr>
          <w:b/>
          <w:bCs/>
        </w:rPr>
        <w:t xml:space="preserve">Per Shuttle:</w:t>
      </w:r>
      <w:r>
        <w:t xml:space="preserve"> </w:t>
      </w:r>
      <w:r>
        <w:t xml:space="preserve">| Shuttle (m3) | CAPEX | Annualized CAPEX/yr |</w:t>
      </w:r>
      <w:r>
        <w:t xml:space="preserve"> </w:t>
      </w:r>
      <w:r>
        <w:t xml:space="preserve">|————-|——-|———————|</w:t>
      </w:r>
      <w:r>
        <w:t xml:space="preserve"> </w:t>
      </w:r>
      <w:r>
        <w:t xml:space="preserve">| 2,500 | $7,761,316 | $716,345 |</w:t>
      </w:r>
      <w:r>
        <w:t xml:space="preserve"> </w:t>
      </w:r>
      <w:r>
        <w:t xml:space="preserve">| 5,000 | $13,051,896 | $1,204,496 |</w:t>
      </w:r>
    </w:p>
    <w:bookmarkEnd w:id="62"/>
    <w:bookmarkStart w:id="63" w:name="bunkering-equipment-capex"/>
    <w:p>
      <w:pPr>
        <w:pStyle w:val="Heading3"/>
      </w:pPr>
      <w:r>
        <w:t xml:space="preserve">3.4.3 Bunkering Equipment CAPEX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Pump_Power_kW = (Pump_Rate × Delta_P × 100) / (3600 × Efficiency)</w:t>
      </w:r>
      <w:r>
        <w:br/>
      </w:r>
      <w:r>
        <w:rPr>
          <w:rStyle w:val="VerbatimChar"/>
        </w:rPr>
        <w:t xml:space="preserve">             = (1000 × 4 × 100) / (3600 × 0.7)</w:t>
      </w:r>
      <w:r>
        <w:br/>
      </w:r>
      <w:r>
        <w:rPr>
          <w:rStyle w:val="VerbatimChar"/>
        </w:rPr>
        <w:t xml:space="preserve">             = 400000 / 2520</w:t>
      </w:r>
      <w:r>
        <w:br/>
      </w:r>
      <w:r>
        <w:rPr>
          <w:rStyle w:val="VerbatimChar"/>
        </w:rPr>
        <w:t xml:space="preserve">             = 158.73 kW</w:t>
      </w:r>
      <w:r>
        <w:br/>
      </w:r>
      <w:r>
        <w:br/>
      </w:r>
      <w:r>
        <w:rPr>
          <w:rStyle w:val="VerbatimChar"/>
        </w:rPr>
        <w:t xml:space="preserve">Pump_CAPEX = Power_kW × $2000/kW</w:t>
      </w:r>
      <w:r>
        <w:br/>
      </w:r>
      <w:r>
        <w:rPr>
          <w:rStyle w:val="VerbatimChar"/>
        </w:rPr>
        <w:t xml:space="preserve">           = 158.73 × 2000</w:t>
      </w:r>
      <w:r>
        <w:br/>
      </w:r>
      <w:r>
        <w:rPr>
          <w:rStyle w:val="VerbatimChar"/>
        </w:rPr>
        <w:t xml:space="preserve">           = $317,460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shuttle-size-comparison"/>
    <w:p>
      <w:pPr>
        <w:pStyle w:val="Heading2"/>
      </w:pPr>
      <w:r>
        <w:t xml:space="preserve">3.5 Shuttle Size Comparison</w:t>
      </w:r>
    </w:p>
    <w:bookmarkStart w:id="65" w:name="comparison-table-1000-m3h-pump"/>
    <w:p>
      <w:pPr>
        <w:pStyle w:val="Heading3"/>
      </w:pPr>
      <w:r>
        <w:t xml:space="preserve">3.5.1 Comparison Table (1000 m3/h Pump)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$264.24M</w:t>
            </w:r>
          </w:p>
        </w:tc>
        <w:tc>
          <w:tcPr/>
          <w:p>
            <w:pPr>
              <w:pStyle w:val="Compact"/>
            </w:pPr>
            <w:r>
              <w:t xml:space="preserve">+$27.19M (+11.5%)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$1.12/ton</w:t>
            </w:r>
          </w:p>
        </w:tc>
        <w:tc>
          <w:tcPr/>
          <w:p>
            <w:pPr>
              <w:pStyle w:val="Compact"/>
            </w:pPr>
            <w:r>
              <w:t xml:space="preserve">+$0.11/ton (+10.9%)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Duration</w:t>
            </w:r>
          </w:p>
        </w:tc>
        <w:tc>
          <w:tcPr/>
          <w:p>
            <w:pPr>
              <w:pStyle w:val="Compact"/>
            </w:pPr>
            <w:r>
              <w:t xml:space="preserve">8.17 hr</w:t>
            </w:r>
          </w:p>
        </w:tc>
        <w:tc>
          <w:tcPr/>
          <w:p>
            <w:pPr>
              <w:pStyle w:val="Compact"/>
            </w:pPr>
            <w:r>
              <w:t xml:space="preserve">12.33 hr</w:t>
            </w:r>
          </w:p>
        </w:tc>
        <w:tc>
          <w:tcPr/>
          <w:p>
            <w:pPr>
              <w:pStyle w:val="Compact"/>
            </w:pPr>
            <w:r>
              <w:t xml:space="preserve">+4.16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Trips per Call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979.59</w:t>
            </w:r>
          </w:p>
        </w:tc>
        <w:tc>
          <w:tcPr/>
          <w:p>
            <w:pPr>
              <w:pStyle w:val="Compact"/>
            </w:pPr>
            <w:r>
              <w:t xml:space="preserve">648.65</w:t>
            </w:r>
          </w:p>
        </w:tc>
        <w:tc>
          <w:tcPr/>
          <w:p>
            <w:pPr>
              <w:pStyle w:val="Compact"/>
            </w:pPr>
            <w:r>
              <w:t xml:space="preserve">-330.94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Utilization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65"/>
    <w:bookmarkStart w:id="66" w:name="cost-breakdown-comparison"/>
    <w:p>
      <w:pPr>
        <w:pStyle w:val="Heading3"/>
      </w:pPr>
      <w:r>
        <w:t xml:space="preserve">3.5.2 Cost Breakdown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Shuttle CAPEX</w:t>
            </w:r>
          </w:p>
        </w:tc>
        <w:tc>
          <w:tcPr/>
          <w:p>
            <w:pPr>
              <w:pStyle w:val="Compact"/>
            </w:pPr>
            <w:r>
              <w:t xml:space="preserve">$107.84M</w:t>
            </w:r>
          </w:p>
        </w:tc>
        <w:tc>
          <w:tcPr/>
          <w:p>
            <w:pPr>
              <w:pStyle w:val="Compact"/>
            </w:pPr>
            <w:r>
              <w:t xml:space="preserve">$138.41M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Bunkering CAPEX</w:t>
            </w:r>
          </w:p>
        </w:tc>
        <w:tc>
          <w:tcPr/>
          <w:p>
            <w:pPr>
              <w:pStyle w:val="Compact"/>
            </w:pPr>
            <w:r>
              <w:t xml:space="preserve">$7.69M</w:t>
            </w:r>
          </w:p>
        </w:tc>
        <w:tc>
          <w:tcPr/>
          <w:p>
            <w:pPr>
              <w:pStyle w:val="Compact"/>
            </w:pPr>
            <w:r>
              <w:t xml:space="preserve">$7.55M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$58.42M</w:t>
            </w:r>
          </w:p>
        </w:tc>
        <w:tc>
          <w:tcPr/>
          <w:p>
            <w:pPr>
              <w:pStyle w:val="Compact"/>
            </w:pPr>
            <w:r>
              <w:t xml:space="preserve">$74.99M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$4.17M</w:t>
            </w:r>
          </w:p>
        </w:tc>
        <w:tc>
          <w:tcPr/>
          <w:p>
            <w:pPr>
              <w:pStyle w:val="Compact"/>
            </w:pPr>
            <w:r>
              <w:t xml:space="preserve">$4.09M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$46.43M</w:t>
            </w:r>
          </w:p>
        </w:tc>
        <w:tc>
          <w:tcPr/>
          <w:p>
            <w:pPr>
              <w:pStyle w:val="Compact"/>
            </w:pPr>
            <w:r>
              <w:t xml:space="preserve">$26.70M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$264.24M</w:t>
            </w:r>
          </w:p>
        </w:tc>
      </w:tr>
    </w:tbl>
    <w:bookmarkEnd w:id="66"/>
    <w:bookmarkStart w:id="67" w:name="why-2500-m3-is-optimal"/>
    <w:p>
      <w:pPr>
        <w:pStyle w:val="Heading3"/>
      </w:pPr>
      <w:r>
        <w:t xml:space="preserve">3.5.3 Why 2,500 m3 is Optimal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Lower CAPEX per unit</w:t>
      </w:r>
      <w:r>
        <w:t xml:space="preserve">: $7.76M vs $13.05M per shuttle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Higher cycle frequency</w:t>
      </w:r>
      <w:r>
        <w:t xml:space="preserve">: 979 cycles/year vs 649 cycles/year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Better scalability</w:t>
      </w:r>
      <w:r>
        <w:t xml:space="preserve">: Easier to add incremental capacity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Fleet flexibility</w:t>
      </w:r>
      <w:r>
        <w:t xml:space="preserve">: Multiple smaller shuttles provide redundancy</w:t>
      </w:r>
    </w:p>
    <w:p>
      <w:pPr>
        <w:pStyle w:val="FirstParagraph"/>
      </w:pPr>
      <w:r>
        <w:t xml:space="preserve">The higher variable OPEX from more trips ($46.43M vs $26.70M) is offset by significantly lower annualized CAPEX ($107.84M vs $138.41M).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full-scenario-results"/>
    <w:p>
      <w:pPr>
        <w:pStyle w:val="Heading2"/>
      </w:pPr>
      <w:r>
        <w:t xml:space="preserve">3.6 Full Scenario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1084"/>
        <w:gridCol w:w="1410"/>
        <w:gridCol w:w="1301"/>
        <w:gridCol w:w="1301"/>
        <w:gridCol w:w="1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NPC (M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Trips/Call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380.67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4.83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274.80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5.67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290.11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281.70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7.33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237.05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282.25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9.00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3,500</w:t>
            </w:r>
          </w:p>
        </w:tc>
        <w:tc>
          <w:tcPr/>
          <w:p>
            <w:pPr>
              <w:pStyle w:val="Compact"/>
            </w:pPr>
            <w:r>
              <w:t xml:space="preserve">333.87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  <w:tc>
          <w:tcPr/>
          <w:p>
            <w:pPr>
              <w:pStyle w:val="Compact"/>
            </w:pPr>
            <w:r>
              <w:t xml:space="preserve">9.83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384.48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</w:pPr>
            <w:r>
              <w:t xml:space="preserve">10.67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441.67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  <w:tc>
          <w:tcPr/>
          <w:p>
            <w:pPr>
              <w:pStyle w:val="Compact"/>
            </w:pPr>
            <w:r>
              <w:t xml:space="preserve">11.50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264.24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12.33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  <w:r>
              <w:t xml:space="preserve">445.34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  <w:tc>
          <w:tcPr/>
          <w:p>
            <w:pPr>
              <w:pStyle w:val="Compact"/>
            </w:pPr>
            <w:r>
              <w:t xml:space="preserve">16.50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660.58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  <w:tc>
          <w:tcPr/>
          <w:p>
            <w:pPr>
              <w:pStyle w:val="Compact"/>
            </w:pPr>
            <w:r>
              <w:t xml:space="preserve">20.67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verification-summary"/>
    <w:p>
      <w:pPr>
        <w:pStyle w:val="Heading2"/>
      </w:pPr>
      <w:r>
        <w:t xml:space="preserve">3.7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2,500 m3 (min NPC)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(2500)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(5000)</w:t>
            </w:r>
          </w:p>
        </w:tc>
        <w:tc>
          <w:tcPr/>
          <w:p>
            <w:pPr>
              <w:pStyle w:val="Compact"/>
            </w:pPr>
            <w:r>
              <w:t xml:space="preserve">12.3333 hr</w:t>
            </w:r>
          </w:p>
        </w:tc>
        <w:tc>
          <w:tcPr/>
          <w:p>
            <w:pPr>
              <w:pStyle w:val="Compact"/>
            </w:pPr>
            <w:r>
              <w:t xml:space="preserve">12.3333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(2500)</w:t>
            </w:r>
          </w:p>
        </w:tc>
        <w:tc>
          <w:tcPr/>
          <w:p>
            <w:pPr>
              <w:pStyle w:val="Compact"/>
            </w:pPr>
            <w:r>
              <w:t xml:space="preserve">~$237M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(2500)</w:t>
            </w:r>
          </w:p>
        </w:tc>
        <w:tc>
          <w:tcPr/>
          <w:p>
            <w:pPr>
              <w:pStyle w:val="Compact"/>
            </w:pPr>
            <w:r>
              <w:t xml:space="preserve">~$1.01/ton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70"/>
    <w:bookmarkEnd w:id="71"/>
    <w:bookmarkStart w:id="91" w:name="chapter-4-case-2-1---yeosu-to-busan"/>
    <w:p>
      <w:pPr>
        <w:pStyle w:val="Heading1"/>
      </w:pPr>
      <w:r>
        <w:t xml:space="preserve">Chapter 4: Case 2-1 - Yeosu to Busan</w:t>
      </w:r>
    </w:p>
    <w:bookmarkStart w:id="72" w:name="overview-1"/>
    <w:p>
      <w:pPr>
        <w:pStyle w:val="Heading2"/>
      </w:pPr>
      <w:r>
        <w:t xml:space="preserve">4.1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case_2_yeosu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Yeosu to Busan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 nautical miles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5.73 hours (86 nm / 15 knots)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 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7" w:name="cycle-time-calculation-1"/>
    <w:p>
      <w:pPr>
        <w:pStyle w:val="Heading2"/>
      </w:pPr>
      <w:r>
        <w:t xml:space="preserve">4.2 Cycle Time Calculation</w:t>
      </w:r>
    </w:p>
    <w:bookmarkStart w:id="73" w:name="formula-case-2---direct-supply"/>
    <w:p>
      <w:pPr>
        <w:pStyle w:val="Heading3"/>
      </w:pPr>
      <w:r>
        <w:t xml:space="preserve">4.2.1 Formula (Case 2 - Direct Supply)</w:t>
      </w:r>
    </w:p>
    <w:p>
      <w:pPr>
        <w:pStyle w:val="FirstParagraph"/>
      </w:pPr>
      <w:r>
        <w:t xml:space="preserve">For Case 2, the shuttle serves</w:t>
      </w:r>
      <w:r>
        <w:t xml:space="preserve"> </w:t>
      </w:r>
      <w:r>
        <w:rPr>
          <w:b/>
          <w:bCs/>
        </w:rPr>
        <w:t xml:space="preserve">multiple vessels per trip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Vessels_per_Trip = floor(Shuttle_Size / Bunker_Volume)</w:t>
      </w:r>
      <w:r>
        <w:br/>
      </w:r>
      <w:r>
        <w:br/>
      </w:r>
      <w:r>
        <w:rPr>
          <w:rStyle w:val="VerbatimChar"/>
        </w:rPr>
        <w:t xml:space="preserve">Cycle_Duration = Shore_Loading + Travel_Out + Travel_Return + Port_Entry_Exit</w:t>
      </w:r>
      <w:r>
        <w:br/>
      </w:r>
      <w:r>
        <w:rPr>
          <w:rStyle w:val="VerbatimChar"/>
        </w:rPr>
        <w:t xml:space="preserve">               + (Vessels_per_Trip × (Movement + Setup + Pumping))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Shore_Loading = Shuttle_Size / Shore_Pump_Rate = Shuttle_Size / 1500</w:t>
      </w:r>
      <w:r>
        <w:br/>
      </w:r>
      <w:r>
        <w:rPr>
          <w:rStyle w:val="VerbatimChar"/>
        </w:rPr>
        <w:t xml:space="preserve">  Travel_Out = 5.73 hours (86 nm / 15 knots)</w:t>
      </w:r>
      <w:r>
        <w:br/>
      </w:r>
      <w:r>
        <w:rPr>
          <w:rStyle w:val="VerbatimChar"/>
        </w:rPr>
        <w:t xml:space="preserve">  Travel_Return = 5.73 hours</w:t>
      </w:r>
      <w:r>
        <w:br/>
      </w:r>
      <w:r>
        <w:rPr>
          <w:rStyle w:val="VerbatimChar"/>
        </w:rPr>
        <w:t xml:space="preserve">  Port_Entry_Exit = 2.0 hours (1.0 entry + 1.0 exit)</w:t>
      </w:r>
      <w:r>
        <w:br/>
      </w:r>
      <w:r>
        <w:rPr>
          <w:rStyle w:val="VerbatimChar"/>
        </w:rPr>
        <w:t xml:space="preserve">  Movement = 1.0 hour per vessel</w:t>
      </w:r>
      <w:r>
        <w:br/>
      </w:r>
      <w:r>
        <w:rPr>
          <w:rStyle w:val="VerbatimChar"/>
        </w:rPr>
        <w:t xml:space="preserve">  Setup = 2.0 hours per vessel (1.0 inbound + 1.0 outbound)</w:t>
      </w:r>
      <w:r>
        <w:br/>
      </w:r>
      <w:r>
        <w:rPr>
          <w:rStyle w:val="VerbatimChar"/>
        </w:rPr>
        <w:t xml:space="preserve">  Pumping = Bunker_Volume / Pump_Rate = 5000 / 1000 = 5.0 hours per vessel</w:t>
      </w:r>
    </w:p>
    <w:bookmarkEnd w:id="73"/>
    <w:bookmarkStart w:id="74" w:name="example-10000-m3-shuttle-optimal"/>
    <w:p>
      <w:pPr>
        <w:pStyle w:val="Heading3"/>
      </w:pPr>
      <w:r>
        <w:t xml:space="preserve">4.2.2 Example: 10,000 m3 Shuttle (Optimal)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floor(10000 / 5000) = 2 vessels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10000 / 1500 = 6.6667 hours</w:t>
      </w:r>
      <w:r>
        <w:br/>
      </w:r>
      <w:r>
        <w:rPr>
          <w:rStyle w:val="VerbatimChar"/>
        </w:rPr>
        <w:t xml:space="preserve">Travel_Out = 5.73 hours</w:t>
      </w:r>
      <w:r>
        <w:br/>
      </w:r>
      <w:r>
        <w:rPr>
          <w:rStyle w:val="VerbatimChar"/>
        </w:rPr>
        <w:t xml:space="preserve">Travel_Return = 5.73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6.6667 + 5.73 + 5.73 + 2.0 = 20.1267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Per_Vessel_Time = Movement + Setup + Pumping</w:t>
      </w:r>
      <w:r>
        <w:br/>
      </w:r>
      <w:r>
        <w:rPr>
          <w:rStyle w:val="VerbatimChar"/>
        </w:rPr>
        <w:t xml:space="preserve">               = 1.0 + 2.0 + 5.0</w:t>
      </w:r>
      <w:r>
        <w:br/>
      </w:r>
      <w:r>
        <w:rPr>
          <w:rStyle w:val="VerbatimChar"/>
        </w:rPr>
        <w:t xml:space="preserve">               = 8.0 hours/vessel</w:t>
      </w:r>
      <w:r>
        <w:br/>
      </w:r>
      <w:r>
        <w:br/>
      </w:r>
      <w:r>
        <w:rPr>
          <w:rStyle w:val="VerbatimChar"/>
        </w:rPr>
        <w:t xml:space="preserve">Total_Vessel_Time = 2 vessels × 8.0 hours = 16.0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Fixed_Time + Total_Vessel_Time</w:t>
      </w:r>
      <w:r>
        <w:br/>
      </w:r>
      <w:r>
        <w:rPr>
          <w:rStyle w:val="VerbatimChar"/>
        </w:rPr>
        <w:t xml:space="preserve">               = 20.1267 + 16.0</w:t>
      </w:r>
      <w:r>
        <w:br/>
      </w:r>
      <w:r>
        <w:rPr>
          <w:rStyle w:val="VerbatimChar"/>
        </w:rPr>
        <w:t xml:space="preserve">               = 36.1267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36.1267</w:t>
      </w:r>
      <w:r>
        <w:t xml:space="preserve"> </w:t>
      </w:r>
      <w:r>
        <w:t xml:space="preserve">[PASS]</w:t>
      </w:r>
    </w:p>
    <w:bookmarkEnd w:id="74"/>
    <w:bookmarkStart w:id="75" w:name="example-5000-m3-shuttle-1"/>
    <w:p>
      <w:pPr>
        <w:pStyle w:val="Heading3"/>
      </w:pPr>
      <w:r>
        <w:t xml:space="preserve">4.2.3 Example: 5,000 m3 Shuttle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floor(5000 / 5000) = 1 vessel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5000 / 1500 = 3.3333 hours</w:t>
      </w:r>
      <w:r>
        <w:br/>
      </w:r>
      <w:r>
        <w:rPr>
          <w:rStyle w:val="VerbatimChar"/>
        </w:rPr>
        <w:t xml:space="preserve">Travel_Out = 5.73 hours</w:t>
      </w:r>
      <w:r>
        <w:br/>
      </w:r>
      <w:r>
        <w:rPr>
          <w:rStyle w:val="VerbatimChar"/>
        </w:rPr>
        <w:t xml:space="preserve">Travel_Return = 5.73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3.3333 + 5.73 + 5.73 + 2.0 = 16.7933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Per_Vessel_Time = 1.0 + 2.0 + 5.0 = 8.0 hours</w:t>
      </w:r>
      <w:r>
        <w:br/>
      </w:r>
      <w:r>
        <w:rPr>
          <w:rStyle w:val="VerbatimChar"/>
        </w:rPr>
        <w:t xml:space="preserve">Total_Vessel_Time = 1 vessel × 8.0 hours = 8.0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16.7933 + 8.0 = 24.7933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24.7933</w:t>
      </w:r>
      <w:r>
        <w:t xml:space="preserve"> </w:t>
      </w:r>
      <w:r>
        <w:t xml:space="preserve">[PASS]</w:t>
      </w:r>
    </w:p>
    <w:bookmarkEnd w:id="75"/>
    <w:bookmarkStart w:id="76" w:name="example-15000-m3-shuttle"/>
    <w:p>
      <w:pPr>
        <w:pStyle w:val="Heading3"/>
      </w:pPr>
      <w:r>
        <w:t xml:space="preserve">4.2.4 Example: 15,000 m3 Shuttle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floor(15000 / 5000) = 3 vessels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15000 / 1500 = 10.0 hours</w:t>
      </w:r>
      <w:r>
        <w:br/>
      </w:r>
      <w:r>
        <w:rPr>
          <w:rStyle w:val="VerbatimChar"/>
        </w:rPr>
        <w:t xml:space="preserve">Travel_Out = 5.73 hours</w:t>
      </w:r>
      <w:r>
        <w:br/>
      </w:r>
      <w:r>
        <w:rPr>
          <w:rStyle w:val="VerbatimChar"/>
        </w:rPr>
        <w:t xml:space="preserve">Travel_Return = 5.73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10.0 + 5.73 + 5.73 + 2.0 = 23.46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Total_Vessel_Time = 3 vessels × 8.0 hours = 24.0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23.46 + 24.0 = 47.46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47.46</w:t>
      </w:r>
      <w:r>
        <w:t xml:space="preserve"> </w:t>
      </w:r>
      <w:r>
        <w:t xml:space="preserve">[PASS]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annual-capacity-calculation-1"/>
    <w:p>
      <w:pPr>
        <w:pStyle w:val="Heading2"/>
      </w:pPr>
      <w:r>
        <w:t xml:space="preserve">4.3 Annual Capacity Calculation</w:t>
      </w:r>
    </w:p>
    <w:bookmarkStart w:id="78" w:name="formula-1"/>
    <w:p>
      <w:pPr>
        <w:pStyle w:val="Heading3"/>
      </w:pPr>
      <w:r>
        <w:t xml:space="preserve">4.3.1 Formula</w:t>
      </w:r>
    </w:p>
    <w:p>
      <w:pPr>
        <w:pStyle w:val="SourceCode"/>
      </w:pPr>
      <w:r>
        <w:rPr>
          <w:rStyle w:val="VerbatimChar"/>
        </w:rPr>
        <w:t xml:space="preserve">Annual_Cycles_Max = Max_Annual_Hours / Cycle_Duration</w:t>
      </w:r>
      <w:r>
        <w:br/>
      </w:r>
      <w:r>
        <w:rPr>
          <w:rStyle w:val="VerbatimChar"/>
        </w:rPr>
        <w:t xml:space="preserve">                  = 8000 / Cycle_Duration</w:t>
      </w:r>
      <w:r>
        <w:br/>
      </w:r>
      <w:r>
        <w:br/>
      </w:r>
      <w:r>
        <w:rPr>
          <w:rStyle w:val="VerbatimChar"/>
        </w:rPr>
        <w:t xml:space="preserve">Annual_Supply_m3 = Annual_Cycles_Max × Shuttle_Size</w:t>
      </w:r>
      <w:r>
        <w:br/>
      </w:r>
      <w:r>
        <w:rPr>
          <w:rStyle w:val="VerbatimChar"/>
        </w:rPr>
        <w:t xml:space="preserve">Ships_Per_Year = Annual_Cycles_Max × Vessels_per_Trip</w:t>
      </w:r>
    </w:p>
    <w:bookmarkEnd w:id="78"/>
    <w:bookmarkStart w:id="79" w:name="verification-table-1"/>
    <w:p>
      <w:pPr>
        <w:pStyle w:val="Heading3"/>
      </w:pPr>
      <w:r>
        <w:t xml:space="preserve">4.3.2 Verification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440"/>
        <w:gridCol w:w="1234"/>
        <w:gridCol w:w="1542"/>
        <w:gridCol w:w="123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Ships/Year</w:t>
            </w:r>
          </w:p>
        </w:tc>
        <w:tc>
          <w:tcPr/>
          <w:p>
            <w:pPr>
              <w:pStyle w:val="Compact"/>
            </w:pPr>
            <w:r>
              <w:t xml:space="preserve">CSV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24.79</w:t>
            </w:r>
          </w:p>
        </w:tc>
        <w:tc>
          <w:tcPr/>
          <w:p>
            <w:pPr>
              <w:pStyle w:val="Compact"/>
            </w:pPr>
            <w:r>
              <w:t xml:space="preserve">322.67</w:t>
            </w:r>
          </w:p>
        </w:tc>
        <w:tc>
          <w:tcPr/>
          <w:p>
            <w:pPr>
              <w:pStyle w:val="Compact"/>
            </w:pPr>
            <w:r>
              <w:t xml:space="preserve">322.67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36.13</w:t>
            </w:r>
          </w:p>
        </w:tc>
        <w:tc>
          <w:tcPr/>
          <w:p>
            <w:pPr>
              <w:pStyle w:val="Compact"/>
            </w:pPr>
            <w:r>
              <w:t xml:space="preserve">221.44</w:t>
            </w:r>
          </w:p>
        </w:tc>
        <w:tc>
          <w:tcPr/>
          <w:p>
            <w:pPr>
              <w:pStyle w:val="Compact"/>
            </w:pPr>
            <w:r>
              <w:t xml:space="preserve">442.89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47.46</w:t>
            </w:r>
          </w:p>
        </w:tc>
        <w:tc>
          <w:tcPr/>
          <w:p>
            <w:pPr>
              <w:pStyle w:val="Compact"/>
            </w:pPr>
            <w:r>
              <w:t xml:space="preserve">168.56</w:t>
            </w:r>
          </w:p>
        </w:tc>
        <w:tc>
          <w:tcPr/>
          <w:p>
            <w:pPr>
              <w:pStyle w:val="Compact"/>
            </w:pPr>
            <w:r>
              <w:t xml:space="preserve">505.69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cost-verification-1"/>
    <w:p>
      <w:pPr>
        <w:pStyle w:val="Heading2"/>
      </w:pPr>
      <w:r>
        <w:t xml:space="preserve">4.4 Cost Verification</w:t>
      </w:r>
    </w:p>
    <w:bookmarkStart w:id="81" w:name="shuttle-capex-1"/>
    <w:p>
      <w:pPr>
        <w:pStyle w:val="Heading3"/>
      </w:pPr>
      <w:r>
        <w:t xml:space="preserve">4.4.1 Shuttle CAPEX</w:t>
      </w:r>
    </w:p>
    <w:p>
      <w:pPr>
        <w:pStyle w:val="FirstParagraph"/>
      </w:pPr>
      <w:r>
        <w:rPr>
          <w:b/>
          <w:bCs/>
        </w:rPr>
        <w:t xml:space="preserve">10,000 m3 Shuttle:</w:t>
      </w:r>
    </w:p>
    <w:p>
      <w:pPr>
        <w:pStyle w:val="SourceCode"/>
      </w:pPr>
      <w:r>
        <w:rPr>
          <w:rStyle w:val="VerbatimChar"/>
        </w:rPr>
        <w:t xml:space="preserve">CAPEX = 61,500,000 × (10000 / 40000)^0.75</w:t>
      </w:r>
      <w:r>
        <w:br/>
      </w:r>
      <w:r>
        <w:rPr>
          <w:rStyle w:val="VerbatimChar"/>
        </w:rPr>
        <w:t xml:space="preserve">      = 61,500,000 × (0.25)^0.75</w:t>
      </w:r>
      <w:r>
        <w:br/>
      </w:r>
      <w:r>
        <w:rPr>
          <w:rStyle w:val="VerbatimChar"/>
        </w:rPr>
        <w:t xml:space="preserve">      = 61,500,000 × 0.3536</w:t>
      </w:r>
      <w:r>
        <w:br/>
      </w:r>
      <w:r>
        <w:rPr>
          <w:rStyle w:val="VerbatimChar"/>
        </w:rPr>
        <w:t xml:space="preserve">      = $21,746,430</w:t>
      </w:r>
    </w:p>
    <w:p>
      <w:pPr>
        <w:pStyle w:val="FirstParagraph"/>
      </w:pPr>
      <w:r>
        <w:rPr>
          <w:b/>
          <w:bCs/>
        </w:rPr>
        <w:t xml:space="preserve">5,000 m3 Shuttle:</w:t>
      </w:r>
    </w:p>
    <w:p>
      <w:pPr>
        <w:pStyle w:val="SourceCode"/>
      </w:pPr>
      <w:r>
        <w:rPr>
          <w:rStyle w:val="VerbatimChar"/>
        </w:rPr>
        <w:t xml:space="preserve">CAPEX = 61,500,000 × (5000 / 40000)^0.75</w:t>
      </w:r>
      <w:r>
        <w:br/>
      </w:r>
      <w:r>
        <w:rPr>
          <w:rStyle w:val="VerbatimChar"/>
        </w:rPr>
        <w:t xml:space="preserve">      = 61,500,000 × (0.125)^0.75</w:t>
      </w:r>
      <w:r>
        <w:br/>
      </w:r>
      <w:r>
        <w:rPr>
          <w:rStyle w:val="VerbatimChar"/>
        </w:rPr>
        <w:t xml:space="preserve">      = 61,500,000 × 0.2102</w:t>
      </w:r>
      <w:r>
        <w:br/>
      </w:r>
      <w:r>
        <w:rPr>
          <w:rStyle w:val="VerbatimChar"/>
        </w:rPr>
        <w:t xml:space="preserve">      = $12,927,300</w:t>
      </w:r>
    </w:p>
    <w:bookmarkEnd w:id="81"/>
    <w:bookmarkStart w:id="82" w:name="annualized-capex-1"/>
    <w:p>
      <w:pPr>
        <w:pStyle w:val="Heading3"/>
      </w:pPr>
      <w:r>
        <w:t xml:space="preserve">4.4.2 Annualized CAPEX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Annualized CAPEX/yr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$12,927,300</w:t>
            </w:r>
          </w:p>
        </w:tc>
        <w:tc>
          <w:tcPr/>
          <w:p>
            <w:pPr>
              <w:pStyle w:val="Compact"/>
            </w:pPr>
            <w:r>
              <w:t xml:space="preserve">$1,193,053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$21,746,430</w:t>
            </w:r>
          </w:p>
        </w:tc>
        <w:tc>
          <w:tcPr/>
          <w:p>
            <w:pPr>
              <w:pStyle w:val="Compact"/>
            </w:pPr>
            <w:r>
              <w:t xml:space="preserve">$2,007,330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$29,631,149</w:t>
            </w:r>
          </w:p>
        </w:tc>
        <w:tc>
          <w:tcPr/>
          <w:p>
            <w:pPr>
              <w:pStyle w:val="Compact"/>
            </w:pPr>
            <w:r>
              <w:t xml:space="preserve">$2,735,075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7" w:name="shuttle-size-comparison-1"/>
    <w:p>
      <w:pPr>
        <w:pStyle w:val="Heading2"/>
      </w:pPr>
      <w:r>
        <w:t xml:space="preserve">4.5 Shuttle Size Comparison</w:t>
      </w:r>
    </w:p>
    <w:bookmarkStart w:id="84" w:name="comparison-table-1000-m3h-pump-1"/>
    <w:p>
      <w:pPr>
        <w:pStyle w:val="Heading3"/>
      </w:pPr>
      <w:r>
        <w:t xml:space="preserve">4.5.1 Comparison Table (1000 m3/h Pump)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15,000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t xml:space="preserve">$754.93M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$803.67M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$3.20/ton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$3.41/ton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Duration</w:t>
            </w:r>
          </w:p>
        </w:tc>
        <w:tc>
          <w:tcPr/>
          <w:p>
            <w:pPr>
              <w:pStyle w:val="Compact"/>
            </w:pPr>
            <w:r>
              <w:t xml:space="preserve">24.79 hr</w:t>
            </w:r>
          </w:p>
        </w:tc>
        <w:tc>
          <w:tcPr/>
          <w:p>
            <w:pPr>
              <w:pStyle w:val="Compact"/>
            </w:pPr>
            <w:r>
              <w:t xml:space="preserve">36.13 hr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 per Trip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322.67</w:t>
            </w:r>
          </w:p>
        </w:tc>
        <w:tc>
          <w:tcPr/>
          <w:p>
            <w:pPr>
              <w:pStyle w:val="Compact"/>
            </w:pPr>
            <w:r>
              <w:t xml:space="preserve">221.44</w:t>
            </w:r>
          </w:p>
        </w:tc>
        <w:tc>
          <w:tcPr/>
          <w:p>
            <w:pPr>
              <w:pStyle w:val="Compact"/>
            </w:pPr>
            <w:r>
              <w:t xml:space="preserve">168.56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Ships per Year</w:t>
            </w:r>
          </w:p>
        </w:tc>
        <w:tc>
          <w:tcPr/>
          <w:p>
            <w:pPr>
              <w:pStyle w:val="Compact"/>
            </w:pPr>
            <w:r>
              <w:t xml:space="preserve">322.67</w:t>
            </w:r>
          </w:p>
        </w:tc>
        <w:tc>
          <w:tcPr/>
          <w:p>
            <w:pPr>
              <w:pStyle w:val="Compact"/>
            </w:pPr>
            <w:r>
              <w:t xml:space="preserve">442.89</w:t>
            </w:r>
          </w:p>
        </w:tc>
        <w:tc>
          <w:tcPr/>
          <w:p>
            <w:pPr>
              <w:pStyle w:val="Compact"/>
            </w:pPr>
            <w:r>
              <w:t xml:space="preserve">505.69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Utilization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84"/>
    <w:bookmarkStart w:id="85" w:name="cost-breakdown-comparison-1"/>
    <w:p>
      <w:pPr>
        <w:pStyle w:val="Heading3"/>
      </w:pPr>
      <w:r>
        <w:t xml:space="preserve">4.5.2 Cost Breakdown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Shuttle CAPEX</w:t>
            </w:r>
          </w:p>
        </w:tc>
        <w:tc>
          <w:tcPr/>
          <w:p>
            <w:pPr>
              <w:pStyle w:val="Compact"/>
            </w:pPr>
            <w:r>
              <w:t xml:space="preserve">$268.47M</w:t>
            </w:r>
          </w:p>
        </w:tc>
        <w:tc>
          <w:tcPr/>
          <w:p>
            <w:pPr>
              <w:pStyle w:val="Compact"/>
            </w:pPr>
            <w:r>
              <w:t xml:space="preserve">$335.12M</w:t>
            </w:r>
          </w:p>
        </w:tc>
        <w:tc>
          <w:tcPr/>
          <w:p>
            <w:pPr>
              <w:pStyle w:val="Compact"/>
            </w:pPr>
            <w:r>
              <w:t xml:space="preserve">$399.82M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Bunkering CAPEX</w:t>
            </w:r>
          </w:p>
        </w:tc>
        <w:tc>
          <w:tcPr/>
          <w:p>
            <w:pPr>
              <w:pStyle w:val="Compact"/>
            </w:pPr>
            <w:r>
              <w:t xml:space="preserve">$14.65M</w:t>
            </w:r>
          </w:p>
        </w:tc>
        <w:tc>
          <w:tcPr/>
          <w:p>
            <w:pPr>
              <w:pStyle w:val="Compact"/>
            </w:pPr>
            <w:r>
              <w:t xml:space="preserve">$14.95M</w:t>
            </w:r>
          </w:p>
        </w:tc>
        <w:tc>
          <w:tcPr/>
          <w:p>
            <w:pPr>
              <w:pStyle w:val="Compact"/>
            </w:pPr>
            <w:r>
              <w:t xml:space="preserve">$16.30M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$145.45M</w:t>
            </w:r>
          </w:p>
        </w:tc>
        <w:tc>
          <w:tcPr/>
          <w:p>
            <w:pPr>
              <w:pStyle w:val="Compact"/>
            </w:pPr>
            <w:r>
              <w:t xml:space="preserve">$181.56M</w:t>
            </w:r>
          </w:p>
        </w:tc>
        <w:tc>
          <w:tcPr/>
          <w:p>
            <w:pPr>
              <w:pStyle w:val="Compact"/>
            </w:pPr>
            <w:r>
              <w:t xml:space="preserve">$216.61M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$7.93M</w:t>
            </w:r>
          </w:p>
        </w:tc>
        <w:tc>
          <w:tcPr/>
          <w:p>
            <w:pPr>
              <w:pStyle w:val="Compact"/>
            </w:pPr>
            <w:r>
              <w:t xml:space="preserve">$8.10M</w:t>
            </w:r>
          </w:p>
        </w:tc>
        <w:tc>
          <w:tcPr/>
          <w:p>
            <w:pPr>
              <w:pStyle w:val="Compact"/>
            </w:pPr>
            <w:r>
              <w:t xml:space="preserve">$8.83M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$305.93M</w:t>
            </w:r>
          </w:p>
        </w:tc>
        <w:tc>
          <w:tcPr/>
          <w:p>
            <w:pPr>
              <w:pStyle w:val="Compact"/>
            </w:pPr>
            <w:r>
              <w:t xml:space="preserve">$194.95M</w:t>
            </w:r>
          </w:p>
        </w:tc>
        <w:tc>
          <w:tcPr/>
          <w:p>
            <w:pPr>
              <w:pStyle w:val="Compact"/>
            </w:pPr>
            <w:r>
              <w:t xml:space="preserve">$149.59M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$754.93M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$747.18M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$803.67M</w:t>
            </w:r>
          </w:p>
        </w:tc>
      </w:tr>
    </w:tbl>
    <w:bookmarkEnd w:id="85"/>
    <w:bookmarkStart w:id="86" w:name="why-10000-m3-is-optimal"/>
    <w:p>
      <w:pPr>
        <w:pStyle w:val="Heading3"/>
      </w:pPr>
      <w:r>
        <w:t xml:space="preserve">4.5.3 Why 10,000 m3 is Optimal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Economies of batch</w:t>
      </w:r>
      <w:r>
        <w:t xml:space="preserve">: 2 vessels/trip reduces travel cost per vessel by 50%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CAPEX efficiency</w:t>
      </w:r>
      <w:r>
        <w:t xml:space="preserve">: Larger shuttle amortized over more vessels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Sweet spot</w:t>
      </w:r>
      <w:r>
        <w:t xml:space="preserve">: Balances cycle time increase vs vessels served</w:t>
      </w:r>
    </w:p>
    <w:p>
      <w:pPr>
        <w:pStyle w:val="FirstParagraph"/>
      </w:pPr>
      <w:r>
        <w:t xml:space="preserve">The 5,000 m3 shuttle has lower CAPEX but very high variable OPEX ($305.93M) due to many trips.</w:t>
      </w:r>
      <w:r>
        <w:t xml:space="preserve"> </w:t>
      </w:r>
      <w:r>
        <w:t xml:space="preserve">The 15,000 m3 shuttle serves more vessels but has diminishing returns on cycle efficiency.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full-scenario-results-1"/>
    <w:p>
      <w:pPr>
        <w:pStyle w:val="Heading2"/>
      </w:pPr>
      <w:r>
        <w:t xml:space="preserve">4.6 Full Scenario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056"/>
        <w:gridCol w:w="1372"/>
        <w:gridCol w:w="1267"/>
        <w:gridCol w:w="1478"/>
        <w:gridCol w:w="13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NPC (M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1024.99</w:t>
            </w:r>
          </w:p>
        </w:tc>
        <w:tc>
          <w:tcPr/>
          <w:p>
            <w:pPr>
              <w:pStyle w:val="Compact"/>
            </w:pPr>
            <w:r>
              <w:t xml:space="preserve">4.35</w:t>
            </w:r>
          </w:p>
        </w:tc>
        <w:tc>
          <w:tcPr/>
          <w:p>
            <w:pPr>
              <w:pStyle w:val="Compact"/>
            </w:pPr>
            <w:r>
              <w:t xml:space="preserve">23.13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754.93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t xml:space="preserve">24.79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747.18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803.67</w:t>
            </w:r>
          </w:p>
        </w:tc>
        <w:tc>
          <w:tcPr/>
          <w:p>
            <w:pPr>
              <w:pStyle w:val="Compact"/>
            </w:pPr>
            <w:r>
              <w:t xml:space="preserve">3.41</w:t>
            </w:r>
          </w:p>
        </w:tc>
        <w:tc>
          <w:tcPr/>
          <w:p>
            <w:pPr>
              <w:pStyle w:val="Compact"/>
            </w:pPr>
            <w:r>
              <w:t xml:space="preserve">47.46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904.15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  <w:tc>
          <w:tcPr/>
          <w:p>
            <w:pPr>
              <w:pStyle w:val="Compact"/>
            </w:pPr>
            <w:r>
              <w:t xml:space="preserve">58.79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962.45</w:t>
            </w:r>
          </w:p>
        </w:tc>
        <w:tc>
          <w:tcPr/>
          <w:p>
            <w:pPr>
              <w:pStyle w:val="Compact"/>
            </w:pPr>
            <w:r>
              <w:t xml:space="preserve">4.08</w:t>
            </w:r>
          </w:p>
        </w:tc>
        <w:tc>
          <w:tcPr/>
          <w:p>
            <w:pPr>
              <w:pStyle w:val="Compact"/>
            </w:pPr>
            <w:r>
              <w:t xml:space="preserve">70.13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1043.96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81.46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1124.44</w:t>
            </w:r>
          </w:p>
        </w:tc>
        <w:tc>
          <w:tcPr/>
          <w:p>
            <w:pPr>
              <w:pStyle w:val="Compact"/>
            </w:pPr>
            <w:r>
              <w:t xml:space="preserve">4.77</w:t>
            </w:r>
          </w:p>
        </w:tc>
        <w:tc>
          <w:tcPr/>
          <w:p>
            <w:pPr>
              <w:pStyle w:val="Compact"/>
            </w:pPr>
            <w:r>
              <w:t xml:space="preserve">92.79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1206.75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104.13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45,000</w:t>
            </w:r>
          </w:p>
        </w:tc>
        <w:tc>
          <w:tcPr/>
          <w:p>
            <w:pPr>
              <w:pStyle w:val="Compact"/>
            </w:pPr>
            <w:r>
              <w:t xml:space="preserve">1293.64</w:t>
            </w:r>
          </w:p>
        </w:tc>
        <w:tc>
          <w:tcPr/>
          <w:p>
            <w:pPr>
              <w:pStyle w:val="Compact"/>
            </w:pPr>
            <w:r>
              <w:t xml:space="preserve">5.49</w:t>
            </w:r>
          </w:p>
        </w:tc>
        <w:tc>
          <w:tcPr/>
          <w:p>
            <w:pPr>
              <w:pStyle w:val="Compact"/>
            </w:pPr>
            <w:r>
              <w:t xml:space="preserve">115.46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1366.40</w:t>
            </w:r>
          </w:p>
        </w:tc>
        <w:tc>
          <w:tcPr/>
          <w:p>
            <w:pPr>
              <w:pStyle w:val="Compact"/>
            </w:pPr>
            <w:r>
              <w:t xml:space="preserve">5.80</w:t>
            </w:r>
          </w:p>
        </w:tc>
        <w:tc>
          <w:tcPr/>
          <w:p>
            <w:pPr>
              <w:pStyle w:val="Compact"/>
            </w:pPr>
            <w:r>
              <w:t xml:space="preserve">126.79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travel-time-impact"/>
    <w:p>
      <w:pPr>
        <w:pStyle w:val="Heading2"/>
      </w:pPr>
      <w:r>
        <w:t xml:space="preserve">4.7 Travel Time Impact</w:t>
      </w:r>
    </w:p>
    <w:p>
      <w:pPr>
        <w:pStyle w:val="FirstParagraph"/>
      </w:pPr>
      <w:r>
        <w:t xml:space="preserve">Case 2-1 (Yeosu) has the longest travel time among all cases: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Round Trip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1.0 hr</w:t>
            </w:r>
          </w:p>
        </w:tc>
        <w:tc>
          <w:tcPr/>
          <w:p>
            <w:pPr>
              <w:pStyle w:val="Compact"/>
            </w:pPr>
            <w:r>
              <w:t xml:space="preserve">2.0 hr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3.34 hr</w:t>
            </w:r>
          </w:p>
        </w:tc>
        <w:tc>
          <w:tcPr/>
          <w:p>
            <w:pPr>
              <w:pStyle w:val="Compact"/>
            </w:pPr>
            <w:r>
              <w:t xml:space="preserve">+67%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5.73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11.46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+473%</w:t>
            </w:r>
          </w:p>
        </w:tc>
      </w:tr>
    </w:tbl>
    <w:p>
      <w:pPr>
        <w:pStyle w:val="BodyText"/>
      </w:pPr>
      <w:r>
        <w:t xml:space="preserve">This explains why Case 2-1 has the highest NPC and LCOAmmonia among all cases.</w:t>
      </w:r>
    </w:p>
    <w:p>
      <w:r>
        <w:pict>
          <v:rect style="width:0;height:1.5pt" o:hralign="center" o:hrstd="t" o:hr="t"/>
        </w:pict>
      </w:r>
    </w:p>
    <w:bookmarkEnd w:id="89"/>
    <w:bookmarkStart w:id="90" w:name="verification-summary-1"/>
    <w:p>
      <w:pPr>
        <w:pStyle w:val="Heading2"/>
      </w:pPr>
      <w:r>
        <w:t xml:space="preserve">4.8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10,000 m3 (min NPC)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(5000)</w:t>
            </w:r>
          </w:p>
        </w:tc>
        <w:tc>
          <w:tcPr/>
          <w:p>
            <w:pPr>
              <w:pStyle w:val="Compact"/>
            </w:pPr>
            <w:r>
              <w:t xml:space="preserve">24.7933 hr</w:t>
            </w:r>
          </w:p>
        </w:tc>
        <w:tc>
          <w:tcPr/>
          <w:p>
            <w:pPr>
              <w:pStyle w:val="Compact"/>
            </w:pPr>
            <w:r>
              <w:t xml:space="preserve">24.7933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(10000)</w:t>
            </w:r>
          </w:p>
        </w:tc>
        <w:tc>
          <w:tcPr/>
          <w:p>
            <w:pPr>
              <w:pStyle w:val="Compact"/>
            </w:pPr>
            <w:r>
              <w:t xml:space="preserve">36.1267 hr</w:t>
            </w:r>
          </w:p>
        </w:tc>
        <w:tc>
          <w:tcPr/>
          <w:p>
            <w:pPr>
              <w:pStyle w:val="Compact"/>
            </w:pPr>
            <w:r>
              <w:t xml:space="preserve">36.1267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(15000)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Vessels/Trip (10000)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(10000)</w:t>
            </w:r>
          </w:p>
        </w:tc>
        <w:tc>
          <w:tcPr/>
          <w:p>
            <w:pPr>
              <w:pStyle w:val="Compact"/>
            </w:pPr>
            <w:r>
              <w:t xml:space="preserve">~$747M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(10000)</w:t>
            </w:r>
          </w:p>
        </w:tc>
        <w:tc>
          <w:tcPr/>
          <w:p>
            <w:pPr>
              <w:pStyle w:val="Compact"/>
            </w:pPr>
            <w:r>
              <w:t xml:space="preserve">~$3.17/ton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90"/>
    <w:bookmarkEnd w:id="91"/>
    <w:bookmarkStart w:id="109" w:name="chapter-5-case-2-2---ulsan-to-busan"/>
    <w:p>
      <w:pPr>
        <w:pStyle w:val="Heading1"/>
      </w:pPr>
      <w:r>
        <w:t xml:space="preserve">Chapter 5: Case 2-2 - Ulsan to Busan</w:t>
      </w:r>
    </w:p>
    <w:bookmarkStart w:id="92" w:name="overview-2"/>
    <w:p>
      <w:pPr>
        <w:pStyle w:val="Heading2"/>
      </w:pPr>
      <w:r>
        <w:t xml:space="preserve">5.1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case_2_ulsan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Ulsan to Busan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25 nautical miles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1.67 hours (25 nm / 15 knots)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5,000 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7" w:name="cycle-time-calculation-2"/>
    <w:p>
      <w:pPr>
        <w:pStyle w:val="Heading2"/>
      </w:pPr>
      <w:r>
        <w:t xml:space="preserve">5.2 Cycle Time Calculation</w:t>
      </w:r>
    </w:p>
    <w:bookmarkStart w:id="93" w:name="formula-case-2---direct-supply-1"/>
    <w:p>
      <w:pPr>
        <w:pStyle w:val="Heading3"/>
      </w:pPr>
      <w:r>
        <w:t xml:space="preserve">5.2.1 Formula (Case 2 - Direct Supply)</w:t>
      </w:r>
    </w:p>
    <w:p>
      <w:pPr>
        <w:pStyle w:val="FirstParagraph"/>
      </w:pPr>
      <w:r>
        <w:t xml:space="preserve">Same formula as Case 2-1, but with shorter travel time:</w:t>
      </w:r>
    </w:p>
    <w:p>
      <w:pPr>
        <w:pStyle w:val="SourceCode"/>
      </w:pPr>
      <w:r>
        <w:rPr>
          <w:rStyle w:val="VerbatimChar"/>
        </w:rPr>
        <w:t xml:space="preserve">Vessels_per_Trip = floor(Shuttle_Size / Bunker_Volume)</w:t>
      </w:r>
      <w:r>
        <w:br/>
      </w:r>
      <w:r>
        <w:br/>
      </w:r>
      <w:r>
        <w:rPr>
          <w:rStyle w:val="VerbatimChar"/>
        </w:rPr>
        <w:t xml:space="preserve">Cycle_Duration = Shore_Loading + Travel_Out + Travel_Return + Port_Entry_Exit</w:t>
      </w:r>
      <w:r>
        <w:br/>
      </w:r>
      <w:r>
        <w:rPr>
          <w:rStyle w:val="VerbatimChar"/>
        </w:rPr>
        <w:t xml:space="preserve">               + (Vessels_per_Trip × (Movement + Setup + Pumping))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Shore_Loading = Shuttle_Size / 1500</w:t>
      </w:r>
      <w:r>
        <w:br/>
      </w:r>
      <w:r>
        <w:rPr>
          <w:rStyle w:val="VerbatimChar"/>
        </w:rPr>
        <w:t xml:space="preserve">  Travel_Out = 1.67 hours (25 nm / 15 knots)</w:t>
      </w:r>
      <w:r>
        <w:br/>
      </w:r>
      <w:r>
        <w:rPr>
          <w:rStyle w:val="VerbatimChar"/>
        </w:rPr>
        <w:t xml:space="preserve">  Travel_Return = 1.67 hours</w:t>
      </w:r>
      <w:r>
        <w:br/>
      </w:r>
      <w:r>
        <w:rPr>
          <w:rStyle w:val="VerbatimChar"/>
        </w:rPr>
        <w:t xml:space="preserve">  Port_Entry_Exit = 2.0 hours</w:t>
      </w:r>
      <w:r>
        <w:br/>
      </w:r>
      <w:r>
        <w:rPr>
          <w:rStyle w:val="VerbatimChar"/>
        </w:rPr>
        <w:t xml:space="preserve">  Per_Vessel = 1.0 + 2.0 + 5.0 = 8.0 hours</w:t>
      </w:r>
    </w:p>
    <w:bookmarkEnd w:id="93"/>
    <w:bookmarkStart w:id="94" w:name="example-5000-m3-shuttle-optimal"/>
    <w:p>
      <w:pPr>
        <w:pStyle w:val="Heading3"/>
      </w:pPr>
      <w:r>
        <w:t xml:space="preserve">5.2.2 Example: 5,000 m3 Shuttle (Optimal)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floor(5000 / 5000) = 1 vessel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5000 / 1500 = 3.3333 hours</w:t>
      </w:r>
      <w:r>
        <w:br/>
      </w:r>
      <w:r>
        <w:rPr>
          <w:rStyle w:val="VerbatimChar"/>
        </w:rPr>
        <w:t xml:space="preserve">Travel_Out = 1.67 hours</w:t>
      </w:r>
      <w:r>
        <w:br/>
      </w:r>
      <w:r>
        <w:rPr>
          <w:rStyle w:val="VerbatimChar"/>
        </w:rPr>
        <w:t xml:space="preserve">Travel_Return = 1.67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3.3333 + 1.67 + 1.67 + 2.0 = 8.6733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Total_Vessel_Time = 1 vessel × 8.0 hours = 8.0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8.6733 + 8.0 = 16.6733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16.6733</w:t>
      </w:r>
      <w:r>
        <w:t xml:space="preserve"> </w:t>
      </w:r>
      <w:r>
        <w:t xml:space="preserve">[PASS]</w:t>
      </w:r>
    </w:p>
    <w:bookmarkEnd w:id="94"/>
    <w:bookmarkStart w:id="95" w:name="example-2500-m3-shuttle"/>
    <w:p>
      <w:pPr>
        <w:pStyle w:val="Heading3"/>
      </w:pPr>
      <w:r>
        <w:t xml:space="preserve">5.2.3 Example: 2,500 m3 Shuttle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floor(2500 / 5000) = 0 vessels</w:t>
      </w:r>
      <w:r>
        <w:br/>
      </w:r>
      <w:r>
        <w:rPr>
          <w:rStyle w:val="VerbatimChar"/>
        </w:rPr>
        <w:t xml:space="preserve">→ Treated as 1 vessel (partial delivery)</w:t>
      </w:r>
      <w:r>
        <w:br/>
      </w:r>
      <w:r>
        <w:rPr>
          <w:rStyle w:val="VerbatimChar"/>
        </w:rPr>
        <w:t xml:space="preserve">Note: Trips_per_Call = 2 (two trips to complete one bunkering call)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2500 / 1500 = 1.6667 hours</w:t>
      </w:r>
      <w:r>
        <w:br/>
      </w:r>
      <w:r>
        <w:rPr>
          <w:rStyle w:val="VerbatimChar"/>
        </w:rPr>
        <w:t xml:space="preserve">Travel_Out = 1.67 hours</w:t>
      </w:r>
      <w:r>
        <w:br/>
      </w:r>
      <w:r>
        <w:rPr>
          <w:rStyle w:val="VerbatimChar"/>
        </w:rPr>
        <w:t xml:space="preserve">Travel_Return = 1.67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1.6667 + 1.67 + 1.67 + 2.0 = 7.0067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Total_Vessel_Time = 1 × 8.0 hours = 8.0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7.0067 + 8.0 = 15.0067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15.0067</w:t>
      </w:r>
      <w:r>
        <w:t xml:space="preserve"> </w:t>
      </w:r>
      <w:r>
        <w:t xml:space="preserve">[PASS]</w:t>
      </w:r>
    </w:p>
    <w:bookmarkEnd w:id="95"/>
    <w:bookmarkStart w:id="96" w:name="example-10000-m3-shuttle"/>
    <w:p>
      <w:pPr>
        <w:pStyle w:val="Heading3"/>
      </w:pPr>
      <w:r>
        <w:t xml:space="preserve">5.2.4 Example: 10,000 m3 Shuttle</w:t>
      </w:r>
    </w:p>
    <w:p>
      <w:pPr>
        <w:pStyle w:val="FirstParagraph"/>
      </w:pPr>
      <w:r>
        <w:rPr>
          <w:b/>
          <w:bCs/>
        </w:rPr>
        <w:t xml:space="preserve">Step 1: Vessels per Trip</w:t>
      </w:r>
    </w:p>
    <w:p>
      <w:pPr>
        <w:pStyle w:val="SourceCode"/>
      </w:pPr>
      <w:r>
        <w:rPr>
          <w:rStyle w:val="VerbatimChar"/>
        </w:rPr>
        <w:t xml:space="preserve">Vessels_per_Trip = floor(10000 / 5000) = 2 vessels</w:t>
      </w:r>
    </w:p>
    <w:p>
      <w:pPr>
        <w:pStyle w:val="FirstParagraph"/>
      </w:pPr>
      <w:r>
        <w:rPr>
          <w:b/>
          <w:bCs/>
        </w:rPr>
        <w:t xml:space="preserve">Step 2: Fixed Components</w:t>
      </w:r>
    </w:p>
    <w:p>
      <w:pPr>
        <w:pStyle w:val="SourceCode"/>
      </w:pPr>
      <w:r>
        <w:rPr>
          <w:rStyle w:val="VerbatimChar"/>
        </w:rPr>
        <w:t xml:space="preserve">Shore_Loading = 10000 / 1500 = 6.6667 hours</w:t>
      </w:r>
      <w:r>
        <w:br/>
      </w:r>
      <w:r>
        <w:rPr>
          <w:rStyle w:val="VerbatimChar"/>
        </w:rPr>
        <w:t xml:space="preserve">Travel_Out = 1.67 hours</w:t>
      </w:r>
      <w:r>
        <w:br/>
      </w:r>
      <w:r>
        <w:rPr>
          <w:rStyle w:val="VerbatimChar"/>
        </w:rPr>
        <w:t xml:space="preserve">Travel_Return = 1.67 hours</w:t>
      </w:r>
      <w:r>
        <w:br/>
      </w:r>
      <w:r>
        <w:rPr>
          <w:rStyle w:val="VerbatimChar"/>
        </w:rPr>
        <w:t xml:space="preserve">Port_Entry_Exit = 2.0 hours</w:t>
      </w:r>
      <w:r>
        <w:br/>
      </w:r>
      <w:r>
        <w:br/>
      </w:r>
      <w:r>
        <w:rPr>
          <w:rStyle w:val="VerbatimChar"/>
        </w:rPr>
        <w:t xml:space="preserve">Fixed_Time = 6.6667 + 1.67 + 1.67 + 2.0 = 12.0067 hours</w:t>
      </w:r>
    </w:p>
    <w:p>
      <w:pPr>
        <w:pStyle w:val="FirstParagraph"/>
      </w:pPr>
      <w:r>
        <w:rPr>
          <w:b/>
          <w:bCs/>
        </w:rPr>
        <w:t xml:space="preserve">Step 3: Per-Vessel Components</w:t>
      </w:r>
    </w:p>
    <w:p>
      <w:pPr>
        <w:pStyle w:val="SourceCode"/>
      </w:pPr>
      <w:r>
        <w:rPr>
          <w:rStyle w:val="VerbatimChar"/>
        </w:rPr>
        <w:t xml:space="preserve">Total_Vessel_Time = 2 vessels × 8.0 hours = 16.0 hours</w:t>
      </w:r>
    </w:p>
    <w:p>
      <w:pPr>
        <w:pStyle w:val="FirstParagraph"/>
      </w:pPr>
      <w:r>
        <w:rPr>
          <w:b/>
          <w:bCs/>
        </w:rPr>
        <w:t xml:space="preserve">Step 4: Total Cycle Duration</w:t>
      </w:r>
    </w:p>
    <w:p>
      <w:pPr>
        <w:pStyle w:val="SourceCode"/>
      </w:pPr>
      <w:r>
        <w:rPr>
          <w:rStyle w:val="VerbatimChar"/>
        </w:rPr>
        <w:t xml:space="preserve">Cycle_Duration = 12.0067 + 16.0 = 28.0067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28.0067</w:t>
      </w:r>
      <w:r>
        <w:t xml:space="preserve"> </w:t>
      </w:r>
      <w:r>
        <w:t xml:space="preserve">[PASS]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annual-capacity-calculation-2"/>
    <w:p>
      <w:pPr>
        <w:pStyle w:val="Heading2"/>
      </w:pPr>
      <w:r>
        <w:t xml:space="preserve">5.3 Annual Capacity Calculation</w:t>
      </w:r>
    </w:p>
    <w:bookmarkStart w:id="98" w:name="verification-table-2"/>
    <w:p>
      <w:pPr>
        <w:pStyle w:val="Heading3"/>
      </w:pPr>
      <w:r>
        <w:t xml:space="preserve">5.3.1 Verification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440"/>
        <w:gridCol w:w="1234"/>
        <w:gridCol w:w="1542"/>
        <w:gridCol w:w="123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Ships/Year</w:t>
            </w:r>
          </w:p>
        </w:tc>
        <w:tc>
          <w:tcPr/>
          <w:p>
            <w:pPr>
              <w:pStyle w:val="Compact"/>
            </w:pPr>
            <w:r>
              <w:t xml:space="preserve">CSV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15.01</w:t>
            </w:r>
          </w:p>
        </w:tc>
        <w:tc>
          <w:tcPr/>
          <w:p>
            <w:pPr>
              <w:pStyle w:val="Compact"/>
            </w:pPr>
            <w:r>
              <w:t xml:space="preserve">533.10</w:t>
            </w:r>
          </w:p>
        </w:tc>
        <w:tc>
          <w:tcPr/>
          <w:p>
            <w:pPr>
              <w:pStyle w:val="Compact"/>
            </w:pPr>
            <w:r>
              <w:t xml:space="preserve">266.55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16.67</w:t>
            </w:r>
          </w:p>
        </w:tc>
        <w:tc>
          <w:tcPr/>
          <w:p>
            <w:pPr>
              <w:pStyle w:val="Compact"/>
            </w:pPr>
            <w:r>
              <w:t xml:space="preserve">479.81</w:t>
            </w:r>
          </w:p>
        </w:tc>
        <w:tc>
          <w:tcPr/>
          <w:p>
            <w:pPr>
              <w:pStyle w:val="Compact"/>
            </w:pPr>
            <w:r>
              <w:t xml:space="preserve">479.81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28.01</w:t>
            </w:r>
          </w:p>
        </w:tc>
        <w:tc>
          <w:tcPr/>
          <w:p>
            <w:pPr>
              <w:pStyle w:val="Compact"/>
            </w:pPr>
            <w:r>
              <w:t xml:space="preserve">285.65</w:t>
            </w:r>
          </w:p>
        </w:tc>
        <w:tc>
          <w:tcPr/>
          <w:p>
            <w:pPr>
              <w:pStyle w:val="Compact"/>
            </w:pPr>
            <w:r>
              <w:t xml:space="preserve">571.29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1" w:name="cost-verification-2"/>
    <w:p>
      <w:pPr>
        <w:pStyle w:val="Heading2"/>
      </w:pPr>
      <w:r>
        <w:t xml:space="preserve">5.4 Cost Verification</w:t>
      </w:r>
    </w:p>
    <w:bookmarkStart w:id="100" w:name="shuttle-capex-2"/>
    <w:p>
      <w:pPr>
        <w:pStyle w:val="Heading3"/>
      </w:pPr>
      <w:r>
        <w:t xml:space="preserve">5.4.1 Shuttle CAPEX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Annualized CAPEX/yr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$7,761,316</w:t>
            </w:r>
          </w:p>
        </w:tc>
        <w:tc>
          <w:tcPr/>
          <w:p>
            <w:pPr>
              <w:pStyle w:val="Compact"/>
            </w:pPr>
            <w:r>
              <w:t xml:space="preserve">$716,345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$13,051,896</w:t>
            </w:r>
          </w:p>
        </w:tc>
        <w:tc>
          <w:tcPr/>
          <w:p>
            <w:pPr>
              <w:pStyle w:val="Compact"/>
            </w:pPr>
            <w:r>
              <w:t xml:space="preserve">$1,204,496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$21,951,652</w:t>
            </w:r>
          </w:p>
        </w:tc>
        <w:tc>
          <w:tcPr/>
          <w:p>
            <w:pPr>
              <w:pStyle w:val="Compact"/>
            </w:pPr>
            <w:r>
              <w:t xml:space="preserve">$2,026,087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5" w:name="shuttle-size-comparison-2"/>
    <w:p>
      <w:pPr>
        <w:pStyle w:val="Heading2"/>
      </w:pPr>
      <w:r>
        <w:t xml:space="preserve">5.5 Shuttle Size Comparison</w:t>
      </w:r>
    </w:p>
    <w:bookmarkStart w:id="102" w:name="comparison-table-1000-m3h-pump-2"/>
    <w:p>
      <w:pPr>
        <w:pStyle w:val="Heading3"/>
      </w:pPr>
      <w:r>
        <w:t xml:space="preserve">5.5.1 Comparison Table (1000 m3/h Pump)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t xml:space="preserve">$487.48M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$495.93M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$2.07/ton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$2.10/ton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Duration</w:t>
            </w:r>
          </w:p>
        </w:tc>
        <w:tc>
          <w:tcPr/>
          <w:p>
            <w:pPr>
              <w:pStyle w:val="Compact"/>
            </w:pPr>
            <w:r>
              <w:t xml:space="preserve">15.01 hr</w:t>
            </w:r>
          </w:p>
        </w:tc>
        <w:tc>
          <w:tcPr/>
          <w:p>
            <w:pPr>
              <w:pStyle w:val="Compact"/>
            </w:pPr>
            <w:r>
              <w:t xml:space="preserve">16.67 hr</w:t>
            </w:r>
          </w:p>
        </w:tc>
        <w:tc>
          <w:tcPr/>
          <w:p>
            <w:pPr>
              <w:pStyle w:val="Compact"/>
            </w:pPr>
            <w:r>
              <w:t xml:space="preserve">28.01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 per Trip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533.10</w:t>
            </w:r>
          </w:p>
        </w:tc>
        <w:tc>
          <w:tcPr/>
          <w:p>
            <w:pPr>
              <w:pStyle w:val="Compact"/>
            </w:pPr>
            <w:r>
              <w:t xml:space="preserve">479.81</w:t>
            </w:r>
          </w:p>
        </w:tc>
        <w:tc>
          <w:tcPr/>
          <w:p>
            <w:pPr>
              <w:pStyle w:val="Compact"/>
            </w:pPr>
            <w:r>
              <w:t xml:space="preserve">285.65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Ships per Year</w:t>
            </w:r>
          </w:p>
        </w:tc>
        <w:tc>
          <w:tcPr/>
          <w:p>
            <w:pPr>
              <w:pStyle w:val="Compact"/>
            </w:pPr>
            <w:r>
              <w:t xml:space="preserve">266.55</w:t>
            </w:r>
          </w:p>
        </w:tc>
        <w:tc>
          <w:tcPr/>
          <w:p>
            <w:pPr>
              <w:pStyle w:val="Compact"/>
            </w:pPr>
            <w:r>
              <w:t xml:space="preserve">479.81</w:t>
            </w:r>
          </w:p>
        </w:tc>
        <w:tc>
          <w:tcPr/>
          <w:p>
            <w:pPr>
              <w:pStyle w:val="Compact"/>
            </w:pPr>
            <w:r>
              <w:t xml:space="preserve">571.29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Utilization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102"/>
    <w:bookmarkStart w:id="103" w:name="cost-breakdown-comparison-2"/>
    <w:p>
      <w:pPr>
        <w:pStyle w:val="Heading3"/>
      </w:pPr>
      <w:r>
        <w:t xml:space="preserve">5.5.2 Cost Breakdown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Shuttle CAPEX</w:t>
            </w:r>
          </w:p>
        </w:tc>
        <w:tc>
          <w:tcPr/>
          <w:p>
            <w:pPr>
              <w:pStyle w:val="Compact"/>
            </w:pPr>
            <w:r>
              <w:t xml:space="preserve">$193.69M</w:t>
            </w:r>
          </w:p>
        </w:tc>
        <w:tc>
          <w:tcPr/>
          <w:p>
            <w:pPr>
              <w:pStyle w:val="Compact"/>
            </w:pPr>
            <w:r>
              <w:t xml:space="preserve">$184.94M</w:t>
            </w:r>
          </w:p>
        </w:tc>
        <w:tc>
          <w:tcPr/>
          <w:p>
            <w:pPr>
              <w:pStyle w:val="Compact"/>
            </w:pPr>
            <w:r>
              <w:t xml:space="preserve">$264.88M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Bunkering CAPEX</w:t>
            </w:r>
          </w:p>
        </w:tc>
        <w:tc>
          <w:tcPr/>
          <w:p>
            <w:pPr>
              <w:pStyle w:val="Compact"/>
            </w:pPr>
            <w:r>
              <w:t xml:space="preserve">$13.81M</w:t>
            </w:r>
          </w:p>
        </w:tc>
        <w:tc>
          <w:tcPr/>
          <w:p>
            <w:pPr>
              <w:pStyle w:val="Compact"/>
            </w:pPr>
            <w:r>
              <w:t xml:space="preserve">$10.09M</w:t>
            </w:r>
          </w:p>
        </w:tc>
        <w:tc>
          <w:tcPr/>
          <w:p>
            <w:pPr>
              <w:pStyle w:val="Compact"/>
            </w:pPr>
            <w:r>
              <w:t xml:space="preserve">$11.81M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$104.93M</w:t>
            </w:r>
          </w:p>
        </w:tc>
        <w:tc>
          <w:tcPr/>
          <w:p>
            <w:pPr>
              <w:pStyle w:val="Compact"/>
            </w:pPr>
            <w:r>
              <w:t xml:space="preserve">$100.20M</w:t>
            </w:r>
          </w:p>
        </w:tc>
        <w:tc>
          <w:tcPr/>
          <w:p>
            <w:pPr>
              <w:pStyle w:val="Compact"/>
            </w:pPr>
            <w:r>
              <w:t xml:space="preserve">$143.51M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$7.48M</w:t>
            </w:r>
          </w:p>
        </w:tc>
        <w:tc>
          <w:tcPr/>
          <w:p>
            <w:pPr>
              <w:pStyle w:val="Compact"/>
            </w:pPr>
            <w:r>
              <w:t xml:space="preserve">$5.47M</w:t>
            </w:r>
          </w:p>
        </w:tc>
        <w:tc>
          <w:tcPr/>
          <w:p>
            <w:pPr>
              <w:pStyle w:val="Compact"/>
            </w:pPr>
            <w:r>
              <w:t xml:space="preserve">$6.40M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$155.06M</w:t>
            </w:r>
          </w:p>
        </w:tc>
        <w:tc>
          <w:tcPr/>
          <w:p>
            <w:pPr>
              <w:pStyle w:val="Compact"/>
            </w:pPr>
            <w:r>
              <w:t xml:space="preserve">$89.16M</w:t>
            </w:r>
          </w:p>
        </w:tc>
        <w:tc>
          <w:tcPr/>
          <w:p>
            <w:pPr>
              <w:pStyle w:val="Compact"/>
            </w:pPr>
            <w:r>
              <w:t xml:space="preserve">$56.82M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$487.48M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$402.37M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$495.93M</w:t>
            </w:r>
          </w:p>
        </w:tc>
      </w:tr>
    </w:tbl>
    <w:bookmarkEnd w:id="103"/>
    <w:bookmarkStart w:id="104" w:name="why-5000-m3-is-optimal"/>
    <w:p>
      <w:pPr>
        <w:pStyle w:val="Heading3"/>
      </w:pPr>
      <w:r>
        <w:t xml:space="preserve">5.5.3 Why 5,000 m3 is Optimal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Perfect match</w:t>
      </w:r>
      <w:r>
        <w:t xml:space="preserve">: 5,000 m3 shuttle = 5,000 m3 bunker demand per call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Single trip efficiency</w:t>
      </w:r>
      <w:r>
        <w:t xml:space="preserve">: No wasted capacity, no multiple trips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Short distance advantage</w:t>
      </w:r>
      <w:r>
        <w:t xml:space="preserve">: 1.67 hr travel offsets smaller shuttle CAPEX benefit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Lower variable OPEX</w:t>
      </w:r>
      <w:r>
        <w:t xml:space="preserve">: $89.16M vs $155.06M (2,500) or $56.82M (10,000)</w:t>
      </w:r>
    </w:p>
    <w:p>
      <w:pPr>
        <w:pStyle w:val="FirstParagraph"/>
      </w:pPr>
      <w:r>
        <w:t xml:space="preserve">The 2,500 m3 shuttle requires 2 trips per call, doubling travel time impact.</w:t>
      </w:r>
      <w:r>
        <w:t xml:space="preserve"> </w:t>
      </w:r>
      <w:r>
        <w:t xml:space="preserve">The 10,000 m3 shuttle has higher CAPEX and longer cycle time (28 hr) with diminishing returns.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full-scenario-results-2"/>
    <w:p>
      <w:pPr>
        <w:pStyle w:val="Heading2"/>
      </w:pPr>
      <w:r>
        <w:t xml:space="preserve">5.6 Full Scenario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056"/>
        <w:gridCol w:w="1372"/>
        <w:gridCol w:w="1267"/>
        <w:gridCol w:w="1478"/>
        <w:gridCol w:w="13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NPC (M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487.48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15.01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402.37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495.93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28.01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592.93</w:t>
            </w:r>
          </w:p>
        </w:tc>
        <w:tc>
          <w:tcPr/>
          <w:p>
            <w:pPr>
              <w:pStyle w:val="Compact"/>
            </w:pPr>
            <w: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39.34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697.25</w:t>
            </w:r>
          </w:p>
        </w:tc>
        <w:tc>
          <w:tcPr/>
          <w:p>
            <w:pPr>
              <w:pStyle w:val="Compact"/>
            </w:pPr>
            <w:r>
              <w:t xml:space="preserve">2.96</w:t>
            </w:r>
          </w:p>
        </w:tc>
        <w:tc>
          <w:tcPr/>
          <w:p>
            <w:pPr>
              <w:pStyle w:val="Compact"/>
            </w:pPr>
            <w:r>
              <w:t xml:space="preserve">50.67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796.83</w:t>
            </w:r>
          </w:p>
        </w:tc>
        <w:tc>
          <w:tcPr/>
          <w:p>
            <w:pPr>
              <w:pStyle w:val="Compact"/>
            </w:pPr>
            <w:r>
              <w:t xml:space="preserve">3.38</w:t>
            </w:r>
          </w:p>
        </w:tc>
        <w:tc>
          <w:tcPr/>
          <w:p>
            <w:pPr>
              <w:pStyle w:val="Compact"/>
            </w:pPr>
            <w:r>
              <w:t xml:space="preserve">62.01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888.32</w:t>
            </w:r>
          </w:p>
        </w:tc>
        <w:tc>
          <w:tcPr/>
          <w:p>
            <w:pPr>
              <w:pStyle w:val="Compact"/>
            </w:pPr>
            <w:r>
              <w:t xml:space="preserve">3.77</w:t>
            </w:r>
          </w:p>
        </w:tc>
        <w:tc>
          <w:tcPr/>
          <w:p>
            <w:pPr>
              <w:pStyle w:val="Compact"/>
            </w:pPr>
            <w:r>
              <w:t xml:space="preserve">73.34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980.81</w:t>
            </w:r>
          </w:p>
        </w:tc>
        <w:tc>
          <w:tcPr/>
          <w:p>
            <w:pPr>
              <w:pStyle w:val="Compact"/>
            </w:pPr>
            <w:r>
              <w:t xml:space="preserve">4.16</w:t>
            </w:r>
          </w:p>
        </w:tc>
        <w:tc>
          <w:tcPr/>
          <w:p>
            <w:pPr>
              <w:pStyle w:val="Compact"/>
            </w:pPr>
            <w:r>
              <w:t xml:space="preserve">84.67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1068.50</w:t>
            </w:r>
          </w:p>
        </w:tc>
        <w:tc>
          <w:tcPr/>
          <w:p>
            <w:pPr>
              <w:pStyle w:val="Compact"/>
            </w:pPr>
            <w:r>
              <w:t xml:space="preserve">4.53</w:t>
            </w:r>
          </w:p>
        </w:tc>
        <w:tc>
          <w:tcPr/>
          <w:p>
            <w:pPr>
              <w:pStyle w:val="Compact"/>
            </w:pPr>
            <w:r>
              <w:t xml:space="preserve">96.01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45,000</w:t>
            </w:r>
          </w:p>
        </w:tc>
        <w:tc>
          <w:tcPr/>
          <w:p>
            <w:pPr>
              <w:pStyle w:val="Compact"/>
            </w:pPr>
            <w:r>
              <w:t xml:space="preserve">1151.88</w:t>
            </w:r>
          </w:p>
        </w:tc>
        <w:tc>
          <w:tcPr/>
          <w:p>
            <w:pPr>
              <w:pStyle w:val="Compact"/>
            </w:pPr>
            <w:r>
              <w:t xml:space="preserve">4.89</w:t>
            </w:r>
          </w:p>
        </w:tc>
        <w:tc>
          <w:tcPr/>
          <w:p>
            <w:pPr>
              <w:pStyle w:val="Compact"/>
            </w:pPr>
            <w:r>
              <w:t xml:space="preserve">107.34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1242.02</w:t>
            </w:r>
          </w:p>
        </w:tc>
        <w:tc>
          <w:tcPr/>
          <w:p>
            <w:pPr>
              <w:pStyle w:val="Compact"/>
            </w:pPr>
            <w:r>
              <w:t xml:space="preserve">5.27</w:t>
            </w:r>
          </w:p>
        </w:tc>
        <w:tc>
          <w:tcPr/>
          <w:p>
            <w:pPr>
              <w:pStyle w:val="Compact"/>
            </w:pPr>
            <w:r>
              <w:t xml:space="preserve">118.67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comparison-with-case-2-1-yeosu"/>
    <w:p>
      <w:pPr>
        <w:pStyle w:val="Heading2"/>
      </w:pPr>
      <w:r>
        <w:t xml:space="preserve">5.7 Comparison with Case 2-1 (Yeosu)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Case 2-1 (Yeosu)</w:t>
            </w:r>
          </w:p>
        </w:tc>
        <w:tc>
          <w:tcPr/>
          <w:p>
            <w:pPr>
              <w:pStyle w:val="Compact"/>
            </w:pPr>
            <w:r>
              <w:t xml:space="preserve">Case 2-2 (Ulsan)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25 nm</w:t>
            </w:r>
          </w:p>
        </w:tc>
        <w:tc>
          <w:tcPr/>
          <w:p>
            <w:pPr>
              <w:pStyle w:val="Compact"/>
            </w:pPr>
            <w:r>
              <w:t xml:space="preserve">-71%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-71%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NPC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-46%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LCO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-46%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Shorter distance (Ulsan) enables smaller, more efficient shuttles and significantly lower costs.</w:t>
      </w:r>
    </w:p>
    <w:p>
      <w:r>
        <w:pict>
          <v:rect style="width:0;height:1.5pt" o:hralign="center" o:hrstd="t" o:hr="t"/>
        </w:pict>
      </w:r>
    </w:p>
    <w:bookmarkEnd w:id="107"/>
    <w:bookmarkStart w:id="108" w:name="verification-summary-2"/>
    <w:p>
      <w:pPr>
        <w:pStyle w:val="Heading2"/>
      </w:pPr>
      <w:r>
        <w:t xml:space="preserve">5.8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5,000 m3 (min NPC)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(2500)</w:t>
            </w:r>
          </w:p>
        </w:tc>
        <w:tc>
          <w:tcPr/>
          <w:p>
            <w:pPr>
              <w:pStyle w:val="Compact"/>
            </w:pPr>
            <w:r>
              <w:t xml:space="preserve">15.0067 hr</w:t>
            </w:r>
          </w:p>
        </w:tc>
        <w:tc>
          <w:tcPr/>
          <w:p>
            <w:pPr>
              <w:pStyle w:val="Compact"/>
            </w:pPr>
            <w:r>
              <w:t xml:space="preserve">15.0067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(5000)</w:t>
            </w:r>
          </w:p>
        </w:tc>
        <w:tc>
          <w:tcPr/>
          <w:p>
            <w:pPr>
              <w:pStyle w:val="Compact"/>
            </w:pPr>
            <w:r>
              <w:t xml:space="preserve">16.6733 hr</w:t>
            </w:r>
          </w:p>
        </w:tc>
        <w:tc>
          <w:tcPr/>
          <w:p>
            <w:pPr>
              <w:pStyle w:val="Compact"/>
            </w:pPr>
            <w:r>
              <w:t xml:space="preserve">16.6733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(10000)</w:t>
            </w:r>
          </w:p>
        </w:tc>
        <w:tc>
          <w:tcPr/>
          <w:p>
            <w:pPr>
              <w:pStyle w:val="Compact"/>
            </w:pPr>
            <w:r>
              <w:t xml:space="preserve">28.0067 hr</w:t>
            </w:r>
          </w:p>
        </w:tc>
        <w:tc>
          <w:tcPr/>
          <w:p>
            <w:pPr>
              <w:pStyle w:val="Compact"/>
            </w:pPr>
            <w:r>
              <w:t xml:space="preserve">28.0067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Vessels/Trip (5000)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(5000)</w:t>
            </w:r>
          </w:p>
        </w:tc>
        <w:tc>
          <w:tcPr/>
          <w:p>
            <w:pPr>
              <w:pStyle w:val="Compact"/>
            </w:pPr>
            <w:r>
              <w:t xml:space="preserve">~$402M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(5000)</w:t>
            </w:r>
          </w:p>
        </w:tc>
        <w:tc>
          <w:tcPr/>
          <w:p>
            <w:pPr>
              <w:pStyle w:val="Compact"/>
            </w:pPr>
            <w:r>
              <w:t xml:space="preserve">~$1.71/ton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108"/>
    <w:bookmarkEnd w:id="109"/>
    <w:bookmarkStart w:id="157" w:name="chapter-6-cross-case-comparison"/>
    <w:p>
      <w:pPr>
        <w:pStyle w:val="Heading1"/>
      </w:pPr>
      <w:r>
        <w:t xml:space="preserve">Chapter 6: Cross-Case Comparison</w:t>
      </w:r>
    </w:p>
    <w:bookmarkStart w:id="110" w:name="overview-3"/>
    <w:p>
      <w:pPr>
        <w:pStyle w:val="Heading2"/>
      </w:pPr>
      <w:r>
        <w:t xml:space="preserve">6.1 Overview</w:t>
      </w:r>
    </w:p>
    <w:p>
      <w:pPr>
        <w:pStyle w:val="FirstParagraph"/>
      </w:pPr>
      <w:r>
        <w:t xml:space="preserve">This chapter compares the three supply scenarios using visualizations from the D-series figures.</w:t>
      </w:r>
    </w:p>
    <w:p>
      <w:r>
        <w:pict>
          <v:rect style="width:0;height:1.5pt" o:hralign="center" o:hrstd="t" o:hr="t"/>
        </w:pict>
      </w:r>
    </w:p>
    <w:bookmarkEnd w:id="110"/>
    <w:bookmarkStart w:id="111" w:name="optimal-configuration-summary"/>
    <w:p>
      <w:pPr>
        <w:pStyle w:val="Heading2"/>
      </w:pPr>
      <w:r>
        <w:t xml:space="preserve">6.2 Optimal Configuration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470"/>
        <w:gridCol w:w="1357"/>
        <w:gridCol w:w="1357"/>
        <w:gridCol w:w="147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Shuttle Size</w:t>
            </w:r>
          </w:p>
        </w:tc>
        <w:tc>
          <w:tcPr/>
          <w:p>
            <w:pPr>
              <w:pStyle w:val="Compact"/>
            </w:pPr>
            <w:r>
              <w:t xml:space="preserve">NPC (20yr)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Vessels/Trip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1.0 hr</w:t>
            </w:r>
          </w:p>
        </w:tc>
        <w:tc>
          <w:tcPr/>
          <w:p>
            <w:pPr>
              <w:pStyle w:val="Compact"/>
            </w:pPr>
            <w:r>
              <w:t xml:space="preserve">N/A (multi-trip)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32" w:name="d-series-figures"/>
    <w:p>
      <w:pPr>
        <w:pStyle w:val="Heading2"/>
      </w:pPr>
      <w:r>
        <w:t xml:space="preserve">6.3 D-Series Figures</w:t>
      </w:r>
    </w:p>
    <w:bookmarkStart w:id="115" w:name="figure-d1-npc-vs-shuttle-size"/>
    <w:p>
      <w:pPr>
        <w:pStyle w:val="Heading3"/>
      </w:pPr>
      <w:r>
        <w:t xml:space="preserve">Figure D1: NPC vs Shuttle Size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1: NPC vs Shuttle Size" title="" id="113" name="Picture"/>
            <a:graphic>
              <a:graphicData uri="http://schemas.openxmlformats.org/drawingml/2006/picture">
                <pic:pic>
                  <pic:nvPicPr>
                    <pic:cNvPr descr="../../results/paper_figures/D1_npc_vs_shuttl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D1: NPC vs Shuttle Size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Case 1 shows clear minimum at 2,500 m3</w:t>
      </w:r>
      <w:r>
        <w:t xml:space="preserve"> </w:t>
      </w:r>
      <w:r>
        <w:t xml:space="preserve">- Case 2-1 (Yeosu) minimum at 10,000 m3</w:t>
      </w:r>
      <w:r>
        <w:t xml:space="preserve"> </w:t>
      </w:r>
      <w:r>
        <w:t xml:space="preserve">- Case 2-2 (Ulsan) minimum at 5,000 m3</w:t>
      </w:r>
      <w:r>
        <w:t xml:space="preserve"> </w:t>
      </w:r>
      <w:r>
        <w:t xml:space="preserve">- All cases show U-shaped cost curves</w:t>
      </w:r>
    </w:p>
    <w:bookmarkEnd w:id="115"/>
    <w:bookmarkStart w:id="119" w:name="figure-d2-annual-cost-evolution"/>
    <w:p>
      <w:pPr>
        <w:pStyle w:val="Heading3"/>
      </w:pPr>
      <w:r>
        <w:t xml:space="preserve">Figure D2: Annual Cost Evolution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2: Yearly Cost Evolution" title="" id="117" name="Picture"/>
            <a:graphic>
              <a:graphicData uri="http://schemas.openxmlformats.org/drawingml/2006/picture">
                <pic:pic>
                  <pic:nvPicPr>
                    <pic:cNvPr descr="../../results/paper_figures/D2_yearly_cost_evolution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D2: Yearly Cost Evolution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Costs scale linearly with demand growth (50 to 500 vessels)</w:t>
      </w:r>
      <w:r>
        <w:t xml:space="preserve"> </w:t>
      </w:r>
      <w:r>
        <w:t xml:space="preserve">- Case 1 consistently lowest cost across all years</w:t>
      </w:r>
      <w:r>
        <w:t xml:space="preserve"> </w:t>
      </w:r>
      <w:r>
        <w:t xml:space="preserve">- Case 2-1 consistently highest cost</w:t>
      </w:r>
    </w:p>
    <w:bookmarkEnd w:id="119"/>
    <w:bookmarkStart w:id="123" w:name="figure-d3-fleet-size-annual-supply"/>
    <w:p>
      <w:pPr>
        <w:pStyle w:val="Heading3"/>
      </w:pPr>
      <w:r>
        <w:t xml:space="preserve">Figure D3: Fleet Size &amp; Annual Supply</w:t>
      </w:r>
    </w:p>
    <w:p>
      <w:pPr>
        <w:pStyle w:val="CaptionedFigure"/>
      </w:pPr>
      <w:r>
        <w:drawing>
          <wp:inline>
            <wp:extent cx="5334000" cy="1768415"/>
            <wp:effectExtent b="0" l="0" r="0" t="0"/>
            <wp:docPr descr="D3: Fleet &amp; Demand" title="" id="121" name="Picture"/>
            <a:graphic>
              <a:graphicData uri="http://schemas.openxmlformats.org/drawingml/2006/picture">
                <pic:pic>
                  <pic:nvPicPr>
                    <pic:cNvPr descr="../../results/paper_figures/D3_yearly_fleet_demand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D3: Fleet &amp; Demand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Fleet size grows proportionally with demand</w:t>
      </w:r>
      <w:r>
        <w:t xml:space="preserve"> </w:t>
      </w:r>
      <w:r>
        <w:t xml:space="preserve">- Case 1 requires more shuttles (smaller size) but lower total cost</w:t>
      </w:r>
      <w:r>
        <w:t xml:space="preserve"> </w:t>
      </w:r>
      <w:r>
        <w:t xml:space="preserve">- Case 2 cases require fewer but larger shuttles</w:t>
      </w:r>
    </w:p>
    <w:bookmarkEnd w:id="123"/>
    <w:bookmarkStart w:id="127" w:name="figure-d4-annual-cycles"/>
    <w:p>
      <w:pPr>
        <w:pStyle w:val="Heading3"/>
      </w:pPr>
      <w:r>
        <w:t xml:space="preserve">Figure D4: Annual Cycles</w:t>
      </w:r>
    </w:p>
    <w:p>
      <w:pPr>
        <w:pStyle w:val="CaptionedFigure"/>
      </w:pPr>
      <w:r>
        <w:drawing>
          <wp:inline>
            <wp:extent cx="5334000" cy="3165707"/>
            <wp:effectExtent b="0" l="0" r="0" t="0"/>
            <wp:docPr descr="D4: Yearly Cycles" title="" id="125" name="Picture"/>
            <a:graphic>
              <a:graphicData uri="http://schemas.openxmlformats.org/drawingml/2006/picture">
                <pic:pic>
                  <pic:nvPicPr>
                    <pic:cNvPr descr="../../results/paper_figures/D4_yearly_cycles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D4: Yearly Cycles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Case 1 has highest cycle frequency (shorter cycles)</w:t>
      </w:r>
      <w:r>
        <w:t xml:space="preserve"> </w:t>
      </w:r>
      <w:r>
        <w:t xml:space="preserve">- Case 2-1 has lowest frequency (longest cycles)</w:t>
      </w:r>
      <w:r>
        <w:t xml:space="preserve"> </w:t>
      </w:r>
      <w:r>
        <w:t xml:space="preserve">- Higher frequency = better asset utilization</w:t>
      </w:r>
    </w:p>
    <w:bookmarkEnd w:id="127"/>
    <w:bookmarkStart w:id="131" w:name="figure-d5-utilization-rate"/>
    <w:p>
      <w:pPr>
        <w:pStyle w:val="Heading3"/>
      </w:pPr>
      <w:r>
        <w:t xml:space="preserve">Figure D5: Utilization Rate</w:t>
      </w:r>
    </w:p>
    <w:p>
      <w:pPr>
        <w:pStyle w:val="CaptionedFigure"/>
      </w:pPr>
      <w:r>
        <w:drawing>
          <wp:inline>
            <wp:extent cx="5334000" cy="3165707"/>
            <wp:effectExtent b="0" l="0" r="0" t="0"/>
            <wp:docPr descr="D5: Yearly Utilization" title="" id="129" name="Picture"/>
            <a:graphic>
              <a:graphicData uri="http://schemas.openxmlformats.org/drawingml/2006/picture">
                <pic:pic>
                  <pic:nvPicPr>
                    <pic:cNvPr descr="../../results/paper_figures/D5_yearly_utilization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D5: Yearly Utilization</w:t>
      </w:r>
    </w:p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 All optimal configurations achieve 100% utilization</w:t>
      </w:r>
      <w:r>
        <w:t xml:space="preserve"> </w:t>
      </w:r>
      <w:r>
        <w:t xml:space="preserve">- No wasted capacity in optimal scenarios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9" w:name="additional-figures-optional"/>
    <w:p>
      <w:pPr>
        <w:pStyle w:val="Heading2"/>
      </w:pPr>
      <w:r>
        <w:t xml:space="preserve">6.4 Additional Figures (Optional)</w:t>
      </w:r>
    </w:p>
    <w:bookmarkStart w:id="136" w:name="figure-d6-cost-breakdown"/>
    <w:p>
      <w:pPr>
        <w:pStyle w:val="Heading3"/>
      </w:pPr>
      <w:r>
        <w:t xml:space="preserve">Figure D6: Cost Breakdown</w:t>
      </w:r>
    </w:p>
    <w:p>
      <w:pPr>
        <w:pStyle w:val="CaptionedFigure"/>
      </w:pPr>
      <w:r>
        <w:drawing>
          <wp:inline>
            <wp:extent cx="5334000" cy="3163900"/>
            <wp:effectExtent b="0" l="0" r="0" t="0"/>
            <wp:docPr descr="D6: Cost Breakdown" title="" id="134" name="Picture"/>
            <a:graphic>
              <a:graphicData uri="http://schemas.openxmlformats.org/drawingml/2006/picture">
                <pic:pic>
                  <pic:nvPicPr>
                    <pic:cNvPr descr="../../results/paper_figures/D6_cost_breakdown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D6: Cost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CAPEX</w:t>
            </w:r>
          </w:p>
        </w:tc>
        <w:tc>
          <w:tcPr/>
          <w:p>
            <w:pPr>
              <w:pStyle w:val="Compact"/>
            </w:pPr>
            <w:r>
              <w:t xml:space="preserve">45.5%</w:t>
            </w:r>
          </w:p>
        </w:tc>
        <w:tc>
          <w:tcPr/>
          <w:p>
            <w:pPr>
              <w:pStyle w:val="Compact"/>
            </w:pPr>
            <w:r>
              <w:t xml:space="preserve">44.9%</w:t>
            </w:r>
          </w:p>
        </w:tc>
        <w:tc>
          <w:tcPr/>
          <w:p>
            <w:pPr>
              <w:pStyle w:val="Compact"/>
            </w:pPr>
            <w:r>
              <w:t xml:space="preserve">45.9%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CAPEX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24.6%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24.9%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t xml:space="preserve">1.1%</w:t>
            </w:r>
          </w:p>
        </w:tc>
        <w:tc>
          <w:tcPr/>
          <w:p>
            <w:pPr>
              <w:pStyle w:val="Compac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  <w:tc>
          <w:tcPr/>
          <w:p>
            <w:pPr>
              <w:pStyle w:val="Compact"/>
            </w:pPr>
            <w:r>
              <w:t xml:space="preserve">26.1%</w:t>
            </w:r>
          </w:p>
        </w:tc>
        <w:tc>
          <w:tcPr/>
          <w:p>
            <w:pPr>
              <w:pStyle w:val="Compact"/>
            </w:pPr>
            <w:r>
              <w:t xml:space="preserve">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1.7%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</w:tbl>
    <w:bookmarkEnd w:id="136"/>
    <w:bookmarkStart w:id="140" w:name="figure-d7-cycle-time-comparison"/>
    <w:p>
      <w:pPr>
        <w:pStyle w:val="Heading3"/>
      </w:pPr>
      <w:r>
        <w:t xml:space="preserve">Figure D7: Cycle Time Comparison</w:t>
      </w:r>
    </w:p>
    <w:p>
      <w:pPr>
        <w:pStyle w:val="CaptionedFigure"/>
      </w:pPr>
      <w:r>
        <w:drawing>
          <wp:inline>
            <wp:extent cx="5334000" cy="3163900"/>
            <wp:effectExtent b="0" l="0" r="0" t="0"/>
            <wp:docPr descr="D7: Cycle Time" title="" id="138" name="Picture"/>
            <a:graphic>
              <a:graphicData uri="http://schemas.openxmlformats.org/drawingml/2006/picture">
                <pic:pic>
                  <pic:nvPicPr>
                    <pic:cNvPr descr="../../results/paper_figures/D7_cycle_time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D7: Cycle 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754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Cycle Time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8.17 hr</w:t>
            </w:r>
          </w:p>
        </w:tc>
        <w:tc>
          <w:tcPr/>
          <w:p>
            <w:pPr>
              <w:pStyle w:val="Compact"/>
            </w:pPr>
            <w:r>
              <w:t xml:space="preserve">Shore 1.67 + Travel 2.0 + Setup 2.0 + Pump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36.13 hr</w:t>
            </w:r>
          </w:p>
        </w:tc>
        <w:tc>
          <w:tcPr/>
          <w:p>
            <w:pPr>
              <w:pStyle w:val="Compact"/>
            </w:pPr>
            <w:r>
              <w:t xml:space="preserve">Shore 6.67 + Travel 11.46 + Port 2.0 + 2x8.0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16.67 hr</w:t>
            </w:r>
          </w:p>
        </w:tc>
        <w:tc>
          <w:tcPr/>
          <w:p>
            <w:pPr>
              <w:pStyle w:val="Compact"/>
            </w:pPr>
            <w:r>
              <w:t xml:space="preserve">Shore 3.33 + Travel 3.34 + Port 2.0 + 8.0</w:t>
            </w:r>
          </w:p>
        </w:tc>
      </w:tr>
    </w:tbl>
    <w:bookmarkEnd w:id="140"/>
    <w:bookmarkStart w:id="144" w:name="figure-d9-lco-comparison"/>
    <w:p>
      <w:pPr>
        <w:pStyle w:val="Heading3"/>
      </w:pPr>
      <w:r>
        <w:t xml:space="preserve">Figure D9: LCO Comparison</w:t>
      </w:r>
    </w:p>
    <w:p>
      <w:pPr>
        <w:pStyle w:val="CaptionedFigure"/>
      </w:pPr>
      <w:r>
        <w:drawing>
          <wp:inline>
            <wp:extent cx="5334000" cy="3294329"/>
            <wp:effectExtent b="0" l="0" r="0" t="0"/>
            <wp:docPr descr="D9: LCO Comparison" title="" id="142" name="Picture"/>
            <a:graphic>
              <a:graphicData uri="http://schemas.openxmlformats.org/drawingml/2006/picture">
                <pic:pic>
                  <pic:nvPicPr>
                    <pic:cNvPr descr="../../results/paper_figures/D9_lco_comparison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D9: LCO Comparison</w:t>
      </w:r>
    </w:p>
    <w:p>
      <w:pPr>
        <w:pStyle w:val="BodyText"/>
      </w:pPr>
      <w:r>
        <w:rPr>
          <w:b/>
          <w:bCs/>
        </w:rPr>
        <w:t xml:space="preserve">Levelized Cost of Ammonia (LCOAmmonia):</w:t>
      </w:r>
      <w:r>
        <w:t xml:space="preserve"> </w:t>
      </w:r>
      <w:r>
        <w:t xml:space="preserve">- Case 1: $1.01/ton (baseline)</w:t>
      </w:r>
      <w:r>
        <w:t xml:space="preserve"> </w:t>
      </w:r>
      <w:r>
        <w:t xml:space="preserve">- Case 2-2: $1.71/ton (+69% premium)</w:t>
      </w:r>
      <w:r>
        <w:t xml:space="preserve"> </w:t>
      </w:r>
      <w:r>
        <w:t xml:space="preserve">- Case 2-1: $3.17/ton (+214% premium)</w:t>
      </w:r>
    </w:p>
    <w:bookmarkEnd w:id="144"/>
    <w:bookmarkStart w:id="148" w:name="figure-d10-npc-case-comparison"/>
    <w:p>
      <w:pPr>
        <w:pStyle w:val="Heading3"/>
      </w:pPr>
      <w:r>
        <w:t xml:space="preserve">Figure D10: NPC Case Comparison</w:t>
      </w:r>
    </w:p>
    <w:p>
      <w:pPr>
        <w:pStyle w:val="CaptionedFigure"/>
      </w:pPr>
      <w:r>
        <w:drawing>
          <wp:inline>
            <wp:extent cx="5334000" cy="3294329"/>
            <wp:effectExtent b="0" l="0" r="0" t="0"/>
            <wp:docPr descr="D10: NPC Comparison" title="" id="146" name="Picture"/>
            <a:graphic>
              <a:graphicData uri="http://schemas.openxmlformats.org/drawingml/2006/picture">
                <pic:pic>
                  <pic:nvPicPr>
                    <pic:cNvPr descr="../../results/paper_figures/D10_case_npc_comparison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D10: NPC Comparison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3" w:name="case-by-case-analysis"/>
    <w:p>
      <w:pPr>
        <w:pStyle w:val="Heading2"/>
      </w:pPr>
      <w:r>
        <w:t xml:space="preserve">6.5 Case-by-Case Analysis</w:t>
      </w:r>
    </w:p>
    <w:bookmarkStart w:id="150" w:name="case-1-vs-case-2-2-near-alternative"/>
    <w:p>
      <w:pPr>
        <w:pStyle w:val="Heading3"/>
      </w:pPr>
      <w:r>
        <w:t xml:space="preserve">6.5.1 Case 1 vs Case 2-2 (Near Alternative)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+$165.32M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+$0.70/ton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2.0 hr RT</w:t>
            </w:r>
          </w:p>
        </w:tc>
        <w:tc>
          <w:tcPr/>
          <w:p>
            <w:pPr>
              <w:pStyle w:val="Compact"/>
            </w:pPr>
            <w:r>
              <w:t xml:space="preserve">3.34 hr RT</w:t>
            </w:r>
          </w:p>
        </w:tc>
        <w:tc>
          <w:tcPr/>
          <w:p>
            <w:pPr>
              <w:pStyle w:val="Compact"/>
            </w:pPr>
            <w:r>
              <w:t xml:space="preserve">+67%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Case 2-2 (Ulsan) is the best alternative if local storage is infeasible.</w:t>
      </w:r>
    </w:p>
    <w:bookmarkEnd w:id="150"/>
    <w:bookmarkStart w:id="151" w:name="case-1-vs-case-2-1-far-alternative"/>
    <w:p>
      <w:pPr>
        <w:pStyle w:val="Heading3"/>
      </w:pPr>
      <w:r>
        <w:t xml:space="preserve">6.5.2 Case 1 vs Case 2-1 (Far Alternative)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+$510.13M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+$2.16/ton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+215%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2.0 hr RT</w:t>
            </w:r>
          </w:p>
        </w:tc>
        <w:tc>
          <w:tcPr/>
          <w:p>
            <w:pPr>
              <w:pStyle w:val="Compact"/>
            </w:pPr>
            <w:r>
              <w:t xml:space="preserve">11.46 hr RT</w:t>
            </w:r>
          </w:p>
        </w:tc>
        <w:tc>
          <w:tcPr/>
          <w:p>
            <w:pPr>
              <w:pStyle w:val="Compact"/>
            </w:pPr>
            <w:r>
              <w:t xml:space="preserve">+473%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Case 2-1 (Yeosu) should be avoided if possible due to high travel time.</w:t>
      </w:r>
    </w:p>
    <w:bookmarkEnd w:id="151"/>
    <w:bookmarkStart w:id="152" w:name="X5009369fa33d3450596a263a96482dff6e27cfe"/>
    <w:p>
      <w:pPr>
        <w:pStyle w:val="Heading3"/>
      </w:pPr>
      <w:r>
        <w:t xml:space="preserve">6.5.3 Case 2-1 vs Case 2-2 (Direct Supply Options)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-$344.81M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-$1.46/ton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25 nm</w:t>
            </w:r>
          </w:p>
        </w:tc>
        <w:tc>
          <w:tcPr/>
          <w:p>
            <w:pPr>
              <w:pStyle w:val="Compact"/>
            </w:pPr>
            <w:r>
              <w:t xml:space="preserve">-71%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Ulsan is significantly better than Yeosu for direct supply scenarios.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shuttle-size-selection-guide"/>
    <w:p>
      <w:pPr>
        <w:pStyle w:val="Heading2"/>
      </w:pPr>
      <w:r>
        <w:t xml:space="preserve">6.6 Shuttle Size Selection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178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Under-sized</w:t>
            </w:r>
          </w:p>
        </w:tc>
        <w:tc>
          <w:tcPr/>
          <w:p>
            <w:pPr>
              <w:pStyle w:val="Compact"/>
            </w:pPr>
            <w:r>
              <w:t xml:space="preserve">Optimal</w:t>
            </w:r>
          </w:p>
        </w:tc>
        <w:tc>
          <w:tcPr/>
          <w:p>
            <w:pPr>
              <w:pStyle w:val="Compact"/>
            </w:pPr>
            <w:r>
              <w:t xml:space="preserve">Over-sized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500-2000 m3 (high OPEX)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2500 m3</w:t>
            </w:r>
          </w:p>
        </w:tc>
        <w:tc>
          <w:tcPr/>
          <w:p>
            <w:pPr>
              <w:pStyle w:val="Compact"/>
            </w:pPr>
            <w:r>
              <w:t xml:space="preserve">3000+ m3 (high CAPEX)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2500-5000 m3 (high trips)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10000 m3</w:t>
            </w:r>
          </w:p>
        </w:tc>
        <w:tc>
          <w:tcPr/>
          <w:p>
            <w:pPr>
              <w:pStyle w:val="Compact"/>
            </w:pPr>
            <w:r>
              <w:t xml:space="preserve">15000+ m3 (long cycles)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2500 m3 (2 trips needed)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10000+ m3 (diminishing returns)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economic-impact-of-distance"/>
    <w:p>
      <w:pPr>
        <w:pStyle w:val="Heading2"/>
      </w:pPr>
      <w:r>
        <w:t xml:space="preserve">6.7 Economic Impact of Distance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NPC vs Case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Busan Storage</w:t>
            </w:r>
          </w:p>
        </w:tc>
        <w:tc>
          <w:tcPr/>
          <w:p>
            <w:pPr>
              <w:pStyle w:val="Compact"/>
            </w:pPr>
            <w:r>
              <w:t xml:space="preserve">0 nm</w:t>
            </w:r>
          </w:p>
        </w:tc>
        <w:tc>
          <w:tcPr/>
          <w:p>
            <w:pPr>
              <w:pStyle w:val="Compact"/>
            </w:pPr>
            <w:r>
              <w:t xml:space="preserve">1.0 hr*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Ulsan</w:t>
            </w:r>
          </w:p>
        </w:tc>
        <w:tc>
          <w:tcPr/>
          <w:p>
            <w:pPr>
              <w:pStyle w:val="Compact"/>
            </w:pPr>
            <w:r>
              <w:t xml:space="preserve">25 nm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+70%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Yeosu</w:t>
            </w:r>
          </w:p>
        </w:tc>
        <w:tc>
          <w:tcPr/>
          <w:p>
            <w:pPr>
              <w:pStyle w:val="Compact"/>
            </w:pPr>
            <w:r>
              <w:t xml:space="preserve">86 nm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+215%</w:t>
            </w:r>
          </w:p>
        </w:tc>
      </w:tr>
    </w:tbl>
    <w:p>
      <w:pPr>
        <w:pStyle w:val="BodyText"/>
      </w:pPr>
      <w:r>
        <w:t xml:space="preserve">*Case 1 travel time is port internal movement, not open sea transit.</w:t>
      </w:r>
    </w:p>
    <w:p>
      <w:pPr>
        <w:pStyle w:val="BodyText"/>
      </w:pPr>
      <w:r>
        <w:rPr>
          <w:b/>
          <w:bCs/>
        </w:rPr>
        <w:t xml:space="preserve">Rule of Thumb</w:t>
      </w:r>
      <w:r>
        <w:t xml:space="preserve">: Each additional 10 nm adds approximately 25% to NPC for this demand profile.</w:t>
      </w:r>
    </w:p>
    <w:p>
      <w:r>
        <w:pict>
          <v:rect style="width:0;height:1.5pt" o:hralign="center" o:hrstd="t" o:hr="t"/>
        </w:pict>
      </w:r>
    </w:p>
    <w:bookmarkEnd w:id="155"/>
    <w:bookmarkStart w:id="156" w:name="decision-matrix"/>
    <w:p>
      <w:pPr>
        <w:pStyle w:val="Heading2"/>
      </w:pPr>
      <w:r>
        <w:t xml:space="preserve">6.8 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3452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Recommended Case</w:t>
            </w:r>
          </w:p>
        </w:tc>
        <w:tc>
          <w:tcPr/>
          <w:p>
            <w:pPr>
              <w:pStyle w:val="Compact"/>
            </w:pPr>
            <w:r>
              <w:t xml:space="preserve">Key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 feasible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1</w:t>
            </w:r>
          </w:p>
        </w:tc>
        <w:tc>
          <w:tcPr/>
          <w:p>
            <w:pPr>
              <w:pStyle w:val="Compact"/>
            </w:pPr>
            <w:r>
              <w:t xml:space="preserve">Lowest NPC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local storage, proximity to Ulsan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2-2</w:t>
            </w:r>
          </w:p>
        </w:tc>
        <w:tc>
          <w:tcPr/>
          <w:p>
            <w:pPr>
              <w:pStyle w:val="Compact"/>
            </w:pPr>
            <w:r>
              <w:t xml:space="preserve">46% cheaper than Yeosu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local storage, only Yeosu available</w:t>
            </w:r>
          </w:p>
        </w:tc>
        <w:tc>
          <w:tcPr/>
          <w:p>
            <w:pPr>
              <w:pStyle w:val="Compact"/>
            </w:pPr>
            <w:r>
              <w:t xml:space="preserve">Case 2-1</w:t>
            </w:r>
          </w:p>
        </w:tc>
        <w:tc>
          <w:tcPr/>
          <w:p>
            <w:pPr>
              <w:pStyle w:val="Compact"/>
            </w:pPr>
            <w:r>
              <w:t xml:space="preserve">Only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demand uncertainty</w:t>
            </w:r>
          </w:p>
        </w:tc>
        <w:tc>
          <w:tcPr/>
          <w:p>
            <w:pPr>
              <w:pStyle w:val="Compact"/>
            </w:pPr>
            <w:r>
              <w:t xml:space="preserve">Case 1 or 2-2</w:t>
            </w:r>
          </w:p>
        </w:tc>
        <w:tc>
          <w:tcPr/>
          <w:p>
            <w:pPr>
              <w:pStyle w:val="Compact"/>
            </w:pPr>
            <w:r>
              <w:t xml:space="preserve">Smaller shuttles = flexibility</w:t>
            </w:r>
          </w:p>
        </w:tc>
      </w:tr>
    </w:tbl>
    <w:bookmarkEnd w:id="156"/>
    <w:bookmarkEnd w:id="157"/>
    <w:bookmarkStart w:id="176" w:name="chapter-7-verification-conclusion"/>
    <w:p>
      <w:pPr>
        <w:pStyle w:val="Heading1"/>
      </w:pPr>
      <w:r>
        <w:t xml:space="preserve">Chapter 7: Verification Conclusion</w:t>
      </w:r>
    </w:p>
    <w:bookmarkStart w:id="162" w:name="verification-checklist"/>
    <w:p>
      <w:pPr>
        <w:pStyle w:val="Heading2"/>
      </w:pPr>
      <w:r>
        <w:t xml:space="preserve">7.1 Verification Checklist</w:t>
      </w:r>
    </w:p>
    <w:bookmarkStart w:id="158" w:name="parameter-verification"/>
    <w:p>
      <w:pPr>
        <w:pStyle w:val="Heading3"/>
      </w:pPr>
      <w:r>
        <w:t xml:space="preserve">7.1.1 Parameter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 (base.yaml)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Annualization Rate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0.07 (base.yaml)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10.8355 (CSV)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Rate</w:t>
            </w:r>
          </w:p>
        </w:tc>
        <w:tc>
          <w:tcPr/>
          <w:p>
            <w:pPr>
              <w:pStyle w:val="Compact"/>
            </w:pPr>
            <w:r>
              <w:t xml:space="preserve">1000 m3/h</w:t>
            </w:r>
          </w:p>
        </w:tc>
        <w:tc>
          <w:tcPr/>
          <w:p>
            <w:pPr>
              <w:pStyle w:val="Compact"/>
            </w:pPr>
            <w:r>
              <w:t xml:space="preserve">1000 (CSV)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Shore Pump Rate</w:t>
            </w:r>
          </w:p>
        </w:tc>
        <w:tc>
          <w:tcPr/>
          <w:p>
            <w:pPr>
              <w:pStyle w:val="Compact"/>
            </w:pPr>
            <w:r>
              <w:t xml:space="preserve">1500 m3/h</w:t>
            </w:r>
          </w:p>
        </w:tc>
        <w:tc>
          <w:tcPr/>
          <w:p>
            <w:pPr>
              <w:pStyle w:val="Compact"/>
            </w:pPr>
            <w:r>
              <w:t xml:space="preserve">1500 (config)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Annual Hours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8000 (config)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Volume/Call</w:t>
            </w:r>
          </w:p>
        </w:tc>
        <w:tc>
          <w:tcPr/>
          <w:p>
            <w:pPr>
              <w:pStyle w:val="Compact"/>
            </w:pPr>
            <w:r>
              <w:t xml:space="preserve">5000 m3</w:t>
            </w:r>
          </w:p>
        </w:tc>
        <w:tc>
          <w:tcPr/>
          <w:p>
            <w:pPr>
              <w:pStyle w:val="Compact"/>
            </w:pPr>
            <w:r>
              <w:t xml:space="preserve">5000 (config)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158"/>
    <w:bookmarkStart w:id="159" w:name="case-1-verification"/>
    <w:p>
      <w:pPr>
        <w:pStyle w:val="Heading3"/>
      </w:pPr>
      <w:r>
        <w:t xml:space="preserve">7.1.2 Case 1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(2500)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(2500)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(2500)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(5000)</w:t>
            </w:r>
          </w:p>
        </w:tc>
        <w:tc>
          <w:tcPr/>
          <w:p>
            <w:pPr>
              <w:pStyle w:val="Compact"/>
            </w:pPr>
            <w:r>
              <w:t xml:space="preserve">12.3333 hr</w:t>
            </w:r>
          </w:p>
        </w:tc>
        <w:tc>
          <w:tcPr/>
          <w:p>
            <w:pPr>
              <w:pStyle w:val="Compact"/>
            </w:pPr>
            <w:r>
              <w:t xml:space="preserve">12.3333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Trips/Call (2500)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159"/>
    <w:bookmarkStart w:id="160" w:name="case-2-1-yeosu-verification"/>
    <w:p>
      <w:pPr>
        <w:pStyle w:val="Heading3"/>
      </w:pPr>
      <w:r>
        <w:t xml:space="preserve">7.1.3 Case 2-1 (Yeosu)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10,000 m3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(10000)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$747.18M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(10000)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$3.17/ton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(5000)</w:t>
            </w:r>
          </w:p>
        </w:tc>
        <w:tc>
          <w:tcPr/>
          <w:p>
            <w:pPr>
              <w:pStyle w:val="Compact"/>
            </w:pPr>
            <w:r>
              <w:t xml:space="preserve">24.7933 hr</w:t>
            </w:r>
          </w:p>
        </w:tc>
        <w:tc>
          <w:tcPr/>
          <w:p>
            <w:pPr>
              <w:pStyle w:val="Compact"/>
            </w:pPr>
            <w:r>
              <w:t xml:space="preserve">24.7933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(10000)</w:t>
            </w:r>
          </w:p>
        </w:tc>
        <w:tc>
          <w:tcPr/>
          <w:p>
            <w:pPr>
              <w:pStyle w:val="Compact"/>
            </w:pPr>
            <w:r>
              <w:t xml:space="preserve">36.1267 hr</w:t>
            </w:r>
          </w:p>
        </w:tc>
        <w:tc>
          <w:tcPr/>
          <w:p>
            <w:pPr>
              <w:pStyle w:val="Compact"/>
            </w:pPr>
            <w:r>
              <w:t xml:space="preserve">36.1267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(15000)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  <w:tc>
          <w:tcPr/>
          <w:p>
            <w:pPr>
              <w:pStyle w:val="Compact"/>
            </w:pPr>
            <w:r>
              <w:t xml:space="preserve">47.46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Vessels/Trip (10000)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5.73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160"/>
    <w:bookmarkStart w:id="161" w:name="case-2-2-ulsan-verification"/>
    <w:p>
      <w:pPr>
        <w:pStyle w:val="Heading3"/>
      </w:pPr>
      <w:r>
        <w:t xml:space="preserve">7.1.4 Case 2-2 (Ulsan)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(5000)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$402.37M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(5000)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$1.71/ton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(2500)</w:t>
            </w:r>
          </w:p>
        </w:tc>
        <w:tc>
          <w:tcPr/>
          <w:p>
            <w:pPr>
              <w:pStyle w:val="Compact"/>
            </w:pPr>
            <w:r>
              <w:t xml:space="preserve">15.0067 hr</w:t>
            </w:r>
          </w:p>
        </w:tc>
        <w:tc>
          <w:tcPr/>
          <w:p>
            <w:pPr>
              <w:pStyle w:val="Compact"/>
            </w:pPr>
            <w:r>
              <w:t xml:space="preserve">15.0067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(5000)</w:t>
            </w:r>
          </w:p>
        </w:tc>
        <w:tc>
          <w:tcPr/>
          <w:p>
            <w:pPr>
              <w:pStyle w:val="Compact"/>
            </w:pPr>
            <w:r>
              <w:t xml:space="preserve">16.6733 hr</w:t>
            </w:r>
          </w:p>
        </w:tc>
        <w:tc>
          <w:tcPr/>
          <w:p>
            <w:pPr>
              <w:pStyle w:val="Compact"/>
            </w:pPr>
            <w:r>
              <w:t xml:space="preserve">16.6733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(10000)</w:t>
            </w:r>
          </w:p>
        </w:tc>
        <w:tc>
          <w:tcPr/>
          <w:p>
            <w:pPr>
              <w:pStyle w:val="Compact"/>
            </w:pPr>
            <w:r>
              <w:t xml:space="preserve">28.0067 hr</w:t>
            </w:r>
          </w:p>
        </w:tc>
        <w:tc>
          <w:tcPr/>
          <w:p>
            <w:pPr>
              <w:pStyle w:val="Compact"/>
            </w:pPr>
            <w:r>
              <w:t xml:space="preserve">28.0067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Vessels/Trip (5000)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1.67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End w:id="162"/>
    <w:bookmarkStart w:id="165" w:name="formula-verification-summary"/>
    <w:p>
      <w:pPr>
        <w:pStyle w:val="Heading2"/>
      </w:pPr>
      <w:r>
        <w:t xml:space="preserve">7.2 Formula Verification Summary</w:t>
      </w:r>
    </w:p>
    <w:bookmarkStart w:id="163" w:name="cycle-time-formulas"/>
    <w:p>
      <w:pPr>
        <w:pStyle w:val="Heading3"/>
      </w:pPr>
      <w:r>
        <w:t xml:space="preserve">7.2.1 Cycle Time Formulas</w:t>
      </w:r>
    </w:p>
    <w:p>
      <w:pPr>
        <w:pStyle w:val="FirstParagraph"/>
      </w:pPr>
      <w:r>
        <w:rPr>
          <w:b/>
          <w:bCs/>
        </w:rPr>
        <w:t xml:space="preserve">Case 1 (Storage at Busan):</w:t>
      </w:r>
    </w:p>
    <w:p>
      <w:pPr>
        <w:pStyle w:val="SourceCode"/>
      </w:pPr>
      <w:r>
        <w:rPr>
          <w:rStyle w:val="VerbatimChar"/>
        </w:rPr>
        <w:t xml:space="preserve">Cycle = Shore_Loading + Travel + Setup + Pumping</w:t>
      </w:r>
      <w:r>
        <w:br/>
      </w:r>
      <w:r>
        <w:rPr>
          <w:rStyle w:val="VerbatimChar"/>
        </w:rPr>
        <w:t xml:space="preserve">      = (Size/1500) + 2.0 + 2.0 + (Size/1000)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[PASS]</w:t>
      </w:r>
      <w:r>
        <w:t xml:space="preserve"> </w:t>
      </w:r>
      <w:r>
        <w:t xml:space="preserve">- All shuttle sizes verified</w:t>
      </w:r>
    </w:p>
    <w:p>
      <w:pPr>
        <w:pStyle w:val="BodyText"/>
      </w:pPr>
      <w:r>
        <w:rPr>
          <w:b/>
          <w:bCs/>
        </w:rPr>
        <w:t xml:space="preserve">Case 2 (Direct Supply):</w:t>
      </w:r>
    </w:p>
    <w:p>
      <w:pPr>
        <w:pStyle w:val="SourceCode"/>
      </w:pPr>
      <w:r>
        <w:rPr>
          <w:rStyle w:val="VerbatimChar"/>
        </w:rPr>
        <w:t xml:space="preserve">Cycle = Shore_Loading + Travel_RT + Port_Entry_Exit + (Vessels × Per_Vessel)</w:t>
      </w:r>
      <w:r>
        <w:br/>
      </w:r>
      <w:r>
        <w:rPr>
          <w:rStyle w:val="VerbatimChar"/>
        </w:rPr>
        <w:t xml:space="preserve">      = (Size/1500) + 2×Travel + 2.0 + (Vessels × 8.0)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[PASS]</w:t>
      </w:r>
      <w:r>
        <w:t xml:space="preserve"> </w:t>
      </w:r>
      <w:r>
        <w:t xml:space="preserve">- All shuttle sizes verified for both Yeosu and Ulsan</w:t>
      </w:r>
    </w:p>
    <w:bookmarkEnd w:id="163"/>
    <w:bookmarkStart w:id="164" w:name="cost-formulas"/>
    <w:p>
      <w:pPr>
        <w:pStyle w:val="Heading3"/>
      </w:pPr>
      <w:r>
        <w:t xml:space="preserve">7.2.2 Cost Formulas</w:t>
      </w:r>
    </w:p>
    <w:p>
      <w:pPr>
        <w:pStyle w:val="FirstParagraph"/>
      </w:pPr>
      <w:r>
        <w:rPr>
          <w:b/>
          <w:bCs/>
        </w:rPr>
        <w:t xml:space="preserve">Shuttle CAPEX:</w:t>
      </w:r>
    </w:p>
    <w:p>
      <w:pPr>
        <w:pStyle w:val="SourceCode"/>
      </w:pPr>
      <w:r>
        <w:rPr>
          <w:rStyle w:val="VerbatimChar"/>
        </w:rPr>
        <w:t xml:space="preserve">CAPEX = 61.5M × (Size/40000)^0.75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[PASS]</w:t>
      </w:r>
      <w:r>
        <w:t xml:space="preserve"> </w:t>
      </w:r>
      <w:r>
        <w:t xml:space="preserve">- Cost breakdown consistent with formula</w:t>
      </w:r>
    </w:p>
    <w:p>
      <w:pPr>
        <w:pStyle w:val="BodyText"/>
      </w:pPr>
      <w:r>
        <w:rPr>
          <w:b/>
          <w:bCs/>
        </w:rPr>
        <w:t xml:space="preserve">Annualization:</w:t>
      </w:r>
    </w:p>
    <w:p>
      <w:pPr>
        <w:pStyle w:val="SourceCode"/>
      </w:pPr>
      <w:r>
        <w:rPr>
          <w:rStyle w:val="VerbatimChar"/>
        </w:rPr>
        <w:t xml:space="preserve">Annuity_Factor = [1 - (1.07)^(-21)] / 0.07 = 10.8355</w:t>
      </w:r>
      <w:r>
        <w:br/>
      </w:r>
      <w:r>
        <w:rPr>
          <w:rStyle w:val="VerbatimChar"/>
        </w:rPr>
        <w:t xml:space="preserve">Annualized_CAPEX = CAPEX / 10.8355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[PASS]</w:t>
      </w:r>
      <w:r>
        <w:t xml:space="preserve"> </w:t>
      </w:r>
      <w:r>
        <w:t xml:space="preserve">- All scenarios show AF = 10.8355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7" w:name="discrepancy-report"/>
    <w:p>
      <w:pPr>
        <w:pStyle w:val="Heading2"/>
      </w:pPr>
      <w:r>
        <w:t xml:space="preserve">7.3 Discrepancy Report</w:t>
      </w:r>
    </w:p>
    <w:bookmarkStart w:id="166" w:name="no-discrepancies-found"/>
    <w:p>
      <w:pPr>
        <w:pStyle w:val="Heading3"/>
      </w:pPr>
      <w:r>
        <w:t xml:space="preserve">No Discrepancies Found</w:t>
      </w:r>
    </w:p>
    <w:p>
      <w:pPr>
        <w:pStyle w:val="FirstParagraph"/>
      </w:pPr>
      <w:r>
        <w:t xml:space="preserve">All verified items match expected values within acceptable tolerance (&lt; 0.01%).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1" w:name="recommendations"/>
    <w:p>
      <w:pPr>
        <w:pStyle w:val="Heading2"/>
      </w:pPr>
      <w:r>
        <w:t xml:space="preserve">7.4 Recommendations</w:t>
      </w:r>
    </w:p>
    <w:bookmarkStart w:id="168" w:name="primary-recommendation"/>
    <w:p>
      <w:pPr>
        <w:pStyle w:val="Heading3"/>
      </w:pPr>
      <w:r>
        <w:t xml:space="preserve">7.4.1 Primary Recommendation</w:t>
      </w:r>
    </w:p>
    <w:p>
      <w:pPr>
        <w:pStyle w:val="FirstParagraph"/>
      </w:pPr>
      <w:r>
        <w:rPr>
          <w:b/>
          <w:bCs/>
        </w:rPr>
        <w:t xml:space="preserve">Case 1: Busan Port with Storage Tank</w:t>
      </w:r>
      <w:r>
        <w:t xml:space="preserve"> </w:t>
      </w:r>
      <w:r>
        <w:t xml:space="preserve">- Shuttle Size: 2,500 m3</w:t>
      </w:r>
      <w:r>
        <w:t xml:space="preserve"> </w:t>
      </w:r>
      <w:r>
        <w:t xml:space="preserve">- 20-year NPC: $237.05M</w:t>
      </w:r>
      <w:r>
        <w:t xml:space="preserve"> </w:t>
      </w:r>
      <w:r>
        <w:t xml:space="preserve">- LCOAmmonia: $1.01/ton</w:t>
      </w:r>
      <w:r>
        <w:t xml:space="preserve"> </w:t>
      </w:r>
      <w:r>
        <w:t xml:space="preserve">- Fleet: ~20 shuttles by 2050</w:t>
      </w:r>
    </w:p>
    <w:bookmarkEnd w:id="168"/>
    <w:bookmarkStart w:id="169" w:name="X858f3af44017246f89db979645655099d8557f4"/>
    <w:p>
      <w:pPr>
        <w:pStyle w:val="Heading3"/>
      </w:pPr>
      <w:r>
        <w:t xml:space="preserve">7.4.2 Alternative Recommendation (if local storage infeasible)</w:t>
      </w:r>
    </w:p>
    <w:p>
      <w:pPr>
        <w:pStyle w:val="FirstParagraph"/>
      </w:pPr>
      <w:r>
        <w:rPr>
          <w:b/>
          <w:bCs/>
        </w:rPr>
        <w:t xml:space="preserve">Case 2-2: Ulsan to Busan</w:t>
      </w:r>
      <w:r>
        <w:t xml:space="preserve"> </w:t>
      </w:r>
      <w:r>
        <w:t xml:space="preserve">- Shuttle Size: 5,000 m3</w:t>
      </w:r>
      <w:r>
        <w:t xml:space="preserve"> </w:t>
      </w:r>
      <w:r>
        <w:t xml:space="preserve">- 20-year NPC: $402.37M</w:t>
      </w:r>
      <w:r>
        <w:t xml:space="preserve"> </w:t>
      </w:r>
      <w:r>
        <w:t xml:space="preserve">- LCOAmmonia: $1.71/ton</w:t>
      </w:r>
      <w:r>
        <w:t xml:space="preserve"> </w:t>
      </w:r>
      <w:r>
        <w:t xml:space="preserve">- Premium: +70% over Case 1</w:t>
      </w:r>
    </w:p>
    <w:bookmarkEnd w:id="169"/>
    <w:bookmarkStart w:id="170" w:name="not-recommended"/>
    <w:p>
      <w:pPr>
        <w:pStyle w:val="Heading3"/>
      </w:pPr>
      <w:r>
        <w:t xml:space="preserve">7.4.3 Not Recommended</w:t>
      </w:r>
    </w:p>
    <w:p>
      <w:pPr>
        <w:pStyle w:val="FirstParagraph"/>
      </w:pPr>
      <w:r>
        <w:rPr>
          <w:b/>
          <w:bCs/>
        </w:rPr>
        <w:t xml:space="preserve">Case 2-1: Yeosu to Busan</w:t>
      </w:r>
      <w:r>
        <w:t xml:space="preserve"> </w:t>
      </w:r>
      <w:r>
        <w:t xml:space="preserve">- Reason: Distance (86 nm) results in 215% cost premium</w:t>
      </w:r>
      <w:r>
        <w:t xml:space="preserve"> </w:t>
      </w:r>
      <w:r>
        <w:t xml:space="preserve">- Only consider if Yeosu is the only available ammonia source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report-validity"/>
    <w:p>
      <w:pPr>
        <w:pStyle w:val="Heading2"/>
      </w:pPr>
      <w:r>
        <w:t xml:space="preserve">7.5 Report Validity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Generated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Rate Used</w:t>
            </w:r>
          </w:p>
        </w:tc>
        <w:tc>
          <w:tcPr/>
          <w:p>
            <w:pPr>
              <w:pStyle w:val="Compact"/>
            </w:pPr>
            <w:r>
              <w:t xml:space="preserve">1000 m3/h (fixed)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</w:pPr>
            <w:r>
              <w:t xml:space="preserve">0.0 (no discounting)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results/deterministic/scenarios_*.csv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results/paper_figures/D*.png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final-verification-status"/>
    <w:p>
      <w:pPr>
        <w:pStyle w:val="Heading2"/>
      </w:pPr>
      <w:r>
        <w:t xml:space="preserve">7.6 Final Verification Status</w:t>
      </w:r>
    </w:p>
    <w:p>
      <w:pPr>
        <w:pStyle w:val="SourceCode"/>
      </w:pPr>
      <w:r>
        <w:rPr>
          <w:rStyle w:val="VerbatimChar"/>
        </w:rPr>
        <w:t xml:space="preserve">================================</w:t>
      </w:r>
      <w:r>
        <w:br/>
      </w:r>
      <w:r>
        <w:rPr>
          <w:rStyle w:val="VerbatimChar"/>
        </w:rPr>
        <w:t xml:space="preserve">  VERIFICATION REPORT SUMMARY</w:t>
      </w:r>
      <w:r>
        <w:br/>
      </w:r>
      <w:r>
        <w:rPr>
          <w:rStyle w:val="VerbatimChar"/>
        </w:rPr>
        <w:t xml:space="preserve">================================</w:t>
      </w:r>
      <w:r>
        <w:br/>
      </w:r>
      <w:r>
        <w:br/>
      </w:r>
      <w:r>
        <w:rPr>
          <w:rStyle w:val="VerbatimChar"/>
        </w:rPr>
        <w:t xml:space="preserve">  Case 1 (Busan):     [PASS]</w:t>
      </w:r>
      <w:r>
        <w:br/>
      </w:r>
      <w:r>
        <w:rPr>
          <w:rStyle w:val="VerbatimChar"/>
        </w:rPr>
        <w:t xml:space="preserve">  Case 2-1 (Yeosu):   [PASS]</w:t>
      </w:r>
      <w:r>
        <w:br/>
      </w:r>
      <w:r>
        <w:rPr>
          <w:rStyle w:val="VerbatimChar"/>
        </w:rPr>
        <w:t xml:space="preserve">  Case 2-2 (Ulsan):   [PASS]</w:t>
      </w:r>
      <w:r>
        <w:br/>
      </w:r>
      <w:r>
        <w:br/>
      </w:r>
      <w:r>
        <w:rPr>
          <w:rStyle w:val="VerbatimChar"/>
        </w:rPr>
        <w:t xml:space="preserve">  Parameter Check:    [PASS]</w:t>
      </w:r>
      <w:r>
        <w:br/>
      </w:r>
      <w:r>
        <w:rPr>
          <w:rStyle w:val="VerbatimChar"/>
        </w:rPr>
        <w:t xml:space="preserve">  Cycle Time Check:   [PASS]</w:t>
      </w:r>
      <w:r>
        <w:br/>
      </w:r>
      <w:r>
        <w:rPr>
          <w:rStyle w:val="VerbatimChar"/>
        </w:rPr>
        <w:t xml:space="preserve">  Cost Formula Check: [PASS]</w:t>
      </w:r>
      <w:r>
        <w:br/>
      </w:r>
      <w:r>
        <w:rPr>
          <w:rStyle w:val="VerbatimChar"/>
        </w:rPr>
        <w:t xml:space="preserve">  Annuity Factor:     [PASS]</w:t>
      </w:r>
      <w:r>
        <w:br/>
      </w:r>
      <w:r>
        <w:br/>
      </w:r>
      <w:r>
        <w:rPr>
          <w:rStyle w:val="VerbatimChar"/>
        </w:rPr>
        <w:t xml:space="preserve">  Discrepancies:      NONE</w:t>
      </w:r>
      <w:r>
        <w:br/>
      </w:r>
      <w:r>
        <w:br/>
      </w:r>
      <w:r>
        <w:rPr>
          <w:rStyle w:val="VerbatimChar"/>
        </w:rPr>
        <w:t xml:space="preserve">================================</w:t>
      </w:r>
      <w:r>
        <w:br/>
      </w:r>
      <w:r>
        <w:rPr>
          <w:rStyle w:val="VerbatimChar"/>
        </w:rPr>
        <w:t xml:space="preserve">  OVERALL STATUS:     [PASS]</w:t>
      </w:r>
      <w:r>
        <w:br/>
      </w:r>
      <w:r>
        <w:rPr>
          <w:rStyle w:val="VerbatimChar"/>
        </w:rPr>
        <w:t xml:space="preserve">================================</w:t>
      </w:r>
    </w:p>
    <w:p>
      <w:r>
        <w:pict>
          <v:rect style="width:0;height:1.5pt" o:hralign="center" o:hrstd="t" o:hr="t"/>
        </w:pict>
      </w:r>
    </w:p>
    <w:bookmarkEnd w:id="173"/>
    <w:bookmarkStart w:id="174" w:name="archived-documents"/>
    <w:p>
      <w:pPr>
        <w:pStyle w:val="Heading2"/>
      </w:pPr>
      <w:r>
        <w:t xml:space="preserve">7.7 Archived Documents</w:t>
      </w:r>
    </w:p>
    <w:p>
      <w:pPr>
        <w:pStyle w:val="FirstParagraph"/>
      </w:pPr>
      <w:r>
        <w:t xml:space="preserve">The following documents have been archived to</w:t>
      </w:r>
      <w:r>
        <w:t xml:space="preserve"> </w:t>
      </w:r>
      <w:r>
        <w:rPr>
          <w:rStyle w:val="VerbatimChar"/>
        </w:rPr>
        <w:t xml:space="preserve">docs/archive/analysis/</w:t>
      </w:r>
      <w:r>
        <w:t xml:space="preserve"> </w:t>
      </w:r>
      <w:r>
        <w:t xml:space="preserve">as they used different parameters (2000 m3/h pump rate):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Ch5_Case1_Analysis.md</w:t>
      </w:r>
      <w:r>
        <w:t xml:space="preserve"> </w:t>
      </w:r>
      <w:r>
        <w:t xml:space="preserve">- Previous Case 1 analysis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Ch6_Case2_Analysis.md</w:t>
      </w:r>
      <w:r>
        <w:t xml:space="preserve"> </w:t>
      </w:r>
      <w:r>
        <w:t xml:space="preserve">- Previous Case 2 analysis</w:t>
      </w:r>
    </w:p>
    <w:p>
      <w:pPr>
        <w:pStyle w:val="FirstParagraph"/>
      </w:pPr>
      <w:r>
        <w:t xml:space="preserve">These documents are preserved for reference but should not be used for current decision-making.</w:t>
      </w:r>
    </w:p>
    <w:p>
      <w:r>
        <w:pict>
          <v:rect style="width:0;height:1.5pt" o:hralign="center" o:hrstd="t" o:hr="t"/>
        </w:pict>
      </w:r>
    </w:p>
    <w:bookmarkEnd w:id="174"/>
    <w:bookmarkStart w:id="175" w:name="next-steps"/>
    <w:p>
      <w:pPr>
        <w:pStyle w:val="Heading2"/>
      </w:pPr>
      <w:r>
        <w:t xml:space="preserve">7.8 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Policy Decision</w:t>
      </w:r>
      <w:r>
        <w:t xml:space="preserve">: Choose between Case 1 (storage) and Case 2-2 (Ulsan supply)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Sensitivity Analysis</w:t>
      </w:r>
      <w:r>
        <w:t xml:space="preserve">: Review S7 figure for pump rate sensitivity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Stochastic Analysis</w:t>
      </w:r>
      <w:r>
        <w:t xml:space="preserve">: Consider uncertainty in demand growth (S-series figures)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Implementation Planning</w:t>
      </w:r>
      <w:r>
        <w:t xml:space="preserve">: Detailed fleet acquisition schedule</w:t>
      </w:r>
    </w:p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5" Target="media/rId145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hyperlink" Id="rId9" Target="./01_executive_summary.md" TargetMode="External" /><Relationship Type="http://schemas.openxmlformats.org/officeDocument/2006/relationships/hyperlink" Id="rId10" Target="./02_parameters.md" TargetMode="External" /><Relationship Type="http://schemas.openxmlformats.org/officeDocument/2006/relationships/hyperlink" Id="rId11" Target="./03_case1_busan.md" TargetMode="External" /><Relationship Type="http://schemas.openxmlformats.org/officeDocument/2006/relationships/hyperlink" Id="rId12" Target="./04_case2_yeosu.md" TargetMode="External" /><Relationship Type="http://schemas.openxmlformats.org/officeDocument/2006/relationships/hyperlink" Id="rId13" Target="./05_case2_ulsan.md" TargetMode="External" /><Relationship Type="http://schemas.openxmlformats.org/officeDocument/2006/relationships/hyperlink" Id="rId14" Target="./06_comparison.md" TargetMode="External" /><Relationship Type="http://schemas.openxmlformats.org/officeDocument/2006/relationships/hyperlink" Id="rId15" Target="./07_conclus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_executive_summary.md" TargetMode="External" /><Relationship Type="http://schemas.openxmlformats.org/officeDocument/2006/relationships/hyperlink" Id="rId10" Target="./02_parameters.md" TargetMode="External" /><Relationship Type="http://schemas.openxmlformats.org/officeDocument/2006/relationships/hyperlink" Id="rId11" Target="./03_case1_busan.md" TargetMode="External" /><Relationship Type="http://schemas.openxmlformats.org/officeDocument/2006/relationships/hyperlink" Id="rId12" Target="./04_case2_yeosu.md" TargetMode="External" /><Relationship Type="http://schemas.openxmlformats.org/officeDocument/2006/relationships/hyperlink" Id="rId13" Target="./05_case2_ulsan.md" TargetMode="External" /><Relationship Type="http://schemas.openxmlformats.org/officeDocument/2006/relationships/hyperlink" Id="rId14" Target="./06_comparison.md" TargetMode="External" /><Relationship Type="http://schemas.openxmlformats.org/officeDocument/2006/relationships/hyperlink" Id="rId15" Target="./07_conclus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2026-01-20T02:35:12Z</dcterms:created>
  <dcterms:modified xsi:type="dcterms:W3CDTF">2026-01-20T02:35:12Z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