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480"/>
        <w:jc w:val="center"/>
      </w:pPr>
      <w:r>
        <w:rPr>
          <w:b/>
          <w:color w:val="1B365D"/>
          <w:sz w:val="48"/>
        </w:rPr>
        <w:t>E-Commerce Proof of Concept (POC) Backend</w:t>
        <w:br/>
        <w:t>Complete Specification &amp; Learning Blueprint</w:t>
      </w:r>
    </w:p>
    <w:p>
      <w:r>
        <w:br w:type="page"/>
      </w:r>
    </w:p>
    <w:p>
      <w:pPr>
        <w:pStyle w:val="Heading1"/>
        <w:keepNext/>
        <w:spacing w:before="360" w:after="240"/>
      </w:pPr>
      <w:r>
        <w:t>Part 1: Exhaustive Spring Boot Learning Roadmap</w:t>
      </w:r>
    </w:p>
    <w:p>
      <w:pPr>
        <w:pStyle w:val="Heading2"/>
        <w:keepNext/>
        <w:spacing w:before="240" w:after="120"/>
      </w:pPr>
      <w:r>
        <w:t>Phase 1: The Foundations &amp; Core CRUD</w:t>
      </w:r>
    </w:p>
    <w:p>
      <w:pPr>
        <w:pStyle w:val="ListBullet"/>
        <w:spacing w:after="60"/>
      </w:pPr>
      <w:r>
        <w:rPr>
          <w:b/>
        </w:rPr>
        <w:t>Step 1.1: Project Bootstrap</w:t>
      </w:r>
      <w:r>
        <w:t xml:space="preserve"> - Use Spring Initializr to generate a Maven project using Java 17+. Add dependencies: Spring Web, Lombok, and Spring Boot DevTools.</w:t>
      </w:r>
    </w:p>
    <w:p>
      <w:pPr>
        <w:pStyle w:val="ListBullet"/>
        <w:spacing w:after="60"/>
      </w:pPr>
      <w:r>
        <w:rPr>
          <w:b/>
        </w:rPr>
        <w:t>Step 1.2: Layered Architecture Setup</w:t>
      </w:r>
      <w:r>
        <w:t xml:space="preserve"> - Establish a strict package layout: controller, service, repository, and model/entity.</w:t>
      </w:r>
    </w:p>
    <w:p>
      <w:pPr>
        <w:pStyle w:val="ListBullet"/>
        <w:spacing w:after="60"/>
      </w:pPr>
      <w:r>
        <w:rPr>
          <w:b/>
        </w:rPr>
        <w:t>Step 1.3: The First Endpoints</w:t>
      </w:r>
      <w:r>
        <w:t xml:space="preserve"> - Build a ProductController using @RestController and @RequestMapping with mock arrays to handle GET, POST, PUT, and DELETE methods.</w:t>
      </w:r>
    </w:p>
    <w:p>
      <w:pPr>
        <w:pStyle w:val="Heading2"/>
        <w:keepNext/>
        <w:spacing w:before="240" w:after="120"/>
      </w:pPr>
      <w:r>
        <w:t>Phase 2: Data Persistence &amp; Validation</w:t>
      </w:r>
    </w:p>
    <w:p>
      <w:pPr>
        <w:pStyle w:val="ListBullet"/>
        <w:spacing w:after="60"/>
      </w:pPr>
      <w:r>
        <w:rPr>
          <w:b/>
        </w:rPr>
        <w:t>Step 2.1: Database Integration</w:t>
      </w:r>
      <w:r>
        <w:t xml:space="preserve"> - Add Spring Data JPA and a database driver (start with H2, then swap to PostgreSQL or MySQL).</w:t>
      </w:r>
    </w:p>
    <w:p>
      <w:pPr>
        <w:pStyle w:val="ListBullet"/>
        <w:spacing w:after="60"/>
      </w:pPr>
      <w:r>
        <w:rPr>
          <w:b/>
        </w:rPr>
        <w:t>Step 2.2: ORM Data Modeling</w:t>
      </w:r>
      <w:r>
        <w:t xml:space="preserve"> - Define entities (User, Product, Order, Category) using @Entity and map @ManyToOne, @OneToMany, and @ManyToMany relationships.</w:t>
      </w:r>
    </w:p>
    <w:p>
      <w:pPr>
        <w:pStyle w:val="ListBullet"/>
        <w:spacing w:after="60"/>
      </w:pPr>
      <w:r>
        <w:rPr>
          <w:b/>
        </w:rPr>
        <w:t>Step 2.3: Repositories &amp; Advanced Queries</w:t>
      </w:r>
      <w:r>
        <w:t xml:space="preserve"> - Extend JpaRepository and write custom queries using JPQL (@Query) and native Query Methods.</w:t>
      </w:r>
    </w:p>
    <w:p>
      <w:pPr>
        <w:pStyle w:val="ListBullet"/>
        <w:spacing w:after="60"/>
      </w:pPr>
      <w:r>
        <w:rPr>
          <w:b/>
        </w:rPr>
        <w:t>Step 2.4: Payload Validation</w:t>
      </w:r>
      <w:r>
        <w:t xml:space="preserve"> - Use Spring Boot Starter Validation with annotations like @NotBlank, @Min, and @Email on incoming payloads.</w:t>
      </w:r>
    </w:p>
    <w:p>
      <w:pPr>
        <w:pStyle w:val="Heading2"/>
        <w:keepNext/>
        <w:spacing w:before="240" w:after="120"/>
      </w:pPr>
      <w:r>
        <w:t>Phase 3: Production API Design &amp; Exception Handling</w:t>
      </w:r>
    </w:p>
    <w:p>
      <w:pPr>
        <w:pStyle w:val="ListBullet"/>
        <w:spacing w:after="60"/>
      </w:pPr>
      <w:r>
        <w:rPr>
          <w:b/>
        </w:rPr>
        <w:t>Step 3.1: DTO Pattern Implementation</w:t>
      </w:r>
      <w:r>
        <w:t xml:space="preserve"> - Create Data Transfer Objects (DTOs) for requests/responses and implement mapping utilities.</w:t>
      </w:r>
    </w:p>
    <w:p>
      <w:pPr>
        <w:pStyle w:val="ListBullet"/>
        <w:spacing w:after="60"/>
      </w:pPr>
      <w:r>
        <w:rPr>
          <w:b/>
        </w:rPr>
        <w:t>Step 3.2: Centralized Global Exception Handling</w:t>
      </w:r>
      <w:r>
        <w:t xml:space="preserve"> - Use @RestControllerAdvice and @ExceptionHandler to standardize errors into structured JSON.</w:t>
      </w:r>
    </w:p>
    <w:p>
      <w:pPr>
        <w:pStyle w:val="ListBullet"/>
        <w:spacing w:after="60"/>
      </w:pPr>
      <w:r>
        <w:rPr>
          <w:b/>
        </w:rPr>
        <w:t>Step 3.3: Pagination, Sorting, &amp; Filtering</w:t>
      </w:r>
      <w:r>
        <w:t xml:space="preserve"> - Implement Spring's Pageable and Sort interfaces on product listings to optimize database performance.</w:t>
      </w:r>
    </w:p>
    <w:p>
      <w:pPr>
        <w:pStyle w:val="Heading2"/>
        <w:keepNext/>
        <w:spacing w:before="240" w:after="120"/>
      </w:pPr>
      <w:r>
        <w:t>Phase 4: Security, Authentication, &amp; RBAC</w:t>
      </w:r>
    </w:p>
    <w:p>
      <w:pPr>
        <w:pStyle w:val="ListBullet"/>
        <w:spacing w:after="60"/>
      </w:pPr>
      <w:r>
        <w:rPr>
          <w:b/>
        </w:rPr>
        <w:t>Step 4.1: Spring Security Layer</w:t>
      </w:r>
      <w:r>
        <w:t xml:space="preserve"> - Add Spring Boot Starter Security and implement Role-Based Access Control (RBAC) separating ADMIN and CUSTOMER permissions.</w:t>
      </w:r>
    </w:p>
    <w:p>
      <w:pPr>
        <w:pStyle w:val="ListBullet"/>
        <w:spacing w:after="60"/>
      </w:pPr>
      <w:r>
        <w:rPr>
          <w:b/>
        </w:rPr>
        <w:t>Step 4.2: Stateless JWT Authentication</w:t>
      </w:r>
      <w:r>
        <w:t xml:space="preserve"> - Implement JSON Web Tokens (JWT) using a custom security filter chain (OncePerRequestFilter).</w:t>
      </w:r>
    </w:p>
    <w:p>
      <w:pPr>
        <w:pStyle w:val="ListBullet"/>
        <w:spacing w:after="60"/>
      </w:pPr>
      <w:r>
        <w:rPr>
          <w:b/>
        </w:rPr>
        <w:t>Step 4.3: Password Hashing</w:t>
      </w:r>
      <w:r>
        <w:t xml:space="preserve"> - Integrate Spring Security's BCryptPasswordEncoder to cleanly hash credentials.</w:t>
      </w:r>
    </w:p>
    <w:p>
      <w:pPr>
        <w:pStyle w:val="Heading2"/>
        <w:keepNext/>
        <w:spacing w:before="240" w:after="120"/>
      </w:pPr>
      <w:r>
        <w:t>Phase 5: Advanced Business Logic &amp; Scheduling</w:t>
      </w:r>
    </w:p>
    <w:p>
      <w:pPr>
        <w:pStyle w:val="ListBullet"/>
        <w:spacing w:after="60"/>
      </w:pPr>
      <w:r>
        <w:rPr>
          <w:b/>
        </w:rPr>
        <w:t>Step 5.1: Transaction Management</w:t>
      </w:r>
      <w:r>
        <w:t xml:space="preserve"> - Ensure data integrity during checkout using @Transactional to handle rollbacks during failures.</w:t>
      </w:r>
    </w:p>
    <w:p>
      <w:pPr>
        <w:pStyle w:val="ListBullet"/>
        <w:spacing w:after="60"/>
      </w:pPr>
      <w:r>
        <w:rPr>
          <w:b/>
        </w:rPr>
        <w:t>Step 5.2: Asynchronous Events</w:t>
      </w:r>
      <w:r>
        <w:t xml:space="preserve"> - Use @Async to offload background processes like sending order confirmation emails.</w:t>
      </w:r>
    </w:p>
    <w:p>
      <w:pPr>
        <w:pStyle w:val="ListBullet"/>
        <w:spacing w:after="60"/>
      </w:pPr>
      <w:r>
        <w:rPr>
          <w:b/>
        </w:rPr>
        <w:t>Step 5.3: Automated Background Tasks</w:t>
      </w:r>
      <w:r>
        <w:t xml:space="preserve"> - Incorporate @Scheduled tasks to clear expired carts or update stock indicators automatically.</w:t>
      </w:r>
    </w:p>
    <w:p>
      <w:pPr>
        <w:pStyle w:val="Heading2"/>
        <w:keepNext/>
        <w:spacing w:before="240" w:after="120"/>
      </w:pPr>
      <w:r>
        <w:t>Phase 6: Testing &amp; Quality Assurance</w:t>
      </w:r>
    </w:p>
    <w:p>
      <w:pPr>
        <w:pStyle w:val="ListBullet"/>
        <w:spacing w:after="60"/>
      </w:pPr>
      <w:r>
        <w:rPr>
          <w:b/>
        </w:rPr>
        <w:t>Step 6.1: Unit Testing with Mockito</w:t>
      </w:r>
      <w:r>
        <w:t xml:space="preserve"> - Write isolated unit tests for services using JUnit 5 and Mockito.</w:t>
      </w:r>
    </w:p>
    <w:p>
      <w:pPr>
        <w:pStyle w:val="ListBullet"/>
        <w:spacing w:after="60"/>
      </w:pPr>
      <w:r>
        <w:rPr>
          <w:b/>
        </w:rPr>
        <w:t>Step 6.2: Integration Testing</w:t>
      </w:r>
      <w:r>
        <w:t xml:space="preserve"> - Use @DataJpaTest for query layers and @WebMvcTest for controller validation slices.</w:t>
      </w:r>
    </w:p>
    <w:p>
      <w:pPr>
        <w:pStyle w:val="ListBullet"/>
        <w:spacing w:after="60"/>
      </w:pPr>
      <w:r>
        <w:rPr>
          <w:b/>
        </w:rPr>
        <w:t>Step 6.3: Full End-to-End Testing</w:t>
      </w:r>
      <w:r>
        <w:t xml:space="preserve"> - Use @SpringBootTest with @AutoConfigureMockMvc to test the full execution stack.</w:t>
      </w:r>
    </w:p>
    <w:p>
      <w:pPr>
        <w:pStyle w:val="Heading2"/>
        <w:keepNext/>
        <w:spacing w:before="240" w:after="120"/>
      </w:pPr>
      <w:r>
        <w:t>Phase 7: Transitioning to Microservices</w:t>
      </w:r>
    </w:p>
    <w:p>
      <w:pPr>
        <w:pStyle w:val="ListBullet"/>
        <w:spacing w:after="60"/>
      </w:pPr>
      <w:r>
        <w:rPr>
          <w:b/>
        </w:rPr>
        <w:t>Step 7.1: Service Decoupling</w:t>
      </w:r>
      <w:r>
        <w:t xml:space="preserve"> - Separate into independent services (Auth, Product, Order, Notification) with isolated databases.</w:t>
      </w:r>
    </w:p>
    <w:p>
      <w:pPr>
        <w:pStyle w:val="ListBullet"/>
        <w:spacing w:after="60"/>
      </w:pPr>
      <w:r>
        <w:rPr>
          <w:b/>
        </w:rPr>
        <w:t>Step 7.2: Inter-Service Communication</w:t>
      </w:r>
      <w:r>
        <w:t xml:space="preserve"> - Use Spring Cloud OpenFeign for synchronous REST calls.</w:t>
      </w:r>
    </w:p>
    <w:p>
      <w:pPr>
        <w:pStyle w:val="ListBullet"/>
        <w:spacing w:after="60"/>
      </w:pPr>
      <w:r>
        <w:rPr>
          <w:b/>
        </w:rPr>
        <w:t>Step 7.3: Event-Driven Architecture</w:t>
      </w:r>
      <w:r>
        <w:t xml:space="preserve"> - Introduce Apache Kafka or RabbitMQ to manage event message exchanges asynchronously.</w:t>
      </w:r>
    </w:p>
    <w:p>
      <w:pPr>
        <w:pStyle w:val="ListBullet"/>
        <w:spacing w:after="60"/>
      </w:pPr>
      <w:r>
        <w:rPr>
          <w:b/>
        </w:rPr>
        <w:t>Step 7.4: API Gateway &amp; Discovery</w:t>
      </w:r>
      <w:r>
        <w:t xml:space="preserve"> - Route public traffic via Spring Cloud Gateway and manage routing metadata via Netflix Eureka Server.</w:t>
      </w:r>
    </w:p>
    <w:p>
      <w:pPr>
        <w:pStyle w:val="Heading2"/>
        <w:keepNext/>
        <w:spacing w:before="240" w:after="120"/>
      </w:pPr>
      <w:r>
        <w:t>Phase 8: DevOps, Containerization, &amp; Monitoring</w:t>
      </w:r>
    </w:p>
    <w:p>
      <w:pPr>
        <w:pStyle w:val="ListBullet"/>
        <w:spacing w:after="60"/>
      </w:pPr>
      <w:r>
        <w:rPr>
          <w:b/>
        </w:rPr>
        <w:t>Step 8.1: Dockerization</w:t>
      </w:r>
      <w:r>
        <w:t xml:space="preserve"> - Build multi-stage Dockerfiles and compile everything using docker-compose.yml.</w:t>
      </w:r>
    </w:p>
    <w:p>
      <w:pPr>
        <w:pStyle w:val="ListBullet"/>
        <w:spacing w:after="60"/>
      </w:pPr>
      <w:r>
        <w:rPr>
          <w:b/>
        </w:rPr>
        <w:t>Step 8.2: Metrics &amp; Actuator</w:t>
      </w:r>
      <w:r>
        <w:t xml:space="preserve"> - Add Spring Boot Starter Actuator to expose operational telemetry like /actuator/health.</w:t>
      </w:r>
    </w:p>
    <w:p>
      <w:pPr>
        <w:pStyle w:val="ListBullet"/>
        <w:spacing w:after="60"/>
      </w:pPr>
      <w:r>
        <w:rPr>
          <w:b/>
        </w:rPr>
        <w:t>Step 8.3: Distributed Tracing</w:t>
      </w:r>
      <w:r>
        <w:t xml:space="preserve"> - Connect Micrometer Tracing to track requests across distinct microservice lifecycles.</w:t>
      </w:r>
    </w:p>
    <w:p>
      <w:r>
        <w:br w:type="page"/>
      </w:r>
    </w:p>
    <w:p>
      <w:pPr>
        <w:pStyle w:val="Heading1"/>
        <w:keepNext/>
        <w:spacing w:before="360" w:after="240"/>
      </w:pPr>
      <w:r>
        <w:t>Part 2: Use Cases &amp; Production Scenarios</w:t>
      </w:r>
    </w:p>
    <w:p>
      <w:pPr>
        <w:pStyle w:val="Heading2"/>
        <w:keepNext/>
        <w:spacing w:before="240" w:after="120"/>
      </w:pPr>
      <w:r>
        <w:t>1. Auth Microservice</w:t>
      </w:r>
    </w:p>
    <w:p>
      <w:pPr>
        <w:pStyle w:val="ListBullet"/>
        <w:spacing w:after="80"/>
      </w:pPr>
      <w:r>
        <w:rPr>
          <w:b/>
        </w:rPr>
        <w:t>Use Case</w:t>
      </w:r>
      <w:r>
        <w:t>: User Registration &amp; Stateless Authentication (Guest &amp; Customer paths).</w:t>
      </w:r>
    </w:p>
    <w:p>
      <w:pPr>
        <w:pStyle w:val="ListBullet"/>
        <w:spacing w:after="80"/>
      </w:pPr>
      <w:r>
        <w:rPr>
          <w:b/>
        </w:rPr>
        <w:t>Production Scenario</w:t>
      </w:r>
      <w:r>
        <w:t>: Token Verification at the API Gateway. Downstream services remain stateless by consuming user context via forward-propagated headers (e.g., X-User-Id) verified at the gateway boundary.</w:t>
      </w:r>
    </w:p>
    <w:p>
      <w:pPr>
        <w:pStyle w:val="Heading2"/>
        <w:keepNext/>
        <w:spacing w:before="240" w:after="120"/>
      </w:pPr>
      <w:r>
        <w:t>2. Product Catalog Microservice</w:t>
      </w:r>
    </w:p>
    <w:p>
      <w:pPr>
        <w:pStyle w:val="ListBullet"/>
        <w:spacing w:after="80"/>
      </w:pPr>
      <w:r>
        <w:rPr>
          <w:b/>
        </w:rPr>
        <w:t>Use Case</w:t>
      </w:r>
      <w:r>
        <w:t>: Catalog Management &amp; Dynamic Pricing Updates (Admin privileges).</w:t>
      </w:r>
    </w:p>
    <w:p>
      <w:pPr>
        <w:pStyle w:val="ListBullet"/>
        <w:spacing w:after="80"/>
      </w:pPr>
      <w:r>
        <w:rPr>
          <w:b/>
        </w:rPr>
        <w:t>Production Scenario</w:t>
      </w:r>
      <w:r>
        <w:t>: Asynchronous Price Synchronizations. Triggering a ProductPriceChangedEvent through Kafka helps read-heavy nodes refresh their caches without introducing transactional bottlenecks.</w:t>
      </w:r>
    </w:p>
    <w:p>
      <w:pPr>
        <w:pStyle w:val="Heading2"/>
        <w:keepNext/>
        <w:spacing w:before="240" w:after="120"/>
      </w:pPr>
      <w:r>
        <w:t>3. Order &amp; Cart Microservice</w:t>
      </w:r>
    </w:p>
    <w:p>
      <w:pPr>
        <w:pStyle w:val="ListBullet"/>
        <w:spacing w:after="80"/>
      </w:pPr>
      <w:r>
        <w:rPr>
          <w:b/>
        </w:rPr>
        <w:t>Use Case</w:t>
      </w:r>
      <w:r>
        <w:t>: Cart Persistence &amp; Transactional Checkout (Customer path).</w:t>
      </w:r>
    </w:p>
    <w:p>
      <w:pPr>
        <w:pStyle w:val="ListBullet"/>
        <w:spacing w:after="80"/>
      </w:pPr>
      <w:r>
        <w:rPr>
          <w:b/>
        </w:rPr>
        <w:t>Production Scenario</w:t>
      </w:r>
      <w:r>
        <w:t>: The Distributed Transaction Nightmare (Saga Pattern). Instantiating status tracking fields like PENDING_VALIDATION ensures failures in dependent stock validation routines allow for automated compensating rollbacks.</w:t>
      </w:r>
    </w:p>
    <w:p>
      <w:pPr>
        <w:pStyle w:val="Heading2"/>
        <w:keepNext/>
        <w:spacing w:before="240" w:after="120"/>
      </w:pPr>
      <w:r>
        <w:t>4. Inventory &amp; Stock Microservice (The Critical Addition)</w:t>
      </w:r>
    </w:p>
    <w:p>
      <w:pPr>
        <w:pStyle w:val="ListBullet"/>
        <w:spacing w:after="80"/>
      </w:pPr>
      <w:r>
        <w:rPr>
          <w:b/>
        </w:rPr>
        <w:t>Use Case</w:t>
      </w:r>
      <w:r>
        <w:t>: Real-time Stock Allocation &amp; Hold Management.</w:t>
      </w:r>
    </w:p>
    <w:p>
      <w:pPr>
        <w:pStyle w:val="ListBullet"/>
        <w:spacing w:after="80"/>
      </w:pPr>
      <w:r>
        <w:rPr>
          <w:b/>
        </w:rPr>
        <w:t>Production Scenario</w:t>
      </w:r>
      <w:r>
        <w:t>: Preventing Race Conditions. Rather than updating quantities blindly, stock is locked inside a transactional hold window during checking out, avoiding double-selling scenarios before payment processing is complete.</w:t>
      </w:r>
    </w:p>
    <w:p>
      <w:r>
        <w:br w:type="page"/>
      </w:r>
    </w:p>
    <w:p>
      <w:pPr>
        <w:pStyle w:val="Heading1"/>
        <w:keepNext/>
        <w:spacing w:before="360" w:after="240"/>
      </w:pPr>
      <w:r>
        <w:t>Part 3: Functional &amp; Technical Specification Document</w:t>
      </w:r>
    </w:p>
    <w:p>
      <w:pPr>
        <w:pStyle w:val="Heading2"/>
        <w:keepNext/>
        <w:spacing w:before="240" w:after="120"/>
      </w:pPr>
      <w:r>
        <w:t>1. Project Overview &amp; Scope</w:t>
      </w:r>
    </w:p>
    <w:p>
      <w:r>
        <w:t>The purpose of this project is to build a high-fidelity E-Commerce Backend POC packaged within a single, modular Spring Boot application. It leverages a monolithic deployment model with highly segregated domain packages to make future transformation into real microservices seamless.</w:t>
      </w:r>
    </w:p>
    <w:p>
      <w:pPr>
        <w:pStyle w:val="Heading2"/>
        <w:keepNext/>
        <w:spacing w:before="240" w:after="120"/>
      </w:pPr>
      <w:r>
        <w:t>2. Technical Architecture &amp; Package Structure</w:t>
      </w:r>
    </w:p>
    <w:p>
      <w:pPr>
        <w:spacing w:after="120"/>
      </w:pPr>
      <w:r>
        <w:rPr>
          <w:b/>
        </w:rPr>
        <w:t>The logical boundaries are structured under a feature-per-package baseline layout:</w:t>
        <w:br/>
      </w:r>
    </w:p>
    <w:p>
      <w:pPr>
        <w:spacing w:after="40"/>
        <w:ind w:left="288"/>
      </w:pPr>
      <w:r>
        <w:t>com.example.ecommerce</w:t>
      </w:r>
    </w:p>
    <w:p>
      <w:pPr>
        <w:spacing w:after="40"/>
        <w:ind w:left="288"/>
      </w:pPr>
      <w:r>
        <w:t>├── core - Shared utilities, security configurations, and global handling</w:t>
      </w:r>
    </w:p>
    <w:p>
      <w:pPr>
        <w:spacing w:after="40"/>
        <w:ind w:left="288"/>
      </w:pPr>
      <w:r>
        <w:t>├── auth - Domain 1: Authentication &amp; User Profiles (JWT implementation)</w:t>
      </w:r>
    </w:p>
    <w:p>
      <w:pPr>
        <w:spacing w:after="40"/>
        <w:ind w:left="288"/>
      </w:pPr>
      <w:r>
        <w:t>├── product - Domain 2: Catalog Management &amp; Base Product Entities</w:t>
      </w:r>
    </w:p>
    <w:p>
      <w:pPr>
        <w:spacing w:after="40"/>
        <w:ind w:left="288"/>
      </w:pPr>
      <w:r>
        <w:t>├── cart - Domain 3: Staging, Quantities, and Cart Cache Aggregations</w:t>
      </w:r>
    </w:p>
    <w:p>
      <w:pPr>
        <w:spacing w:after="40"/>
        <w:ind w:left="288"/>
      </w:pPr>
      <w:r>
        <w:t>├── order - Domain 4: Transactional Fulfillment Pipelines</w:t>
      </w:r>
    </w:p>
    <w:p>
      <w:pPr>
        <w:spacing w:after="40"/>
        <w:ind w:left="288"/>
      </w:pPr>
      <w:r>
        <w:t>└── inventory - Domain 5: Physical Stock Guards &amp; Allocation Filters</w:t>
      </w:r>
    </w:p>
    <w:p>
      <w:pPr>
        <w:pStyle w:val="Heading2"/>
        <w:keepNext/>
        <w:spacing w:before="240" w:after="120"/>
      </w:pPr>
      <w:r>
        <w:t>3. Complete API Endpoint Contracts</w:t>
      </w:r>
    </w:p>
    <w:p>
      <w:pPr>
        <w:pStyle w:val="Heading3"/>
        <w:keepNext/>
        <w:spacing w:before="200" w:after="80"/>
      </w:pPr>
      <w:r>
        <w:t>Auth &amp; Identity Controllers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shd w:fill="1B365D"/>
            <w:tcMar>
              <w:top w:w="120" w:type="dxa"/>
              <w:bottom w:w="120" w:type="dxa"/>
              <w:left w:w="150" w:type="dxa"/>
              <w:right w:w="150" w:type="dxa"/>
            </w:tcMar>
          </w:tcPr>
          <w:p>
            <w:r>
              <w:rPr>
                <w:b/>
                <w:color w:val="FFFFFF"/>
              </w:rPr>
              <w:t>Method</w:t>
            </w:r>
          </w:p>
        </w:tc>
        <w:tc>
          <w:tcPr>
            <w:tcW w:type="dxa" w:w="2160"/>
            <w:shd w:fill="1B365D"/>
            <w:tcMar>
              <w:top w:w="120" w:type="dxa"/>
              <w:bottom w:w="120" w:type="dxa"/>
              <w:left w:w="150" w:type="dxa"/>
              <w:right w:w="150" w:type="dxa"/>
            </w:tcMar>
          </w:tcPr>
          <w:p>
            <w:r>
              <w:rPr>
                <w:b/>
                <w:color w:val="FFFFFF"/>
              </w:rPr>
              <w:t>Endpoint</w:t>
            </w:r>
          </w:p>
        </w:tc>
        <w:tc>
          <w:tcPr>
            <w:tcW w:type="dxa" w:w="2160"/>
            <w:shd w:fill="1B365D"/>
            <w:tcMar>
              <w:top w:w="120" w:type="dxa"/>
              <w:bottom w:w="120" w:type="dxa"/>
              <w:left w:w="150" w:type="dxa"/>
              <w:right w:w="150" w:type="dxa"/>
            </w:tcMar>
          </w:tcPr>
          <w:p>
            <w:r>
              <w:rPr>
                <w:b/>
                <w:color w:val="FFFFFF"/>
              </w:rPr>
              <w:t>Access Level</w:t>
            </w:r>
          </w:p>
        </w:tc>
        <w:tc>
          <w:tcPr>
            <w:tcW w:type="dxa" w:w="2160"/>
            <w:shd w:fill="1B365D"/>
            <w:tcMar>
              <w:top w:w="120" w:type="dxa"/>
              <w:bottom w:w="120" w:type="dxa"/>
              <w:left w:w="150" w:type="dxa"/>
              <w:right w:w="150" w:type="dxa"/>
            </w:tcMar>
          </w:tcPr>
          <w:p>
            <w:r>
              <w:rPr>
                <w:b/>
                <w:color w:val="FFFFFF"/>
              </w:rPr>
              <w:t>Description</w:t>
            </w:r>
          </w:p>
        </w:tc>
      </w:tr>
      <w:tr>
        <w:tc>
          <w:tcPr>
            <w:tcW w:type="dxa" w:w="2160"/>
            <w:tcMar>
              <w:top w:w="100" w:type="dxa"/>
              <w:bottom w:w="100" w:type="dxa"/>
              <w:left w:w="150" w:type="dxa"/>
              <w:right w:w="150" w:type="dxa"/>
            </w:tcMar>
          </w:tcPr>
          <w:p>
            <w:r>
              <w:rPr>
                <w:sz w:val="19"/>
              </w:rPr>
              <w:t>POST</w:t>
            </w:r>
          </w:p>
        </w:tc>
        <w:tc>
          <w:tcPr>
            <w:tcW w:type="dxa" w:w="2160"/>
            <w:tcMar>
              <w:top w:w="100" w:type="dxa"/>
              <w:bottom w:w="100" w:type="dxa"/>
              <w:left w:w="150" w:type="dxa"/>
              <w:right w:w="150" w:type="dxa"/>
            </w:tcMar>
          </w:tcPr>
          <w:p>
            <w:r>
              <w:rPr>
                <w:sz w:val="19"/>
              </w:rPr>
              <w:t>/api/v1/auth/register</w:t>
            </w:r>
          </w:p>
        </w:tc>
        <w:tc>
          <w:tcPr>
            <w:tcW w:type="dxa" w:w="2160"/>
            <w:tcMar>
              <w:top w:w="100" w:type="dxa"/>
              <w:bottom w:w="100" w:type="dxa"/>
              <w:left w:w="150" w:type="dxa"/>
              <w:right w:w="150" w:type="dxa"/>
            </w:tcMar>
          </w:tcPr>
          <w:p>
            <w:r>
              <w:rPr>
                <w:sz w:val="19"/>
              </w:rPr>
              <w:t>Public</w:t>
            </w:r>
          </w:p>
        </w:tc>
        <w:tc>
          <w:tcPr>
            <w:tcW w:type="dxa" w:w="2160"/>
            <w:tcMar>
              <w:top w:w="100" w:type="dxa"/>
              <w:bottom w:w="100" w:type="dxa"/>
              <w:left w:w="150" w:type="dxa"/>
              <w:right w:w="150" w:type="dxa"/>
            </w:tcMar>
          </w:tcPr>
          <w:p>
            <w:r>
              <w:rPr>
                <w:sz w:val="19"/>
              </w:rPr>
              <w:t>Registers a new account profile (Default: CUSTOMER).</w:t>
            </w:r>
          </w:p>
        </w:tc>
      </w:tr>
      <w:tr>
        <w:tc>
          <w:tcPr>
            <w:tcW w:type="dxa" w:w="2160"/>
            <w:tcMar>
              <w:top w:w="100" w:type="dxa"/>
              <w:bottom w:w="100" w:type="dxa"/>
              <w:left w:w="150" w:type="dxa"/>
              <w:right w:w="150" w:type="dxa"/>
            </w:tcMar>
          </w:tcPr>
          <w:p>
            <w:r>
              <w:rPr>
                <w:sz w:val="19"/>
              </w:rPr>
              <w:t>POST</w:t>
            </w:r>
          </w:p>
        </w:tc>
        <w:tc>
          <w:tcPr>
            <w:tcW w:type="dxa" w:w="2160"/>
            <w:tcMar>
              <w:top w:w="100" w:type="dxa"/>
              <w:bottom w:w="100" w:type="dxa"/>
              <w:left w:w="150" w:type="dxa"/>
              <w:right w:w="150" w:type="dxa"/>
            </w:tcMar>
          </w:tcPr>
          <w:p>
            <w:r>
              <w:rPr>
                <w:sz w:val="19"/>
              </w:rPr>
              <w:t>/api/v1/auth/login</w:t>
            </w:r>
          </w:p>
        </w:tc>
        <w:tc>
          <w:tcPr>
            <w:tcW w:type="dxa" w:w="2160"/>
            <w:tcMar>
              <w:top w:w="100" w:type="dxa"/>
              <w:bottom w:w="100" w:type="dxa"/>
              <w:left w:w="150" w:type="dxa"/>
              <w:right w:w="150" w:type="dxa"/>
            </w:tcMar>
          </w:tcPr>
          <w:p>
            <w:r>
              <w:rPr>
                <w:sz w:val="19"/>
              </w:rPr>
              <w:t>Public</w:t>
            </w:r>
          </w:p>
        </w:tc>
        <w:tc>
          <w:tcPr>
            <w:tcW w:type="dxa" w:w="2160"/>
            <w:tcMar>
              <w:top w:w="100" w:type="dxa"/>
              <w:bottom w:w="100" w:type="dxa"/>
              <w:left w:w="150" w:type="dxa"/>
              <w:right w:w="150" w:type="dxa"/>
            </w:tcMar>
          </w:tcPr>
          <w:p>
            <w:r>
              <w:rPr>
                <w:sz w:val="19"/>
              </w:rPr>
              <w:t>Authenticates credentials and issues a bearer JWT.</w:t>
            </w:r>
          </w:p>
        </w:tc>
      </w:tr>
      <w:tr>
        <w:tc>
          <w:tcPr>
            <w:tcW w:type="dxa" w:w="2160"/>
            <w:tcMar>
              <w:top w:w="100" w:type="dxa"/>
              <w:bottom w:w="100" w:type="dxa"/>
              <w:left w:w="150" w:type="dxa"/>
              <w:right w:w="150" w:type="dxa"/>
            </w:tcMar>
          </w:tcPr>
          <w:p>
            <w:r>
              <w:rPr>
                <w:sz w:val="19"/>
              </w:rPr>
              <w:t>GET</w:t>
            </w:r>
          </w:p>
        </w:tc>
        <w:tc>
          <w:tcPr>
            <w:tcW w:type="dxa" w:w="2160"/>
            <w:tcMar>
              <w:top w:w="100" w:type="dxa"/>
              <w:bottom w:w="100" w:type="dxa"/>
              <w:left w:w="150" w:type="dxa"/>
              <w:right w:w="150" w:type="dxa"/>
            </w:tcMar>
          </w:tcPr>
          <w:p>
            <w:r>
              <w:rPr>
                <w:sz w:val="19"/>
              </w:rPr>
              <w:t>/api/v1/users/me</w:t>
            </w:r>
          </w:p>
        </w:tc>
        <w:tc>
          <w:tcPr>
            <w:tcW w:type="dxa" w:w="2160"/>
            <w:tcMar>
              <w:top w:w="100" w:type="dxa"/>
              <w:bottom w:w="100" w:type="dxa"/>
              <w:left w:w="150" w:type="dxa"/>
              <w:right w:w="150" w:type="dxa"/>
            </w:tcMar>
          </w:tcPr>
          <w:p>
            <w:r>
              <w:rPr>
                <w:sz w:val="19"/>
              </w:rPr>
              <w:t>Authenticated</w:t>
            </w:r>
          </w:p>
        </w:tc>
        <w:tc>
          <w:tcPr>
            <w:tcW w:type="dxa" w:w="2160"/>
            <w:tcMar>
              <w:top w:w="100" w:type="dxa"/>
              <w:bottom w:w="100" w:type="dxa"/>
              <w:left w:w="150" w:type="dxa"/>
              <w:right w:w="150" w:type="dxa"/>
            </w:tcMar>
          </w:tcPr>
          <w:p>
            <w:r>
              <w:rPr>
                <w:sz w:val="19"/>
              </w:rPr>
              <w:t>Decodes JWT headers to extract current session data.</w:t>
            </w:r>
          </w:p>
        </w:tc>
      </w:tr>
    </w:tbl>
    <w:p>
      <w:pPr>
        <w:spacing w:after="120"/>
      </w:pPr>
    </w:p>
    <w:p>
      <w:pPr>
        <w:pStyle w:val="Heading3"/>
        <w:keepNext/>
        <w:spacing w:before="200" w:after="80"/>
      </w:pPr>
      <w:r>
        <w:t>Product Catalog Controllers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shd w:fill="1B365D"/>
            <w:tcMar>
              <w:top w:w="120" w:type="dxa"/>
              <w:bottom w:w="120" w:type="dxa"/>
              <w:left w:w="150" w:type="dxa"/>
              <w:right w:w="150" w:type="dxa"/>
            </w:tcMar>
          </w:tcPr>
          <w:p>
            <w:r>
              <w:rPr>
                <w:b/>
                <w:color w:val="FFFFFF"/>
              </w:rPr>
              <w:t>Method</w:t>
            </w:r>
          </w:p>
        </w:tc>
        <w:tc>
          <w:tcPr>
            <w:tcW w:type="dxa" w:w="2160"/>
            <w:shd w:fill="1B365D"/>
            <w:tcMar>
              <w:top w:w="120" w:type="dxa"/>
              <w:bottom w:w="120" w:type="dxa"/>
              <w:left w:w="150" w:type="dxa"/>
              <w:right w:w="150" w:type="dxa"/>
            </w:tcMar>
          </w:tcPr>
          <w:p>
            <w:r>
              <w:rPr>
                <w:b/>
                <w:color w:val="FFFFFF"/>
              </w:rPr>
              <w:t>Endpoint</w:t>
            </w:r>
          </w:p>
        </w:tc>
        <w:tc>
          <w:tcPr>
            <w:tcW w:type="dxa" w:w="2160"/>
            <w:shd w:fill="1B365D"/>
            <w:tcMar>
              <w:top w:w="120" w:type="dxa"/>
              <w:bottom w:w="120" w:type="dxa"/>
              <w:left w:w="150" w:type="dxa"/>
              <w:right w:w="150" w:type="dxa"/>
            </w:tcMar>
          </w:tcPr>
          <w:p>
            <w:r>
              <w:rPr>
                <w:b/>
                <w:color w:val="FFFFFF"/>
              </w:rPr>
              <w:t>Access Level</w:t>
            </w:r>
          </w:p>
        </w:tc>
        <w:tc>
          <w:tcPr>
            <w:tcW w:type="dxa" w:w="2160"/>
            <w:shd w:fill="1B365D"/>
            <w:tcMar>
              <w:top w:w="120" w:type="dxa"/>
              <w:bottom w:w="120" w:type="dxa"/>
              <w:left w:w="150" w:type="dxa"/>
              <w:right w:w="150" w:type="dxa"/>
            </w:tcMar>
          </w:tcPr>
          <w:p>
            <w:r>
              <w:rPr>
                <w:b/>
                <w:color w:val="FFFFFF"/>
              </w:rPr>
              <w:t>Description</w:t>
            </w:r>
          </w:p>
        </w:tc>
      </w:tr>
      <w:tr>
        <w:tc>
          <w:tcPr>
            <w:tcW w:type="dxa" w:w="2160"/>
            <w:tcMar>
              <w:top w:w="100" w:type="dxa"/>
              <w:bottom w:w="100" w:type="dxa"/>
              <w:left w:w="150" w:type="dxa"/>
              <w:right w:w="150" w:type="dxa"/>
            </w:tcMar>
          </w:tcPr>
          <w:p>
            <w:r>
              <w:rPr>
                <w:sz w:val="19"/>
              </w:rPr>
              <w:t>GET</w:t>
            </w:r>
          </w:p>
        </w:tc>
        <w:tc>
          <w:tcPr>
            <w:tcW w:type="dxa" w:w="2160"/>
            <w:tcMar>
              <w:top w:w="100" w:type="dxa"/>
              <w:bottom w:w="100" w:type="dxa"/>
              <w:left w:w="150" w:type="dxa"/>
              <w:right w:w="150" w:type="dxa"/>
            </w:tcMar>
          </w:tcPr>
          <w:p>
            <w:r>
              <w:rPr>
                <w:sz w:val="19"/>
              </w:rPr>
              <w:t>/api/v1/products</w:t>
            </w:r>
          </w:p>
        </w:tc>
        <w:tc>
          <w:tcPr>
            <w:tcW w:type="dxa" w:w="2160"/>
            <w:tcMar>
              <w:top w:w="100" w:type="dxa"/>
              <w:bottom w:w="100" w:type="dxa"/>
              <w:left w:w="150" w:type="dxa"/>
              <w:right w:w="150" w:type="dxa"/>
            </w:tcMar>
          </w:tcPr>
          <w:p>
            <w:r>
              <w:rPr>
                <w:sz w:val="19"/>
              </w:rPr>
              <w:t>Public</w:t>
            </w:r>
          </w:p>
        </w:tc>
        <w:tc>
          <w:tcPr>
            <w:tcW w:type="dxa" w:w="2160"/>
            <w:tcMar>
              <w:top w:w="100" w:type="dxa"/>
              <w:bottom w:w="100" w:type="dxa"/>
              <w:left w:w="150" w:type="dxa"/>
              <w:right w:w="150" w:type="dxa"/>
            </w:tcMar>
          </w:tcPr>
          <w:p>
            <w:r>
              <w:rPr>
                <w:sz w:val="19"/>
              </w:rPr>
              <w:t>Returns a paginated list of catalog items matching optional filters.</w:t>
            </w:r>
          </w:p>
        </w:tc>
      </w:tr>
      <w:tr>
        <w:tc>
          <w:tcPr>
            <w:tcW w:type="dxa" w:w="2160"/>
            <w:tcMar>
              <w:top w:w="100" w:type="dxa"/>
              <w:bottom w:w="100" w:type="dxa"/>
              <w:left w:w="150" w:type="dxa"/>
              <w:right w:w="150" w:type="dxa"/>
            </w:tcMar>
          </w:tcPr>
          <w:p>
            <w:r>
              <w:rPr>
                <w:sz w:val="19"/>
              </w:rPr>
              <w:t>GET</w:t>
            </w:r>
          </w:p>
        </w:tc>
        <w:tc>
          <w:tcPr>
            <w:tcW w:type="dxa" w:w="2160"/>
            <w:tcMar>
              <w:top w:w="100" w:type="dxa"/>
              <w:bottom w:w="100" w:type="dxa"/>
              <w:left w:w="150" w:type="dxa"/>
              <w:right w:w="150" w:type="dxa"/>
            </w:tcMar>
          </w:tcPr>
          <w:p>
            <w:r>
              <w:rPr>
                <w:sz w:val="19"/>
              </w:rPr>
              <w:t>/api/v1/products/{id}</w:t>
            </w:r>
          </w:p>
        </w:tc>
        <w:tc>
          <w:tcPr>
            <w:tcW w:type="dxa" w:w="2160"/>
            <w:tcMar>
              <w:top w:w="100" w:type="dxa"/>
              <w:bottom w:w="100" w:type="dxa"/>
              <w:left w:w="150" w:type="dxa"/>
              <w:right w:w="150" w:type="dxa"/>
            </w:tcMar>
          </w:tcPr>
          <w:p>
            <w:r>
              <w:rPr>
                <w:sz w:val="19"/>
              </w:rPr>
              <w:t>Public</w:t>
            </w:r>
          </w:p>
        </w:tc>
        <w:tc>
          <w:tcPr>
            <w:tcW w:type="dxa" w:w="2160"/>
            <w:tcMar>
              <w:top w:w="100" w:type="dxa"/>
              <w:bottom w:w="100" w:type="dxa"/>
              <w:left w:w="150" w:type="dxa"/>
              <w:right w:w="150" w:type="dxa"/>
            </w:tcMar>
          </w:tcPr>
          <w:p>
            <w:r>
              <w:rPr>
                <w:sz w:val="19"/>
              </w:rPr>
              <w:t>Fetches structural detail configurations for a target item.</w:t>
            </w:r>
          </w:p>
        </w:tc>
      </w:tr>
      <w:tr>
        <w:tc>
          <w:tcPr>
            <w:tcW w:type="dxa" w:w="2160"/>
            <w:tcMar>
              <w:top w:w="100" w:type="dxa"/>
              <w:bottom w:w="100" w:type="dxa"/>
              <w:left w:w="150" w:type="dxa"/>
              <w:right w:w="150" w:type="dxa"/>
            </w:tcMar>
          </w:tcPr>
          <w:p>
            <w:r>
              <w:rPr>
                <w:sz w:val="19"/>
              </w:rPr>
              <w:t>POST</w:t>
            </w:r>
          </w:p>
        </w:tc>
        <w:tc>
          <w:tcPr>
            <w:tcW w:type="dxa" w:w="2160"/>
            <w:tcMar>
              <w:top w:w="100" w:type="dxa"/>
              <w:bottom w:w="100" w:type="dxa"/>
              <w:left w:w="150" w:type="dxa"/>
              <w:right w:w="150" w:type="dxa"/>
            </w:tcMar>
          </w:tcPr>
          <w:p>
            <w:r>
              <w:rPr>
                <w:sz w:val="19"/>
              </w:rPr>
              <w:t>/api/v1/products</w:t>
            </w:r>
          </w:p>
        </w:tc>
        <w:tc>
          <w:tcPr>
            <w:tcW w:type="dxa" w:w="2160"/>
            <w:tcMar>
              <w:top w:w="100" w:type="dxa"/>
              <w:bottom w:w="100" w:type="dxa"/>
              <w:left w:w="150" w:type="dxa"/>
              <w:right w:w="150" w:type="dxa"/>
            </w:tcMar>
          </w:tcPr>
          <w:p>
            <w:r>
              <w:rPr>
                <w:sz w:val="19"/>
              </w:rPr>
              <w:t>ADMIN Only</w:t>
            </w:r>
          </w:p>
        </w:tc>
        <w:tc>
          <w:tcPr>
            <w:tcW w:type="dxa" w:w="2160"/>
            <w:tcMar>
              <w:top w:w="100" w:type="dxa"/>
              <w:bottom w:w="100" w:type="dxa"/>
              <w:left w:w="150" w:type="dxa"/>
              <w:right w:w="150" w:type="dxa"/>
            </w:tcMar>
          </w:tcPr>
          <w:p>
            <w:r>
              <w:rPr>
                <w:sz w:val="19"/>
              </w:rPr>
              <w:t>Creates a new catalog entity row inside database storage.</w:t>
            </w:r>
          </w:p>
        </w:tc>
      </w:tr>
      <w:tr>
        <w:tc>
          <w:tcPr>
            <w:tcW w:type="dxa" w:w="2160"/>
            <w:tcMar>
              <w:top w:w="100" w:type="dxa"/>
              <w:bottom w:w="100" w:type="dxa"/>
              <w:left w:w="150" w:type="dxa"/>
              <w:right w:w="150" w:type="dxa"/>
            </w:tcMar>
          </w:tcPr>
          <w:p>
            <w:r>
              <w:rPr>
                <w:sz w:val="19"/>
              </w:rPr>
              <w:t>PATCH</w:t>
            </w:r>
          </w:p>
        </w:tc>
        <w:tc>
          <w:tcPr>
            <w:tcW w:type="dxa" w:w="2160"/>
            <w:tcMar>
              <w:top w:w="100" w:type="dxa"/>
              <w:bottom w:w="100" w:type="dxa"/>
              <w:left w:w="150" w:type="dxa"/>
              <w:right w:w="150" w:type="dxa"/>
            </w:tcMar>
          </w:tcPr>
          <w:p>
            <w:r>
              <w:rPr>
                <w:sz w:val="19"/>
              </w:rPr>
              <w:t>/api/v1/products/{id}/price</w:t>
            </w:r>
          </w:p>
        </w:tc>
        <w:tc>
          <w:tcPr>
            <w:tcW w:type="dxa" w:w="2160"/>
            <w:tcMar>
              <w:top w:w="100" w:type="dxa"/>
              <w:bottom w:w="100" w:type="dxa"/>
              <w:left w:w="150" w:type="dxa"/>
              <w:right w:w="150" w:type="dxa"/>
            </w:tcMar>
          </w:tcPr>
          <w:p>
            <w:r>
              <w:rPr>
                <w:sz w:val="19"/>
              </w:rPr>
              <w:t>ADMIN Only</w:t>
            </w:r>
          </w:p>
        </w:tc>
        <w:tc>
          <w:tcPr>
            <w:tcW w:type="dxa" w:w="2160"/>
            <w:tcMar>
              <w:top w:w="100" w:type="dxa"/>
              <w:bottom w:w="100" w:type="dxa"/>
              <w:left w:w="150" w:type="dxa"/>
              <w:right w:w="150" w:type="dxa"/>
            </w:tcMar>
          </w:tcPr>
          <w:p>
            <w:r>
              <w:rPr>
                <w:sz w:val="19"/>
              </w:rPr>
              <w:t>Alters base asset valuation pricing indexes.</w:t>
            </w:r>
          </w:p>
        </w:tc>
      </w:tr>
    </w:tbl>
    <w:p>
      <w:pPr>
        <w:spacing w:after="120"/>
      </w:pPr>
    </w:p>
    <w:p>
      <w:pPr>
        <w:pStyle w:val="Heading3"/>
        <w:keepNext/>
        <w:spacing w:before="200" w:after="80"/>
      </w:pPr>
      <w:r>
        <w:t>Shopping Cart Controllers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shd w:fill="1B365D"/>
            <w:tcMar>
              <w:top w:w="120" w:type="dxa"/>
              <w:bottom w:w="120" w:type="dxa"/>
              <w:left w:w="150" w:type="dxa"/>
              <w:right w:w="150" w:type="dxa"/>
            </w:tcMar>
          </w:tcPr>
          <w:p>
            <w:r>
              <w:rPr>
                <w:b/>
                <w:color w:val="FFFFFF"/>
              </w:rPr>
              <w:t>Method</w:t>
            </w:r>
          </w:p>
        </w:tc>
        <w:tc>
          <w:tcPr>
            <w:tcW w:type="dxa" w:w="2160"/>
            <w:shd w:fill="1B365D"/>
            <w:tcMar>
              <w:top w:w="120" w:type="dxa"/>
              <w:bottom w:w="120" w:type="dxa"/>
              <w:left w:w="150" w:type="dxa"/>
              <w:right w:w="150" w:type="dxa"/>
            </w:tcMar>
          </w:tcPr>
          <w:p>
            <w:r>
              <w:rPr>
                <w:b/>
                <w:color w:val="FFFFFF"/>
              </w:rPr>
              <w:t>Endpoint</w:t>
            </w:r>
          </w:p>
        </w:tc>
        <w:tc>
          <w:tcPr>
            <w:tcW w:type="dxa" w:w="2160"/>
            <w:shd w:fill="1B365D"/>
            <w:tcMar>
              <w:top w:w="120" w:type="dxa"/>
              <w:bottom w:w="120" w:type="dxa"/>
              <w:left w:w="150" w:type="dxa"/>
              <w:right w:w="150" w:type="dxa"/>
            </w:tcMar>
          </w:tcPr>
          <w:p>
            <w:r>
              <w:rPr>
                <w:b/>
                <w:color w:val="FFFFFF"/>
              </w:rPr>
              <w:t>Access Level</w:t>
            </w:r>
          </w:p>
        </w:tc>
        <w:tc>
          <w:tcPr>
            <w:tcW w:type="dxa" w:w="2160"/>
            <w:shd w:fill="1B365D"/>
            <w:tcMar>
              <w:top w:w="120" w:type="dxa"/>
              <w:bottom w:w="120" w:type="dxa"/>
              <w:left w:w="150" w:type="dxa"/>
              <w:right w:w="150" w:type="dxa"/>
            </w:tcMar>
          </w:tcPr>
          <w:p>
            <w:r>
              <w:rPr>
                <w:b/>
                <w:color w:val="FFFFFF"/>
              </w:rPr>
              <w:t>Description</w:t>
            </w:r>
          </w:p>
        </w:tc>
      </w:tr>
      <w:tr>
        <w:tc>
          <w:tcPr>
            <w:tcW w:type="dxa" w:w="2160"/>
            <w:tcMar>
              <w:top w:w="100" w:type="dxa"/>
              <w:bottom w:w="100" w:type="dxa"/>
              <w:left w:w="150" w:type="dxa"/>
              <w:right w:w="150" w:type="dxa"/>
            </w:tcMar>
          </w:tcPr>
          <w:p>
            <w:r>
              <w:rPr>
                <w:sz w:val="19"/>
              </w:rPr>
              <w:t>GET</w:t>
            </w:r>
          </w:p>
        </w:tc>
        <w:tc>
          <w:tcPr>
            <w:tcW w:type="dxa" w:w="2160"/>
            <w:tcMar>
              <w:top w:w="100" w:type="dxa"/>
              <w:bottom w:w="100" w:type="dxa"/>
              <w:left w:w="150" w:type="dxa"/>
              <w:right w:w="150" w:type="dxa"/>
            </w:tcMar>
          </w:tcPr>
          <w:p>
            <w:r>
              <w:rPr>
                <w:sz w:val="19"/>
              </w:rPr>
              <w:t>/api/v1/cart</w:t>
            </w:r>
          </w:p>
        </w:tc>
        <w:tc>
          <w:tcPr>
            <w:tcW w:type="dxa" w:w="2160"/>
            <w:tcMar>
              <w:top w:w="100" w:type="dxa"/>
              <w:bottom w:w="100" w:type="dxa"/>
              <w:left w:w="150" w:type="dxa"/>
              <w:right w:w="150" w:type="dxa"/>
            </w:tcMar>
          </w:tcPr>
          <w:p>
            <w:r>
              <w:rPr>
                <w:sz w:val="19"/>
              </w:rPr>
              <w:t>CUSTOMER</w:t>
            </w:r>
          </w:p>
        </w:tc>
        <w:tc>
          <w:tcPr>
            <w:tcW w:type="dxa" w:w="2160"/>
            <w:tcMar>
              <w:top w:w="100" w:type="dxa"/>
              <w:bottom w:w="100" w:type="dxa"/>
              <w:left w:w="150" w:type="dxa"/>
              <w:right w:w="150" w:type="dxa"/>
            </w:tcMar>
          </w:tcPr>
          <w:p>
            <w:r>
              <w:rPr>
                <w:sz w:val="19"/>
              </w:rPr>
              <w:t>Fetches active items and dynamically evaluates subtotal indexes.</w:t>
            </w:r>
          </w:p>
        </w:tc>
      </w:tr>
      <w:tr>
        <w:tc>
          <w:tcPr>
            <w:tcW w:type="dxa" w:w="2160"/>
            <w:tcMar>
              <w:top w:w="100" w:type="dxa"/>
              <w:bottom w:w="100" w:type="dxa"/>
              <w:left w:w="150" w:type="dxa"/>
              <w:right w:w="150" w:type="dxa"/>
            </w:tcMar>
          </w:tcPr>
          <w:p>
            <w:r>
              <w:rPr>
                <w:sz w:val="19"/>
              </w:rPr>
              <w:t>POST</w:t>
            </w:r>
          </w:p>
        </w:tc>
        <w:tc>
          <w:tcPr>
            <w:tcW w:type="dxa" w:w="2160"/>
            <w:tcMar>
              <w:top w:w="100" w:type="dxa"/>
              <w:bottom w:w="100" w:type="dxa"/>
              <w:left w:w="150" w:type="dxa"/>
              <w:right w:w="150" w:type="dxa"/>
            </w:tcMar>
          </w:tcPr>
          <w:p>
            <w:r>
              <w:rPr>
                <w:sz w:val="19"/>
              </w:rPr>
              <w:t>/api/v1/cart/items</w:t>
            </w:r>
          </w:p>
        </w:tc>
        <w:tc>
          <w:tcPr>
            <w:tcW w:type="dxa" w:w="2160"/>
            <w:tcMar>
              <w:top w:w="100" w:type="dxa"/>
              <w:bottom w:w="100" w:type="dxa"/>
              <w:left w:w="150" w:type="dxa"/>
              <w:right w:w="150" w:type="dxa"/>
            </w:tcMar>
          </w:tcPr>
          <w:p>
            <w:r>
              <w:rPr>
                <w:sz w:val="19"/>
              </w:rPr>
              <w:t>CUSTOMER</w:t>
            </w:r>
          </w:p>
        </w:tc>
        <w:tc>
          <w:tcPr>
            <w:tcW w:type="dxa" w:w="2160"/>
            <w:tcMar>
              <w:top w:w="100" w:type="dxa"/>
              <w:bottom w:w="100" w:type="dxa"/>
              <w:left w:w="150" w:type="dxa"/>
              <w:right w:w="150" w:type="dxa"/>
            </w:tcMar>
          </w:tcPr>
          <w:p>
            <w:r>
              <w:rPr>
                <w:sz w:val="19"/>
              </w:rPr>
              <w:t>Appends an item line or increments active quantities.</w:t>
            </w:r>
          </w:p>
        </w:tc>
      </w:tr>
      <w:tr>
        <w:tc>
          <w:tcPr>
            <w:tcW w:type="dxa" w:w="2160"/>
            <w:tcMar>
              <w:top w:w="100" w:type="dxa"/>
              <w:bottom w:w="100" w:type="dxa"/>
              <w:left w:w="150" w:type="dxa"/>
              <w:right w:w="150" w:type="dxa"/>
            </w:tcMar>
          </w:tcPr>
          <w:p>
            <w:r>
              <w:rPr>
                <w:sz w:val="19"/>
              </w:rPr>
              <w:t>PUT</w:t>
            </w:r>
          </w:p>
        </w:tc>
        <w:tc>
          <w:tcPr>
            <w:tcW w:type="dxa" w:w="2160"/>
            <w:tcMar>
              <w:top w:w="100" w:type="dxa"/>
              <w:bottom w:w="100" w:type="dxa"/>
              <w:left w:w="150" w:type="dxa"/>
              <w:right w:w="150" w:type="dxa"/>
            </w:tcMar>
          </w:tcPr>
          <w:p>
            <w:r>
              <w:rPr>
                <w:sz w:val="19"/>
              </w:rPr>
              <w:t>/api/v1/cart/items/{prodId}</w:t>
            </w:r>
          </w:p>
        </w:tc>
        <w:tc>
          <w:tcPr>
            <w:tcW w:type="dxa" w:w="2160"/>
            <w:tcMar>
              <w:top w:w="100" w:type="dxa"/>
              <w:bottom w:w="100" w:type="dxa"/>
              <w:left w:w="150" w:type="dxa"/>
              <w:right w:w="150" w:type="dxa"/>
            </w:tcMar>
          </w:tcPr>
          <w:p>
            <w:r>
              <w:rPr>
                <w:sz w:val="19"/>
              </w:rPr>
              <w:t>CUSTOMER</w:t>
            </w:r>
          </w:p>
        </w:tc>
        <w:tc>
          <w:tcPr>
            <w:tcW w:type="dxa" w:w="2160"/>
            <w:tcMar>
              <w:top w:w="100" w:type="dxa"/>
              <w:bottom w:w="100" w:type="dxa"/>
              <w:left w:w="150" w:type="dxa"/>
              <w:right w:w="150" w:type="dxa"/>
            </w:tcMar>
          </w:tcPr>
          <w:p>
            <w:r>
              <w:rPr>
                <w:sz w:val="19"/>
              </w:rPr>
              <w:t>Overwrites the absolute targeted entry quantity.</w:t>
            </w:r>
          </w:p>
        </w:tc>
      </w:tr>
      <w:tr>
        <w:tc>
          <w:tcPr>
            <w:tcW w:type="dxa" w:w="2160"/>
            <w:tcMar>
              <w:top w:w="100" w:type="dxa"/>
              <w:bottom w:w="100" w:type="dxa"/>
              <w:left w:w="150" w:type="dxa"/>
              <w:right w:w="150" w:type="dxa"/>
            </w:tcMar>
          </w:tcPr>
          <w:p>
            <w:r>
              <w:rPr>
                <w:sz w:val="19"/>
              </w:rPr>
              <w:t>DELETE</w:t>
            </w:r>
          </w:p>
        </w:tc>
        <w:tc>
          <w:tcPr>
            <w:tcW w:type="dxa" w:w="2160"/>
            <w:tcMar>
              <w:top w:w="100" w:type="dxa"/>
              <w:bottom w:w="100" w:type="dxa"/>
              <w:left w:w="150" w:type="dxa"/>
              <w:right w:w="150" w:type="dxa"/>
            </w:tcMar>
          </w:tcPr>
          <w:p>
            <w:r>
              <w:rPr>
                <w:sz w:val="19"/>
              </w:rPr>
              <w:t>/api/v1/cart/items/{prodId}</w:t>
            </w:r>
          </w:p>
        </w:tc>
        <w:tc>
          <w:tcPr>
            <w:tcW w:type="dxa" w:w="2160"/>
            <w:tcMar>
              <w:top w:w="100" w:type="dxa"/>
              <w:bottom w:w="100" w:type="dxa"/>
              <w:left w:w="150" w:type="dxa"/>
              <w:right w:w="150" w:type="dxa"/>
            </w:tcMar>
          </w:tcPr>
          <w:p>
            <w:r>
              <w:rPr>
                <w:sz w:val="19"/>
              </w:rPr>
              <w:t>CUSTOMER</w:t>
            </w:r>
          </w:p>
        </w:tc>
        <w:tc>
          <w:tcPr>
            <w:tcW w:type="dxa" w:w="2160"/>
            <w:tcMar>
              <w:top w:w="100" w:type="dxa"/>
              <w:bottom w:w="100" w:type="dxa"/>
              <w:left w:w="150" w:type="dxa"/>
              <w:right w:w="150" w:type="dxa"/>
            </w:tcMar>
          </w:tcPr>
          <w:p>
            <w:r>
              <w:rPr>
                <w:sz w:val="19"/>
              </w:rPr>
              <w:t>Completely purges a specific line entry from the cart.</w:t>
            </w:r>
          </w:p>
        </w:tc>
      </w:tr>
      <w:tr>
        <w:tc>
          <w:tcPr>
            <w:tcW w:type="dxa" w:w="2160"/>
            <w:tcMar>
              <w:top w:w="100" w:type="dxa"/>
              <w:bottom w:w="100" w:type="dxa"/>
              <w:left w:w="150" w:type="dxa"/>
              <w:right w:w="150" w:type="dxa"/>
            </w:tcMar>
          </w:tcPr>
          <w:p>
            <w:r>
              <w:rPr>
                <w:sz w:val="19"/>
              </w:rPr>
              <w:t>DELETE</w:t>
            </w:r>
          </w:p>
        </w:tc>
        <w:tc>
          <w:tcPr>
            <w:tcW w:type="dxa" w:w="2160"/>
            <w:tcMar>
              <w:top w:w="100" w:type="dxa"/>
              <w:bottom w:w="100" w:type="dxa"/>
              <w:left w:w="150" w:type="dxa"/>
              <w:right w:w="150" w:type="dxa"/>
            </w:tcMar>
          </w:tcPr>
          <w:p>
            <w:r>
              <w:rPr>
                <w:sz w:val="19"/>
              </w:rPr>
              <w:t>/api/v1/cart</w:t>
            </w:r>
          </w:p>
        </w:tc>
        <w:tc>
          <w:tcPr>
            <w:tcW w:type="dxa" w:w="2160"/>
            <w:tcMar>
              <w:top w:w="100" w:type="dxa"/>
              <w:bottom w:w="100" w:type="dxa"/>
              <w:left w:w="150" w:type="dxa"/>
              <w:right w:w="150" w:type="dxa"/>
            </w:tcMar>
          </w:tcPr>
          <w:p>
            <w:r>
              <w:rPr>
                <w:sz w:val="19"/>
              </w:rPr>
              <w:t>CUSTOMER</w:t>
            </w:r>
          </w:p>
        </w:tc>
        <w:tc>
          <w:tcPr>
            <w:tcW w:type="dxa" w:w="2160"/>
            <w:tcMar>
              <w:top w:w="100" w:type="dxa"/>
              <w:bottom w:w="100" w:type="dxa"/>
              <w:left w:w="150" w:type="dxa"/>
              <w:right w:w="150" w:type="dxa"/>
            </w:tcMar>
          </w:tcPr>
          <w:p>
            <w:r>
              <w:rPr>
                <w:sz w:val="19"/>
              </w:rPr>
              <w:t>Drops active cart instantiation completely.</w:t>
            </w:r>
          </w:p>
        </w:tc>
      </w:tr>
    </w:tbl>
    <w:p>
      <w:pPr>
        <w:spacing w:after="120"/>
      </w:pPr>
    </w:p>
    <w:p>
      <w:pPr>
        <w:pStyle w:val="Heading3"/>
        <w:keepNext/>
        <w:spacing w:before="200" w:after="80"/>
      </w:pPr>
      <w:r>
        <w:t>Order Processing Controllers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shd w:fill="1B365D"/>
            <w:tcMar>
              <w:top w:w="120" w:type="dxa"/>
              <w:bottom w:w="120" w:type="dxa"/>
              <w:left w:w="150" w:type="dxa"/>
              <w:right w:w="150" w:type="dxa"/>
            </w:tcMar>
          </w:tcPr>
          <w:p>
            <w:r>
              <w:rPr>
                <w:b/>
                <w:color w:val="FFFFFF"/>
              </w:rPr>
              <w:t>Method</w:t>
            </w:r>
          </w:p>
        </w:tc>
        <w:tc>
          <w:tcPr>
            <w:tcW w:type="dxa" w:w="2160"/>
            <w:shd w:fill="1B365D"/>
            <w:tcMar>
              <w:top w:w="120" w:type="dxa"/>
              <w:bottom w:w="120" w:type="dxa"/>
              <w:left w:w="150" w:type="dxa"/>
              <w:right w:w="150" w:type="dxa"/>
            </w:tcMar>
          </w:tcPr>
          <w:p>
            <w:r>
              <w:rPr>
                <w:b/>
                <w:color w:val="FFFFFF"/>
              </w:rPr>
              <w:t>Endpoint</w:t>
            </w:r>
          </w:p>
        </w:tc>
        <w:tc>
          <w:tcPr>
            <w:tcW w:type="dxa" w:w="2160"/>
            <w:shd w:fill="1B365D"/>
            <w:tcMar>
              <w:top w:w="120" w:type="dxa"/>
              <w:bottom w:w="120" w:type="dxa"/>
              <w:left w:w="150" w:type="dxa"/>
              <w:right w:w="150" w:type="dxa"/>
            </w:tcMar>
          </w:tcPr>
          <w:p>
            <w:r>
              <w:rPr>
                <w:b/>
                <w:color w:val="FFFFFF"/>
              </w:rPr>
              <w:t>Access Level</w:t>
            </w:r>
          </w:p>
        </w:tc>
        <w:tc>
          <w:tcPr>
            <w:tcW w:type="dxa" w:w="2160"/>
            <w:shd w:fill="1B365D"/>
            <w:tcMar>
              <w:top w:w="120" w:type="dxa"/>
              <w:bottom w:w="120" w:type="dxa"/>
              <w:left w:w="150" w:type="dxa"/>
              <w:right w:w="150" w:type="dxa"/>
            </w:tcMar>
          </w:tcPr>
          <w:p>
            <w:r>
              <w:rPr>
                <w:b/>
                <w:color w:val="FFFFFF"/>
              </w:rPr>
              <w:t>Description</w:t>
            </w:r>
          </w:p>
        </w:tc>
      </w:tr>
      <w:tr>
        <w:tc>
          <w:tcPr>
            <w:tcW w:type="dxa" w:w="2160"/>
            <w:tcMar>
              <w:top w:w="100" w:type="dxa"/>
              <w:bottom w:w="100" w:type="dxa"/>
              <w:left w:w="150" w:type="dxa"/>
              <w:right w:w="150" w:type="dxa"/>
            </w:tcMar>
          </w:tcPr>
          <w:p>
            <w:r>
              <w:rPr>
                <w:sz w:val="19"/>
              </w:rPr>
              <w:t>POST</w:t>
            </w:r>
          </w:p>
        </w:tc>
        <w:tc>
          <w:tcPr>
            <w:tcW w:type="dxa" w:w="2160"/>
            <w:tcMar>
              <w:top w:w="100" w:type="dxa"/>
              <w:bottom w:w="100" w:type="dxa"/>
              <w:left w:w="150" w:type="dxa"/>
              <w:right w:w="150" w:type="dxa"/>
            </w:tcMar>
          </w:tcPr>
          <w:p>
            <w:r>
              <w:rPr>
                <w:sz w:val="19"/>
              </w:rPr>
              <w:t>/api/v1/orders/checkout</w:t>
            </w:r>
          </w:p>
        </w:tc>
        <w:tc>
          <w:tcPr>
            <w:tcW w:type="dxa" w:w="2160"/>
            <w:tcMar>
              <w:top w:w="100" w:type="dxa"/>
              <w:bottom w:w="100" w:type="dxa"/>
              <w:left w:w="150" w:type="dxa"/>
              <w:right w:w="150" w:type="dxa"/>
            </w:tcMar>
          </w:tcPr>
          <w:p>
            <w:r>
              <w:rPr>
                <w:sz w:val="19"/>
              </w:rPr>
              <w:t>CUSTOMER</w:t>
            </w:r>
          </w:p>
        </w:tc>
        <w:tc>
          <w:tcPr>
            <w:tcW w:type="dxa" w:w="2160"/>
            <w:tcMar>
              <w:top w:w="100" w:type="dxa"/>
              <w:bottom w:w="100" w:type="dxa"/>
              <w:left w:w="150" w:type="dxa"/>
              <w:right w:w="150" w:type="dxa"/>
            </w:tcMar>
          </w:tcPr>
          <w:p>
            <w:r>
              <w:rPr>
                <w:sz w:val="19"/>
              </w:rPr>
              <w:t>Triggers transactional checkout orchestration mechanisms.</w:t>
            </w:r>
          </w:p>
        </w:tc>
      </w:tr>
      <w:tr>
        <w:tc>
          <w:tcPr>
            <w:tcW w:type="dxa" w:w="2160"/>
            <w:tcMar>
              <w:top w:w="100" w:type="dxa"/>
              <w:bottom w:w="100" w:type="dxa"/>
              <w:left w:w="150" w:type="dxa"/>
              <w:right w:w="150" w:type="dxa"/>
            </w:tcMar>
          </w:tcPr>
          <w:p>
            <w:r>
              <w:rPr>
                <w:sz w:val="19"/>
              </w:rPr>
              <w:t>GET</w:t>
            </w:r>
          </w:p>
        </w:tc>
        <w:tc>
          <w:tcPr>
            <w:tcW w:type="dxa" w:w="2160"/>
            <w:tcMar>
              <w:top w:w="100" w:type="dxa"/>
              <w:bottom w:w="100" w:type="dxa"/>
              <w:left w:w="150" w:type="dxa"/>
              <w:right w:w="150" w:type="dxa"/>
            </w:tcMar>
          </w:tcPr>
          <w:p>
            <w:r>
              <w:rPr>
                <w:sz w:val="19"/>
              </w:rPr>
              <w:t>/api/v1/orders</w:t>
            </w:r>
          </w:p>
        </w:tc>
        <w:tc>
          <w:tcPr>
            <w:tcW w:type="dxa" w:w="2160"/>
            <w:tcMar>
              <w:top w:w="100" w:type="dxa"/>
              <w:bottom w:w="100" w:type="dxa"/>
              <w:left w:w="150" w:type="dxa"/>
              <w:right w:w="150" w:type="dxa"/>
            </w:tcMar>
          </w:tcPr>
          <w:p>
            <w:r>
              <w:rPr>
                <w:sz w:val="19"/>
              </w:rPr>
              <w:t>CUSTOMER</w:t>
            </w:r>
          </w:p>
        </w:tc>
        <w:tc>
          <w:tcPr>
            <w:tcW w:type="dxa" w:w="2160"/>
            <w:tcMar>
              <w:top w:w="100" w:type="dxa"/>
              <w:bottom w:w="100" w:type="dxa"/>
              <w:left w:w="150" w:type="dxa"/>
              <w:right w:w="150" w:type="dxa"/>
            </w:tcMar>
          </w:tcPr>
          <w:p>
            <w:r>
              <w:rPr>
                <w:sz w:val="19"/>
              </w:rPr>
              <w:t>Fetches transactional ledger history for the current caller.</w:t>
            </w:r>
          </w:p>
        </w:tc>
      </w:tr>
      <w:tr>
        <w:tc>
          <w:tcPr>
            <w:tcW w:type="dxa" w:w="2160"/>
            <w:tcMar>
              <w:top w:w="100" w:type="dxa"/>
              <w:bottom w:w="100" w:type="dxa"/>
              <w:left w:w="150" w:type="dxa"/>
              <w:right w:w="150" w:type="dxa"/>
            </w:tcMar>
          </w:tcPr>
          <w:p>
            <w:r>
              <w:rPr>
                <w:sz w:val="19"/>
              </w:rPr>
              <w:t>GET</w:t>
            </w:r>
          </w:p>
        </w:tc>
        <w:tc>
          <w:tcPr>
            <w:tcW w:type="dxa" w:w="2160"/>
            <w:tcMar>
              <w:top w:w="100" w:type="dxa"/>
              <w:bottom w:w="100" w:type="dxa"/>
              <w:left w:w="150" w:type="dxa"/>
              <w:right w:w="150" w:type="dxa"/>
            </w:tcMar>
          </w:tcPr>
          <w:p>
            <w:r>
              <w:rPr>
                <w:sz w:val="19"/>
              </w:rPr>
              <w:t>/api/v1/orders/{id}</w:t>
            </w:r>
          </w:p>
        </w:tc>
        <w:tc>
          <w:tcPr>
            <w:tcW w:type="dxa" w:w="2160"/>
            <w:tcMar>
              <w:top w:w="100" w:type="dxa"/>
              <w:bottom w:w="100" w:type="dxa"/>
              <w:left w:w="150" w:type="dxa"/>
              <w:right w:w="150" w:type="dxa"/>
            </w:tcMar>
          </w:tcPr>
          <w:p>
            <w:r>
              <w:rPr>
                <w:sz w:val="19"/>
              </w:rPr>
              <w:t>CUSTOMER/ADMIN</w:t>
            </w:r>
          </w:p>
        </w:tc>
        <w:tc>
          <w:tcPr>
            <w:tcW w:type="dxa" w:w="2160"/>
            <w:tcMar>
              <w:top w:w="100" w:type="dxa"/>
              <w:bottom w:w="100" w:type="dxa"/>
              <w:left w:w="150" w:type="dxa"/>
              <w:right w:w="150" w:type="dxa"/>
            </w:tcMar>
          </w:tcPr>
          <w:p>
            <w:r>
              <w:rPr>
                <w:sz w:val="19"/>
              </w:rPr>
              <w:t>Inspects status events for a target transaction ID.</w:t>
            </w:r>
          </w:p>
        </w:tc>
      </w:tr>
      <w:tr>
        <w:tc>
          <w:tcPr>
            <w:tcW w:type="dxa" w:w="2160"/>
            <w:tcMar>
              <w:top w:w="100" w:type="dxa"/>
              <w:bottom w:w="100" w:type="dxa"/>
              <w:left w:w="150" w:type="dxa"/>
              <w:right w:w="150" w:type="dxa"/>
            </w:tcMar>
          </w:tcPr>
          <w:p>
            <w:r>
              <w:rPr>
                <w:sz w:val="19"/>
              </w:rPr>
              <w:t>PUT</w:t>
            </w:r>
          </w:p>
        </w:tc>
        <w:tc>
          <w:tcPr>
            <w:tcW w:type="dxa" w:w="2160"/>
            <w:tcMar>
              <w:top w:w="100" w:type="dxa"/>
              <w:bottom w:w="100" w:type="dxa"/>
              <w:left w:w="150" w:type="dxa"/>
              <w:right w:w="150" w:type="dxa"/>
            </w:tcMar>
          </w:tcPr>
          <w:p>
            <w:r>
              <w:rPr>
                <w:sz w:val="19"/>
              </w:rPr>
              <w:t>/api/v1/orders/{id}/status</w:t>
            </w:r>
          </w:p>
        </w:tc>
        <w:tc>
          <w:tcPr>
            <w:tcW w:type="dxa" w:w="2160"/>
            <w:tcMar>
              <w:top w:w="100" w:type="dxa"/>
              <w:bottom w:w="100" w:type="dxa"/>
              <w:left w:w="150" w:type="dxa"/>
              <w:right w:w="150" w:type="dxa"/>
            </w:tcMar>
          </w:tcPr>
          <w:p>
            <w:r>
              <w:rPr>
                <w:sz w:val="19"/>
              </w:rPr>
              <w:t>ADMIN Only</w:t>
            </w:r>
          </w:p>
        </w:tc>
        <w:tc>
          <w:tcPr>
            <w:tcW w:type="dxa" w:w="2160"/>
            <w:tcMar>
              <w:top w:w="100" w:type="dxa"/>
              <w:bottom w:w="100" w:type="dxa"/>
              <w:left w:w="150" w:type="dxa"/>
              <w:right w:w="150" w:type="dxa"/>
            </w:tcMar>
          </w:tcPr>
          <w:p>
            <w:r>
              <w:rPr>
                <w:sz w:val="19"/>
              </w:rPr>
              <w:t>Flips order status flags (e.g., PLACED to SHIPPED).</w:t>
            </w:r>
          </w:p>
        </w:tc>
      </w:tr>
    </w:tbl>
    <w:p>
      <w:pPr>
        <w:spacing w:after="120"/>
      </w:pPr>
    </w:p>
    <w:p>
      <w:pPr>
        <w:pStyle w:val="Heading3"/>
        <w:keepNext/>
        <w:spacing w:before="200" w:after="80"/>
      </w:pPr>
      <w:r>
        <w:t>Inventory Control Controllers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shd w:fill="1B365D"/>
            <w:tcMar>
              <w:top w:w="120" w:type="dxa"/>
              <w:bottom w:w="120" w:type="dxa"/>
              <w:left w:w="150" w:type="dxa"/>
              <w:right w:w="150" w:type="dxa"/>
            </w:tcMar>
          </w:tcPr>
          <w:p>
            <w:r>
              <w:rPr>
                <w:b/>
                <w:color w:val="FFFFFF"/>
              </w:rPr>
              <w:t>Method</w:t>
            </w:r>
          </w:p>
        </w:tc>
        <w:tc>
          <w:tcPr>
            <w:tcW w:type="dxa" w:w="2160"/>
            <w:shd w:fill="1B365D"/>
            <w:tcMar>
              <w:top w:w="120" w:type="dxa"/>
              <w:bottom w:w="120" w:type="dxa"/>
              <w:left w:w="150" w:type="dxa"/>
              <w:right w:w="150" w:type="dxa"/>
            </w:tcMar>
          </w:tcPr>
          <w:p>
            <w:r>
              <w:rPr>
                <w:b/>
                <w:color w:val="FFFFFF"/>
              </w:rPr>
              <w:t>Endpoint</w:t>
            </w:r>
          </w:p>
        </w:tc>
        <w:tc>
          <w:tcPr>
            <w:tcW w:type="dxa" w:w="2160"/>
            <w:shd w:fill="1B365D"/>
            <w:tcMar>
              <w:top w:w="120" w:type="dxa"/>
              <w:bottom w:w="120" w:type="dxa"/>
              <w:left w:w="150" w:type="dxa"/>
              <w:right w:w="150" w:type="dxa"/>
            </w:tcMar>
          </w:tcPr>
          <w:p>
            <w:r>
              <w:rPr>
                <w:b/>
                <w:color w:val="FFFFFF"/>
              </w:rPr>
              <w:t>Access Level</w:t>
            </w:r>
          </w:p>
        </w:tc>
        <w:tc>
          <w:tcPr>
            <w:tcW w:type="dxa" w:w="2160"/>
            <w:shd w:fill="1B365D"/>
            <w:tcMar>
              <w:top w:w="120" w:type="dxa"/>
              <w:bottom w:w="120" w:type="dxa"/>
              <w:left w:w="150" w:type="dxa"/>
              <w:right w:w="150" w:type="dxa"/>
            </w:tcMar>
          </w:tcPr>
          <w:p>
            <w:r>
              <w:rPr>
                <w:b/>
                <w:color w:val="FFFFFF"/>
              </w:rPr>
              <w:t>Description</w:t>
            </w:r>
          </w:p>
        </w:tc>
      </w:tr>
      <w:tr>
        <w:tc>
          <w:tcPr>
            <w:tcW w:type="dxa" w:w="2160"/>
            <w:tcMar>
              <w:top w:w="100" w:type="dxa"/>
              <w:bottom w:w="100" w:type="dxa"/>
              <w:left w:w="150" w:type="dxa"/>
              <w:right w:w="150" w:type="dxa"/>
            </w:tcMar>
          </w:tcPr>
          <w:p>
            <w:r>
              <w:rPr>
                <w:sz w:val="19"/>
              </w:rPr>
              <w:t>GET</w:t>
            </w:r>
          </w:p>
        </w:tc>
        <w:tc>
          <w:tcPr>
            <w:tcW w:type="dxa" w:w="2160"/>
            <w:tcMar>
              <w:top w:w="100" w:type="dxa"/>
              <w:bottom w:w="100" w:type="dxa"/>
              <w:left w:w="150" w:type="dxa"/>
              <w:right w:w="150" w:type="dxa"/>
            </w:tcMar>
          </w:tcPr>
          <w:p>
            <w:r>
              <w:rPr>
                <w:sz w:val="19"/>
              </w:rPr>
              <w:t>/api/v1/inventory/{sku}</w:t>
            </w:r>
          </w:p>
        </w:tc>
        <w:tc>
          <w:tcPr>
            <w:tcW w:type="dxa" w:w="2160"/>
            <w:tcMar>
              <w:top w:w="100" w:type="dxa"/>
              <w:bottom w:w="100" w:type="dxa"/>
              <w:left w:w="150" w:type="dxa"/>
              <w:right w:w="150" w:type="dxa"/>
            </w:tcMar>
          </w:tcPr>
          <w:p>
            <w:r>
              <w:rPr>
                <w:sz w:val="19"/>
              </w:rPr>
              <w:t>ADMIN Only</w:t>
            </w:r>
          </w:p>
        </w:tc>
        <w:tc>
          <w:tcPr>
            <w:tcW w:type="dxa" w:w="2160"/>
            <w:tcMar>
              <w:top w:w="100" w:type="dxa"/>
              <w:bottom w:w="100" w:type="dxa"/>
              <w:left w:w="150" w:type="dxa"/>
              <w:right w:w="150" w:type="dxa"/>
            </w:tcMar>
          </w:tcPr>
          <w:p>
            <w:r>
              <w:rPr>
                <w:sz w:val="19"/>
              </w:rPr>
              <w:t>Queries current warehouse tracking volumes for a specific SKU.</w:t>
            </w:r>
          </w:p>
        </w:tc>
      </w:tr>
      <w:tr>
        <w:tc>
          <w:tcPr>
            <w:tcW w:type="dxa" w:w="2160"/>
            <w:tcMar>
              <w:top w:w="100" w:type="dxa"/>
              <w:bottom w:w="100" w:type="dxa"/>
              <w:left w:w="150" w:type="dxa"/>
              <w:right w:w="150" w:type="dxa"/>
            </w:tcMar>
          </w:tcPr>
          <w:p>
            <w:r>
              <w:rPr>
                <w:sz w:val="19"/>
              </w:rPr>
              <w:t>PUT</w:t>
            </w:r>
          </w:p>
        </w:tc>
        <w:tc>
          <w:tcPr>
            <w:tcW w:type="dxa" w:w="2160"/>
            <w:tcMar>
              <w:top w:w="100" w:type="dxa"/>
              <w:bottom w:w="100" w:type="dxa"/>
              <w:left w:w="150" w:type="dxa"/>
              <w:right w:w="150" w:type="dxa"/>
            </w:tcMar>
          </w:tcPr>
          <w:p>
            <w:r>
              <w:rPr>
                <w:sz w:val="19"/>
              </w:rPr>
              <w:t>/api/v1/inventory/{sku}/stock</w:t>
            </w:r>
          </w:p>
        </w:tc>
        <w:tc>
          <w:tcPr>
            <w:tcW w:type="dxa" w:w="2160"/>
            <w:tcMar>
              <w:top w:w="100" w:type="dxa"/>
              <w:bottom w:w="100" w:type="dxa"/>
              <w:left w:w="150" w:type="dxa"/>
              <w:right w:w="150" w:type="dxa"/>
            </w:tcMar>
          </w:tcPr>
          <w:p>
            <w:r>
              <w:rPr>
                <w:sz w:val="19"/>
              </w:rPr>
              <w:t>ADMIN Only</w:t>
            </w:r>
          </w:p>
        </w:tc>
        <w:tc>
          <w:tcPr>
            <w:tcW w:type="dxa" w:w="2160"/>
            <w:tcMar>
              <w:top w:w="100" w:type="dxa"/>
              <w:bottom w:w="100" w:type="dxa"/>
              <w:left w:w="150" w:type="dxa"/>
              <w:right w:w="150" w:type="dxa"/>
            </w:tcMar>
          </w:tcPr>
          <w:p>
            <w:r>
              <w:rPr>
                <w:sz w:val="19"/>
              </w:rPr>
              <w:t>Updates warehouse inventory counts directly.</w:t>
            </w:r>
          </w:p>
        </w:tc>
      </w:tr>
    </w:tbl>
    <w:p>
      <w:pPr>
        <w:spacing w:after="120"/>
      </w:pPr>
    </w:p>
    <w:p>
      <w:pPr>
        <w:pStyle w:val="Heading2"/>
        <w:keepNext/>
        <w:spacing w:before="240" w:after="120"/>
      </w:pPr>
      <w:r>
        <w:t>4. Core Business Rules &amp; Edge Cases</w:t>
      </w:r>
    </w:p>
    <w:p>
      <w:pPr>
        <w:spacing w:after="80"/>
      </w:pPr>
      <w:r>
        <w:rPr>
          <w:b/>
        </w:rPr>
        <w:t xml:space="preserve">Rule A: Checkout Transaction Isolation: </w:t>
      </w:r>
      <w:r>
        <w:t>When a client triggers POST /api/v1/orders/checkout, the process executes under a single strict @Transactional boundary. If an operational component fails (such as insufficient warehouse stock or partial credit check timeouts), database states drop back instantly to previous states to avoid dirty reads or isolated data leakage.</w:t>
      </w:r>
    </w:p>
    <w:p>
      <w:pPr>
        <w:spacing w:after="80"/>
      </w:pPr>
      <w:r>
        <w:rPr>
          <w:b/>
        </w:rPr>
        <w:t xml:space="preserve">Rule B: Global Error Uniformity: </w:t>
      </w:r>
      <w:r>
        <w:t>Any runtime error triggered across any internal execution layer is intercepted by an active handler annotated with @RestControllerAdvice. Custom error entities format the final diagnostic data into unified JSON shapes matching trace logs.</w:t>
      </w:r>
    </w:p>
    <w:p>
      <w:pPr>
        <w:pStyle w:val="Heading1"/>
        <w:keepNext/>
        <w:pageBreakBefore/>
        <w:spacing w:before="360" w:after="240"/>
      </w:pPr>
      <w:r>
        <w:t>Part 4: Must-Have Functional Scenarios (POC Scope)</w:t>
      </w:r>
    </w:p>
    <w:p>
      <w:pPr>
        <w:spacing w:after="120"/>
      </w:pPr>
      <w:r>
        <w:t xml:space="preserve">Parts 1 to 3 cover the happy path: register, browse, add to cart, check out and ship. This part adds the minimum functional behaviour needed for the POC to act like a real e-commerce flow. Each scenario has business rules and acceptance criteria written as Given / When / Then, so every one can be checked with an automated test. These requirements do not depend on any programming language or framework.</w:t>
      </w:r>
    </w:p>
    <w:p>
      <w:pPr>
        <w:spacing w:after="120"/>
      </w:pPr>
      <w:r>
        <w:rPr>
          <w:b/>
        </w:rPr>
        <w:t xml:space="preserve">Out of scope: </w:t>
      </w:r>
      <w:r>
        <w:t xml:space="preserve">Nice-to-have features (coupons, tax rules, returns, refunds, variants, reviews, wishlists, reporting) are out of scope for the POC and are listed in section 12.</w:t>
      </w:r>
    </w:p>
    <w:p>
      <w:pPr>
        <w:pStyle w:val="Heading2"/>
        <w:keepNext/>
        <w:spacing w:before="240" w:after="120"/>
      </w:pPr>
      <w:r>
        <w:t>1. Mocked Payment Step</w:t>
      </w:r>
    </w:p>
    <w:p>
      <w:pPr>
        <w:spacing w:after="120"/>
      </w:pPr>
      <w:r>
        <w:t xml:space="preserve">Checkout must include a payment step. The POC uses a fake payment provider behind a payment interface, so a real provider can be plugged in later without changing order logic.</w:t>
      </w:r>
    </w:p>
    <w:p>
      <w:pPr>
        <w:pStyle w:val="Heading3"/>
        <w:keepNext/>
        <w:spacing w:before="200" w:after="80"/>
      </w:pPr>
      <w:r>
        <w:t>Business Rules</w:t>
      </w:r>
    </w:p>
    <w:p>
      <w:pPr>
        <w:pStyle w:val="ListBullet"/>
        <w:spacing w:after="60"/>
      </w:pPr>
      <w:r>
        <w:rPr>
          <w:b/>
        </w:rPr>
        <w:t xml:space="preserve">PM-1: </w:t>
      </w:r>
      <w:r>
        <w:t xml:space="preserve">The mock provider can be told to return SUCCESS, DECLINED or TIMEOUT (for example by a test card number or a configuration flag), so every path can be tested.</w:t>
      </w:r>
    </w:p>
    <w:p>
      <w:pPr>
        <w:pStyle w:val="ListBullet"/>
        <w:spacing w:after="60"/>
      </w:pPr>
      <w:r>
        <w:rPr>
          <w:b/>
        </w:rPr>
        <w:t xml:space="preserve">PM-2: </w:t>
      </w:r>
      <w:r>
        <w:t xml:space="preserve">Every payment attempt is stored as a Payment record (order id, amount, status, provider reference, timestamp).</w:t>
      </w:r>
    </w:p>
    <w:p>
      <w:pPr>
        <w:pStyle w:val="ListBullet"/>
        <w:spacing w:after="60"/>
      </w:pPr>
      <w:r>
        <w:rPr>
          <w:b/>
        </w:rPr>
        <w:t xml:space="preserve">PM-3: </w:t>
      </w:r>
      <w:r>
        <w:t xml:space="preserve">The amount charged must equal the order grand total stored on the order. It is never recalculated from the live catalog.</w:t>
      </w:r>
    </w:p>
    <w:p>
      <w:pPr>
        <w:pStyle w:val="ListBullet"/>
        <w:spacing w:after="60"/>
      </w:pPr>
      <w:r>
        <w:rPr>
          <w:b/>
        </w:rPr>
        <w:t xml:space="preserve">PM-4: </w:t>
      </w:r>
      <w:r>
        <w:t xml:space="preserve">On TIMEOUT the order stays PENDING_PAYMENT. The system checks the payment status again before retrying, and never charges twice.</w:t>
      </w:r>
    </w:p>
    <w:p>
      <w:pPr>
        <w:pStyle w:val="Heading3"/>
        <w:keepNext/>
        <w:spacing w:before="200" w:after="80"/>
      </w:pPr>
      <w:r>
        <w:t>Acceptance Criteria</w:t>
      </w:r>
    </w:p>
    <w:p>
      <w:pPr>
        <w:pStyle w:val="ListBullet"/>
        <w:spacing w:after="60"/>
      </w:pPr>
      <w:r>
        <w:t xml:space="preserve">Given a valid cart with items in stock, when the customer checks out and payment succeeds, then the order moves to CONFIRMED, stock holds become permanent deductions, the cart is emptied and a confirmation notification is queued.</w:t>
      </w:r>
    </w:p>
    <w:p>
      <w:pPr>
        <w:pStyle w:val="ListBullet"/>
        <w:spacing w:after="60"/>
      </w:pPr>
      <w:r>
        <w:t xml:space="preserve">Given a valid cart, when payment is DECLINED, then the order moves to PAYMENT_FAILED, all stock holds are released and the cart is kept so the customer can try again.</w:t>
      </w:r>
    </w:p>
    <w:p>
      <w:pPr>
        <w:pStyle w:val="ListBullet"/>
        <w:spacing w:after="60"/>
      </w:pPr>
      <w:r>
        <w:t xml:space="preserve">Given a payment that timed out, when the customer retries, then the system first checks the earlier attempt and only charges if no successful charge exists.</w:t>
      </w:r>
    </w:p>
    <w:p>
      <w:pPr>
        <w:pStyle w:val="Heading2"/>
        <w:keepNext/>
        <w:spacing w:before="240" w:after="120"/>
      </w:pPr>
      <w:r>
        <w:t>2. Order Lifecycle State Machine</w:t>
      </w:r>
    </w:p>
    <w:p>
      <w:pPr>
        <w:spacing w:after="120"/>
      </w:pPr>
      <w:r>
        <w:t xml:space="preserve">An order status can only change along the allowed transitions below. Any other change is rejected with a 409 Conflict error. This replaces the free status "flip" described for PUT /api/v1/orders/{id}/status.</w:t>
      </w:r>
    </w:p>
    <w:tbl>
      <w:tblPr>
        <w:tblStyle w:val="LightShading-Accent1"/>
        <w:tblW w:type="dxa" w:w="8640"/>
        <w:tblLook w:firstColumn="1" w:firstRow="1" w:lastColumn="0" w:lastRow="0" w:noHBand="0" w:noVBand="1" w:val="04A0"/>
      </w:tblPr>
      <w:tblGrid>
        <w:gridCol w:w="1800"/>
        <w:gridCol w:w="1800"/>
        <w:gridCol w:w="2000"/>
        <w:gridCol w:w="3040"/>
      </w:tblGrid>
      <w:tr>
        <w:trPr>
          <w:tblHeader/>
        </w:trPr>
        <w:tc>
          <w:tcPr>
            <w:tcW w:type="dxa" w:w="1800"/>
            <w:shd w:val="clear" w:color="auto" w:fill="1B365D"/>
            <w:tcMar>
              <w:top w:w="120" w:type="dxa"/>
              <w:bottom w:w="120" w:type="dxa"/>
              <w:left w:w="150" w:type="dxa"/>
              <w:right w:w="150" w:type="dxa"/>
            </w:tcMar>
          </w:tcPr>
          <w:p>
            <w:r>
              <w:rPr>
                <w:b/>
                <w:color w:val="FFFFFF"/>
              </w:rPr>
              <w:t>From</w:t>
            </w:r>
          </w:p>
        </w:tc>
        <w:tc>
          <w:tcPr>
            <w:tcW w:type="dxa" w:w="1800"/>
            <w:shd w:val="clear" w:color="auto" w:fill="1B365D"/>
            <w:tcMar>
              <w:top w:w="120" w:type="dxa"/>
              <w:bottom w:w="120" w:type="dxa"/>
              <w:left w:w="150" w:type="dxa"/>
              <w:right w:w="150" w:type="dxa"/>
            </w:tcMar>
          </w:tcPr>
          <w:p>
            <w:r>
              <w:rPr>
                <w:b/>
                <w:color w:val="FFFFFF"/>
              </w:rPr>
              <w:t>To</w:t>
            </w:r>
          </w:p>
        </w:tc>
        <w:tc>
          <w:tcPr>
            <w:tcW w:type="dxa" w:w="2000"/>
            <w:shd w:val="clear" w:color="auto" w:fill="1B365D"/>
            <w:tcMar>
              <w:top w:w="120" w:type="dxa"/>
              <w:bottom w:w="120" w:type="dxa"/>
              <w:left w:w="150" w:type="dxa"/>
              <w:right w:w="150" w:type="dxa"/>
            </w:tcMar>
          </w:tcPr>
          <w:p>
            <w:r>
              <w:rPr>
                <w:b/>
                <w:color w:val="FFFFFF"/>
              </w:rPr>
              <w:t>Triggered By</w:t>
            </w:r>
          </w:p>
        </w:tc>
        <w:tc>
          <w:tcPr>
            <w:tcW w:type="dxa" w:w="3040"/>
            <w:shd w:val="clear" w:color="auto" w:fill="1B365D"/>
            <w:tcMar>
              <w:top w:w="120" w:type="dxa"/>
              <w:bottom w:w="120" w:type="dxa"/>
              <w:left w:w="150" w:type="dxa"/>
              <w:right w:w="150" w:type="dxa"/>
            </w:tcMar>
          </w:tcPr>
          <w:p>
            <w:r>
              <w:rPr>
                <w:b/>
                <w:color w:val="FFFFFF"/>
              </w:rPr>
              <w:t>Side Effects</w:t>
            </w:r>
          </w:p>
        </w:tc>
      </w:tr>
      <w:tr>
        <w:tc>
          <w:tcPr>
            <w:tcW w:type="dxa" w:w="1800"/>
            <w:tcMar>
              <w:top w:w="100" w:type="dxa"/>
              <w:bottom w:w="100" w:type="dxa"/>
              <w:left w:w="150" w:type="dxa"/>
              <w:right w:w="150" w:type="dxa"/>
            </w:tcMar>
          </w:tcPr>
          <w:p>
            <w:r>
              <w:rPr>
                <w:sz w:val="19"/>
              </w:rPr>
              <w:t xml:space="preserve">(new)</w:t>
            </w:r>
          </w:p>
        </w:tc>
        <w:tc>
          <w:tcPr>
            <w:tcW w:type="dxa" w:w="1800"/>
            <w:tcMar>
              <w:top w:w="100" w:type="dxa"/>
              <w:bottom w:w="100" w:type="dxa"/>
              <w:left w:w="150" w:type="dxa"/>
              <w:right w:w="150" w:type="dxa"/>
            </w:tcMar>
          </w:tcPr>
          <w:p>
            <w:r>
              <w:rPr>
                <w:sz w:val="19"/>
              </w:rPr>
              <w:t xml:space="preserve">PENDING_PAYMENT</w:t>
            </w:r>
          </w:p>
        </w:tc>
        <w:tc>
          <w:tcPr>
            <w:tcW w:type="dxa" w:w="2000"/>
            <w:tcMar>
              <w:top w:w="100" w:type="dxa"/>
              <w:bottom w:w="100" w:type="dxa"/>
              <w:left w:w="150" w:type="dxa"/>
              <w:right w:w="150" w:type="dxa"/>
            </w:tcMar>
          </w:tcPr>
          <w:p>
            <w:r>
              <w:rPr>
                <w:sz w:val="19"/>
              </w:rPr>
              <w:t xml:space="preserve">Customer checkout</w:t>
            </w:r>
          </w:p>
        </w:tc>
        <w:tc>
          <w:tcPr>
            <w:tcW w:type="dxa" w:w="3040"/>
            <w:tcMar>
              <w:top w:w="100" w:type="dxa"/>
              <w:bottom w:w="100" w:type="dxa"/>
              <w:left w:w="150" w:type="dxa"/>
              <w:right w:w="150" w:type="dxa"/>
            </w:tcMar>
          </w:tcPr>
          <w:p>
            <w:r>
              <w:rPr>
                <w:sz w:val="19"/>
              </w:rPr>
              <w:t xml:space="preserve">Stock holds created, price and address snapshot saved</w:t>
            </w:r>
          </w:p>
        </w:tc>
      </w:tr>
      <w:tr>
        <w:tc>
          <w:tcPr>
            <w:tcW w:type="dxa" w:w="1800"/>
            <w:tcMar>
              <w:top w:w="100" w:type="dxa"/>
              <w:bottom w:w="100" w:type="dxa"/>
              <w:left w:w="150" w:type="dxa"/>
              <w:right w:w="150" w:type="dxa"/>
            </w:tcMar>
          </w:tcPr>
          <w:p>
            <w:r>
              <w:rPr>
                <w:sz w:val="19"/>
              </w:rPr>
              <w:t xml:space="preserve">PENDING_PAYMENT</w:t>
            </w:r>
          </w:p>
        </w:tc>
        <w:tc>
          <w:tcPr>
            <w:tcW w:type="dxa" w:w="1800"/>
            <w:tcMar>
              <w:top w:w="100" w:type="dxa"/>
              <w:bottom w:w="100" w:type="dxa"/>
              <w:left w:w="150" w:type="dxa"/>
              <w:right w:w="150" w:type="dxa"/>
            </w:tcMar>
          </w:tcPr>
          <w:p>
            <w:r>
              <w:rPr>
                <w:sz w:val="19"/>
              </w:rPr>
              <w:t xml:space="preserve">CONFIRMED</w:t>
            </w:r>
          </w:p>
        </w:tc>
        <w:tc>
          <w:tcPr>
            <w:tcW w:type="dxa" w:w="2000"/>
            <w:tcMar>
              <w:top w:w="100" w:type="dxa"/>
              <w:bottom w:w="100" w:type="dxa"/>
              <w:left w:w="150" w:type="dxa"/>
              <w:right w:w="150" w:type="dxa"/>
            </w:tcMar>
          </w:tcPr>
          <w:p>
            <w:r>
              <w:rPr>
                <w:sz w:val="19"/>
              </w:rPr>
              <w:t xml:space="preserve">Payment success</w:t>
            </w:r>
          </w:p>
        </w:tc>
        <w:tc>
          <w:tcPr>
            <w:tcW w:type="dxa" w:w="3040"/>
            <w:tcMar>
              <w:top w:w="100" w:type="dxa"/>
              <w:bottom w:w="100" w:type="dxa"/>
              <w:left w:w="150" w:type="dxa"/>
              <w:right w:w="150" w:type="dxa"/>
            </w:tcMar>
          </w:tcPr>
          <w:p>
            <w:r>
              <w:rPr>
                <w:sz w:val="19"/>
              </w:rPr>
              <w:t xml:space="preserve">Holds converted to stock deduction, cart emptied, notification sent</w:t>
            </w:r>
          </w:p>
        </w:tc>
      </w:tr>
      <w:tr>
        <w:tc>
          <w:tcPr>
            <w:tcW w:type="dxa" w:w="1800"/>
            <w:tcMar>
              <w:top w:w="100" w:type="dxa"/>
              <w:bottom w:w="100" w:type="dxa"/>
              <w:left w:w="150" w:type="dxa"/>
              <w:right w:w="150" w:type="dxa"/>
            </w:tcMar>
          </w:tcPr>
          <w:p>
            <w:r>
              <w:rPr>
                <w:sz w:val="19"/>
              </w:rPr>
              <w:t xml:space="preserve">PENDING_PAYMENT</w:t>
            </w:r>
          </w:p>
        </w:tc>
        <w:tc>
          <w:tcPr>
            <w:tcW w:type="dxa" w:w="1800"/>
            <w:tcMar>
              <w:top w:w="100" w:type="dxa"/>
              <w:bottom w:w="100" w:type="dxa"/>
              <w:left w:w="150" w:type="dxa"/>
              <w:right w:w="150" w:type="dxa"/>
            </w:tcMar>
          </w:tcPr>
          <w:p>
            <w:r>
              <w:rPr>
                <w:sz w:val="19"/>
              </w:rPr>
              <w:t xml:space="preserve">PAYMENT_FAILED</w:t>
            </w:r>
          </w:p>
        </w:tc>
        <w:tc>
          <w:tcPr>
            <w:tcW w:type="dxa" w:w="2000"/>
            <w:tcMar>
              <w:top w:w="100" w:type="dxa"/>
              <w:bottom w:w="100" w:type="dxa"/>
              <w:left w:w="150" w:type="dxa"/>
              <w:right w:w="150" w:type="dxa"/>
            </w:tcMar>
          </w:tcPr>
          <w:p>
            <w:r>
              <w:rPr>
                <w:sz w:val="19"/>
              </w:rPr>
              <w:t xml:space="preserve">Payment declined or hold expired</w:t>
            </w:r>
          </w:p>
        </w:tc>
        <w:tc>
          <w:tcPr>
            <w:tcW w:type="dxa" w:w="3040"/>
            <w:tcMar>
              <w:top w:w="100" w:type="dxa"/>
              <w:bottom w:w="100" w:type="dxa"/>
              <w:left w:w="150" w:type="dxa"/>
              <w:right w:w="150" w:type="dxa"/>
            </w:tcMar>
          </w:tcPr>
          <w:p>
            <w:r>
              <w:rPr>
                <w:sz w:val="19"/>
              </w:rPr>
              <w:t xml:space="preserve">Holds released, cart kept</w:t>
            </w:r>
          </w:p>
        </w:tc>
      </w:tr>
      <w:tr>
        <w:tc>
          <w:tcPr>
            <w:tcW w:type="dxa" w:w="1800"/>
            <w:tcMar>
              <w:top w:w="100" w:type="dxa"/>
              <w:bottom w:w="100" w:type="dxa"/>
              <w:left w:w="150" w:type="dxa"/>
              <w:right w:w="150" w:type="dxa"/>
            </w:tcMar>
          </w:tcPr>
          <w:p>
            <w:r>
              <w:rPr>
                <w:sz w:val="19"/>
              </w:rPr>
              <w:t xml:space="preserve">PENDING_PAYMENT</w:t>
            </w:r>
          </w:p>
        </w:tc>
        <w:tc>
          <w:tcPr>
            <w:tcW w:type="dxa" w:w="1800"/>
            <w:tcMar>
              <w:top w:w="100" w:type="dxa"/>
              <w:bottom w:w="100" w:type="dxa"/>
              <w:left w:w="150" w:type="dxa"/>
              <w:right w:w="150" w:type="dxa"/>
            </w:tcMar>
          </w:tcPr>
          <w:p>
            <w:r>
              <w:rPr>
                <w:sz w:val="19"/>
              </w:rPr>
              <w:t xml:space="preserve">CANCELLED</w:t>
            </w:r>
          </w:p>
        </w:tc>
        <w:tc>
          <w:tcPr>
            <w:tcW w:type="dxa" w:w="2000"/>
            <w:tcMar>
              <w:top w:w="100" w:type="dxa"/>
              <w:bottom w:w="100" w:type="dxa"/>
              <w:left w:w="150" w:type="dxa"/>
              <w:right w:w="150" w:type="dxa"/>
            </w:tcMar>
          </w:tcPr>
          <w:p>
            <w:r>
              <w:rPr>
                <w:sz w:val="19"/>
              </w:rPr>
              <w:t xml:space="preserve">Customer cancels</w:t>
            </w:r>
          </w:p>
        </w:tc>
        <w:tc>
          <w:tcPr>
            <w:tcW w:type="dxa" w:w="3040"/>
            <w:tcMar>
              <w:top w:w="100" w:type="dxa"/>
              <w:bottom w:w="100" w:type="dxa"/>
              <w:left w:w="150" w:type="dxa"/>
              <w:right w:w="150" w:type="dxa"/>
            </w:tcMar>
          </w:tcPr>
          <w:p>
            <w:r>
              <w:rPr>
                <w:sz w:val="19"/>
              </w:rPr>
              <w:t xml:space="preserve">Holds released</w:t>
            </w:r>
          </w:p>
        </w:tc>
      </w:tr>
      <w:tr>
        <w:tc>
          <w:tcPr>
            <w:tcW w:type="dxa" w:w="1800"/>
            <w:tcMar>
              <w:top w:w="100" w:type="dxa"/>
              <w:bottom w:w="100" w:type="dxa"/>
              <w:left w:w="150" w:type="dxa"/>
              <w:right w:w="150" w:type="dxa"/>
            </w:tcMar>
          </w:tcPr>
          <w:p>
            <w:r>
              <w:rPr>
                <w:sz w:val="19"/>
              </w:rPr>
              <w:t xml:space="preserve">CONFIRMED</w:t>
            </w:r>
          </w:p>
        </w:tc>
        <w:tc>
          <w:tcPr>
            <w:tcW w:type="dxa" w:w="1800"/>
            <w:tcMar>
              <w:top w:w="100" w:type="dxa"/>
              <w:bottom w:w="100" w:type="dxa"/>
              <w:left w:w="150" w:type="dxa"/>
              <w:right w:w="150" w:type="dxa"/>
            </w:tcMar>
          </w:tcPr>
          <w:p>
            <w:r>
              <w:rPr>
                <w:sz w:val="19"/>
              </w:rPr>
              <w:t xml:space="preserve">PACKED</w:t>
            </w:r>
          </w:p>
        </w:tc>
        <w:tc>
          <w:tcPr>
            <w:tcW w:type="dxa" w:w="2000"/>
            <w:tcMar>
              <w:top w:w="100" w:type="dxa"/>
              <w:bottom w:w="100" w:type="dxa"/>
              <w:left w:w="150" w:type="dxa"/>
              <w:right w:w="150" w:type="dxa"/>
            </w:tcMar>
          </w:tcPr>
          <w:p>
            <w:r>
              <w:rPr>
                <w:sz w:val="19"/>
              </w:rPr>
              <w:t xml:space="preserve">Admin</w:t>
            </w:r>
          </w:p>
        </w:tc>
        <w:tc>
          <w:tcPr>
            <w:tcW w:type="dxa" w:w="3040"/>
            <w:tcMar>
              <w:top w:w="100" w:type="dxa"/>
              <w:bottom w:w="100" w:type="dxa"/>
              <w:left w:w="150" w:type="dxa"/>
              <w:right w:w="150" w:type="dxa"/>
            </w:tcMar>
          </w:tcPr>
          <w:p>
            <w:r>
              <w:rPr>
                <w:sz w:val="19"/>
              </w:rPr>
              <w:t xml:space="preserve">None</w:t>
            </w:r>
          </w:p>
        </w:tc>
      </w:tr>
      <w:tr>
        <w:tc>
          <w:tcPr>
            <w:tcW w:type="dxa" w:w="1800"/>
            <w:tcMar>
              <w:top w:w="100" w:type="dxa"/>
              <w:bottom w:w="100" w:type="dxa"/>
              <w:left w:w="150" w:type="dxa"/>
              <w:right w:w="150" w:type="dxa"/>
            </w:tcMar>
          </w:tcPr>
          <w:p>
            <w:r>
              <w:rPr>
                <w:sz w:val="19"/>
              </w:rPr>
              <w:t xml:space="preserve">CONFIRMED</w:t>
            </w:r>
          </w:p>
        </w:tc>
        <w:tc>
          <w:tcPr>
            <w:tcW w:type="dxa" w:w="1800"/>
            <w:tcMar>
              <w:top w:w="100" w:type="dxa"/>
              <w:bottom w:w="100" w:type="dxa"/>
              <w:left w:w="150" w:type="dxa"/>
              <w:right w:w="150" w:type="dxa"/>
            </w:tcMar>
          </w:tcPr>
          <w:p>
            <w:r>
              <w:rPr>
                <w:sz w:val="19"/>
              </w:rPr>
              <w:t xml:space="preserve">CANCELLED</w:t>
            </w:r>
          </w:p>
        </w:tc>
        <w:tc>
          <w:tcPr>
            <w:tcW w:type="dxa" w:w="2000"/>
            <w:tcMar>
              <w:top w:w="100" w:type="dxa"/>
              <w:bottom w:w="100" w:type="dxa"/>
              <w:left w:w="150" w:type="dxa"/>
              <w:right w:w="150" w:type="dxa"/>
            </w:tcMar>
          </w:tcPr>
          <w:p>
            <w:r>
              <w:rPr>
                <w:sz w:val="19"/>
              </w:rPr>
              <w:t xml:space="preserve">Customer or Admin</w:t>
            </w:r>
          </w:p>
        </w:tc>
        <w:tc>
          <w:tcPr>
            <w:tcW w:type="dxa" w:w="3040"/>
            <w:tcMar>
              <w:top w:w="100" w:type="dxa"/>
              <w:bottom w:w="100" w:type="dxa"/>
              <w:left w:w="150" w:type="dxa"/>
              <w:right w:w="150" w:type="dxa"/>
            </w:tcMar>
          </w:tcPr>
          <w:p>
            <w:r>
              <w:rPr>
                <w:sz w:val="19"/>
              </w:rPr>
              <w:t xml:space="preserve">Stock returned, refund recorded (mocked)</w:t>
            </w:r>
          </w:p>
        </w:tc>
      </w:tr>
      <w:tr>
        <w:tc>
          <w:tcPr>
            <w:tcW w:type="dxa" w:w="1800"/>
            <w:tcMar>
              <w:top w:w="100" w:type="dxa"/>
              <w:bottom w:w="100" w:type="dxa"/>
              <w:left w:w="150" w:type="dxa"/>
              <w:right w:w="150" w:type="dxa"/>
            </w:tcMar>
          </w:tcPr>
          <w:p>
            <w:r>
              <w:rPr>
                <w:sz w:val="19"/>
              </w:rPr>
              <w:t xml:space="preserve">PACKED</w:t>
            </w:r>
          </w:p>
        </w:tc>
        <w:tc>
          <w:tcPr>
            <w:tcW w:type="dxa" w:w="1800"/>
            <w:tcMar>
              <w:top w:w="100" w:type="dxa"/>
              <w:bottom w:w="100" w:type="dxa"/>
              <w:left w:w="150" w:type="dxa"/>
              <w:right w:w="150" w:type="dxa"/>
            </w:tcMar>
          </w:tcPr>
          <w:p>
            <w:r>
              <w:rPr>
                <w:sz w:val="19"/>
              </w:rPr>
              <w:t xml:space="preserve">SHIPPED</w:t>
            </w:r>
          </w:p>
        </w:tc>
        <w:tc>
          <w:tcPr>
            <w:tcW w:type="dxa" w:w="2000"/>
            <w:tcMar>
              <w:top w:w="100" w:type="dxa"/>
              <w:bottom w:w="100" w:type="dxa"/>
              <w:left w:w="150" w:type="dxa"/>
              <w:right w:w="150" w:type="dxa"/>
            </w:tcMar>
          </w:tcPr>
          <w:p>
            <w:r>
              <w:rPr>
                <w:sz w:val="19"/>
              </w:rPr>
              <w:t xml:space="preserve">Admin</w:t>
            </w:r>
          </w:p>
        </w:tc>
        <w:tc>
          <w:tcPr>
            <w:tcW w:type="dxa" w:w="3040"/>
            <w:tcMar>
              <w:top w:w="100" w:type="dxa"/>
              <w:bottom w:w="100" w:type="dxa"/>
              <w:left w:w="150" w:type="dxa"/>
              <w:right w:w="150" w:type="dxa"/>
            </w:tcMar>
          </w:tcPr>
          <w:p>
            <w:r>
              <w:rPr>
                <w:sz w:val="19"/>
              </w:rPr>
              <w:t xml:space="preserve">Tracking number required, notification sent</w:t>
            </w:r>
          </w:p>
        </w:tc>
      </w:tr>
      <w:tr>
        <w:tc>
          <w:tcPr>
            <w:tcW w:type="dxa" w:w="1800"/>
            <w:tcMar>
              <w:top w:w="100" w:type="dxa"/>
              <w:bottom w:w="100" w:type="dxa"/>
              <w:left w:w="150" w:type="dxa"/>
              <w:right w:w="150" w:type="dxa"/>
            </w:tcMar>
          </w:tcPr>
          <w:p>
            <w:r>
              <w:rPr>
                <w:sz w:val="19"/>
              </w:rPr>
              <w:t xml:space="preserve">PACKED</w:t>
            </w:r>
          </w:p>
        </w:tc>
        <w:tc>
          <w:tcPr>
            <w:tcW w:type="dxa" w:w="1800"/>
            <w:tcMar>
              <w:top w:w="100" w:type="dxa"/>
              <w:bottom w:w="100" w:type="dxa"/>
              <w:left w:w="150" w:type="dxa"/>
              <w:right w:w="150" w:type="dxa"/>
            </w:tcMar>
          </w:tcPr>
          <w:p>
            <w:r>
              <w:rPr>
                <w:sz w:val="19"/>
              </w:rPr>
              <w:t xml:space="preserve">CANCELLED</w:t>
            </w:r>
          </w:p>
        </w:tc>
        <w:tc>
          <w:tcPr>
            <w:tcW w:type="dxa" w:w="2000"/>
            <w:tcMar>
              <w:top w:w="100" w:type="dxa"/>
              <w:bottom w:w="100" w:type="dxa"/>
              <w:left w:w="150" w:type="dxa"/>
              <w:right w:w="150" w:type="dxa"/>
            </w:tcMar>
          </w:tcPr>
          <w:p>
            <w:r>
              <w:rPr>
                <w:sz w:val="19"/>
              </w:rPr>
              <w:t xml:space="preserve">Admin only</w:t>
            </w:r>
          </w:p>
        </w:tc>
        <w:tc>
          <w:tcPr>
            <w:tcW w:type="dxa" w:w="3040"/>
            <w:tcMar>
              <w:top w:w="100" w:type="dxa"/>
              <w:bottom w:w="100" w:type="dxa"/>
              <w:left w:w="150" w:type="dxa"/>
              <w:right w:w="150" w:type="dxa"/>
            </w:tcMar>
          </w:tcPr>
          <w:p>
            <w:r>
              <w:rPr>
                <w:sz w:val="19"/>
              </w:rPr>
              <w:t xml:space="preserve">Stock returned, refund recorded (mocked)</w:t>
            </w:r>
          </w:p>
        </w:tc>
      </w:tr>
      <w:tr>
        <w:tc>
          <w:tcPr>
            <w:tcW w:type="dxa" w:w="1800"/>
            <w:tcMar>
              <w:top w:w="100" w:type="dxa"/>
              <w:bottom w:w="100" w:type="dxa"/>
              <w:left w:w="150" w:type="dxa"/>
              <w:right w:w="150" w:type="dxa"/>
            </w:tcMar>
          </w:tcPr>
          <w:p>
            <w:r>
              <w:rPr>
                <w:sz w:val="19"/>
              </w:rPr>
              <w:t xml:space="preserve">SHIPPED</w:t>
            </w:r>
          </w:p>
        </w:tc>
        <w:tc>
          <w:tcPr>
            <w:tcW w:type="dxa" w:w="1800"/>
            <w:tcMar>
              <w:top w:w="100" w:type="dxa"/>
              <w:bottom w:w="100" w:type="dxa"/>
              <w:left w:w="150" w:type="dxa"/>
              <w:right w:w="150" w:type="dxa"/>
            </w:tcMar>
          </w:tcPr>
          <w:p>
            <w:r>
              <w:rPr>
                <w:sz w:val="19"/>
              </w:rPr>
              <w:t xml:space="preserve">DELIVERED</w:t>
            </w:r>
          </w:p>
        </w:tc>
        <w:tc>
          <w:tcPr>
            <w:tcW w:type="dxa" w:w="2000"/>
            <w:tcMar>
              <w:top w:w="100" w:type="dxa"/>
              <w:bottom w:w="100" w:type="dxa"/>
              <w:left w:w="150" w:type="dxa"/>
              <w:right w:w="150" w:type="dxa"/>
            </w:tcMar>
          </w:tcPr>
          <w:p>
            <w:r>
              <w:rPr>
                <w:sz w:val="19"/>
              </w:rPr>
              <w:t xml:space="preserve">Admin</w:t>
            </w:r>
          </w:p>
        </w:tc>
        <w:tc>
          <w:tcPr>
            <w:tcW w:type="dxa" w:w="3040"/>
            <w:tcMar>
              <w:top w:w="100" w:type="dxa"/>
              <w:bottom w:w="100" w:type="dxa"/>
              <w:left w:w="150" w:type="dxa"/>
              <w:right w:w="150" w:type="dxa"/>
            </w:tcMar>
          </w:tcPr>
          <w:p>
            <w:r>
              <w:rPr>
                <w:sz w:val="19"/>
              </w:rPr>
              <w:t xml:space="preserve">Notification sent</w:t>
            </w:r>
          </w:p>
        </w:tc>
      </w:tr>
    </w:tbl>
    <w:p>
      <w:pPr>
        <w:spacing w:after="120"/>
      </w:pPr>
    </w:p>
    <w:p>
      <w:pPr>
        <w:pStyle w:val="Heading3"/>
        <w:keepNext/>
        <w:spacing w:before="200" w:after="80"/>
      </w:pPr>
      <w:r>
        <w:t>Business Rules</w:t>
      </w:r>
    </w:p>
    <w:p>
      <w:pPr>
        <w:pStyle w:val="ListBullet"/>
        <w:spacing w:after="60"/>
      </w:pPr>
      <w:r>
        <w:rPr>
          <w:b/>
        </w:rPr>
        <w:t xml:space="preserve">SM-1: </w:t>
      </w:r>
      <w:r>
        <w:t xml:space="preserve">PAYMENT_FAILED, CANCELLED and DELIVERED are final states for the POC.</w:t>
      </w:r>
    </w:p>
    <w:p>
      <w:pPr>
        <w:pStyle w:val="ListBullet"/>
        <w:spacing w:after="60"/>
      </w:pPr>
      <w:r>
        <w:rPr>
          <w:b/>
        </w:rPr>
        <w:t xml:space="preserve">SM-2: </w:t>
      </w:r>
      <w:r>
        <w:t xml:space="preserve">Every status change is written to an OrderStatusHistory record (old status, new status, changed by, reason, timestamp).</w:t>
      </w:r>
    </w:p>
    <w:p>
      <w:pPr>
        <w:pStyle w:val="ListBullet"/>
        <w:spacing w:after="60"/>
      </w:pPr>
      <w:r>
        <w:rPr>
          <w:b/>
        </w:rPr>
        <w:t xml:space="preserve">SM-3: </w:t>
      </w:r>
      <w:r>
        <w:t xml:space="preserve">Moving to SHIPPED requires a tracking number in the request body.</w:t>
      </w:r>
    </w:p>
    <w:p>
      <w:pPr>
        <w:pStyle w:val="Heading3"/>
        <w:keepNext/>
        <w:spacing w:before="200" w:after="80"/>
      </w:pPr>
      <w:r>
        <w:t>Acceptance Criteria</w:t>
      </w:r>
    </w:p>
    <w:p>
      <w:pPr>
        <w:pStyle w:val="ListBullet"/>
        <w:spacing w:after="60"/>
      </w:pPr>
      <w:r>
        <w:t xml:space="preserve">Given an order in DELIVERED, when an admin tries to set it to CONFIRMED, then the request is rejected with 409 and the status is unchanged.</w:t>
      </w:r>
    </w:p>
    <w:p>
      <w:pPr>
        <w:pStyle w:val="ListBullet"/>
        <w:spacing w:after="60"/>
      </w:pPr>
      <w:r>
        <w:t xml:space="preserve">Given an order in PACKED, when an admin sets it to SHIPPED without a tracking number, then the request is rejected with 400.</w:t>
      </w:r>
    </w:p>
    <w:p>
      <w:pPr>
        <w:pStyle w:val="ListBullet"/>
        <w:spacing w:after="60"/>
      </w:pPr>
      <w:r>
        <w:t xml:space="preserve">Given any order, when its status changes, then a new history entry is visible in GET /api/v1/orders/{id}.</w:t>
      </w:r>
    </w:p>
    <w:p>
      <w:pPr>
        <w:pStyle w:val="Heading2"/>
        <w:keepNext/>
        <w:spacing w:before="240" w:after="120"/>
      </w:pPr>
      <w:r>
        <w:t>3. Order Cancellation</w:t>
      </w:r>
    </w:p>
    <w:p>
      <w:pPr>
        <w:pStyle w:val="Heading3"/>
        <w:keepNext/>
        <w:spacing w:before="200" w:after="80"/>
      </w:pPr>
      <w:r>
        <w:t>Business Rules</w:t>
      </w:r>
    </w:p>
    <w:p>
      <w:pPr>
        <w:pStyle w:val="ListBullet"/>
        <w:spacing w:after="60"/>
      </w:pPr>
      <w:r>
        <w:rPr>
          <w:b/>
        </w:rPr>
        <w:t xml:space="preserve">CN-1: </w:t>
      </w:r>
      <w:r>
        <w:t xml:space="preserve">A customer can cancel their own order while it is PENDING_PAYMENT or CONFIRMED.</w:t>
      </w:r>
    </w:p>
    <w:p>
      <w:pPr>
        <w:pStyle w:val="ListBullet"/>
        <w:spacing w:after="60"/>
      </w:pPr>
      <w:r>
        <w:rPr>
          <w:b/>
        </w:rPr>
        <w:t xml:space="preserve">CN-2: </w:t>
      </w:r>
      <w:r>
        <w:t xml:space="preserve">An admin can also cancel orders in PACKED (for example fraud or damaged stock), with a required reason.</w:t>
      </w:r>
    </w:p>
    <w:p>
      <w:pPr>
        <w:pStyle w:val="ListBullet"/>
        <w:spacing w:after="60"/>
      </w:pPr>
      <w:r>
        <w:rPr>
          <w:b/>
        </w:rPr>
        <w:t xml:space="preserve">CN-3: </w:t>
      </w:r>
      <w:r>
        <w:t xml:space="preserve">Once an order is SHIPPED it cannot be cancelled. Returns are out of scope for the POC.</w:t>
      </w:r>
    </w:p>
    <w:p>
      <w:pPr>
        <w:pStyle w:val="ListBullet"/>
        <w:spacing w:after="60"/>
      </w:pPr>
      <w:r>
        <w:rPr>
          <w:b/>
        </w:rPr>
        <w:t xml:space="preserve">CN-4: </w:t>
      </w:r>
      <w:r>
        <w:t xml:space="preserve">Cancelling a CONFIRMED or PACKED order adds the stock back to inventory and records a mocked refund for the full amount paid.</w:t>
      </w:r>
    </w:p>
    <w:p>
      <w:pPr>
        <w:pStyle w:val="Heading3"/>
        <w:keepNext/>
        <w:spacing w:before="200" w:after="80"/>
      </w:pPr>
      <w:r>
        <w:t>Acceptance Criteria</w:t>
      </w:r>
    </w:p>
    <w:p>
      <w:pPr>
        <w:pStyle w:val="ListBullet"/>
        <w:spacing w:after="60"/>
      </w:pPr>
      <w:r>
        <w:t xml:space="preserve">Given a CONFIRMED order for 2 units of SKU-1, when the customer cancels it, then the order becomes CANCELLED, available stock for SKU-1 goes up by 2 and a refund record is created.</w:t>
      </w:r>
    </w:p>
    <w:p>
      <w:pPr>
        <w:pStyle w:val="ListBullet"/>
        <w:spacing w:after="60"/>
      </w:pPr>
      <w:r>
        <w:t xml:space="preserve">Given a SHIPPED order, when the customer tries to cancel it, then the request is rejected with 409.</w:t>
      </w:r>
    </w:p>
    <w:p>
      <w:pPr>
        <w:pStyle w:val="ListBullet"/>
        <w:spacing w:after="60"/>
      </w:pPr>
      <w:r>
        <w:t xml:space="preserve">Given a PACKED order, when the customer tries to cancel it, then the request is rejected with 403, because only an admin may cancel at this stage.</w:t>
      </w:r>
    </w:p>
    <w:p>
      <w:pPr>
        <w:pStyle w:val="Heading2"/>
        <w:keepNext/>
        <w:spacing w:before="240" w:after="120"/>
      </w:pPr>
      <w:r>
        <w:t>4. Customer Address Book</w:t>
      </w:r>
    </w:p>
    <w:p>
      <w:pPr>
        <w:spacing w:after="120"/>
      </w:pPr>
      <w:r>
        <w:t xml:space="preserve">Checkout needs a shipping address. Customers manage a small list of saved addresses.</w:t>
      </w:r>
    </w:p>
    <w:p>
      <w:pPr>
        <w:pStyle w:val="Heading3"/>
        <w:keepNext/>
        <w:spacing w:before="200" w:after="80"/>
      </w:pPr>
      <w:r>
        <w:t>Business Rules</w:t>
      </w:r>
    </w:p>
    <w:p>
      <w:pPr>
        <w:pStyle w:val="ListBullet"/>
        <w:spacing w:after="60"/>
      </w:pPr>
      <w:r>
        <w:rPr>
          <w:b/>
        </w:rPr>
        <w:t xml:space="preserve">AD-1: </w:t>
      </w:r>
      <w:r>
        <w:t xml:space="preserve">Address fields: recipient name, line 1, line 2 (optional), city, state/region, postal code, country, phone.</w:t>
      </w:r>
    </w:p>
    <w:p>
      <w:pPr>
        <w:pStyle w:val="ListBullet"/>
        <w:spacing w:after="60"/>
      </w:pPr>
      <w:r>
        <w:rPr>
          <w:b/>
        </w:rPr>
        <w:t xml:space="preserve">AD-2: </w:t>
      </w:r>
      <w:r>
        <w:t xml:space="preserve">A customer can mark one address as the default. Setting a new default clears the old one.</w:t>
      </w:r>
    </w:p>
    <w:p>
      <w:pPr>
        <w:pStyle w:val="ListBullet"/>
        <w:spacing w:after="60"/>
      </w:pPr>
      <w:r>
        <w:rPr>
          <w:b/>
        </w:rPr>
        <w:t xml:space="preserve">AD-3: </w:t>
      </w:r>
      <w:r>
        <w:t xml:space="preserve">Checkout requires an address id that belongs to the caller. If none is given, the default address is used. If there is no default, checkout fails with 400.</w:t>
      </w:r>
    </w:p>
    <w:p>
      <w:pPr>
        <w:pStyle w:val="ListBullet"/>
        <w:spacing w:after="60"/>
      </w:pPr>
      <w:r>
        <w:rPr>
          <w:b/>
        </w:rPr>
        <w:t xml:space="preserve">AD-4: </w:t>
      </w:r>
      <w:r>
        <w:t xml:space="preserve">Deleting or editing an address never changes orders already placed (see section 5).</w:t>
      </w:r>
    </w:p>
    <w:p>
      <w:pPr>
        <w:pStyle w:val="Heading3"/>
        <w:keepNext/>
        <w:spacing w:before="200" w:after="80"/>
      </w:pPr>
      <w:r>
        <w:t>Acceptance Criteria</w:t>
      </w:r>
    </w:p>
    <w:p>
      <w:pPr>
        <w:pStyle w:val="ListBullet"/>
        <w:spacing w:after="60"/>
      </w:pPr>
      <w:r>
        <w:t xml:space="preserve">Given a customer with no saved address, when they check out, then the request is rejected with 400 and a message asking for an address.</w:t>
      </w:r>
    </w:p>
    <w:p>
      <w:pPr>
        <w:pStyle w:val="ListBullet"/>
        <w:spacing w:after="60"/>
      </w:pPr>
      <w:r>
        <w:t xml:space="preserve">Given a customer with two addresses, when they set the second as default, then only the second address is marked as default.</w:t>
      </w:r>
    </w:p>
    <w:p>
      <w:pPr>
        <w:pStyle w:val="Heading2"/>
        <w:keepNext/>
        <w:spacing w:before="240" w:after="120"/>
      </w:pPr>
      <w:r>
        <w:t>5. Price and Address Snapshots on Orders</w:t>
      </w:r>
    </w:p>
    <w:p>
      <w:pPr>
        <w:spacing w:after="120"/>
      </w:pPr>
      <w:r>
        <w:t xml:space="preserve">An order is a record of what was agreed at the moment of purchase. It must not change when the catalog or the address book changes later.</w:t>
      </w:r>
    </w:p>
    <w:p>
      <w:pPr>
        <w:pStyle w:val="Heading3"/>
        <w:keepNext/>
        <w:spacing w:before="200" w:after="80"/>
      </w:pPr>
      <w:r>
        <w:t>Business Rules</w:t>
      </w:r>
    </w:p>
    <w:p>
      <w:pPr>
        <w:pStyle w:val="ListBullet"/>
        <w:spacing w:after="60"/>
      </w:pPr>
      <w:r>
        <w:rPr>
          <w:b/>
        </w:rPr>
        <w:t xml:space="preserve">SN-1: </w:t>
      </w:r>
      <w:r>
        <w:t xml:space="preserve">Each order line stores product id, SKU, product name, unit price, quantity and line total at checkout time.</w:t>
      </w:r>
    </w:p>
    <w:p>
      <w:pPr>
        <w:pStyle w:val="ListBullet"/>
        <w:spacing w:after="60"/>
      </w:pPr>
      <w:r>
        <w:rPr>
          <w:b/>
        </w:rPr>
        <w:t xml:space="preserve">SN-2: </w:t>
      </w:r>
      <w:r>
        <w:t xml:space="preserve">The order stores a copy of the shipping address, not just a reference to it.</w:t>
      </w:r>
    </w:p>
    <w:p>
      <w:pPr>
        <w:pStyle w:val="ListBullet"/>
        <w:spacing w:after="60"/>
      </w:pPr>
      <w:r>
        <w:rPr>
          <w:b/>
        </w:rPr>
        <w:t xml:space="preserve">SN-3: </w:t>
      </w:r>
      <w:r>
        <w:t xml:space="preserve">The order stores subtotal and grand total. Money is held as an exact decimal (never floating point) in a single currency, rounded to 2 decimal places per line.</w:t>
      </w:r>
    </w:p>
    <w:p>
      <w:pPr>
        <w:pStyle w:val="ListBullet"/>
        <w:spacing w:after="60"/>
      </w:pPr>
      <w:r>
        <w:rPr>
          <w:b/>
        </w:rPr>
        <w:t xml:space="preserve">SN-4: </w:t>
      </w:r>
      <w:r>
        <w:t xml:space="preserve">Products referenced by any order are soft-deleted (marked inactive), never hard-deleted.</w:t>
      </w:r>
    </w:p>
    <w:p>
      <w:pPr>
        <w:pStyle w:val="ListBullet"/>
        <w:spacing w:after="60"/>
      </w:pPr>
      <w:r>
        <w:rPr>
          <w:b/>
        </w:rPr>
        <w:t xml:space="preserve">SN-5: </w:t>
      </w:r>
      <w:r>
        <w:t xml:space="preserve">If a product price changed since it was added to the cart, checkout uses the current price and the response shows the customer that the price changed.</w:t>
      </w:r>
    </w:p>
    <w:p>
      <w:pPr>
        <w:pStyle w:val="Heading3"/>
        <w:keepNext/>
        <w:spacing w:before="200" w:after="80"/>
      </w:pPr>
      <w:r>
        <w:t>Acceptance Criteria</w:t>
      </w:r>
    </w:p>
    <w:p>
      <w:pPr>
        <w:pStyle w:val="ListBullet"/>
        <w:spacing w:after="60"/>
      </w:pPr>
      <w:r>
        <w:t xml:space="preserve">Given an order placed when Product A cost 100.00, when an admin changes the price to 120.00, then the order still shows a unit price of 100.00.</w:t>
      </w:r>
    </w:p>
    <w:p>
      <w:pPr>
        <w:pStyle w:val="ListBullet"/>
        <w:spacing w:after="60"/>
      </w:pPr>
      <w:r>
        <w:t xml:space="preserve">Given an order shipped to address X, when the customer deletes address X, then the order still shows the full original address.</w:t>
      </w:r>
    </w:p>
    <w:p>
      <w:pPr>
        <w:pStyle w:val="ListBullet"/>
        <w:spacing w:after="60"/>
      </w:pPr>
      <w:r>
        <w:t xml:space="preserve">Given a product in the cart at 50.00 whose price is now 55.00, when the customer checks out, then the order uses 55.00 and the response flags the price change.</w:t>
      </w:r>
    </w:p>
    <w:p>
      <w:pPr>
        <w:pStyle w:val="Heading2"/>
        <w:keepNext/>
        <w:spacing w:before="240" w:after="120"/>
      </w:pPr>
      <w:r>
        <w:t>6. Concurrent Stock Protection and Hold Expiry</w:t>
      </w:r>
    </w:p>
    <w:p>
      <w:pPr>
        <w:spacing w:after="120"/>
      </w:pPr>
      <w:r>
        <w:t xml:space="preserve">Inventory tracks three numbers per SKU: on hand (physically in the warehouse), reserved (held for pending orders) and available (on hand minus reserved). Only available stock can be sold.</w:t>
      </w:r>
    </w:p>
    <w:p>
      <w:pPr>
        <w:pStyle w:val="Heading3"/>
        <w:keepNext/>
        <w:spacing w:before="200" w:after="80"/>
      </w:pPr>
      <w:r>
        <w:t>Hold Lifecycle</w:t>
      </w:r>
    </w:p>
    <w:p>
      <w:pPr>
        <w:pStyle w:val="ListBullet"/>
        <w:spacing w:after="60"/>
      </w:pPr>
      <w:r>
        <w:rPr>
          <w:b/>
        </w:rPr>
        <w:t xml:space="preserve">Create: </w:t>
      </w:r>
      <w:r>
        <w:t xml:space="preserve">Checkout creates a StockHold for each order line and moves that quantity from available to reserved.</w:t>
      </w:r>
    </w:p>
    <w:p>
      <w:pPr>
        <w:pStyle w:val="ListBullet"/>
        <w:spacing w:after="60"/>
      </w:pPr>
      <w:r>
        <w:rPr>
          <w:b/>
        </w:rPr>
        <w:t xml:space="preserve">Confirm: </w:t>
      </w:r>
      <w:r>
        <w:t xml:space="preserve">Payment success removes the hold and lowers on hand by the held quantity.</w:t>
      </w:r>
    </w:p>
    <w:p>
      <w:pPr>
        <w:pStyle w:val="ListBullet"/>
        <w:spacing w:after="60"/>
      </w:pPr>
      <w:r>
        <w:rPr>
          <w:b/>
        </w:rPr>
        <w:t xml:space="preserve">Release: </w:t>
      </w:r>
      <w:r>
        <w:t xml:space="preserve">Payment failure or cancellation removes the hold and returns the quantity to available.</w:t>
      </w:r>
    </w:p>
    <w:p>
      <w:pPr>
        <w:pStyle w:val="ListBullet"/>
        <w:spacing w:after="60"/>
      </w:pPr>
      <w:r>
        <w:rPr>
          <w:b/>
        </w:rPr>
        <w:t xml:space="preserve">Expire: </w:t>
      </w:r>
      <w:r>
        <w:t xml:space="preserve">Holds expire after 15 minutes (configurable). A scheduled job runs every minute, releases expired holds and moves their orders to PAYMENT_FAILED.</w:t>
      </w:r>
    </w:p>
    <w:p>
      <w:pPr>
        <w:pStyle w:val="Heading3"/>
        <w:keepNext/>
        <w:spacing w:before="200" w:after="80"/>
      </w:pPr>
      <w:r>
        <w:t>Business Rules</w:t>
      </w:r>
    </w:p>
    <w:p>
      <w:pPr>
        <w:pStyle w:val="ListBullet"/>
        <w:spacing w:after="60"/>
      </w:pPr>
      <w:r>
        <w:rPr>
          <w:b/>
        </w:rPr>
        <w:t xml:space="preserve">ST-1: </w:t>
      </w:r>
      <w:r>
        <w:t xml:space="preserve">Checking and reserving stock must happen in one atomic step (row lock or version check), so two buyers can never reserve the same last unit.</w:t>
      </w:r>
    </w:p>
    <w:p>
      <w:pPr>
        <w:pStyle w:val="ListBullet"/>
        <w:spacing w:after="60"/>
      </w:pPr>
      <w:r>
        <w:rPr>
          <w:b/>
        </w:rPr>
        <w:t xml:space="preserve">ST-2: </w:t>
      </w:r>
      <w:r>
        <w:t xml:space="preserve">If any line in the order does not have enough available stock, the whole checkout fails and no holds are created. Partial orders are out of scope.</w:t>
      </w:r>
    </w:p>
    <w:p>
      <w:pPr>
        <w:pStyle w:val="ListBullet"/>
        <w:spacing w:after="60"/>
      </w:pPr>
      <w:r>
        <w:rPr>
          <w:b/>
        </w:rPr>
        <w:t xml:space="preserve">ST-3: </w:t>
      </w:r>
      <w:r>
        <w:t xml:space="preserve">Admin stock updates must include a reason (RESTOCK, DAMAGE, CORRECTION) and are written to a StockAdjustment log.</w:t>
      </w:r>
    </w:p>
    <w:p>
      <w:pPr>
        <w:pStyle w:val="ListBullet"/>
        <w:spacing w:after="60"/>
      </w:pPr>
      <w:r>
        <w:rPr>
          <w:b/>
        </w:rPr>
        <w:t xml:space="preserve">ST-4: </w:t>
      </w:r>
      <w:r>
        <w:t xml:space="preserve">Admin cannot set on hand below the currently reserved quantity.</w:t>
      </w:r>
    </w:p>
    <w:p>
      <w:pPr>
        <w:pStyle w:val="Heading3"/>
        <w:keepNext/>
        <w:spacing w:before="200" w:after="80"/>
      </w:pPr>
      <w:r>
        <w:t>Acceptance Criteria</w:t>
      </w:r>
    </w:p>
    <w:p>
      <w:pPr>
        <w:pStyle w:val="ListBullet"/>
        <w:spacing w:after="60"/>
      </w:pPr>
      <w:r>
        <w:t xml:space="preserve">Given SKU-1 with 1 unit available, when 20 customers check out at the same moment, then exactly one order is created and the other 19 get a 409 "out of stock" error.</w:t>
      </w:r>
    </w:p>
    <w:p>
      <w:pPr>
        <w:pStyle w:val="ListBullet"/>
        <w:spacing w:after="60"/>
      </w:pPr>
      <w:r>
        <w:t xml:space="preserve">Given a PENDING_PAYMENT order whose hold is 16 minutes old, when the expiry job runs, then the hold is released, stock is available again and the order becomes PAYMENT_FAILED.</w:t>
      </w:r>
    </w:p>
    <w:p>
      <w:pPr>
        <w:pStyle w:val="ListBullet"/>
        <w:spacing w:after="60"/>
      </w:pPr>
      <w:r>
        <w:t xml:space="preserve">Given a cart with SKU-1 in stock and SKU-2 out of stock, when the customer checks out, then checkout fails, the error names SKU-2, and no stock is reserved for SKU-1.</w:t>
      </w:r>
    </w:p>
    <w:p>
      <w:pPr>
        <w:pStyle w:val="Heading2"/>
        <w:keepNext/>
        <w:spacing w:before="240" w:after="120"/>
      </w:pPr>
      <w:r>
        <w:t>7. Idempotent Checkout</w:t>
      </w:r>
    </w:p>
    <w:p>
      <w:pPr>
        <w:spacing w:after="120"/>
      </w:pPr>
      <w:r>
        <w:t xml:space="preserve">Network retries and double-clicks must never create duplicate orders or duplicate charges.</w:t>
      </w:r>
    </w:p>
    <w:p>
      <w:pPr>
        <w:pStyle w:val="Heading3"/>
        <w:keepNext/>
        <w:spacing w:before="200" w:after="80"/>
      </w:pPr>
      <w:r>
        <w:t>Business Rules</w:t>
      </w:r>
    </w:p>
    <w:p>
      <w:pPr>
        <w:pStyle w:val="ListBullet"/>
        <w:spacing w:after="60"/>
      </w:pPr>
      <w:r>
        <w:rPr>
          <w:b/>
        </w:rPr>
        <w:t xml:space="preserve">ID-1: </w:t>
      </w:r>
      <w:r>
        <w:t xml:space="preserve">POST /api/v1/orders/checkout requires an Idempotency-Key header (a client-generated unique id). A missing key is rejected with 400.</w:t>
      </w:r>
    </w:p>
    <w:p>
      <w:pPr>
        <w:pStyle w:val="ListBullet"/>
        <w:spacing w:after="60"/>
      </w:pPr>
      <w:r>
        <w:rPr>
          <w:b/>
        </w:rPr>
        <w:t xml:space="preserve">ID-2: </w:t>
      </w:r>
      <w:r>
        <w:t xml:space="preserve">The key is stored with the caller id and the resulting order for 24 hours.</w:t>
      </w:r>
    </w:p>
    <w:p>
      <w:pPr>
        <w:pStyle w:val="ListBullet"/>
        <w:spacing w:after="60"/>
      </w:pPr>
      <w:r>
        <w:rPr>
          <w:b/>
        </w:rPr>
        <w:t xml:space="preserve">ID-3: </w:t>
      </w:r>
      <w:r>
        <w:t xml:space="preserve">Repeating a request with the same key and same caller returns the original response and does no new work.</w:t>
      </w:r>
    </w:p>
    <w:p>
      <w:pPr>
        <w:pStyle w:val="ListBullet"/>
        <w:spacing w:after="60"/>
      </w:pPr>
      <w:r>
        <w:rPr>
          <w:b/>
        </w:rPr>
        <w:t xml:space="preserve">ID-4: </w:t>
      </w:r>
      <w:r>
        <w:t xml:space="preserve">Reusing a key with a different request body is rejected with 422.</w:t>
      </w:r>
    </w:p>
    <w:p>
      <w:pPr>
        <w:pStyle w:val="Heading3"/>
        <w:keepNext/>
        <w:spacing w:before="200" w:after="80"/>
      </w:pPr>
      <w:r>
        <w:t>Acceptance Criteria</w:t>
      </w:r>
    </w:p>
    <w:p>
      <w:pPr>
        <w:pStyle w:val="ListBullet"/>
        <w:spacing w:after="60"/>
      </w:pPr>
      <w:r>
        <w:t xml:space="preserve">Given a successful checkout with key K, when the same request is sent again with key K, then the same order id is returned, no new order is created and no second payment is attempted.</w:t>
      </w:r>
    </w:p>
    <w:p>
      <w:pPr>
        <w:pStyle w:val="ListBullet"/>
        <w:spacing w:after="60"/>
      </w:pPr>
      <w:r>
        <w:t xml:space="preserve">Given two identical checkout requests with key K sent at the same moment, when both are processed, then only one order exists afterwards.</w:t>
      </w:r>
    </w:p>
    <w:p>
      <w:pPr>
        <w:pStyle w:val="Heading2"/>
        <w:keepNext/>
        <w:spacing w:before="240" w:after="120"/>
      </w:pPr>
      <w:r>
        <w:t>8. Ownership and Access Checks</w:t>
      </w:r>
    </w:p>
    <w:p>
      <w:pPr>
        <w:spacing w:after="120"/>
      </w:pPr>
      <w:r>
        <w:t xml:space="preserve">Role checks (ADMIN vs CUSTOMER) are not enough. A customer must only ever see and change their own data.</w:t>
      </w:r>
    </w:p>
    <w:p>
      <w:pPr>
        <w:pStyle w:val="Heading3"/>
        <w:keepNext/>
        <w:spacing w:before="200" w:after="80"/>
      </w:pPr>
      <w:r>
        <w:t>Business Rules</w:t>
      </w:r>
    </w:p>
    <w:p>
      <w:pPr>
        <w:pStyle w:val="ListBullet"/>
        <w:spacing w:after="60"/>
      </w:pPr>
      <w:r>
        <w:rPr>
          <w:b/>
        </w:rPr>
        <w:t xml:space="preserve">OW-1: </w:t>
      </w:r>
      <w:r>
        <w:t xml:space="preserve">Carts, orders, addresses and payments are always looked up by both resource id and the caller's user id.</w:t>
      </w:r>
    </w:p>
    <w:p>
      <w:pPr>
        <w:pStyle w:val="ListBullet"/>
        <w:spacing w:after="60"/>
      </w:pPr>
      <w:r>
        <w:rPr>
          <w:b/>
        </w:rPr>
        <w:t xml:space="preserve">OW-2: </w:t>
      </w:r>
      <w:r>
        <w:t xml:space="preserve">Requests for another customer's resource return 404 (not 403), so the system does not reveal that the resource exists.</w:t>
      </w:r>
    </w:p>
    <w:p>
      <w:pPr>
        <w:pStyle w:val="ListBullet"/>
        <w:spacing w:after="60"/>
      </w:pPr>
      <w:r>
        <w:rPr>
          <w:b/>
        </w:rPr>
        <w:t xml:space="preserve">OW-3: </w:t>
      </w:r>
      <w:r>
        <w:t xml:space="preserve">ADMIN can read any order but cannot use another customer's cart or check out on their behalf.</w:t>
      </w:r>
    </w:p>
    <w:p>
      <w:pPr>
        <w:pStyle w:val="ListBullet"/>
        <w:spacing w:after="60"/>
      </w:pPr>
      <w:r>
        <w:rPr>
          <w:b/>
        </w:rPr>
        <w:t xml:space="preserve">OW-4: </w:t>
      </w:r>
      <w:r>
        <w:t xml:space="preserve">The first ADMIN account is created by a seed script or configuration. Public registration always creates CUSTOMER accounts.</w:t>
      </w:r>
    </w:p>
    <w:p>
      <w:pPr>
        <w:pStyle w:val="Heading3"/>
        <w:keepNext/>
        <w:spacing w:before="200" w:after="80"/>
      </w:pPr>
      <w:r>
        <w:t>Acceptance Criteria</w:t>
      </w:r>
    </w:p>
    <w:p>
      <w:pPr>
        <w:pStyle w:val="ListBullet"/>
        <w:spacing w:after="60"/>
      </w:pPr>
      <w:r>
        <w:t xml:space="preserve">Given order 42 belongs to customer A, when customer B requests GET /api/v1/orders/42, then the response is 404.</w:t>
      </w:r>
    </w:p>
    <w:p>
      <w:pPr>
        <w:pStyle w:val="ListBullet"/>
        <w:spacing w:after="60"/>
      </w:pPr>
      <w:r>
        <w:t xml:space="preserve">Given a customer token, when it is used to call POST /api/v1/products, then the response is 403.</w:t>
      </w:r>
    </w:p>
    <w:p>
      <w:pPr>
        <w:pStyle w:val="ListBullet"/>
        <w:spacing w:after="60"/>
      </w:pPr>
      <w:r>
        <w:t xml:space="preserve">Given a registration request containing "role": "ADMIN", when it is submitted, then the account is still created as CUSTOMER.</w:t>
      </w:r>
    </w:p>
    <w:p>
      <w:pPr>
        <w:pStyle w:val="Heading2"/>
        <w:keepNext/>
        <w:spacing w:before="240" w:after="120"/>
      </w:pPr>
      <w:r>
        <w:t>9. Data Model Additions</w:t>
      </w:r>
    </w:p>
    <w:tbl>
      <w:tblPr>
        <w:tblStyle w:val="LightShading-Accent1"/>
        <w:tblW w:type="dxa" w:w="8640"/>
        <w:tblLook w:firstColumn="1" w:firstRow="1" w:lastColumn="0" w:lastRow="0" w:noHBand="0" w:noVBand="1" w:val="04A0"/>
      </w:tblPr>
      <w:tblGrid>
        <w:gridCol w:w="2160"/>
        <w:gridCol w:w="3600"/>
        <w:gridCol w:w="2880"/>
      </w:tblGrid>
      <w:tr>
        <w:trPr>
          <w:tblHeader/>
        </w:trPr>
        <w:tc>
          <w:tcPr>
            <w:tcW w:type="dxa" w:w="2160"/>
            <w:shd w:val="clear" w:color="auto" w:fill="1B365D"/>
            <w:tcMar>
              <w:top w:w="120" w:type="dxa"/>
              <w:bottom w:w="120" w:type="dxa"/>
              <w:left w:w="150" w:type="dxa"/>
              <w:right w:w="150" w:type="dxa"/>
            </w:tcMar>
          </w:tcPr>
          <w:p>
            <w:r>
              <w:rPr>
                <w:b/>
                <w:color w:val="FFFFFF"/>
              </w:rPr>
              <w:t>Entity</w:t>
            </w:r>
          </w:p>
        </w:tc>
        <w:tc>
          <w:tcPr>
            <w:tcW w:type="dxa" w:w="3600"/>
            <w:shd w:val="clear" w:color="auto" w:fill="1B365D"/>
            <w:tcMar>
              <w:top w:w="120" w:type="dxa"/>
              <w:bottom w:w="120" w:type="dxa"/>
              <w:left w:w="150" w:type="dxa"/>
              <w:right w:w="150" w:type="dxa"/>
            </w:tcMar>
          </w:tcPr>
          <w:p>
            <w:r>
              <w:rPr>
                <w:b/>
                <w:color w:val="FFFFFF"/>
              </w:rPr>
              <w:t>Key Fields</w:t>
            </w:r>
          </w:p>
        </w:tc>
        <w:tc>
          <w:tcPr>
            <w:tcW w:type="dxa" w:w="2880"/>
            <w:shd w:val="clear" w:color="auto" w:fill="1B365D"/>
            <w:tcMar>
              <w:top w:w="120" w:type="dxa"/>
              <w:bottom w:w="120" w:type="dxa"/>
              <w:left w:w="150" w:type="dxa"/>
              <w:right w:w="150" w:type="dxa"/>
            </w:tcMar>
          </w:tcPr>
          <w:p>
            <w:r>
              <w:rPr>
                <w:b/>
                <w:color w:val="FFFFFF"/>
              </w:rPr>
              <w:t>Purpose</w:t>
            </w:r>
          </w:p>
        </w:tc>
      </w:tr>
      <w:tr>
        <w:tc>
          <w:tcPr>
            <w:tcW w:type="dxa" w:w="2160"/>
            <w:tcMar>
              <w:top w:w="100" w:type="dxa"/>
              <w:bottom w:w="100" w:type="dxa"/>
              <w:left w:w="150" w:type="dxa"/>
              <w:right w:w="150" w:type="dxa"/>
            </w:tcMar>
          </w:tcPr>
          <w:p>
            <w:r>
              <w:rPr>
                <w:sz w:val="19"/>
              </w:rPr>
              <w:t xml:space="preserve">Address</w:t>
            </w:r>
          </w:p>
        </w:tc>
        <w:tc>
          <w:tcPr>
            <w:tcW w:type="dxa" w:w="3600"/>
            <w:tcMar>
              <w:top w:w="100" w:type="dxa"/>
              <w:bottom w:w="100" w:type="dxa"/>
              <w:left w:w="150" w:type="dxa"/>
              <w:right w:w="150" w:type="dxa"/>
            </w:tcMar>
          </w:tcPr>
          <w:p>
            <w:r>
              <w:rPr>
                <w:sz w:val="19"/>
              </w:rPr>
              <w:t xml:space="preserve">id, user_id, recipient, line1, line2, city, region, postal_code, country, phone, is_default</w:t>
            </w:r>
          </w:p>
        </w:tc>
        <w:tc>
          <w:tcPr>
            <w:tcW w:type="dxa" w:w="2880"/>
            <w:tcMar>
              <w:top w:w="100" w:type="dxa"/>
              <w:bottom w:w="100" w:type="dxa"/>
              <w:left w:w="150" w:type="dxa"/>
              <w:right w:w="150" w:type="dxa"/>
            </w:tcMar>
          </w:tcPr>
          <w:p>
            <w:r>
              <w:rPr>
                <w:sz w:val="19"/>
              </w:rPr>
              <w:t xml:space="preserve">Customer address book</w:t>
            </w:r>
          </w:p>
        </w:tc>
      </w:tr>
      <w:tr>
        <w:tc>
          <w:tcPr>
            <w:tcW w:type="dxa" w:w="2160"/>
            <w:tcMar>
              <w:top w:w="100" w:type="dxa"/>
              <w:bottom w:w="100" w:type="dxa"/>
              <w:left w:w="150" w:type="dxa"/>
              <w:right w:w="150" w:type="dxa"/>
            </w:tcMar>
          </w:tcPr>
          <w:p>
            <w:r>
              <w:rPr>
                <w:sz w:val="19"/>
              </w:rPr>
              <w:t xml:space="preserve">CartItem</w:t>
            </w:r>
          </w:p>
        </w:tc>
        <w:tc>
          <w:tcPr>
            <w:tcW w:type="dxa" w:w="3600"/>
            <w:tcMar>
              <w:top w:w="100" w:type="dxa"/>
              <w:bottom w:w="100" w:type="dxa"/>
              <w:left w:w="150" w:type="dxa"/>
              <w:right w:w="150" w:type="dxa"/>
            </w:tcMar>
          </w:tcPr>
          <w:p>
            <w:r>
              <w:rPr>
                <w:sz w:val="19"/>
              </w:rPr>
              <w:t xml:space="preserve">id, cart_id, product_id, quantity, price_when_added</w:t>
            </w:r>
          </w:p>
        </w:tc>
        <w:tc>
          <w:tcPr>
            <w:tcW w:type="dxa" w:w="2880"/>
            <w:tcMar>
              <w:top w:w="100" w:type="dxa"/>
              <w:bottom w:w="100" w:type="dxa"/>
              <w:left w:w="150" w:type="dxa"/>
              <w:right w:w="150" w:type="dxa"/>
            </w:tcMar>
          </w:tcPr>
          <w:p>
            <w:r>
              <w:rPr>
                <w:sz w:val="19"/>
              </w:rPr>
              <w:t xml:space="preserve">Cart lines; detects price changes</w:t>
            </w:r>
          </w:p>
        </w:tc>
      </w:tr>
      <w:tr>
        <w:tc>
          <w:tcPr>
            <w:tcW w:type="dxa" w:w="2160"/>
            <w:tcMar>
              <w:top w:w="100" w:type="dxa"/>
              <w:bottom w:w="100" w:type="dxa"/>
              <w:left w:w="150" w:type="dxa"/>
              <w:right w:w="150" w:type="dxa"/>
            </w:tcMar>
          </w:tcPr>
          <w:p>
            <w:r>
              <w:rPr>
                <w:sz w:val="19"/>
              </w:rPr>
              <w:t xml:space="preserve">OrderLine</w:t>
            </w:r>
          </w:p>
        </w:tc>
        <w:tc>
          <w:tcPr>
            <w:tcW w:type="dxa" w:w="3600"/>
            <w:tcMar>
              <w:top w:w="100" w:type="dxa"/>
              <w:bottom w:w="100" w:type="dxa"/>
              <w:left w:w="150" w:type="dxa"/>
              <w:right w:w="150" w:type="dxa"/>
            </w:tcMar>
          </w:tcPr>
          <w:p>
            <w:r>
              <w:rPr>
                <w:sz w:val="19"/>
              </w:rPr>
              <w:t xml:space="preserve">id, order_id, product_id, sku, product_name, unit_price, quantity, line_total</w:t>
            </w:r>
          </w:p>
        </w:tc>
        <w:tc>
          <w:tcPr>
            <w:tcW w:type="dxa" w:w="2880"/>
            <w:tcMar>
              <w:top w:w="100" w:type="dxa"/>
              <w:bottom w:w="100" w:type="dxa"/>
              <w:left w:w="150" w:type="dxa"/>
              <w:right w:w="150" w:type="dxa"/>
            </w:tcMar>
          </w:tcPr>
          <w:p>
            <w:r>
              <w:rPr>
                <w:sz w:val="19"/>
              </w:rPr>
              <w:t xml:space="preserve">Price snapshot per item</w:t>
            </w:r>
          </w:p>
        </w:tc>
      </w:tr>
      <w:tr>
        <w:tc>
          <w:tcPr>
            <w:tcW w:type="dxa" w:w="2160"/>
            <w:tcMar>
              <w:top w:w="100" w:type="dxa"/>
              <w:bottom w:w="100" w:type="dxa"/>
              <w:left w:w="150" w:type="dxa"/>
              <w:right w:w="150" w:type="dxa"/>
            </w:tcMar>
          </w:tcPr>
          <w:p>
            <w:r>
              <w:rPr>
                <w:sz w:val="19"/>
              </w:rPr>
              <w:t xml:space="preserve">Order (new fields)</w:t>
            </w:r>
          </w:p>
        </w:tc>
        <w:tc>
          <w:tcPr>
            <w:tcW w:type="dxa" w:w="3600"/>
            <w:tcMar>
              <w:top w:w="100" w:type="dxa"/>
              <w:bottom w:w="100" w:type="dxa"/>
              <w:left w:w="150" w:type="dxa"/>
              <w:right w:w="150" w:type="dxa"/>
            </w:tcMar>
          </w:tcPr>
          <w:p>
            <w:r>
              <w:rPr>
                <w:sz w:val="19"/>
              </w:rPr>
              <w:t xml:space="preserve">status, shipping_address (copy), subtotal, grand_total, tracking_number, idempotency_key</w:t>
            </w:r>
          </w:p>
        </w:tc>
        <w:tc>
          <w:tcPr>
            <w:tcW w:type="dxa" w:w="2880"/>
            <w:tcMar>
              <w:top w:w="100" w:type="dxa"/>
              <w:bottom w:w="100" w:type="dxa"/>
              <w:left w:w="150" w:type="dxa"/>
              <w:right w:w="150" w:type="dxa"/>
            </w:tcMar>
          </w:tcPr>
          <w:p>
            <w:r>
              <w:rPr>
                <w:sz w:val="19"/>
              </w:rPr>
              <w:t xml:space="preserve">Snapshot and lifecycle</w:t>
            </w:r>
          </w:p>
        </w:tc>
      </w:tr>
      <w:tr>
        <w:tc>
          <w:tcPr>
            <w:tcW w:type="dxa" w:w="2160"/>
            <w:tcMar>
              <w:top w:w="100" w:type="dxa"/>
              <w:bottom w:w="100" w:type="dxa"/>
              <w:left w:w="150" w:type="dxa"/>
              <w:right w:w="150" w:type="dxa"/>
            </w:tcMar>
          </w:tcPr>
          <w:p>
            <w:r>
              <w:rPr>
                <w:sz w:val="19"/>
              </w:rPr>
              <w:t xml:space="preserve">OrderStatusHistory</w:t>
            </w:r>
          </w:p>
        </w:tc>
        <w:tc>
          <w:tcPr>
            <w:tcW w:type="dxa" w:w="3600"/>
            <w:tcMar>
              <w:top w:w="100" w:type="dxa"/>
              <w:bottom w:w="100" w:type="dxa"/>
              <w:left w:w="150" w:type="dxa"/>
              <w:right w:w="150" w:type="dxa"/>
            </w:tcMar>
          </w:tcPr>
          <w:p>
            <w:r>
              <w:rPr>
                <w:sz w:val="19"/>
              </w:rPr>
              <w:t xml:space="preserve">id, order_id, from_status, to_status, changed_by, reason, changed_at</w:t>
            </w:r>
          </w:p>
        </w:tc>
        <w:tc>
          <w:tcPr>
            <w:tcW w:type="dxa" w:w="2880"/>
            <w:tcMar>
              <w:top w:w="100" w:type="dxa"/>
              <w:bottom w:w="100" w:type="dxa"/>
              <w:left w:w="150" w:type="dxa"/>
              <w:right w:w="150" w:type="dxa"/>
            </w:tcMar>
          </w:tcPr>
          <w:p>
            <w:r>
              <w:rPr>
                <w:sz w:val="19"/>
              </w:rPr>
              <w:t xml:space="preserve">Audit trail</w:t>
            </w:r>
          </w:p>
        </w:tc>
      </w:tr>
      <w:tr>
        <w:tc>
          <w:tcPr>
            <w:tcW w:type="dxa" w:w="2160"/>
            <w:tcMar>
              <w:top w:w="100" w:type="dxa"/>
              <w:bottom w:w="100" w:type="dxa"/>
              <w:left w:w="150" w:type="dxa"/>
              <w:right w:w="150" w:type="dxa"/>
            </w:tcMar>
          </w:tcPr>
          <w:p>
            <w:r>
              <w:rPr>
                <w:sz w:val="19"/>
              </w:rPr>
              <w:t xml:space="preserve">Payment</w:t>
            </w:r>
          </w:p>
        </w:tc>
        <w:tc>
          <w:tcPr>
            <w:tcW w:type="dxa" w:w="3600"/>
            <w:tcMar>
              <w:top w:w="100" w:type="dxa"/>
              <w:bottom w:w="100" w:type="dxa"/>
              <w:left w:w="150" w:type="dxa"/>
              <w:right w:w="150" w:type="dxa"/>
            </w:tcMar>
          </w:tcPr>
          <w:p>
            <w:r>
              <w:rPr>
                <w:sz w:val="19"/>
              </w:rPr>
              <w:t xml:space="preserve">id, order_id, amount, status, provider_ref, created_at</w:t>
            </w:r>
          </w:p>
        </w:tc>
        <w:tc>
          <w:tcPr>
            <w:tcW w:type="dxa" w:w="2880"/>
            <w:tcMar>
              <w:top w:w="100" w:type="dxa"/>
              <w:bottom w:w="100" w:type="dxa"/>
              <w:left w:w="150" w:type="dxa"/>
              <w:right w:w="150" w:type="dxa"/>
            </w:tcMar>
          </w:tcPr>
          <w:p>
            <w:r>
              <w:rPr>
                <w:sz w:val="19"/>
              </w:rPr>
              <w:t xml:space="preserve">Payment attempts and refunds</w:t>
            </w:r>
          </w:p>
        </w:tc>
      </w:tr>
      <w:tr>
        <w:tc>
          <w:tcPr>
            <w:tcW w:type="dxa" w:w="2160"/>
            <w:tcMar>
              <w:top w:w="100" w:type="dxa"/>
              <w:bottom w:w="100" w:type="dxa"/>
              <w:left w:w="150" w:type="dxa"/>
              <w:right w:w="150" w:type="dxa"/>
            </w:tcMar>
          </w:tcPr>
          <w:p>
            <w:r>
              <w:rPr>
                <w:sz w:val="19"/>
              </w:rPr>
              <w:t xml:space="preserve">Inventory (new fields)</w:t>
            </w:r>
          </w:p>
        </w:tc>
        <w:tc>
          <w:tcPr>
            <w:tcW w:type="dxa" w:w="3600"/>
            <w:tcMar>
              <w:top w:w="100" w:type="dxa"/>
              <w:bottom w:w="100" w:type="dxa"/>
              <w:left w:w="150" w:type="dxa"/>
              <w:right w:w="150" w:type="dxa"/>
            </w:tcMar>
          </w:tcPr>
          <w:p>
            <w:r>
              <w:rPr>
                <w:sz w:val="19"/>
              </w:rPr>
              <w:t xml:space="preserve">sku, on_hand, reserved, version</w:t>
            </w:r>
          </w:p>
        </w:tc>
        <w:tc>
          <w:tcPr>
            <w:tcW w:type="dxa" w:w="2880"/>
            <w:tcMar>
              <w:top w:w="100" w:type="dxa"/>
              <w:bottom w:w="100" w:type="dxa"/>
              <w:left w:w="150" w:type="dxa"/>
              <w:right w:w="150" w:type="dxa"/>
            </w:tcMar>
          </w:tcPr>
          <w:p>
            <w:r>
              <w:rPr>
                <w:sz w:val="19"/>
              </w:rPr>
              <w:t xml:space="preserve">Available = on_hand - reserved</w:t>
            </w:r>
          </w:p>
        </w:tc>
      </w:tr>
      <w:tr>
        <w:tc>
          <w:tcPr>
            <w:tcW w:type="dxa" w:w="2160"/>
            <w:tcMar>
              <w:top w:w="100" w:type="dxa"/>
              <w:bottom w:w="100" w:type="dxa"/>
              <w:left w:w="150" w:type="dxa"/>
              <w:right w:w="150" w:type="dxa"/>
            </w:tcMar>
          </w:tcPr>
          <w:p>
            <w:r>
              <w:rPr>
                <w:sz w:val="19"/>
              </w:rPr>
              <w:t xml:space="preserve">StockHold</w:t>
            </w:r>
          </w:p>
        </w:tc>
        <w:tc>
          <w:tcPr>
            <w:tcW w:type="dxa" w:w="3600"/>
            <w:tcMar>
              <w:top w:w="100" w:type="dxa"/>
              <w:bottom w:w="100" w:type="dxa"/>
              <w:left w:w="150" w:type="dxa"/>
              <w:right w:w="150" w:type="dxa"/>
            </w:tcMar>
          </w:tcPr>
          <w:p>
            <w:r>
              <w:rPr>
                <w:sz w:val="19"/>
              </w:rPr>
              <w:t xml:space="preserve">id, order_id, sku, quantity, expires_at</w:t>
            </w:r>
          </w:p>
        </w:tc>
        <w:tc>
          <w:tcPr>
            <w:tcW w:type="dxa" w:w="2880"/>
            <w:tcMar>
              <w:top w:w="100" w:type="dxa"/>
              <w:bottom w:w="100" w:type="dxa"/>
              <w:left w:w="150" w:type="dxa"/>
              <w:right w:w="150" w:type="dxa"/>
            </w:tcMar>
          </w:tcPr>
          <w:p>
            <w:r>
              <w:rPr>
                <w:sz w:val="19"/>
              </w:rPr>
              <w:t xml:space="preserve">Temporary reservation</w:t>
            </w:r>
          </w:p>
        </w:tc>
      </w:tr>
      <w:tr>
        <w:tc>
          <w:tcPr>
            <w:tcW w:type="dxa" w:w="2160"/>
            <w:tcMar>
              <w:top w:w="100" w:type="dxa"/>
              <w:bottom w:w="100" w:type="dxa"/>
              <w:left w:w="150" w:type="dxa"/>
              <w:right w:w="150" w:type="dxa"/>
            </w:tcMar>
          </w:tcPr>
          <w:p>
            <w:r>
              <w:rPr>
                <w:sz w:val="19"/>
              </w:rPr>
              <w:t xml:space="preserve">StockAdjustment</w:t>
            </w:r>
          </w:p>
        </w:tc>
        <w:tc>
          <w:tcPr>
            <w:tcW w:type="dxa" w:w="3600"/>
            <w:tcMar>
              <w:top w:w="100" w:type="dxa"/>
              <w:bottom w:w="100" w:type="dxa"/>
              <w:left w:w="150" w:type="dxa"/>
              <w:right w:w="150" w:type="dxa"/>
            </w:tcMar>
          </w:tcPr>
          <w:p>
            <w:r>
              <w:rPr>
                <w:sz w:val="19"/>
              </w:rPr>
              <w:t xml:space="preserve">id, sku, change, reason, admin_id, created_at</w:t>
            </w:r>
          </w:p>
        </w:tc>
        <w:tc>
          <w:tcPr>
            <w:tcW w:type="dxa" w:w="2880"/>
            <w:tcMar>
              <w:top w:w="100" w:type="dxa"/>
              <w:bottom w:w="100" w:type="dxa"/>
              <w:left w:w="150" w:type="dxa"/>
              <w:right w:w="150" w:type="dxa"/>
            </w:tcMar>
          </w:tcPr>
          <w:p>
            <w:r>
              <w:rPr>
                <w:sz w:val="19"/>
              </w:rPr>
              <w:t xml:space="preserve">Inventory audit log</w:t>
            </w:r>
          </w:p>
        </w:tc>
      </w:tr>
      <w:tr>
        <w:tc>
          <w:tcPr>
            <w:tcW w:type="dxa" w:w="2160"/>
            <w:tcMar>
              <w:top w:w="100" w:type="dxa"/>
              <w:bottom w:w="100" w:type="dxa"/>
              <w:left w:w="150" w:type="dxa"/>
              <w:right w:w="150" w:type="dxa"/>
            </w:tcMar>
          </w:tcPr>
          <w:p>
            <w:r>
              <w:rPr>
                <w:sz w:val="19"/>
              </w:rPr>
              <w:t xml:space="preserve">IdempotencyRecord</w:t>
            </w:r>
          </w:p>
        </w:tc>
        <w:tc>
          <w:tcPr>
            <w:tcW w:type="dxa" w:w="3600"/>
            <w:tcMar>
              <w:top w:w="100" w:type="dxa"/>
              <w:bottom w:w="100" w:type="dxa"/>
              <w:left w:w="150" w:type="dxa"/>
              <w:right w:w="150" w:type="dxa"/>
            </w:tcMar>
          </w:tcPr>
          <w:p>
            <w:r>
              <w:rPr>
                <w:sz w:val="19"/>
              </w:rPr>
              <w:t xml:space="preserve">key, user_id, request_hash, order_id, response, expires_at</w:t>
            </w:r>
          </w:p>
        </w:tc>
        <w:tc>
          <w:tcPr>
            <w:tcW w:type="dxa" w:w="2880"/>
            <w:tcMar>
              <w:top w:w="100" w:type="dxa"/>
              <w:bottom w:w="100" w:type="dxa"/>
              <w:left w:w="150" w:type="dxa"/>
              <w:right w:w="150" w:type="dxa"/>
            </w:tcMar>
          </w:tcPr>
          <w:p>
            <w:r>
              <w:rPr>
                <w:sz w:val="19"/>
              </w:rPr>
              <w:t xml:space="preserve">Duplicate checkout protection</w:t>
            </w:r>
          </w:p>
        </w:tc>
      </w:tr>
    </w:tbl>
    <w:p>
      <w:pPr>
        <w:spacing w:after="120"/>
      </w:pPr>
    </w:p>
    <w:p>
      <w:pPr>
        <w:pStyle w:val="Heading2"/>
        <w:keepNext/>
        <w:spacing w:before="240" w:after="120"/>
      </w:pPr>
      <w:r>
        <w:t>10. New and Changed API Endpoints</w:t>
      </w:r>
    </w:p>
    <w:tbl>
      <w:tblPr>
        <w:tblStyle w:val="LightShading-Accent1"/>
        <w:tblW w:type="dxa" w:w="8640"/>
        <w:tblLook w:firstColumn="1" w:firstRow="1" w:lastColumn="0" w:lastRow="0" w:noHBand="0" w:noVBand="1" w:val="04A0"/>
      </w:tblPr>
      <w:tblGrid>
        <w:gridCol w:w="1500"/>
        <w:gridCol w:w="2900"/>
        <w:gridCol w:w="1640"/>
        <w:gridCol w:w="2600"/>
      </w:tblGrid>
      <w:tr>
        <w:trPr>
          <w:tblHeader/>
        </w:trPr>
        <w:tc>
          <w:tcPr>
            <w:tcW w:type="dxa" w:w="1500"/>
            <w:shd w:val="clear" w:color="auto" w:fill="1B365D"/>
            <w:tcMar>
              <w:top w:w="120" w:type="dxa"/>
              <w:bottom w:w="120" w:type="dxa"/>
              <w:left w:w="150" w:type="dxa"/>
              <w:right w:w="150" w:type="dxa"/>
            </w:tcMar>
          </w:tcPr>
          <w:p>
            <w:r>
              <w:rPr>
                <w:b/>
                <w:color w:val="FFFFFF"/>
              </w:rPr>
              <w:t>Method</w:t>
            </w:r>
          </w:p>
        </w:tc>
        <w:tc>
          <w:tcPr>
            <w:tcW w:type="dxa" w:w="2900"/>
            <w:shd w:val="clear" w:color="auto" w:fill="1B365D"/>
            <w:tcMar>
              <w:top w:w="120" w:type="dxa"/>
              <w:bottom w:w="120" w:type="dxa"/>
              <w:left w:w="150" w:type="dxa"/>
              <w:right w:w="150" w:type="dxa"/>
            </w:tcMar>
          </w:tcPr>
          <w:p>
            <w:r>
              <w:rPr>
                <w:b/>
                <w:color w:val="FFFFFF"/>
              </w:rPr>
              <w:t>Endpoint</w:t>
            </w:r>
          </w:p>
        </w:tc>
        <w:tc>
          <w:tcPr>
            <w:tcW w:type="dxa" w:w="1640"/>
            <w:shd w:val="clear" w:color="auto" w:fill="1B365D"/>
            <w:tcMar>
              <w:top w:w="120" w:type="dxa"/>
              <w:bottom w:w="120" w:type="dxa"/>
              <w:left w:w="150" w:type="dxa"/>
              <w:right w:w="150" w:type="dxa"/>
            </w:tcMar>
          </w:tcPr>
          <w:p>
            <w:r>
              <w:rPr>
                <w:b/>
                <w:color w:val="FFFFFF"/>
              </w:rPr>
              <w:t>Access Level</w:t>
            </w:r>
          </w:p>
        </w:tc>
        <w:tc>
          <w:tcPr>
            <w:tcW w:type="dxa" w:w="2600"/>
            <w:shd w:val="clear" w:color="auto" w:fill="1B365D"/>
            <w:tcMar>
              <w:top w:w="120" w:type="dxa"/>
              <w:bottom w:w="120" w:type="dxa"/>
              <w:left w:w="150" w:type="dxa"/>
              <w:right w:w="150" w:type="dxa"/>
            </w:tcMar>
          </w:tcPr>
          <w:p>
            <w:r>
              <w:rPr>
                <w:b/>
                <w:color w:val="FFFFFF"/>
              </w:rPr>
              <w:t>Description</w:t>
            </w:r>
          </w:p>
        </w:tc>
      </w:tr>
      <w:tr>
        <w:tc>
          <w:tcPr>
            <w:tcW w:type="dxa" w:w="1500"/>
            <w:tcMar>
              <w:top w:w="100" w:type="dxa"/>
              <w:bottom w:w="100" w:type="dxa"/>
              <w:left w:w="150" w:type="dxa"/>
              <w:right w:w="150" w:type="dxa"/>
            </w:tcMar>
          </w:tcPr>
          <w:p>
            <w:r>
              <w:rPr>
                <w:sz w:val="19"/>
              </w:rPr>
              <w:t xml:space="preserve">GET</w:t>
            </w:r>
          </w:p>
        </w:tc>
        <w:tc>
          <w:tcPr>
            <w:tcW w:type="dxa" w:w="2900"/>
            <w:tcMar>
              <w:top w:w="100" w:type="dxa"/>
              <w:bottom w:w="100" w:type="dxa"/>
              <w:left w:w="150" w:type="dxa"/>
              <w:right w:w="150" w:type="dxa"/>
            </w:tcMar>
          </w:tcPr>
          <w:p>
            <w:r>
              <w:rPr>
                <w:sz w:val="19"/>
              </w:rPr>
              <w:t xml:space="preserve">/api/v1/users/me/addresses</w:t>
            </w:r>
          </w:p>
        </w:tc>
        <w:tc>
          <w:tcPr>
            <w:tcW w:type="dxa" w:w="1640"/>
            <w:tcMar>
              <w:top w:w="100" w:type="dxa"/>
              <w:bottom w:w="100" w:type="dxa"/>
              <w:left w:w="150" w:type="dxa"/>
              <w:right w:w="150" w:type="dxa"/>
            </w:tcMar>
          </w:tcPr>
          <w:p>
            <w:r>
              <w:rPr>
                <w:sz w:val="19"/>
              </w:rPr>
              <w:t xml:space="preserve">CUSTOMER</w:t>
            </w:r>
          </w:p>
        </w:tc>
        <w:tc>
          <w:tcPr>
            <w:tcW w:type="dxa" w:w="2600"/>
            <w:tcMar>
              <w:top w:w="100" w:type="dxa"/>
              <w:bottom w:w="100" w:type="dxa"/>
              <w:left w:w="150" w:type="dxa"/>
              <w:right w:w="150" w:type="dxa"/>
            </w:tcMar>
          </w:tcPr>
          <w:p>
            <w:r>
              <w:rPr>
                <w:sz w:val="19"/>
              </w:rPr>
              <w:t xml:space="preserve">Lists the caller's saved addresses.</w:t>
            </w:r>
          </w:p>
        </w:tc>
      </w:tr>
      <w:tr>
        <w:tc>
          <w:tcPr>
            <w:tcW w:type="dxa" w:w="1500"/>
            <w:tcMar>
              <w:top w:w="100" w:type="dxa"/>
              <w:bottom w:w="100" w:type="dxa"/>
              <w:left w:w="150" w:type="dxa"/>
              <w:right w:w="150" w:type="dxa"/>
            </w:tcMar>
          </w:tcPr>
          <w:p>
            <w:r>
              <w:rPr>
                <w:sz w:val="19"/>
              </w:rPr>
              <w:t xml:space="preserve">POST</w:t>
            </w:r>
          </w:p>
        </w:tc>
        <w:tc>
          <w:tcPr>
            <w:tcW w:type="dxa" w:w="2900"/>
            <w:tcMar>
              <w:top w:w="100" w:type="dxa"/>
              <w:bottom w:w="100" w:type="dxa"/>
              <w:left w:w="150" w:type="dxa"/>
              <w:right w:w="150" w:type="dxa"/>
            </w:tcMar>
          </w:tcPr>
          <w:p>
            <w:r>
              <w:rPr>
                <w:sz w:val="19"/>
              </w:rPr>
              <w:t xml:space="preserve">/api/v1/users/me/addresses</w:t>
            </w:r>
          </w:p>
        </w:tc>
        <w:tc>
          <w:tcPr>
            <w:tcW w:type="dxa" w:w="1640"/>
            <w:tcMar>
              <w:top w:w="100" w:type="dxa"/>
              <w:bottom w:w="100" w:type="dxa"/>
              <w:left w:w="150" w:type="dxa"/>
              <w:right w:w="150" w:type="dxa"/>
            </w:tcMar>
          </w:tcPr>
          <w:p>
            <w:r>
              <w:rPr>
                <w:sz w:val="19"/>
              </w:rPr>
              <w:t xml:space="preserve">CUSTOMER</w:t>
            </w:r>
          </w:p>
        </w:tc>
        <w:tc>
          <w:tcPr>
            <w:tcW w:type="dxa" w:w="2600"/>
            <w:tcMar>
              <w:top w:w="100" w:type="dxa"/>
              <w:bottom w:w="100" w:type="dxa"/>
              <w:left w:w="150" w:type="dxa"/>
              <w:right w:w="150" w:type="dxa"/>
            </w:tcMar>
          </w:tcPr>
          <w:p>
            <w:r>
              <w:rPr>
                <w:sz w:val="19"/>
              </w:rPr>
              <w:t xml:space="preserve">Adds a new address.</w:t>
            </w:r>
          </w:p>
        </w:tc>
      </w:tr>
      <w:tr>
        <w:tc>
          <w:tcPr>
            <w:tcW w:type="dxa" w:w="1500"/>
            <w:tcMar>
              <w:top w:w="100" w:type="dxa"/>
              <w:bottom w:w="100" w:type="dxa"/>
              <w:left w:w="150" w:type="dxa"/>
              <w:right w:w="150" w:type="dxa"/>
            </w:tcMar>
          </w:tcPr>
          <w:p>
            <w:r>
              <w:rPr>
                <w:sz w:val="19"/>
              </w:rPr>
              <w:t xml:space="preserve">PUT</w:t>
            </w:r>
          </w:p>
        </w:tc>
        <w:tc>
          <w:tcPr>
            <w:tcW w:type="dxa" w:w="2900"/>
            <w:tcMar>
              <w:top w:w="100" w:type="dxa"/>
              <w:bottom w:w="100" w:type="dxa"/>
              <w:left w:w="150" w:type="dxa"/>
              <w:right w:w="150" w:type="dxa"/>
            </w:tcMar>
          </w:tcPr>
          <w:p>
            <w:r>
              <w:rPr>
                <w:sz w:val="19"/>
              </w:rPr>
              <w:t xml:space="preserve">/api/v1/users/me/addresses/{id}</w:t>
            </w:r>
          </w:p>
        </w:tc>
        <w:tc>
          <w:tcPr>
            <w:tcW w:type="dxa" w:w="1640"/>
            <w:tcMar>
              <w:top w:w="100" w:type="dxa"/>
              <w:bottom w:w="100" w:type="dxa"/>
              <w:left w:w="150" w:type="dxa"/>
              <w:right w:w="150" w:type="dxa"/>
            </w:tcMar>
          </w:tcPr>
          <w:p>
            <w:r>
              <w:rPr>
                <w:sz w:val="19"/>
              </w:rPr>
              <w:t xml:space="preserve">CUSTOMER</w:t>
            </w:r>
          </w:p>
        </w:tc>
        <w:tc>
          <w:tcPr>
            <w:tcW w:type="dxa" w:w="2600"/>
            <w:tcMar>
              <w:top w:w="100" w:type="dxa"/>
              <w:bottom w:w="100" w:type="dxa"/>
              <w:left w:w="150" w:type="dxa"/>
              <w:right w:w="150" w:type="dxa"/>
            </w:tcMar>
          </w:tcPr>
          <w:p>
            <w:r>
              <w:rPr>
                <w:sz w:val="19"/>
              </w:rPr>
              <w:t xml:space="preserve">Updates an address.</w:t>
            </w:r>
          </w:p>
        </w:tc>
      </w:tr>
      <w:tr>
        <w:tc>
          <w:tcPr>
            <w:tcW w:type="dxa" w:w="1500"/>
            <w:tcMar>
              <w:top w:w="100" w:type="dxa"/>
              <w:bottom w:w="100" w:type="dxa"/>
              <w:left w:w="150" w:type="dxa"/>
              <w:right w:w="150" w:type="dxa"/>
            </w:tcMar>
          </w:tcPr>
          <w:p>
            <w:r>
              <w:rPr>
                <w:sz w:val="19"/>
              </w:rPr>
              <w:t xml:space="preserve">DELETE</w:t>
            </w:r>
          </w:p>
        </w:tc>
        <w:tc>
          <w:tcPr>
            <w:tcW w:type="dxa" w:w="2900"/>
            <w:tcMar>
              <w:top w:w="100" w:type="dxa"/>
              <w:bottom w:w="100" w:type="dxa"/>
              <w:left w:w="150" w:type="dxa"/>
              <w:right w:w="150" w:type="dxa"/>
            </w:tcMar>
          </w:tcPr>
          <w:p>
            <w:r>
              <w:rPr>
                <w:sz w:val="19"/>
              </w:rPr>
              <w:t xml:space="preserve">/api/v1/users/me/addresses/{id}</w:t>
            </w:r>
          </w:p>
        </w:tc>
        <w:tc>
          <w:tcPr>
            <w:tcW w:type="dxa" w:w="1640"/>
            <w:tcMar>
              <w:top w:w="100" w:type="dxa"/>
              <w:bottom w:w="100" w:type="dxa"/>
              <w:left w:w="150" w:type="dxa"/>
              <w:right w:w="150" w:type="dxa"/>
            </w:tcMar>
          </w:tcPr>
          <w:p>
            <w:r>
              <w:rPr>
                <w:sz w:val="19"/>
              </w:rPr>
              <w:t xml:space="preserve">CUSTOMER</w:t>
            </w:r>
          </w:p>
        </w:tc>
        <w:tc>
          <w:tcPr>
            <w:tcW w:type="dxa" w:w="2600"/>
            <w:tcMar>
              <w:top w:w="100" w:type="dxa"/>
              <w:bottom w:w="100" w:type="dxa"/>
              <w:left w:w="150" w:type="dxa"/>
              <w:right w:w="150" w:type="dxa"/>
            </w:tcMar>
          </w:tcPr>
          <w:p>
            <w:r>
              <w:rPr>
                <w:sz w:val="19"/>
              </w:rPr>
              <w:t xml:space="preserve">Deletes an address (orders are unaffected).</w:t>
            </w:r>
          </w:p>
        </w:tc>
      </w:tr>
      <w:tr>
        <w:tc>
          <w:tcPr>
            <w:tcW w:type="dxa" w:w="1500"/>
            <w:tcMar>
              <w:top w:w="100" w:type="dxa"/>
              <w:bottom w:w="100" w:type="dxa"/>
              <w:left w:w="150" w:type="dxa"/>
              <w:right w:w="150" w:type="dxa"/>
            </w:tcMar>
          </w:tcPr>
          <w:p>
            <w:r>
              <w:rPr>
                <w:sz w:val="19"/>
              </w:rPr>
              <w:t xml:space="preserve">PUT</w:t>
            </w:r>
          </w:p>
        </w:tc>
        <w:tc>
          <w:tcPr>
            <w:tcW w:type="dxa" w:w="2900"/>
            <w:tcMar>
              <w:top w:w="100" w:type="dxa"/>
              <w:bottom w:w="100" w:type="dxa"/>
              <w:left w:w="150" w:type="dxa"/>
              <w:right w:w="150" w:type="dxa"/>
            </w:tcMar>
          </w:tcPr>
          <w:p>
            <w:r>
              <w:rPr>
                <w:sz w:val="19"/>
              </w:rPr>
              <w:t xml:space="preserve">/api/v1/users/me/addresses/{id}/default</w:t>
            </w:r>
          </w:p>
        </w:tc>
        <w:tc>
          <w:tcPr>
            <w:tcW w:type="dxa" w:w="1640"/>
            <w:tcMar>
              <w:top w:w="100" w:type="dxa"/>
              <w:bottom w:w="100" w:type="dxa"/>
              <w:left w:w="150" w:type="dxa"/>
              <w:right w:w="150" w:type="dxa"/>
            </w:tcMar>
          </w:tcPr>
          <w:p>
            <w:r>
              <w:rPr>
                <w:sz w:val="19"/>
              </w:rPr>
              <w:t xml:space="preserve">CUSTOMER</w:t>
            </w:r>
          </w:p>
        </w:tc>
        <w:tc>
          <w:tcPr>
            <w:tcW w:type="dxa" w:w="2600"/>
            <w:tcMar>
              <w:top w:w="100" w:type="dxa"/>
              <w:bottom w:w="100" w:type="dxa"/>
              <w:left w:w="150" w:type="dxa"/>
              <w:right w:w="150" w:type="dxa"/>
            </w:tcMar>
          </w:tcPr>
          <w:p>
            <w:r>
              <w:rPr>
                <w:sz w:val="19"/>
              </w:rPr>
              <w:t xml:space="preserve">Sets the default address.</w:t>
            </w:r>
          </w:p>
        </w:tc>
      </w:tr>
      <w:tr>
        <w:tc>
          <w:tcPr>
            <w:tcW w:type="dxa" w:w="1500"/>
            <w:tcMar>
              <w:top w:w="100" w:type="dxa"/>
              <w:bottom w:w="100" w:type="dxa"/>
              <w:left w:w="150" w:type="dxa"/>
              <w:right w:w="150" w:type="dxa"/>
            </w:tcMar>
          </w:tcPr>
          <w:p>
            <w:r>
              <w:rPr>
                <w:sz w:val="19"/>
              </w:rPr>
              <w:t xml:space="preserve">POST</w:t>
            </w:r>
          </w:p>
        </w:tc>
        <w:tc>
          <w:tcPr>
            <w:tcW w:type="dxa" w:w="2900"/>
            <w:tcMar>
              <w:top w:w="100" w:type="dxa"/>
              <w:bottom w:w="100" w:type="dxa"/>
              <w:left w:w="150" w:type="dxa"/>
              <w:right w:w="150" w:type="dxa"/>
            </w:tcMar>
          </w:tcPr>
          <w:p>
            <w:r>
              <w:rPr>
                <w:sz w:val="19"/>
              </w:rPr>
              <w:t xml:space="preserve">/api/v1/orders/checkout (changed)</w:t>
            </w:r>
          </w:p>
        </w:tc>
        <w:tc>
          <w:tcPr>
            <w:tcW w:type="dxa" w:w="1640"/>
            <w:tcMar>
              <w:top w:w="100" w:type="dxa"/>
              <w:bottom w:w="100" w:type="dxa"/>
              <w:left w:w="150" w:type="dxa"/>
              <w:right w:w="150" w:type="dxa"/>
            </w:tcMar>
          </w:tcPr>
          <w:p>
            <w:r>
              <w:rPr>
                <w:sz w:val="19"/>
              </w:rPr>
              <w:t xml:space="preserve">CUSTOMER</w:t>
            </w:r>
          </w:p>
        </w:tc>
        <w:tc>
          <w:tcPr>
            <w:tcW w:type="dxa" w:w="2600"/>
            <w:tcMar>
              <w:top w:w="100" w:type="dxa"/>
              <w:bottom w:w="100" w:type="dxa"/>
              <w:left w:w="150" w:type="dxa"/>
              <w:right w:w="150" w:type="dxa"/>
            </w:tcMar>
          </w:tcPr>
          <w:p>
            <w:r>
              <w:rPr>
                <w:sz w:val="19"/>
              </w:rPr>
              <w:t xml:space="preserve">Requires Idempotency-Key header; body takes address_id; returns order with status.</w:t>
            </w:r>
          </w:p>
        </w:tc>
      </w:tr>
      <w:tr>
        <w:tc>
          <w:tcPr>
            <w:tcW w:type="dxa" w:w="1500"/>
            <w:tcMar>
              <w:top w:w="100" w:type="dxa"/>
              <w:bottom w:w="100" w:type="dxa"/>
              <w:left w:w="150" w:type="dxa"/>
              <w:right w:w="150" w:type="dxa"/>
            </w:tcMar>
          </w:tcPr>
          <w:p>
            <w:r>
              <w:rPr>
                <w:sz w:val="19"/>
              </w:rPr>
              <w:t xml:space="preserve">POST</w:t>
            </w:r>
          </w:p>
        </w:tc>
        <w:tc>
          <w:tcPr>
            <w:tcW w:type="dxa" w:w="2900"/>
            <w:tcMar>
              <w:top w:w="100" w:type="dxa"/>
              <w:bottom w:w="100" w:type="dxa"/>
              <w:left w:w="150" w:type="dxa"/>
              <w:right w:w="150" w:type="dxa"/>
            </w:tcMar>
          </w:tcPr>
          <w:p>
            <w:r>
              <w:rPr>
                <w:sz w:val="19"/>
              </w:rPr>
              <w:t xml:space="preserve">/api/v1/orders/{id}/pay</w:t>
            </w:r>
          </w:p>
        </w:tc>
        <w:tc>
          <w:tcPr>
            <w:tcW w:type="dxa" w:w="1640"/>
            <w:tcMar>
              <w:top w:w="100" w:type="dxa"/>
              <w:bottom w:w="100" w:type="dxa"/>
              <w:left w:w="150" w:type="dxa"/>
              <w:right w:w="150" w:type="dxa"/>
            </w:tcMar>
          </w:tcPr>
          <w:p>
            <w:r>
              <w:rPr>
                <w:sz w:val="19"/>
              </w:rPr>
              <w:t xml:space="preserve">CUSTOMER</w:t>
            </w:r>
          </w:p>
        </w:tc>
        <w:tc>
          <w:tcPr>
            <w:tcW w:type="dxa" w:w="2600"/>
            <w:tcMar>
              <w:top w:w="100" w:type="dxa"/>
              <w:bottom w:w="100" w:type="dxa"/>
              <w:left w:w="150" w:type="dxa"/>
              <w:right w:w="150" w:type="dxa"/>
            </w:tcMar>
          </w:tcPr>
          <w:p>
            <w:r>
              <w:rPr>
                <w:sz w:val="19"/>
              </w:rPr>
              <w:t xml:space="preserve">Retries payment for a PENDING_PAYMENT order.</w:t>
            </w:r>
          </w:p>
        </w:tc>
      </w:tr>
      <w:tr>
        <w:tc>
          <w:tcPr>
            <w:tcW w:type="dxa" w:w="1500"/>
            <w:tcMar>
              <w:top w:w="100" w:type="dxa"/>
              <w:bottom w:w="100" w:type="dxa"/>
              <w:left w:w="150" w:type="dxa"/>
              <w:right w:w="150" w:type="dxa"/>
            </w:tcMar>
          </w:tcPr>
          <w:p>
            <w:r>
              <w:rPr>
                <w:sz w:val="19"/>
              </w:rPr>
              <w:t xml:space="preserve">POST</w:t>
            </w:r>
          </w:p>
        </w:tc>
        <w:tc>
          <w:tcPr>
            <w:tcW w:type="dxa" w:w="2900"/>
            <w:tcMar>
              <w:top w:w="100" w:type="dxa"/>
              <w:bottom w:w="100" w:type="dxa"/>
              <w:left w:w="150" w:type="dxa"/>
              <w:right w:w="150" w:type="dxa"/>
            </w:tcMar>
          </w:tcPr>
          <w:p>
            <w:r>
              <w:rPr>
                <w:sz w:val="19"/>
              </w:rPr>
              <w:t xml:space="preserve">/api/v1/orders/{id}/cancel</w:t>
            </w:r>
          </w:p>
        </w:tc>
        <w:tc>
          <w:tcPr>
            <w:tcW w:type="dxa" w:w="1640"/>
            <w:tcMar>
              <w:top w:w="100" w:type="dxa"/>
              <w:bottom w:w="100" w:type="dxa"/>
              <w:left w:w="150" w:type="dxa"/>
              <w:right w:w="150" w:type="dxa"/>
            </w:tcMar>
          </w:tcPr>
          <w:p>
            <w:r>
              <w:rPr>
                <w:sz w:val="19"/>
              </w:rPr>
              <w:t xml:space="preserve">CUSTOMER/ADMIN</w:t>
            </w:r>
          </w:p>
        </w:tc>
        <w:tc>
          <w:tcPr>
            <w:tcW w:type="dxa" w:w="2600"/>
            <w:tcMar>
              <w:top w:w="100" w:type="dxa"/>
              <w:bottom w:w="100" w:type="dxa"/>
              <w:left w:w="150" w:type="dxa"/>
              <w:right w:w="150" w:type="dxa"/>
            </w:tcMar>
          </w:tcPr>
          <w:p>
            <w:r>
              <w:rPr>
                <w:sz w:val="19"/>
              </w:rPr>
              <w:t xml:space="preserve">Cancels an order if the state machine allows it.</w:t>
            </w:r>
          </w:p>
        </w:tc>
      </w:tr>
      <w:tr>
        <w:tc>
          <w:tcPr>
            <w:tcW w:type="dxa" w:w="1500"/>
            <w:tcMar>
              <w:top w:w="100" w:type="dxa"/>
              <w:bottom w:w="100" w:type="dxa"/>
              <w:left w:w="150" w:type="dxa"/>
              <w:right w:w="150" w:type="dxa"/>
            </w:tcMar>
          </w:tcPr>
          <w:p>
            <w:r>
              <w:rPr>
                <w:sz w:val="19"/>
              </w:rPr>
              <w:t xml:space="preserve">PUT</w:t>
            </w:r>
          </w:p>
        </w:tc>
        <w:tc>
          <w:tcPr>
            <w:tcW w:type="dxa" w:w="2900"/>
            <w:tcMar>
              <w:top w:w="100" w:type="dxa"/>
              <w:bottom w:w="100" w:type="dxa"/>
              <w:left w:w="150" w:type="dxa"/>
              <w:right w:w="150" w:type="dxa"/>
            </w:tcMar>
          </w:tcPr>
          <w:p>
            <w:r>
              <w:rPr>
                <w:sz w:val="19"/>
              </w:rPr>
              <w:t xml:space="preserve">/api/v1/orders/{id}/status (changed)</w:t>
            </w:r>
          </w:p>
        </w:tc>
        <w:tc>
          <w:tcPr>
            <w:tcW w:type="dxa" w:w="1640"/>
            <w:tcMar>
              <w:top w:w="100" w:type="dxa"/>
              <w:bottom w:w="100" w:type="dxa"/>
              <w:left w:w="150" w:type="dxa"/>
              <w:right w:w="150" w:type="dxa"/>
            </w:tcMar>
          </w:tcPr>
          <w:p>
            <w:r>
              <w:rPr>
                <w:sz w:val="19"/>
              </w:rPr>
              <w:t xml:space="preserve">ADMIN Only</w:t>
            </w:r>
          </w:p>
        </w:tc>
        <w:tc>
          <w:tcPr>
            <w:tcW w:type="dxa" w:w="2600"/>
            <w:tcMar>
              <w:top w:w="100" w:type="dxa"/>
              <w:bottom w:w="100" w:type="dxa"/>
              <w:left w:w="150" w:type="dxa"/>
              <w:right w:w="150" w:type="dxa"/>
            </w:tcMar>
          </w:tcPr>
          <w:p>
            <w:r>
              <w:rPr>
                <w:sz w:val="19"/>
              </w:rPr>
              <w:t xml:space="preserve">Only allowed transitions; SHIPPED needs tracking number.</w:t>
            </w:r>
          </w:p>
        </w:tc>
      </w:tr>
      <w:tr>
        <w:tc>
          <w:tcPr>
            <w:tcW w:type="dxa" w:w="1500"/>
            <w:tcMar>
              <w:top w:w="100" w:type="dxa"/>
              <w:bottom w:w="100" w:type="dxa"/>
              <w:left w:w="150" w:type="dxa"/>
              <w:right w:w="150" w:type="dxa"/>
            </w:tcMar>
          </w:tcPr>
          <w:p>
            <w:r>
              <w:rPr>
                <w:sz w:val="19"/>
              </w:rPr>
              <w:t xml:space="preserve">GET</w:t>
            </w:r>
          </w:p>
        </w:tc>
        <w:tc>
          <w:tcPr>
            <w:tcW w:type="dxa" w:w="2900"/>
            <w:tcMar>
              <w:top w:w="100" w:type="dxa"/>
              <w:bottom w:w="100" w:type="dxa"/>
              <w:left w:w="150" w:type="dxa"/>
              <w:right w:w="150" w:type="dxa"/>
            </w:tcMar>
          </w:tcPr>
          <w:p>
            <w:r>
              <w:rPr>
                <w:sz w:val="19"/>
              </w:rPr>
              <w:t xml:space="preserve">/api/v1/orders/{id} (changed)</w:t>
            </w:r>
          </w:p>
        </w:tc>
        <w:tc>
          <w:tcPr>
            <w:tcW w:type="dxa" w:w="1640"/>
            <w:tcMar>
              <w:top w:w="100" w:type="dxa"/>
              <w:bottom w:w="100" w:type="dxa"/>
              <w:left w:w="150" w:type="dxa"/>
              <w:right w:w="150" w:type="dxa"/>
            </w:tcMar>
          </w:tcPr>
          <w:p>
            <w:r>
              <w:rPr>
                <w:sz w:val="19"/>
              </w:rPr>
              <w:t xml:space="preserve">Owner/ADMIN</w:t>
            </w:r>
          </w:p>
        </w:tc>
        <w:tc>
          <w:tcPr>
            <w:tcW w:type="dxa" w:w="2600"/>
            <w:tcMar>
              <w:top w:w="100" w:type="dxa"/>
              <w:bottom w:w="100" w:type="dxa"/>
              <w:left w:w="150" w:type="dxa"/>
              <w:right w:w="150" w:type="dxa"/>
            </w:tcMar>
          </w:tcPr>
          <w:p>
            <w:r>
              <w:rPr>
                <w:sz w:val="19"/>
              </w:rPr>
              <w:t xml:space="preserve">Includes order lines, address snapshot and status history.</w:t>
            </w:r>
          </w:p>
        </w:tc>
      </w:tr>
      <w:tr>
        <w:tc>
          <w:tcPr>
            <w:tcW w:type="dxa" w:w="1500"/>
            <w:tcMar>
              <w:top w:w="100" w:type="dxa"/>
              <w:bottom w:w="100" w:type="dxa"/>
              <w:left w:w="150" w:type="dxa"/>
              <w:right w:w="150" w:type="dxa"/>
            </w:tcMar>
          </w:tcPr>
          <w:p>
            <w:r>
              <w:rPr>
                <w:sz w:val="19"/>
              </w:rPr>
              <w:t xml:space="preserve">PUT</w:t>
            </w:r>
          </w:p>
        </w:tc>
        <w:tc>
          <w:tcPr>
            <w:tcW w:type="dxa" w:w="2900"/>
            <w:tcMar>
              <w:top w:w="100" w:type="dxa"/>
              <w:bottom w:w="100" w:type="dxa"/>
              <w:left w:w="150" w:type="dxa"/>
              <w:right w:w="150" w:type="dxa"/>
            </w:tcMar>
          </w:tcPr>
          <w:p>
            <w:r>
              <w:rPr>
                <w:sz w:val="19"/>
              </w:rPr>
              <w:t xml:space="preserve">/api/v1/inventory/{sku}/stock (changed)</w:t>
            </w:r>
          </w:p>
        </w:tc>
        <w:tc>
          <w:tcPr>
            <w:tcW w:type="dxa" w:w="1640"/>
            <w:tcMar>
              <w:top w:w="100" w:type="dxa"/>
              <w:bottom w:w="100" w:type="dxa"/>
              <w:left w:w="150" w:type="dxa"/>
              <w:right w:w="150" w:type="dxa"/>
            </w:tcMar>
          </w:tcPr>
          <w:p>
            <w:r>
              <w:rPr>
                <w:sz w:val="19"/>
              </w:rPr>
              <w:t xml:space="preserve">ADMIN Only</w:t>
            </w:r>
          </w:p>
        </w:tc>
        <w:tc>
          <w:tcPr>
            <w:tcW w:type="dxa" w:w="2600"/>
            <w:tcMar>
              <w:top w:w="100" w:type="dxa"/>
              <w:bottom w:w="100" w:type="dxa"/>
              <w:left w:w="150" w:type="dxa"/>
              <w:right w:w="150" w:type="dxa"/>
            </w:tcMar>
          </w:tcPr>
          <w:p>
            <w:r>
              <w:rPr>
                <w:sz w:val="19"/>
              </w:rPr>
              <w:t xml:space="preserve">Requires reason; rejects on hand below reserved.</w:t>
            </w:r>
          </w:p>
        </w:tc>
      </w:tr>
      <w:tr>
        <w:tc>
          <w:tcPr>
            <w:tcW w:type="dxa" w:w="1500"/>
            <w:tcMar>
              <w:top w:w="100" w:type="dxa"/>
              <w:bottom w:w="100" w:type="dxa"/>
              <w:left w:w="150" w:type="dxa"/>
              <w:right w:w="150" w:type="dxa"/>
            </w:tcMar>
          </w:tcPr>
          <w:p>
            <w:r>
              <w:rPr>
                <w:sz w:val="19"/>
              </w:rPr>
              <w:t xml:space="preserve">GET</w:t>
            </w:r>
          </w:p>
        </w:tc>
        <w:tc>
          <w:tcPr>
            <w:tcW w:type="dxa" w:w="2900"/>
            <w:tcMar>
              <w:top w:w="100" w:type="dxa"/>
              <w:bottom w:w="100" w:type="dxa"/>
              <w:left w:w="150" w:type="dxa"/>
              <w:right w:w="150" w:type="dxa"/>
            </w:tcMar>
          </w:tcPr>
          <w:p>
            <w:r>
              <w:rPr>
                <w:sz w:val="19"/>
              </w:rPr>
              <w:t xml:space="preserve">/api/v1/inventory/{sku} (changed)</w:t>
            </w:r>
          </w:p>
        </w:tc>
        <w:tc>
          <w:tcPr>
            <w:tcW w:type="dxa" w:w="1640"/>
            <w:tcMar>
              <w:top w:w="100" w:type="dxa"/>
              <w:bottom w:w="100" w:type="dxa"/>
              <w:left w:w="150" w:type="dxa"/>
              <w:right w:w="150" w:type="dxa"/>
            </w:tcMar>
          </w:tcPr>
          <w:p>
            <w:r>
              <w:rPr>
                <w:sz w:val="19"/>
              </w:rPr>
              <w:t xml:space="preserve">ADMIN Only</w:t>
            </w:r>
          </w:p>
        </w:tc>
        <w:tc>
          <w:tcPr>
            <w:tcW w:type="dxa" w:w="2600"/>
            <w:tcMar>
              <w:top w:w="100" w:type="dxa"/>
              <w:bottom w:w="100" w:type="dxa"/>
              <w:left w:w="150" w:type="dxa"/>
              <w:right w:w="150" w:type="dxa"/>
            </w:tcMar>
          </w:tcPr>
          <w:p>
            <w:r>
              <w:rPr>
                <w:sz w:val="19"/>
              </w:rPr>
              <w:t xml:space="preserve">Returns on hand, reserved and available.</w:t>
            </w:r>
          </w:p>
        </w:tc>
      </w:tr>
    </w:tbl>
    <w:p>
      <w:pPr>
        <w:spacing w:after="120"/>
      </w:pPr>
    </w:p>
    <w:p>
      <w:pPr>
        <w:pStyle w:val="Heading2"/>
        <w:keepNext/>
        <w:spacing w:before="240" w:after="120"/>
      </w:pPr>
      <w:r>
        <w:t>11. Additional Business Rules</w:t>
      </w:r>
    </w:p>
    <w:p>
      <w:pPr>
        <w:spacing w:after="120"/>
      </w:pPr>
      <w:r>
        <w:rPr>
          <w:b/>
        </w:rPr>
        <w:t xml:space="preserve">Rule A (clarified): Monolith vs Microservices. </w:t>
      </w:r>
      <w:r>
        <w:t xml:space="preserve">For the single-application POC, checkout runs in one database transaction. Once the domains are split into separate services (Part 1, Phase 7), this is replaced by the saga described in Part 2: each step commits on its own and failures trigger compensating actions (release holds, mark order PAYMENT_FAILED). Both versions must satisfy the same acceptance criteria in this part.</w:t>
      </w:r>
    </w:p>
    <w:p>
      <w:pPr>
        <w:spacing w:after="120"/>
      </w:pPr>
      <w:r>
        <w:rPr>
          <w:b/>
        </w:rPr>
        <w:t xml:space="preserve">Rule C: Notifications Never Block Orders. </w:t>
      </w:r>
      <w:r>
        <w:t xml:space="preserve">Sending emails or other notifications happens after the order is saved and never causes the order to fail. Failed notifications are logged and retried.</w:t>
      </w:r>
    </w:p>
    <w:p>
      <w:pPr>
        <w:spacing w:after="120"/>
      </w:pPr>
      <w:r>
        <w:rPr>
          <w:b/>
        </w:rPr>
        <w:t xml:space="preserve">Rule D: Money Handling. </w:t>
      </w:r>
      <w:r>
        <w:t xml:space="preserve">All prices and totals use exact decimal numbers in a single currency (configurable, for example USD), rounded half-up to 2 decimal places per line.</w:t>
      </w:r>
    </w:p>
    <w:p>
      <w:pPr>
        <w:spacing w:after="120"/>
      </w:pPr>
      <w:r>
        <w:rPr>
          <w:b/>
        </w:rPr>
        <w:t xml:space="preserve">Rule E: Stable Error Codes. </w:t>
      </w:r>
      <w:r>
        <w:t xml:space="preserve">Every error response uses the uniform shape from Rule B and includes a stable error code (for example OUT_OF_STOCK, INVALID_STATUS_TRANSITION, IDEMPOTENCY_KEY_REUSED) that tests can check.</w:t>
      </w:r>
    </w:p>
    <w:p>
      <w:pPr>
        <w:pStyle w:val="Heading2"/>
        <w:keepNext/>
        <w:spacing w:before="240" w:after="120"/>
      </w:pPr>
      <w:r>
        <w:t>12. Out of Scope for the POC</w:t>
      </w:r>
    </w:p>
    <w:p>
      <w:pPr>
        <w:pStyle w:val="ListBullet"/>
        <w:spacing w:after="60"/>
      </w:pPr>
      <w:r>
        <w:t xml:space="preserve">Coupons and promotions, tax and shipping fee rules</w:t>
      </w:r>
    </w:p>
    <w:p>
      <w:pPr>
        <w:pStyle w:val="ListBullet"/>
        <w:spacing w:after="60"/>
      </w:pPr>
      <w:r>
        <w:t xml:space="preserve">Returns and partial refunds after delivery</w:t>
      </w:r>
    </w:p>
    <w:p>
      <w:pPr>
        <w:pStyle w:val="ListBullet"/>
        <w:spacing w:after="60"/>
      </w:pPr>
      <w:r>
        <w:t xml:space="preserve">Guest checkout and guest cart merge</w:t>
      </w:r>
    </w:p>
    <w:p>
      <w:pPr>
        <w:pStyle w:val="ListBullet"/>
        <w:spacing w:after="60"/>
      </w:pPr>
      <w:r>
        <w:t xml:space="preserve">Password reset, email verification and account lockout</w:t>
      </w:r>
    </w:p>
    <w:p>
      <w:pPr>
        <w:pStyle w:val="ListBullet"/>
        <w:spacing w:after="60"/>
      </w:pPr>
      <w:r>
        <w:t xml:space="preserve">Product variants, images, reviews and wishlists</w:t>
      </w:r>
    </w:p>
    <w:p>
      <w:pPr>
        <w:pStyle w:val="ListBullet"/>
        <w:spacing w:after="60"/>
      </w:pPr>
      <w:r>
        <w:t xml:space="preserve">Multiple warehouses, multiple currencies and sales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