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HL7 Identification Service</w:t>
      </w:r>
    </w:p>
    <w:p>
      <w:pPr>
        <w:pStyle w:val="Heading1"/>
        <w:jc w:val="center"/>
      </w:pPr>
      <w:r>
        <w:t>SysML v2 Model Documentation</w:t>
      </w:r>
    </w:p>
    <w:p/>
    <w:p>
      <w:pPr>
        <w:jc w:val="center"/>
      </w:pPr>
      <w:r>
        <w:rPr>
          <w:b/>
        </w:rPr>
        <w:t>Computation Independent Model (CIM) and Platform Independent Model (PIM)</w:t>
        <w:br/>
        <w:br/>
      </w:r>
      <w:r>
        <w:t>Source: HL7 V3 Identification Service (IS) Service Functional Model, Release 1</w:t>
        <w:br/>
      </w:r>
      <w:r>
        <w:t>Transformation: Automated SFM-to-SysMLv2 Pipeline</w:t>
        <w:br/>
      </w:r>
      <w:r>
        <w:t>Date: 2026-03-02</w:t>
        <w:br/>
      </w:r>
      <w:r>
        <w:t>Package: CIM_IS + PIM_IS</w:t>
      </w:r>
    </w:p>
    <w:p>
      <w:r>
        <w:br w:type="page"/>
      </w:r>
    </w:p>
    <w:p>
      <w:pPr>
        <w:pStyle w:val="Heading1"/>
      </w:pPr>
      <w:r>
        <w:t>Table of Contents</w:t>
      </w:r>
    </w:p>
    <w:p>
      <w:pPr>
        <w:pStyle w:val="ListNumber"/>
      </w:pPr>
      <w:r>
        <w:t>1. Introduction</w:t>
      </w:r>
    </w:p>
    <w:p>
      <w:pPr>
        <w:pStyle w:val="ListNumber"/>
      </w:pPr>
      <w:r>
        <w:t>2. Model Overview</w:t>
      </w:r>
    </w:p>
    <w:p>
      <w:pPr>
        <w:pStyle w:val="ListNumber"/>
      </w:pPr>
      <w:r>
        <w:t>3. CIM: Business Domain Ontology</w:t>
      </w:r>
    </w:p>
    <w:p>
      <w:pPr>
        <w:pStyle w:val="ListNumber"/>
      </w:pPr>
      <w:r>
        <w:t>4. CIM: Stakeholder Model</w:t>
      </w:r>
    </w:p>
    <w:p>
      <w:pPr>
        <w:pStyle w:val="ListNumber"/>
      </w:pPr>
      <w:r>
        <w:t>5. CIM: Business Capabilities (Use Cases)</w:t>
      </w:r>
    </w:p>
    <w:p>
      <w:pPr>
        <w:pStyle w:val="ListNumber"/>
      </w:pPr>
      <w:r>
        <w:t>6. CIM: Business Rules</w:t>
      </w:r>
    </w:p>
    <w:p>
      <w:pPr>
        <w:pStyle w:val="ListNumber"/>
      </w:pPr>
      <w:r>
        <w:t>7. CIM: Requirements</w:t>
      </w:r>
    </w:p>
    <w:p>
      <w:pPr>
        <w:pStyle w:val="ListNumber2"/>
      </w:pPr>
      <w:r>
        <w:t xml:space="preserve">   7.1 Functional Requirements</w:t>
      </w:r>
    </w:p>
    <w:p>
      <w:pPr>
        <w:pStyle w:val="ListNumber2"/>
      </w:pPr>
      <w:r>
        <w:t xml:space="preserve">   7.2 Quality Requirements</w:t>
      </w:r>
    </w:p>
    <w:p>
      <w:pPr>
        <w:pStyle w:val="ListNumber2"/>
      </w:pPr>
      <w:r>
        <w:t xml:space="preserve">   7.3 Compliance Requirements</w:t>
      </w:r>
    </w:p>
    <w:p>
      <w:pPr>
        <w:pStyle w:val="ListNumber"/>
      </w:pPr>
      <w:r>
        <w:t>8. CIM: Traceability</w:t>
      </w:r>
    </w:p>
    <w:p>
      <w:pPr>
        <w:pStyle w:val="ListNumber"/>
      </w:pPr>
      <w:r>
        <w:t>9. PIM: Data Model</w:t>
      </w:r>
    </w:p>
    <w:p>
      <w:pPr>
        <w:pStyle w:val="ListNumber"/>
      </w:pPr>
      <w:r>
        <w:t>10. PIM: Service Contracts</w:t>
      </w:r>
    </w:p>
    <w:p>
      <w:pPr>
        <w:pStyle w:val="ListNumber"/>
      </w:pPr>
      <w:r>
        <w:t>11. PIM: Operations</w:t>
      </w:r>
    </w:p>
    <w:p>
      <w:pPr>
        <w:pStyle w:val="ListNumber"/>
      </w:pPr>
      <w:r>
        <w:t>12. PIM: Behavioral Flows</w:t>
      </w:r>
    </w:p>
    <w:p>
      <w:pPr>
        <w:pStyle w:val="ListNumber"/>
      </w:pPr>
      <w:r>
        <w:t>13. PIM: Composition &amp; State Model</w:t>
      </w:r>
    </w:p>
    <w:p>
      <w:pPr>
        <w:pStyle w:val="ListNumber"/>
      </w:pPr>
      <w:r>
        <w:t>14. PIM: Traceability</w:t>
      </w:r>
    </w:p>
    <w:p>
      <w:pPr>
        <w:pStyle w:val="ListNumber"/>
      </w:pPr>
      <w:r>
        <w:t>15. Transformation Log</w:t>
      </w:r>
    </w:p>
    <w:p>
      <w:pPr>
        <w:pStyle w:val="ListNumber"/>
      </w:pPr>
      <w:r>
        <w:t>Appendix A: Model Statistics</w:t>
      </w:r>
    </w:p>
    <w:p>
      <w:pPr>
        <w:pStyle w:val="ListNumber"/>
      </w:pPr>
      <w:r>
        <w:t>Appendix B: Glossary</w:t>
      </w:r>
    </w:p>
    <w:p>
      <w:r>
        <w:br w:type="page"/>
      </w:r>
    </w:p>
    <w:p>
      <w:pPr>
        <w:pStyle w:val="Heading1"/>
      </w:pPr>
      <w:r>
        <w:t>1. Introduction</w:t>
      </w:r>
    </w:p>
    <w:p>
      <w:r>
        <w:t>This document presents a comprehensive, human-readable description of the SysML v2 model derived from the HL7 V3 Identification Service (IS) Service Functional Model (SFM), Release 1. The model was produced by an automated multi-agent transformation pipeline that analyzes the SFM specification and generates formal SysML v2 textual notation at two abstraction levels:</w:t>
      </w:r>
    </w:p>
    <w:p>
      <w:pPr>
        <w:pStyle w:val="ListBullet"/>
      </w:pPr>
      <w:r>
        <w:t>Computation Independent Model (CIM) - business-level concepts, stakeholders, capabilities, rules, and requirements.</w:t>
      </w:r>
    </w:p>
    <w:p>
      <w:pPr>
        <w:pStyle w:val="ListBullet"/>
      </w:pPr>
      <w:r>
        <w:t>Platform Independent Model (PIM) - data types, service contracts, operations, behavioral workflows, and system composition.</w:t>
      </w:r>
    </w:p>
    <w:p>
      <w:r>
        <w:t>The Identification Service provides capabilities to manage and retrieve identifying information for various kinds of entities (people, organizations, devices, etc.) within and across organizations. It supports identity registration, creation, update, state management, merge/unmerge, link/unlink, removal, query, and notification operations.</w:t>
      </w:r>
    </w:p>
    <w:p>
      <w:pPr>
        <w:pStyle w:val="Heading2"/>
      </w:pPr>
      <w:r>
        <w:t>1.1 Document Conventions</w:t>
      </w:r>
    </w:p>
    <w:p>
      <w:pPr>
        <w:pStyle w:val="ListBullet"/>
      </w:pPr>
      <w:r>
        <w:t>SysML v2 code excerpts are shown in Consolas monospace font with indentation.</w:t>
      </w:r>
    </w:p>
    <w:p>
      <w:pPr>
        <w:pStyle w:val="ListBullet"/>
      </w:pPr>
      <w:r>
        <w:t>Diagram placeholders indicate where MagicDraw diagrams should be inserted after model import.</w:t>
      </w:r>
    </w:p>
    <w:p>
      <w:pPr>
        <w:pStyle w:val="ListBullet"/>
      </w:pPr>
      <w:r>
        <w:t>Statement references [ST-nnn] trace back to the original SFM specification statements.</w:t>
      </w:r>
    </w:p>
    <w:p>
      <w:pPr>
        <w:pStyle w:val="ListBullet"/>
      </w:pPr>
      <w:r>
        <w:t>Requirement identifiers follow the pattern FR-nnn (Functional), QR-nnn (Quality), CR-nnn (Compliance).</w:t>
      </w:r>
    </w:p>
    <w:p>
      <w:r>
        <w:br w:type="page"/>
      </w:r>
    </w:p>
    <w:p>
      <w:pPr>
        <w:pStyle w:val="Heading1"/>
      </w:pPr>
      <w:r>
        <w:t>2. Model Overview</w:t>
      </w:r>
    </w:p>
    <w:p>
      <w:r>
        <w:t>The complete model is organized into two top-level SysML v2 packages:</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rPr>
              <w:t>Package</w:t>
            </w:r>
          </w:p>
        </w:tc>
        <w:tc>
          <w:tcPr>
            <w:tcW w:type="dxa" w:w="2880"/>
          </w:tcPr>
          <w:p>
            <w:r>
              <w:rPr>
                <w:b/>
              </w:rPr>
              <w:t>Level</w:t>
            </w:r>
          </w:p>
        </w:tc>
        <w:tc>
          <w:tcPr>
            <w:tcW w:type="dxa" w:w="2880"/>
          </w:tcPr>
          <w:p>
            <w:r>
              <w:rPr>
                <w:b/>
              </w:rPr>
              <w:t>Contents</w:t>
            </w:r>
          </w:p>
        </w:tc>
      </w:tr>
      <w:tr>
        <w:tc>
          <w:tcPr>
            <w:tcW w:type="dxa" w:w="2880"/>
          </w:tcPr>
          <w:p>
            <w:r>
              <w:t>CIM_IS</w:t>
            </w:r>
          </w:p>
        </w:tc>
        <w:tc>
          <w:tcPr>
            <w:tcW w:type="dxa" w:w="2880"/>
          </w:tcPr>
          <w:p>
            <w:r>
              <w:t>CIM</w:t>
            </w:r>
          </w:p>
        </w:tc>
        <w:tc>
          <w:tcPr>
            <w:tcW w:type="dxa" w:w="2880"/>
          </w:tcPr>
          <w:p>
            <w:r>
              <w:t>BusinessDomain, StakeholderModel, BusinessCapabilities, BusinessRules, CIM_Requirements, CIM_Traceability</w:t>
            </w:r>
          </w:p>
        </w:tc>
      </w:tr>
      <w:tr>
        <w:tc>
          <w:tcPr>
            <w:tcW w:type="dxa" w:w="2880"/>
          </w:tcPr>
          <w:p>
            <w:r>
              <w:t>PIM_IS</w:t>
            </w:r>
          </w:p>
        </w:tc>
        <w:tc>
          <w:tcPr>
            <w:tcW w:type="dxa" w:w="2880"/>
          </w:tcPr>
          <w:p>
            <w:r>
              <w:t>PIM</w:t>
            </w:r>
          </w:p>
        </w:tc>
        <w:tc>
          <w:tcPr>
            <w:tcW w:type="dxa" w:w="2880"/>
          </w:tcPr>
          <w:p>
            <w:r>
              <w:t>DataModel, ServiceContracts, Operations, BehavioralFlows, Composition, PIM_Traceability</w:t>
            </w:r>
          </w:p>
        </w:tc>
      </w:tr>
    </w:tbl>
    <w:p/>
    <w:p>
      <w:pPr>
        <w:pStyle w:val="Heading2"/>
      </w:pPr>
      <w:r>
        <w:t>2.1 Package Hierarchy</w:t>
      </w:r>
    </w:p>
    <w:p>
      <w:pPr>
        <w:pStyle w:val="SysMLCode"/>
      </w:pPr>
      <w:r>
        <w:t>CIM_IS/</w:t>
      </w:r>
    </w:p>
    <w:p>
      <w:pPr>
        <w:pStyle w:val="SysMLCode"/>
      </w:pPr>
      <w:r>
        <w:t xml:space="preserve">  BusinessDomain          -- 13 item defs, 14 attribute defs, 5 enums, 12 connection defs, domain model</w:t>
      </w:r>
    </w:p>
    <w:p>
      <w:pPr>
        <w:pStyle w:val="SysMLCode"/>
      </w:pPr>
      <w:r>
        <w:t xml:space="preserve">  StakeholderModel        -- 10 stakeholder part defs (6 primary + 4 secondary actors)</w:t>
      </w:r>
    </w:p>
    <w:p>
      <w:pPr>
        <w:pStyle w:val="SysMLCode"/>
      </w:pPr>
      <w:r>
        <w:t xml:space="preserve">  BusinessCapabilities    -- 29 use cases (15 normative + 14 non-normative scenarios)</w:t>
      </w:r>
    </w:p>
    <w:p>
      <w:pPr>
        <w:pStyle w:val="SysMLCode"/>
      </w:pPr>
      <w:r>
        <w:t xml:space="preserve">  BusinessRules           -- 42 constraint defs (identity, merge, link, query, notification rules)</w:t>
      </w:r>
    </w:p>
    <w:p>
      <w:pPr>
        <w:pStyle w:val="SysMLCode"/>
      </w:pPr>
      <w:r>
        <w:t xml:space="preserve">  CIM_Requirements/</w:t>
      </w:r>
    </w:p>
    <w:p>
      <w:pPr>
        <w:pStyle w:val="SysMLCode"/>
      </w:pPr>
      <w:r>
        <w:t xml:space="preserve">    FunctionalRequirements   -- 41 requirements (FR-001 to FR-041)</w:t>
      </w:r>
    </w:p>
    <w:p>
      <w:pPr>
        <w:pStyle w:val="SysMLCode"/>
      </w:pPr>
      <w:r>
        <w:t xml:space="preserve">    QualityRequirements      -- 11 requirements (QR-001 to QR-011)</w:t>
      </w:r>
    </w:p>
    <w:p>
      <w:pPr>
        <w:pStyle w:val="SysMLCode"/>
      </w:pPr>
      <w:r>
        <w:t xml:space="preserve">    ComplianceRequirements   -- 10 requirements (CR-001 to CR-010)</w:t>
      </w:r>
    </w:p>
    <w:p>
      <w:pPr>
        <w:pStyle w:val="SysMLCode"/>
      </w:pPr>
      <w:r>
        <w:t xml:space="preserve">  CIM_Traceability        -- 77 derivation connections + diagnostic flags</w:t>
      </w:r>
    </w:p>
    <w:p>
      <w:pPr>
        <w:pStyle w:val="SysMLCode"/>
      </w:pPr>
    </w:p>
    <w:p>
      <w:pPr>
        <w:pStyle w:val="SysMLCode"/>
      </w:pPr>
      <w:r>
        <w:t>PIM_IS/</w:t>
      </w:r>
    </w:p>
    <w:p>
      <w:pPr>
        <w:pStyle w:val="SysMLCode"/>
      </w:pPr>
      <w:r>
        <w:t xml:space="preserve">  DataModel               -- 45 item defs + 7 enum defs (domain types + request/response pairs)</w:t>
      </w:r>
    </w:p>
    <w:p>
      <w:pPr>
        <w:pStyle w:val="SysMLCode"/>
      </w:pPr>
      <w:r>
        <w:t xml:space="preserve">  ServiceContracts        -- 2 port defs + 2 interface defs + 32 flows</w:t>
      </w:r>
    </w:p>
    <w:p>
      <w:pPr>
        <w:pStyle w:val="SysMLCode"/>
      </w:pPr>
      <w:r>
        <w:t xml:space="preserve">  Operations              -- 15 action defs (1:1 with normative use cases)</w:t>
      </w:r>
    </w:p>
    <w:p>
      <w:pPr>
        <w:pStyle w:val="SysMLCode"/>
      </w:pPr>
      <w:r>
        <w:t xml:space="preserve">  BehavioralFlows         -- 6 workflow action defs (multi-step scenarios)</w:t>
      </w:r>
    </w:p>
    <w:p>
      <w:pPr>
        <w:pStyle w:val="SysMLCode"/>
      </w:pPr>
      <w:r>
        <w:t xml:space="preserve">  Composition             -- 5 part defs + 1 state def + 6 interface connections</w:t>
      </w:r>
    </w:p>
    <w:p>
      <w:pPr>
        <w:pStyle w:val="SysMLCode"/>
      </w:pPr>
      <w:r>
        <w:t xml:space="preserve">  PIM_Traceability        -- 71 dependency statements</w:t>
      </w:r>
    </w:p>
    <w:p>
      <w:pPr>
        <w:pStyle w:val="DiagramPlaceholder"/>
      </w:pPr>
      <w:r>
        <w:rPr>
          <w:b/>
        </w:rPr>
        <w:t>[DIAGRAM PLACEHOLDER]</w:t>
      </w:r>
    </w:p>
    <w:p>
      <w:pPr>
        <w:pStyle w:val="DiagramPlaceholder"/>
      </w:pPr>
      <w:r>
        <w:t>Insert: Model Package Hierarchy Diagram</w:t>
        <w:br/>
        <w:t>(MagicDraw: Package Diagram showing CIM_IS and PIM_IS with sub-packages)</w:t>
      </w:r>
    </w:p>
    <w:p>
      <w:pPr>
        <w:pStyle w:val="Heading2"/>
      </w:pPr>
      <w:r>
        <w:t>2.2 Model Statistics Summary</w:t>
      </w:r>
    </w:p>
    <w:tbl>
      <w:tblPr>
        <w:tblStyle w:val="LightShading-Accent1"/>
        <w:tblW w:type="auto" w:w="0"/>
        <w:jc w:val="left"/>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Count</w:t>
            </w:r>
          </w:p>
        </w:tc>
      </w:tr>
      <w:tr>
        <w:tc>
          <w:tcPr>
            <w:tcW w:type="dxa" w:w="4320"/>
          </w:tcPr>
          <w:p>
            <w:r>
              <w:t>Total CIM elements</w:t>
            </w:r>
          </w:p>
        </w:tc>
        <w:tc>
          <w:tcPr>
            <w:tcW w:type="dxa" w:w="4320"/>
          </w:tcPr>
          <w:p>
            <w:r>
              <w:t>177</w:t>
            </w:r>
          </w:p>
        </w:tc>
      </w:tr>
      <w:tr>
        <w:tc>
          <w:tcPr>
            <w:tcW w:type="dxa" w:w="4320"/>
          </w:tcPr>
          <w:p>
            <w:r>
              <w:t>Total PIM elements</w:t>
            </w:r>
          </w:p>
        </w:tc>
        <w:tc>
          <w:tcPr>
            <w:tcW w:type="dxa" w:w="4320"/>
          </w:tcPr>
          <w:p>
            <w:r>
              <w:t>170</w:t>
            </w:r>
          </w:p>
        </w:tc>
      </w:tr>
      <w:tr>
        <w:tc>
          <w:tcPr>
            <w:tcW w:type="dxa" w:w="4320"/>
          </w:tcPr>
          <w:p>
            <w:r>
              <w:t>Total requirements</w:t>
            </w:r>
          </w:p>
        </w:tc>
        <w:tc>
          <w:tcPr>
            <w:tcW w:type="dxa" w:w="4320"/>
          </w:tcPr>
          <w:p>
            <w:r>
              <w:t>62 (41 FR + 11 QR + 10 CR)</w:t>
            </w:r>
          </w:p>
        </w:tc>
      </w:tr>
      <w:tr>
        <w:tc>
          <w:tcPr>
            <w:tcW w:type="dxa" w:w="4320"/>
          </w:tcPr>
          <w:p>
            <w:r>
              <w:t>Total traceability links</w:t>
            </w:r>
          </w:p>
        </w:tc>
        <w:tc>
          <w:tcPr>
            <w:tcW w:type="dxa" w:w="4320"/>
          </w:tcPr>
          <w:p>
            <w:r>
              <w:t>225</w:t>
            </w:r>
          </w:p>
        </w:tc>
      </w:tr>
      <w:tr>
        <w:tc>
          <w:tcPr>
            <w:tcW w:type="dxa" w:w="4320"/>
          </w:tcPr>
          <w:p>
            <w:r>
              <w:t>Normative use cases</w:t>
            </w:r>
          </w:p>
        </w:tc>
        <w:tc>
          <w:tcPr>
            <w:tcW w:type="dxa" w:w="4320"/>
          </w:tcPr>
          <w:p>
            <w:r>
              <w:t>15</w:t>
            </w:r>
          </w:p>
        </w:tc>
      </w:tr>
      <w:tr>
        <w:tc>
          <w:tcPr>
            <w:tcW w:type="dxa" w:w="4320"/>
          </w:tcPr>
          <w:p>
            <w:r>
              <w:t>Non-normative business scenarios</w:t>
            </w:r>
          </w:p>
        </w:tc>
        <w:tc>
          <w:tcPr>
            <w:tcW w:type="dxa" w:w="4320"/>
          </w:tcPr>
          <w:p>
            <w:r>
              <w:t>14</w:t>
            </w:r>
          </w:p>
        </w:tc>
      </w:tr>
      <w:tr>
        <w:tc>
          <w:tcPr>
            <w:tcW w:type="dxa" w:w="4320"/>
          </w:tcPr>
          <w:p>
            <w:r>
              <w:t>PIM operations</w:t>
            </w:r>
          </w:p>
        </w:tc>
        <w:tc>
          <w:tcPr>
            <w:tcW w:type="dxa" w:w="4320"/>
          </w:tcPr>
          <w:p>
            <w:r>
              <w:t>15</w:t>
            </w:r>
          </w:p>
        </w:tc>
      </w:tr>
      <w:tr>
        <w:tc>
          <w:tcPr>
            <w:tcW w:type="dxa" w:w="4320"/>
          </w:tcPr>
          <w:p>
            <w:r>
              <w:t>Behavioral workflow flows</w:t>
            </w:r>
          </w:p>
        </w:tc>
        <w:tc>
          <w:tcPr>
            <w:tcW w:type="dxa" w:w="4320"/>
          </w:tcPr>
          <w:p>
            <w:r>
              <w:t>6</w:t>
            </w:r>
          </w:p>
        </w:tc>
      </w:tr>
      <w:tr>
        <w:tc>
          <w:tcPr>
            <w:tcW w:type="dxa" w:w="4320"/>
          </w:tcPr>
          <w:p>
            <w:r>
              <w:t>Business rules</w:t>
            </w:r>
          </w:p>
        </w:tc>
        <w:tc>
          <w:tcPr>
            <w:tcW w:type="dxa" w:w="4320"/>
          </w:tcPr>
          <w:p>
            <w:r>
              <w:t>42 (6 formalized, 36 documentary)</w:t>
            </w:r>
          </w:p>
        </w:tc>
      </w:tr>
      <w:tr>
        <w:tc>
          <w:tcPr>
            <w:tcW w:type="dxa" w:w="4320"/>
          </w:tcPr>
          <w:p>
            <w:r>
              <w:t>Service interfaces</w:t>
            </w:r>
          </w:p>
        </w:tc>
        <w:tc>
          <w:tcPr>
            <w:tcW w:type="dxa" w:w="4320"/>
          </w:tcPr>
          <w:p>
            <w:r>
              <w:t>2 (Management + Query)</w:t>
            </w:r>
          </w:p>
        </w:tc>
      </w:tr>
    </w:tbl>
    <w:p/>
    <w:p>
      <w:r>
        <w:br w:type="page"/>
      </w:r>
    </w:p>
    <w:p>
      <w:pPr>
        <w:pStyle w:val="Heading1"/>
      </w:pPr>
      <w:r>
        <w:t>3. CIM: Business Domain Ontology</w:t>
      </w:r>
    </w:p>
    <w:p>
      <w:r>
        <w:t>The BusinessDomain package defines the core domain ontology of the Identification Service. It contains five sections: enumerations, attribute definitions (value types), item definitions (domain entities), connection definitions (named associations), and a conceptual domain model with item usages and connection usages. All elements derive from the IS SFM meta-model (Section 4.2) and glossary (Section 5).</w:t>
      </w:r>
    </w:p>
    <w:p>
      <w:pPr>
        <w:pStyle w:val="Heading2"/>
      </w:pPr>
      <w:r>
        <w:t>3.1 Enumerations</w:t>
      </w:r>
    </w:p>
    <w:p>
      <w:r>
        <w:t>Five enumeration types define the coded value sets used throughout the domain model:</w:t>
      </w:r>
    </w:p>
    <w:tbl>
      <w:tblPr>
        <w:tblStyle w:val="LightShading-Accent1"/>
        <w:tblW w:type="auto" w:w="0"/>
        <w:jc w:val="left"/>
        <w:tblLook w:firstColumn="1" w:firstRow="1" w:lastColumn="0" w:lastRow="0" w:noHBand="0" w:noVBand="1" w:val="04A0"/>
      </w:tblPr>
      <w:tblGrid>
        <w:gridCol w:w="2160"/>
        <w:gridCol w:w="2160"/>
        <w:gridCol w:w="2160"/>
        <w:gridCol w:w="2160"/>
      </w:tblGrid>
      <w:tr>
        <w:tc>
          <w:tcPr>
            <w:tcW w:type="dxa" w:w="2160"/>
          </w:tcPr>
          <w:p>
            <w:r>
              <w:rPr>
                <w:b/>
              </w:rPr>
              <w:t>Enumeration</w:t>
            </w:r>
          </w:p>
        </w:tc>
        <w:tc>
          <w:tcPr>
            <w:tcW w:type="dxa" w:w="2160"/>
          </w:tcPr>
          <w:p>
            <w:r>
              <w:rPr>
                <w:b/>
              </w:rPr>
              <w:t>Values</w:t>
            </w:r>
          </w:p>
        </w:tc>
        <w:tc>
          <w:tcPr>
            <w:tcW w:type="dxa" w:w="2160"/>
          </w:tcPr>
          <w:p>
            <w:r>
              <w:rPr>
                <w:b/>
              </w:rPr>
              <w:t>Description</w:t>
            </w:r>
          </w:p>
        </w:tc>
        <w:tc>
          <w:tcPr>
            <w:tcW w:type="dxa" w:w="2160"/>
          </w:tcPr>
          <w:p>
            <w:r>
              <w:rPr>
                <w:b/>
              </w:rPr>
              <w:t>Source</w:t>
            </w:r>
          </w:p>
        </w:tc>
      </w:tr>
      <w:tr>
        <w:tc>
          <w:tcPr>
            <w:tcW w:type="dxa" w:w="2160"/>
          </w:tcPr>
          <w:p>
            <w:r>
              <w:t>IdentityStatus</w:t>
            </w:r>
          </w:p>
        </w:tc>
        <w:tc>
          <w:tcPr>
            <w:tcW w:type="dxa" w:w="2160"/>
          </w:tcPr>
          <w:p>
            <w:r>
              <w:t>ACTIVE, INACTIVE</w:t>
            </w:r>
          </w:p>
        </w:tc>
        <w:tc>
          <w:tcPr>
            <w:tcW w:type="dxa" w:w="2160"/>
          </w:tcPr>
          <w:p>
            <w:r>
              <w:t>Lifecycle states for identity instances and metadata</w:t>
            </w:r>
          </w:p>
        </w:tc>
        <w:tc>
          <w:tcPr>
            <w:tcW w:type="dxa" w:w="2160"/>
          </w:tcPr>
          <w:p>
            <w:r>
              <w:t>ST-105, ST-106</w:t>
            </w:r>
          </w:p>
        </w:tc>
      </w:tr>
      <w:tr>
        <w:tc>
          <w:tcPr>
            <w:tcW w:type="dxa" w:w="2160"/>
          </w:tcPr>
          <w:p>
            <w:r>
              <w:t>LinkTypeCategory</w:t>
            </w:r>
          </w:p>
        </w:tc>
        <w:tc>
          <w:tcPr>
            <w:tcW w:type="dxa" w:w="2160"/>
          </w:tcPr>
          <w:p>
            <w:r>
              <w:t>PEER_LINK, MERGE_DEPRECATION</w:t>
            </w:r>
          </w:p>
        </w:tc>
        <w:tc>
          <w:tcPr>
            <w:tcW w:type="dxa" w:w="2160"/>
          </w:tcPr>
          <w:p>
            <w:r>
              <w:t>Whether linked identities are peers or one is deprecated</w:t>
            </w:r>
          </w:p>
        </w:tc>
        <w:tc>
          <w:tcPr>
            <w:tcW w:type="dxa" w:w="2160"/>
          </w:tcPr>
          <w:p>
            <w:r>
              <w:t>ST-220, ST-079</w:t>
            </w:r>
          </w:p>
        </w:tc>
      </w:tr>
      <w:tr>
        <w:tc>
          <w:tcPr>
            <w:tcW w:type="dxa" w:w="2160"/>
          </w:tcPr>
          <w:p>
            <w:r>
              <w:t>LinkMethodCategory</w:t>
            </w:r>
          </w:p>
        </w:tc>
        <w:tc>
          <w:tcPr>
            <w:tcW w:type="dxa" w:w="2160"/>
          </w:tcPr>
          <w:p>
            <w:r>
              <w:t>MANUAL, AUTOMATED</w:t>
            </w:r>
          </w:p>
        </w:tc>
        <w:tc>
          <w:tcPr>
            <w:tcW w:type="dxa" w:w="2160"/>
          </w:tcPr>
          <w:p>
            <w:r>
              <w:t>How a link between identities was established</w:t>
            </w:r>
          </w:p>
        </w:tc>
        <w:tc>
          <w:tcPr>
            <w:tcW w:type="dxa" w:w="2160"/>
          </w:tcPr>
          <w:p>
            <w:r>
              <w:t>ST-221, ST-081</w:t>
            </w:r>
          </w:p>
        </w:tc>
      </w:tr>
      <w:tr>
        <w:tc>
          <w:tcPr>
            <w:tcW w:type="dxa" w:w="2160"/>
          </w:tcPr>
          <w:p>
            <w:r>
              <w:t>UpdateMode</w:t>
            </w:r>
          </w:p>
        </w:tc>
        <w:tc>
          <w:tcPr>
            <w:tcW w:type="dxa" w:w="2160"/>
          </w:tcPr>
          <w:p>
            <w:r>
              <w:t>OVERWRITE, VALUED, UNSPECIFIED</w:t>
            </w:r>
          </w:p>
        </w:tc>
        <w:tc>
          <w:tcPr>
            <w:tcW w:type="dxa" w:w="2160"/>
          </w:tcPr>
          <w:p>
            <w:r>
              <w:t>Mode for identity property update operations</w:t>
            </w:r>
          </w:p>
        </w:tc>
        <w:tc>
          <w:tcPr>
            <w:tcW w:type="dxa" w:w="2160"/>
          </w:tcPr>
          <w:p>
            <w:r>
              <w:t>ST-096</w:t>
            </w:r>
          </w:p>
        </w:tc>
      </w:tr>
      <w:tr>
        <w:tc>
          <w:tcPr>
            <w:tcW w:type="dxa" w:w="2160"/>
          </w:tcPr>
          <w:p>
            <w:r>
              <w:t>MatchQualityTier</w:t>
            </w:r>
          </w:p>
        </w:tc>
        <w:tc>
          <w:tcPr>
            <w:tcW w:type="dxa" w:w="2160"/>
          </w:tcPr>
          <w:p>
            <w:r>
              <w:t>DEFINITE_MATCH, PRESUMPTIVE_MATCH, NO_MATCH</w:t>
            </w:r>
          </w:p>
        </w:tc>
        <w:tc>
          <w:tcPr>
            <w:tcW w:type="dxa" w:w="2160"/>
          </w:tcPr>
          <w:p>
            <w:r>
              <w:t>Confidence tier of match results</w:t>
            </w:r>
          </w:p>
        </w:tc>
        <w:tc>
          <w:tcPr>
            <w:tcW w:type="dxa" w:w="2160"/>
          </w:tcPr>
          <w:p>
            <w:r>
              <w:t>ST-172, ST-205</w:t>
            </w:r>
          </w:p>
        </w:tc>
      </w:tr>
    </w:tbl>
    <w:p/>
    <w:p>
      <w:pPr>
        <w:pStyle w:val="Heading2"/>
      </w:pPr>
      <w:r>
        <w:t>3.2 Attribute Definitions (Value Types)</w:t>
      </w:r>
    </w:p>
    <w:p>
      <w:r>
        <w:t>Fourteen abstract attribute definitions represent the value types used as properties of domain entities. These are intentionally abstract at CIM level and are resolved to typed String/Boolean/Integer attributes at PIM level.</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rPr>
              <w:t>Attribute Def</w:t>
            </w:r>
          </w:p>
        </w:tc>
        <w:tc>
          <w:tcPr>
            <w:tcW w:type="dxa" w:w="2880"/>
          </w:tcPr>
          <w:p>
            <w:r>
              <w:rPr>
                <w:b/>
              </w:rPr>
              <w:t>Description</w:t>
            </w:r>
          </w:p>
        </w:tc>
        <w:tc>
          <w:tcPr>
            <w:tcW w:type="dxa" w:w="2880"/>
          </w:tcPr>
          <w:p>
            <w:r>
              <w:rPr>
                <w:b/>
              </w:rPr>
              <w:t>Source</w:t>
            </w:r>
          </w:p>
        </w:tc>
      </w:tr>
      <w:tr>
        <w:tc>
          <w:tcPr>
            <w:tcW w:type="dxa" w:w="2880"/>
          </w:tcPr>
          <w:p>
            <w:r>
              <w:t>DomainDesignation</w:t>
            </w:r>
          </w:p>
        </w:tc>
        <w:tc>
          <w:tcPr>
            <w:tcW w:type="dxa" w:w="2880"/>
          </w:tcPr>
          <w:p>
            <w:r>
              <w:t>Human-readable name for domain concepts</w:t>
            </w:r>
          </w:p>
        </w:tc>
        <w:tc>
          <w:tcPr>
            <w:tcW w:type="dxa" w:w="2880"/>
          </w:tcPr>
          <w:p>
            <w:r>
              <w:t>ST-069, ST-072, ST-070</w:t>
            </w:r>
          </w:p>
        </w:tc>
      </w:tr>
      <w:tr>
        <w:tc>
          <w:tcPr>
            <w:tcW w:type="dxa" w:w="2880"/>
          </w:tcPr>
          <w:p>
            <w:r>
              <w:t>DomainDescription</w:t>
            </w:r>
          </w:p>
        </w:tc>
        <w:tc>
          <w:tcPr>
            <w:tcW w:type="dxa" w:w="2880"/>
          </w:tcPr>
          <w:p>
            <w:r>
              <w:t>Textual description of domain concepts</w:t>
            </w:r>
          </w:p>
        </w:tc>
        <w:tc>
          <w:tcPr>
            <w:tcW w:type="dxa" w:w="2880"/>
          </w:tcPr>
          <w:p>
            <w:r>
              <w:t>ST-069, ST-072, ST-070</w:t>
            </w:r>
          </w:p>
        </w:tc>
      </w:tr>
      <w:tr>
        <w:tc>
          <w:tcPr>
            <w:tcW w:type="dxa" w:w="2880"/>
          </w:tcPr>
          <w:p>
            <w:r>
              <w:t>VersionDesignation</w:t>
            </w:r>
          </w:p>
        </w:tc>
        <w:tc>
          <w:tcPr>
            <w:tcW w:type="dxa" w:w="2880"/>
          </w:tcPr>
          <w:p>
            <w:r>
              <w:t>Version identifier for domain concepts</w:t>
            </w:r>
          </w:p>
        </w:tc>
        <w:tc>
          <w:tcPr>
            <w:tcW w:type="dxa" w:w="2880"/>
          </w:tcPr>
          <w:p>
            <w:r>
              <w:t>ST-177</w:t>
            </w:r>
          </w:p>
        </w:tc>
      </w:tr>
      <w:tr>
        <w:tc>
          <w:tcPr>
            <w:tcW w:type="dxa" w:w="2880"/>
          </w:tcPr>
          <w:p>
            <w:r>
              <w:t>LanguageDesignation</w:t>
            </w:r>
          </w:p>
        </w:tc>
        <w:tc>
          <w:tcPr>
            <w:tcW w:type="dxa" w:w="2880"/>
          </w:tcPr>
          <w:p>
            <w:r>
              <w:t>Human language identifier</w:t>
            </w:r>
          </w:p>
        </w:tc>
        <w:tc>
          <w:tcPr>
            <w:tcW w:type="dxa" w:w="2880"/>
          </w:tcPr>
          <w:p>
            <w:r>
              <w:t>ST-069</w:t>
            </w:r>
          </w:p>
        </w:tc>
      </w:tr>
      <w:tr>
        <w:tc>
          <w:tcPr>
            <w:tcW w:type="dxa" w:w="2880"/>
          </w:tcPr>
          <w:p>
            <w:r>
              <w:t>IdentityDesignation</w:t>
            </w:r>
          </w:p>
        </w:tc>
        <w:tc>
          <w:tcPr>
            <w:tcW w:type="dxa" w:w="2880"/>
          </w:tcPr>
          <w:p>
            <w:r>
              <w:t>Unique identity instance identifier within scope</w:t>
            </w:r>
          </w:p>
        </w:tc>
        <w:tc>
          <w:tcPr>
            <w:tcW w:type="dxa" w:w="2880"/>
          </w:tcPr>
          <w:p>
            <w:r>
              <w:t>ST-091</w:t>
            </w:r>
          </w:p>
        </w:tc>
      </w:tr>
      <w:tr>
        <w:tc>
          <w:tcPr>
            <w:tcW w:type="dxa" w:w="2880"/>
          </w:tcPr>
          <w:p>
            <w:r>
              <w:t>SemanticSignifierContent</w:t>
            </w:r>
          </w:p>
        </w:tc>
        <w:tc>
          <w:tcPr>
            <w:tcW w:type="dxa" w:w="2880"/>
          </w:tcPr>
          <w:p>
            <w:r>
              <w:t>Populated identifying information structure</w:t>
            </w:r>
          </w:p>
        </w:tc>
        <w:tc>
          <w:tcPr>
            <w:tcW w:type="dxa" w:w="2880"/>
          </w:tcPr>
          <w:p>
            <w:r>
              <w:t>ST-003, ST-071</w:t>
            </w:r>
          </w:p>
        </w:tc>
      </w:tr>
      <w:tr>
        <w:tc>
          <w:tcPr>
            <w:tcW w:type="dxa" w:w="2880"/>
          </w:tcPr>
          <w:p>
            <w:r>
              <w:t>SchemaSpecification</w:t>
            </w:r>
          </w:p>
        </w:tc>
        <w:tc>
          <w:tcPr>
            <w:tcW w:type="dxa" w:w="2880"/>
          </w:tcPr>
          <w:p>
            <w:r>
              <w:t>Schema definition for EntityType information structure</w:t>
            </w:r>
          </w:p>
        </w:tc>
        <w:tc>
          <w:tcPr>
            <w:tcW w:type="dxa" w:w="2880"/>
          </w:tcPr>
          <w:p>
            <w:r>
              <w:t>ST-070, ST-003</w:t>
            </w:r>
          </w:p>
        </w:tc>
      </w:tr>
      <w:tr>
        <w:tc>
          <w:tcPr>
            <w:tcW w:type="dxa" w:w="2880"/>
          </w:tcPr>
          <w:p>
            <w:r>
              <w:t>ValidationRuleSpecification</w:t>
            </w:r>
          </w:p>
        </w:tc>
        <w:tc>
          <w:tcPr>
            <w:tcW w:type="dxa" w:w="2880"/>
          </w:tcPr>
          <w:p>
            <w:r>
              <w:t>Declarative validation rules for schema</w:t>
            </w:r>
          </w:p>
        </w:tc>
        <w:tc>
          <w:tcPr>
            <w:tcW w:type="dxa" w:w="2880"/>
          </w:tcPr>
          <w:p>
            <w:r>
              <w:t>ST-070, ST-074</w:t>
            </w:r>
          </w:p>
        </w:tc>
      </w:tr>
      <w:tr>
        <w:tc>
          <w:tcPr>
            <w:tcW w:type="dxa" w:w="2880"/>
          </w:tcPr>
          <w:p>
            <w:r>
              <w:t>ProvenanceDescription</w:t>
            </w:r>
          </w:p>
        </w:tc>
        <w:tc>
          <w:tcPr>
            <w:tcW w:type="dxa" w:w="2880"/>
          </w:tcPr>
          <w:p>
            <w:r>
              <w:t>Administrative info for link/merge actions</w:t>
            </w:r>
          </w:p>
        </w:tc>
        <w:tc>
          <w:tcPr>
            <w:tcW w:type="dxa" w:w="2880"/>
          </w:tcPr>
          <w:p>
            <w:r>
              <w:t>ST-080</w:t>
            </w:r>
          </w:p>
        </w:tc>
      </w:tr>
      <w:tr>
        <w:tc>
          <w:tcPr>
            <w:tcW w:type="dxa" w:w="2880"/>
          </w:tcPr>
          <w:p>
            <w:r>
              <w:t>ReasonDescription</w:t>
            </w:r>
          </w:p>
        </w:tc>
        <w:tc>
          <w:tcPr>
            <w:tcW w:type="dxa" w:w="2880"/>
          </w:tcPr>
          <w:p>
            <w:r>
              <w:t>Reason for management actions</w:t>
            </w:r>
          </w:p>
        </w:tc>
        <w:tc>
          <w:tcPr>
            <w:tcW w:type="dxa" w:w="2880"/>
          </w:tcPr>
          <w:p>
            <w:r>
              <w:t>ST-077, ST-101</w:t>
            </w:r>
          </w:p>
        </w:tc>
      </w:tr>
      <w:tr>
        <w:tc>
          <w:tcPr>
            <w:tcW w:type="dxa" w:w="2880"/>
          </w:tcPr>
          <w:p>
            <w:r>
              <w:t>MatchConfidence</w:t>
            </w:r>
          </w:p>
        </w:tc>
        <w:tc>
          <w:tcPr>
            <w:tcW w:type="dxa" w:w="2880"/>
          </w:tcPr>
          <w:p>
            <w:r>
              <w:t>Quality of a match result</w:t>
            </w:r>
          </w:p>
        </w:tc>
        <w:tc>
          <w:tcPr>
            <w:tcW w:type="dxa" w:w="2880"/>
          </w:tcPr>
          <w:p>
            <w:r>
              <w:t>ST-172, ST-057</w:t>
            </w:r>
          </w:p>
        </w:tc>
      </w:tr>
      <w:tr>
        <w:tc>
          <w:tcPr>
            <w:tcW w:type="dxa" w:w="2880"/>
          </w:tcPr>
          <w:p>
            <w:r>
              <w:t>SubscriberDesignation</w:t>
            </w:r>
          </w:p>
        </w:tc>
        <w:tc>
          <w:tcPr>
            <w:tcW w:type="dxa" w:w="2880"/>
          </w:tcPr>
          <w:p>
            <w:r>
              <w:t>Notification subscriber identification</w:t>
            </w:r>
          </w:p>
        </w:tc>
        <w:tc>
          <w:tcPr>
            <w:tcW w:type="dxa" w:w="2880"/>
          </w:tcPr>
          <w:p>
            <w:r>
              <w:t>ST-155, ST-156</w:t>
            </w:r>
          </w:p>
        </w:tc>
      </w:tr>
      <w:tr>
        <w:tc>
          <w:tcPr>
            <w:tcW w:type="dxa" w:w="2880"/>
          </w:tcPr>
          <w:p>
            <w:r>
              <w:t>NotificationQualifier</w:t>
            </w:r>
          </w:p>
        </w:tc>
        <w:tc>
          <w:tcPr>
            <w:tcW w:type="dxa" w:w="2880"/>
          </w:tcPr>
          <w:p>
            <w:r>
              <w:t>Event type for notifications</w:t>
            </w:r>
          </w:p>
        </w:tc>
        <w:tc>
          <w:tcPr>
            <w:tcW w:type="dxa" w:w="2880"/>
          </w:tcPr>
          <w:p>
            <w:r>
              <w:t>ST-156, ST-159</w:t>
            </w:r>
          </w:p>
        </w:tc>
      </w:tr>
    </w:tbl>
    <w:p/>
    <w:p>
      <w:pPr>
        <w:pStyle w:val="Heading2"/>
      </w:pPr>
      <w:r>
        <w:t>3.3 Domain Entities (Item Definitions)</w:t>
      </w:r>
    </w:p>
    <w:p>
      <w:r>
        <w:t>Thirteen item definitions represent the core domain entities of the Identification Service. Relationships between entities are modeled as explicit connection definitions (Section 3.4) rather than embedded references, enabling diagrammable associations in MagicDraw.</w:t>
      </w:r>
    </w:p>
    <w:tbl>
      <w:tblPr>
        <w:tblStyle w:val="LightShading-Accent1"/>
        <w:tblW w:type="auto" w:w="0"/>
        <w:jc w:val="left"/>
        <w:tblLook w:firstColumn="1" w:firstRow="1" w:lastColumn="0" w:lastRow="0" w:noHBand="0" w:noVBand="1" w:val="04A0"/>
      </w:tblPr>
      <w:tblGrid>
        <w:gridCol w:w="2160"/>
        <w:gridCol w:w="2160"/>
        <w:gridCol w:w="2160"/>
        <w:gridCol w:w="2160"/>
      </w:tblGrid>
      <w:tr>
        <w:tc>
          <w:tcPr>
            <w:tcW w:type="dxa" w:w="2160"/>
          </w:tcPr>
          <w:p>
            <w:r>
              <w:rPr>
                <w:b/>
              </w:rPr>
              <w:t>Entity</w:t>
            </w:r>
          </w:p>
        </w:tc>
        <w:tc>
          <w:tcPr>
            <w:tcW w:type="dxa" w:w="2160"/>
          </w:tcPr>
          <w:p>
            <w:r>
              <w:rPr>
                <w:b/>
              </w:rPr>
              <w:t>Description</w:t>
            </w:r>
          </w:p>
        </w:tc>
        <w:tc>
          <w:tcPr>
            <w:tcW w:type="dxa" w:w="2160"/>
          </w:tcPr>
          <w:p>
            <w:r>
              <w:rPr>
                <w:b/>
              </w:rPr>
              <w:t>Source</w:t>
            </w:r>
          </w:p>
        </w:tc>
        <w:tc>
          <w:tcPr>
            <w:tcW w:type="dxa" w:w="2160"/>
          </w:tcPr>
          <w:p>
            <w:r>
              <w:rPr>
                <w:b/>
              </w:rPr>
              <w:t>Key Attributes</w:t>
            </w:r>
          </w:p>
        </w:tc>
      </w:tr>
      <w:tr>
        <w:tc>
          <w:tcPr>
            <w:tcW w:type="dxa" w:w="2160"/>
          </w:tcPr>
          <w:p>
            <w:r>
              <w:t>PolicyDomain</w:t>
            </w:r>
          </w:p>
        </w:tc>
        <w:tc>
          <w:tcPr>
            <w:tcW w:type="dxa" w:w="2160"/>
          </w:tcPr>
          <w:p>
            <w:r>
              <w:t>An identity space or sphere of use. May be organizational, geographical, or juri...</w:t>
            </w:r>
          </w:p>
        </w:tc>
        <w:tc>
          <w:tcPr>
            <w:tcW w:type="dxa" w:w="2160"/>
          </w:tcPr>
          <w:p>
            <w:r>
              <w:t>ST-030, ST-069</w:t>
            </w:r>
          </w:p>
        </w:tc>
        <w:tc>
          <w:tcPr>
            <w:tcW w:type="dxa" w:w="2160"/>
          </w:tcPr>
          <w:p>
            <w:r>
              <w:t>domainDesignation, description, version, status, forCrossReference[0..1], languagesSupported[0..*], defaultLanguage</w:t>
            </w:r>
          </w:p>
        </w:tc>
      </w:tr>
      <w:tr>
        <w:tc>
          <w:tcPr>
            <w:tcW w:type="dxa" w:w="2160"/>
          </w:tcPr>
          <w:p>
            <w:r>
              <w:t>EntityConcept</w:t>
            </w:r>
          </w:p>
        </w:tc>
        <w:tc>
          <w:tcPr>
            <w:tcW w:type="dxa" w:w="2160"/>
          </w:tcPr>
          <w:p>
            <w:r>
              <w:t>A semantic concept or category (e.g., Person, Device). Enables grouping of diffe...</w:t>
            </w:r>
          </w:p>
        </w:tc>
        <w:tc>
          <w:tcPr>
            <w:tcW w:type="dxa" w:w="2160"/>
          </w:tcPr>
          <w:p>
            <w:r>
              <w:t>ST-002, ST-072</w:t>
            </w:r>
          </w:p>
        </w:tc>
        <w:tc>
          <w:tcPr>
            <w:tcW w:type="dxa" w:w="2160"/>
          </w:tcPr>
          <w:p>
            <w:r>
              <w:t>conceptDesignation, description, version</w:t>
            </w:r>
          </w:p>
        </w:tc>
      </w:tr>
      <w:tr>
        <w:tc>
          <w:tcPr>
            <w:tcW w:type="dxa" w:w="2160"/>
          </w:tcPr>
          <w:p>
            <w:r>
              <w:t>EntityType</w:t>
            </w:r>
          </w:p>
        </w:tc>
        <w:tc>
          <w:tcPr>
            <w:tcW w:type="dxa" w:w="2160"/>
          </w:tcPr>
          <w:p>
            <w:r>
              <w:t>A specific entity type at the level of a specific information model (semantic si...</w:t>
            </w:r>
          </w:p>
        </w:tc>
        <w:tc>
          <w:tcPr>
            <w:tcW w:type="dxa" w:w="2160"/>
          </w:tcPr>
          <w:p>
            <w:r>
              <w:t>ST-071, ST-070</w:t>
            </w:r>
          </w:p>
        </w:tc>
        <w:tc>
          <w:tcPr>
            <w:tcW w:type="dxa" w:w="2160"/>
          </w:tcPr>
          <w:p>
            <w:r>
              <w:t>typeDesignation, description, status, version, schemaDefinition, validationRuleSet</w:t>
            </w:r>
          </w:p>
        </w:tc>
      </w:tr>
      <w:tr>
        <w:tc>
          <w:tcPr>
            <w:tcW w:type="dxa" w:w="2160"/>
          </w:tcPr>
          <w:p>
            <w:r>
              <w:t>EntityTypeAssignment</w:t>
            </w:r>
          </w:p>
        </w:tc>
        <w:tc>
          <w:tcPr>
            <w:tcW w:type="dxa" w:w="2160"/>
          </w:tcPr>
          <w:p>
            <w:r>
              <w:t>Bridges an EntityType and a PolicyDomain. Enables domain-specific customization ...</w:t>
            </w:r>
          </w:p>
        </w:tc>
        <w:tc>
          <w:tcPr>
            <w:tcW w:type="dxa" w:w="2160"/>
          </w:tcPr>
          <w:p>
            <w:r>
              <w:t>ST-074</w:t>
            </w:r>
          </w:p>
        </w:tc>
        <w:tc>
          <w:tcPr>
            <w:tcW w:type="dxa" w:w="2160"/>
          </w:tcPr>
          <w:p>
            <w:r>
              <w:t>status, version, constrainedSchemaDefinition[0..1], constrainedValidationRuleSet[0..1]</w:t>
            </w:r>
          </w:p>
        </w:tc>
      </w:tr>
      <w:tr>
        <w:tc>
          <w:tcPr>
            <w:tcW w:type="dxa" w:w="2160"/>
          </w:tcPr>
          <w:p>
            <w:r>
              <w:t>IdentityInstance</w:t>
            </w:r>
          </w:p>
        </w:tc>
        <w:tc>
          <w:tcPr>
            <w:tcW w:type="dxa" w:w="2160"/>
          </w:tcPr>
          <w:p>
            <w:r>
              <w:t>The actual identity entry in the service. Holds populated identifying informatio...</w:t>
            </w:r>
          </w:p>
        </w:tc>
        <w:tc>
          <w:tcPr>
            <w:tcW w:type="dxa" w:w="2160"/>
          </w:tcPr>
          <w:p>
            <w:r>
              <w:t>ST-076, ST-091</w:t>
            </w:r>
          </w:p>
        </w:tc>
        <w:tc>
          <w:tcPr>
            <w:tcW w:type="dxa" w:w="2160"/>
          </w:tcPr>
          <w:p>
            <w:r>
              <w:t>instanceDesignation, version, status, populatedSignifierValues</w:t>
            </w:r>
          </w:p>
        </w:tc>
      </w:tr>
      <w:tr>
        <w:tc>
          <w:tcPr>
            <w:tcW w:type="dxa" w:w="2160"/>
          </w:tcPr>
          <w:p>
            <w:r>
              <w:t>IdentityLink</w:t>
            </w:r>
          </w:p>
        </w:tc>
        <w:tc>
          <w:tcPr>
            <w:tcW w:type="dxa" w:w="2160"/>
          </w:tcPr>
          <w:p>
            <w:r>
              <w:t>A directed relationship between two identity instances for linking (peers) or me...</w:t>
            </w:r>
          </w:p>
        </w:tc>
        <w:tc>
          <w:tcPr>
            <w:tcW w:type="dxa" w:w="2160"/>
          </w:tcPr>
          <w:p>
            <w:r>
              <w:t>ST-077, ST-079</w:t>
            </w:r>
          </w:p>
        </w:tc>
        <w:tc>
          <w:tcPr>
            <w:tcW w:type="dxa" w:w="2160"/>
          </w:tcPr>
          <w:p>
            <w:r>
              <w:t>linkType, linkMethod[0..1], reason[0..1], provenance[0..1]</w:t>
            </w:r>
          </w:p>
        </w:tc>
      </w:tr>
      <w:tr>
        <w:tc>
          <w:tcPr>
            <w:tcW w:type="dxa" w:w="2160"/>
          </w:tcPr>
          <w:p>
            <w:r>
              <w:t>RealWorldEntity</w:t>
            </w:r>
          </w:p>
        </w:tc>
        <w:tc>
          <w:tcPr>
            <w:tcW w:type="dxa" w:w="2160"/>
          </w:tcPr>
          <w:p>
            <w:r>
              <w:t>An actual thing (person, device, organization) that the service manages.</w:t>
            </w:r>
          </w:p>
        </w:tc>
        <w:tc>
          <w:tcPr>
            <w:tcW w:type="dxa" w:w="2160"/>
          </w:tcPr>
          <w:p>
            <w:r>
              <w:t>ST-002, ST-005</w:t>
            </w:r>
          </w:p>
        </w:tc>
        <w:tc>
          <w:tcPr>
            <w:tcW w:type="dxa" w:w="2160"/>
          </w:tcPr>
          <w:p>
            <w:r>
              <w:t>entityNature</w:t>
            </w:r>
          </w:p>
        </w:tc>
      </w:tr>
      <w:tr>
        <w:tc>
          <w:tcPr>
            <w:tcW w:type="dxa" w:w="2160"/>
          </w:tcPr>
          <w:p>
            <w:r>
              <w:t>UpdateQualifier</w:t>
            </w:r>
          </w:p>
        </w:tc>
        <w:tc>
          <w:tcPr>
            <w:tcW w:type="dxa" w:w="2160"/>
          </w:tcPr>
          <w:p>
            <w:r>
              <w:t>Specifies the mode for identity property updates.</w:t>
            </w:r>
          </w:p>
        </w:tc>
        <w:tc>
          <w:tcPr>
            <w:tcW w:type="dxa" w:w="2160"/>
          </w:tcPr>
          <w:p>
            <w:r>
              <w:t>ST-096</w:t>
            </w:r>
          </w:p>
        </w:tc>
        <w:tc>
          <w:tcPr>
            <w:tcW w:type="dxa" w:w="2160"/>
          </w:tcPr>
          <w:p>
            <w:r>
              <w:t>updateMode, updateSchemaReference[0..1]</w:t>
            </w:r>
          </w:p>
        </w:tc>
      </w:tr>
      <w:tr>
        <w:tc>
          <w:tcPr>
            <w:tcW w:type="dxa" w:w="2160"/>
          </w:tcPr>
          <w:p>
            <w:r>
              <w:t>SearchQualifier</w:t>
            </w:r>
          </w:p>
        </w:tc>
        <w:tc>
          <w:tcPr>
            <w:tcW w:type="dxa" w:w="2160"/>
          </w:tcPr>
          <w:p>
            <w:r>
              <w:t>Optional parameters directing search behavior.</w:t>
            </w:r>
          </w:p>
        </w:tc>
        <w:tc>
          <w:tcPr>
            <w:tcW w:type="dxa" w:w="2160"/>
          </w:tcPr>
          <w:p>
            <w:r>
              <w:t>ST-146, ST-147</w:t>
            </w:r>
          </w:p>
        </w:tc>
        <w:tc>
          <w:tcPr>
            <w:tcW w:type="dxa" w:w="2160"/>
          </w:tcPr>
          <w:p>
            <w:r>
              <w:t>requestedConfidence[0..1], maximumResultSetSize[0..1], errorIfSizeExceeded[0..1], matchingAlgorithmDesignation[0..1]</w:t>
            </w:r>
          </w:p>
        </w:tc>
      </w:tr>
      <w:tr>
        <w:tc>
          <w:tcPr>
            <w:tcW w:type="dxa" w:w="2160"/>
          </w:tcPr>
          <w:p>
            <w:r>
              <w:t>NotificationSubscription</w:t>
            </w:r>
          </w:p>
        </w:tc>
        <w:tc>
          <w:tcPr>
            <w:tcW w:type="dxa" w:w="2160"/>
          </w:tcPr>
          <w:p>
            <w:r>
              <w:t>A standing request for identity update notifications.</w:t>
            </w:r>
          </w:p>
        </w:tc>
        <w:tc>
          <w:tcPr>
            <w:tcW w:type="dxa" w:w="2160"/>
          </w:tcPr>
          <w:p>
            <w:r>
              <w:t>ST-155, ST-159</w:t>
            </w:r>
          </w:p>
        </w:tc>
        <w:tc>
          <w:tcPr>
            <w:tcW w:type="dxa" w:w="2160"/>
          </w:tcPr>
          <w:p>
            <w:r>
              <w:t>subscriber, notificationQualifier[0..1], subscriptionStatus</w:t>
            </w:r>
          </w:p>
        </w:tc>
      </w:tr>
      <w:tr>
        <w:tc>
          <w:tcPr>
            <w:tcW w:type="dxa" w:w="2160"/>
          </w:tcPr>
          <w:p>
            <w:r>
              <w:t>ServiceMetadata</w:t>
            </w:r>
          </w:p>
        </w:tc>
        <w:tc>
          <w:tcPr>
            <w:tcW w:type="dxa" w:w="2160"/>
          </w:tcPr>
          <w:p>
            <w:r>
              <w:t>Metadata delineating the scope of a service instance.</w:t>
            </w:r>
          </w:p>
        </w:tc>
        <w:tc>
          <w:tcPr>
            <w:tcW w:type="dxa" w:w="2160"/>
          </w:tcPr>
          <w:p>
            <w:r>
              <w:t>ST-211</w:t>
            </w:r>
          </w:p>
        </w:tc>
        <w:tc>
          <w:tcPr>
            <w:tcW w:type="dxa" w:w="2160"/>
          </w:tcPr>
          <w:p>
            <w:r>
              <w:t>(attributes defined via connections)</w:t>
            </w:r>
          </w:p>
        </w:tc>
      </w:tr>
      <w:tr>
        <w:tc>
          <w:tcPr>
            <w:tcW w:type="dxa" w:w="2160"/>
          </w:tcPr>
          <w:p>
            <w:r>
              <w:t>HospitalInformationSystem</w:t>
            </w:r>
          </w:p>
        </w:tc>
        <w:tc>
          <w:tcPr>
            <w:tcW w:type="dxa" w:w="2160"/>
          </w:tcPr>
          <w:p>
            <w:r>
              <w:t>A clinical system acting as a service consumer.</w:t>
            </w:r>
          </w:p>
        </w:tc>
        <w:tc>
          <w:tcPr>
            <w:tcW w:type="dxa" w:w="2160"/>
          </w:tcPr>
          <w:p>
            <w:r>
              <w:t>ST-045, ST-206</w:t>
            </w:r>
          </w:p>
        </w:tc>
        <w:tc>
          <w:tcPr>
            <w:tcW w:type="dxa" w:w="2160"/>
          </w:tcPr>
          <w:p>
            <w:r>
              <w:t>(no domain attributes)</w:t>
            </w:r>
          </w:p>
        </w:tc>
      </w:tr>
      <w:tr>
        <w:tc>
          <w:tcPr>
            <w:tcW w:type="dxa" w:w="2160"/>
          </w:tcPr>
          <w:p>
            <w:r>
              <w:t>MasterPatientIndex</w:t>
            </w:r>
          </w:p>
        </w:tc>
        <w:tc>
          <w:tcPr>
            <w:tcW w:type="dxa" w:w="2160"/>
          </w:tcPr>
          <w:p>
            <w:r>
              <w:t>An application providing identity cross-referencing capabilities.</w:t>
            </w:r>
          </w:p>
        </w:tc>
        <w:tc>
          <w:tcPr>
            <w:tcW w:type="dxa" w:w="2160"/>
          </w:tcPr>
          <w:p>
            <w:r>
              <w:t>ST-207</w:t>
            </w:r>
          </w:p>
        </w:tc>
        <w:tc>
          <w:tcPr>
            <w:tcW w:type="dxa" w:w="2160"/>
          </w:tcPr>
          <w:p>
            <w:r>
              <w:t>(no domain attributes)</w:t>
            </w:r>
          </w:p>
        </w:tc>
      </w:tr>
    </w:tbl>
    <w:p/>
    <w:p>
      <w:pPr>
        <w:pStyle w:val="DiagramPlaceholder"/>
      </w:pPr>
      <w:r>
        <w:rPr>
          <w:b/>
        </w:rPr>
        <w:t>[DIAGRAM PLACEHOLDER]</w:t>
      </w:r>
    </w:p>
    <w:p>
      <w:pPr>
        <w:pStyle w:val="DiagramPlaceholder"/>
      </w:pPr>
      <w:r>
        <w:t>Insert: Domain Entity Class Diagram</w:t>
        <w:br/>
        <w:t>(MagicDraw: Block Definition Diagram showing all 13 item defs with attributes)</w:t>
      </w:r>
    </w:p>
    <w:p>
      <w:pPr>
        <w:pStyle w:val="Heading2"/>
      </w:pPr>
      <w:r>
        <w:t>3.4 Domain Associations (Connection Definitions)</w:t>
      </w:r>
    </w:p>
    <w:p>
      <w:r>
        <w:t>Twelve connection definitions model the named relationships from the SFM meta-model (Section 4.2). Each connection has typed end features with cardinalities reflecting the specification constraints.</w:t>
      </w:r>
    </w:p>
    <w:p>
      <w:pPr>
        <w:pStyle w:val="Heading3"/>
      </w:pPr>
      <w:r>
        <w:t>3.4.1 Core Meta-Model Associations</w:t>
      </w:r>
    </w:p>
    <w:tbl>
      <w:tblPr>
        <w:tblStyle w:val="LightShading-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Connection</w:t>
            </w:r>
          </w:p>
        </w:tc>
        <w:tc>
          <w:tcPr>
            <w:tcW w:type="dxa" w:w="1728"/>
          </w:tcPr>
          <w:p>
            <w:r>
              <w:rPr>
                <w:b/>
              </w:rPr>
              <w:t>From</w:t>
            </w:r>
          </w:p>
        </w:tc>
        <w:tc>
          <w:tcPr>
            <w:tcW w:type="dxa" w:w="1728"/>
          </w:tcPr>
          <w:p>
            <w:r>
              <w:rPr>
                <w:b/>
              </w:rPr>
              <w:t>To</w:t>
            </w:r>
          </w:p>
        </w:tc>
        <w:tc>
          <w:tcPr>
            <w:tcW w:type="dxa" w:w="1728"/>
          </w:tcPr>
          <w:p>
            <w:r>
              <w:rPr>
                <w:b/>
              </w:rPr>
              <w:t>Description</w:t>
            </w:r>
          </w:p>
        </w:tc>
        <w:tc>
          <w:tcPr>
            <w:tcW w:type="dxa" w:w="1728"/>
          </w:tcPr>
          <w:p>
            <w:r>
              <w:rPr>
                <w:b/>
              </w:rPr>
              <w:t>Source</w:t>
            </w:r>
          </w:p>
        </w:tc>
      </w:tr>
      <w:tr>
        <w:tc>
          <w:tcPr>
            <w:tcW w:type="dxa" w:w="1728"/>
          </w:tcPr>
          <w:p>
            <w:r>
              <w:t>Classifies</w:t>
            </w:r>
          </w:p>
        </w:tc>
        <w:tc>
          <w:tcPr>
            <w:tcW w:type="dxa" w:w="1728"/>
          </w:tcPr>
          <w:p>
            <w:r>
              <w:t>EntityType [0..*]</w:t>
            </w:r>
          </w:p>
        </w:tc>
        <w:tc>
          <w:tcPr>
            <w:tcW w:type="dxa" w:w="1728"/>
          </w:tcPr>
          <w:p>
            <w:r>
              <w:t>EntityConcept [1]</w:t>
            </w:r>
          </w:p>
        </w:tc>
        <w:tc>
          <w:tcPr>
            <w:tcW w:type="dxa" w:w="1728"/>
          </w:tcPr>
          <w:p>
            <w:r>
              <w:t>An EntityType classifies exactly one EntityConcept</w:t>
            </w:r>
          </w:p>
        </w:tc>
        <w:tc>
          <w:tcPr>
            <w:tcW w:type="dxa" w:w="1728"/>
          </w:tcPr>
          <w:p>
            <w:r>
              <w:t>ST-073</w:t>
            </w:r>
          </w:p>
        </w:tc>
      </w:tr>
      <w:tr>
        <w:tc>
          <w:tcPr>
            <w:tcW w:type="dxa" w:w="1728"/>
          </w:tcPr>
          <w:p>
            <w:r>
              <w:t>DefinesAssignment</w:t>
            </w:r>
          </w:p>
        </w:tc>
        <w:tc>
          <w:tcPr>
            <w:tcW w:type="dxa" w:w="1728"/>
          </w:tcPr>
          <w:p>
            <w:r>
              <w:t>EntityType [1]</w:t>
            </w:r>
          </w:p>
        </w:tc>
        <w:tc>
          <w:tcPr>
            <w:tcW w:type="dxa" w:w="1728"/>
          </w:tcPr>
          <w:p>
            <w:r>
              <w:t>EntityTypeAssignment [0..*]</w:t>
            </w:r>
          </w:p>
        </w:tc>
        <w:tc>
          <w:tcPr>
            <w:tcW w:type="dxa" w:w="1728"/>
          </w:tcPr>
          <w:p>
            <w:r>
              <w:t>An EntityType has zero or more domain-specific assignments</w:t>
            </w:r>
          </w:p>
        </w:tc>
        <w:tc>
          <w:tcPr>
            <w:tcW w:type="dxa" w:w="1728"/>
          </w:tcPr>
          <w:p>
            <w:r>
              <w:t>ST-074</w:t>
            </w:r>
          </w:p>
        </w:tc>
      </w:tr>
      <w:tr>
        <w:tc>
          <w:tcPr>
            <w:tcW w:type="dxa" w:w="1728"/>
          </w:tcPr>
          <w:p>
            <w:r>
              <w:t>IsAppliedTo</w:t>
            </w:r>
          </w:p>
        </w:tc>
        <w:tc>
          <w:tcPr>
            <w:tcW w:type="dxa" w:w="1728"/>
          </w:tcPr>
          <w:p>
            <w:r>
              <w:t>EntityTypeAssignment [0..*]</w:t>
            </w:r>
          </w:p>
        </w:tc>
        <w:tc>
          <w:tcPr>
            <w:tcW w:type="dxa" w:w="1728"/>
          </w:tcPr>
          <w:p>
            <w:r>
              <w:t>PolicyDomain [1]</w:t>
            </w:r>
          </w:p>
        </w:tc>
        <w:tc>
          <w:tcPr>
            <w:tcW w:type="dxa" w:w="1728"/>
          </w:tcPr>
          <w:p>
            <w:r>
              <w:t>An assignment applies within exactly one PolicyDomain</w:t>
            </w:r>
          </w:p>
        </w:tc>
        <w:tc>
          <w:tcPr>
            <w:tcW w:type="dxa" w:w="1728"/>
          </w:tcPr>
          <w:p>
            <w:r>
              <w:t>ST-074</w:t>
            </w:r>
          </w:p>
        </w:tc>
      </w:tr>
      <w:tr>
        <w:tc>
          <w:tcPr>
            <w:tcW w:type="dxa" w:w="1728"/>
          </w:tcPr>
          <w:p>
            <w:r>
              <w:t>ProvidesRuleFor</w:t>
            </w:r>
          </w:p>
        </w:tc>
        <w:tc>
          <w:tcPr>
            <w:tcW w:type="dxa" w:w="1728"/>
          </w:tcPr>
          <w:p>
            <w:r>
              <w:t>IdentityInstance [0..*]</w:t>
            </w:r>
          </w:p>
        </w:tc>
        <w:tc>
          <w:tcPr>
            <w:tcW w:type="dxa" w:w="1728"/>
          </w:tcPr>
          <w:p>
            <w:r>
              <w:t>EntityTypeAssignment [1]</w:t>
            </w:r>
          </w:p>
        </w:tc>
        <w:tc>
          <w:tcPr>
            <w:tcW w:type="dxa" w:w="1728"/>
          </w:tcPr>
          <w:p>
            <w:r>
              <w:t>An instance is governed by exactly one assignment</w:t>
            </w:r>
          </w:p>
        </w:tc>
        <w:tc>
          <w:tcPr>
            <w:tcW w:type="dxa" w:w="1728"/>
          </w:tcPr>
          <w:p>
            <w:r>
              <w:t>ST-076</w:t>
            </w:r>
          </w:p>
        </w:tc>
      </w:tr>
      <w:tr>
        <w:tc>
          <w:tcPr>
            <w:tcW w:type="dxa" w:w="1728"/>
          </w:tcPr>
          <w:p>
            <w:r>
              <w:t>LinkSource</w:t>
            </w:r>
          </w:p>
        </w:tc>
        <w:tc>
          <w:tcPr>
            <w:tcW w:type="dxa" w:w="1728"/>
          </w:tcPr>
          <w:p>
            <w:r>
              <w:t>IdentityLink [0..*]</w:t>
            </w:r>
          </w:p>
        </w:tc>
        <w:tc>
          <w:tcPr>
            <w:tcW w:type="dxa" w:w="1728"/>
          </w:tcPr>
          <w:p>
            <w:r>
              <w:t>IdentityInstance [1]</w:t>
            </w:r>
          </w:p>
        </w:tc>
        <w:tc>
          <w:tcPr>
            <w:tcW w:type="dxa" w:w="1728"/>
          </w:tcPr>
          <w:p>
            <w:r>
              <w:t>Source identity in a link (deprecated in merge)</w:t>
            </w:r>
          </w:p>
        </w:tc>
        <w:tc>
          <w:tcPr>
            <w:tcW w:type="dxa" w:w="1728"/>
          </w:tcPr>
          <w:p>
            <w:r>
              <w:t>ST-077</w:t>
            </w:r>
          </w:p>
        </w:tc>
      </w:tr>
      <w:tr>
        <w:tc>
          <w:tcPr>
            <w:tcW w:type="dxa" w:w="1728"/>
          </w:tcPr>
          <w:p>
            <w:r>
              <w:t>LinkTarget</w:t>
            </w:r>
          </w:p>
        </w:tc>
        <w:tc>
          <w:tcPr>
            <w:tcW w:type="dxa" w:w="1728"/>
          </w:tcPr>
          <w:p>
            <w:r>
              <w:t>IdentityLink [0..*]</w:t>
            </w:r>
          </w:p>
        </w:tc>
        <w:tc>
          <w:tcPr>
            <w:tcW w:type="dxa" w:w="1728"/>
          </w:tcPr>
          <w:p>
            <w:r>
              <w:t>IdentityInstance [1]</w:t>
            </w:r>
          </w:p>
        </w:tc>
        <w:tc>
          <w:tcPr>
            <w:tcW w:type="dxa" w:w="1728"/>
          </w:tcPr>
          <w:p>
            <w:r>
              <w:t>Target identity in a link (surviving in merge)</w:t>
            </w:r>
          </w:p>
        </w:tc>
        <w:tc>
          <w:tcPr>
            <w:tcW w:type="dxa" w:w="1728"/>
          </w:tcPr>
          <w:p>
            <w:r>
              <w:t>ST-077</w:t>
            </w:r>
          </w:p>
        </w:tc>
      </w:tr>
    </w:tbl>
    <w:p/>
    <w:p>
      <w:pPr>
        <w:pStyle w:val="Heading3"/>
      </w:pPr>
      <w:r>
        <w:t>3.4.2 Subscription Filter &amp; Service Metadata Associations</w:t>
      </w:r>
    </w:p>
    <w:tbl>
      <w:tblPr>
        <w:tblStyle w:val="LightShading-Accent1"/>
        <w:tblW w:type="auto" w:w="0"/>
        <w:jc w:val="left"/>
        <w:tblLook w:firstColumn="1" w:firstRow="1" w:lastColumn="0" w:lastRow="0" w:noHBand="0" w:noVBand="1" w:val="04A0"/>
      </w:tblPr>
      <w:tblGrid>
        <w:gridCol w:w="2160"/>
        <w:gridCol w:w="2160"/>
        <w:gridCol w:w="2160"/>
        <w:gridCol w:w="2160"/>
      </w:tblGrid>
      <w:tr>
        <w:tc>
          <w:tcPr>
            <w:tcW w:type="dxa" w:w="2160"/>
          </w:tcPr>
          <w:p>
            <w:r>
              <w:rPr>
                <w:b/>
              </w:rPr>
              <w:t>Connection</w:t>
            </w:r>
          </w:p>
        </w:tc>
        <w:tc>
          <w:tcPr>
            <w:tcW w:type="dxa" w:w="2160"/>
          </w:tcPr>
          <w:p>
            <w:r>
              <w:rPr>
                <w:b/>
              </w:rPr>
              <w:t>From</w:t>
            </w:r>
          </w:p>
        </w:tc>
        <w:tc>
          <w:tcPr>
            <w:tcW w:type="dxa" w:w="2160"/>
          </w:tcPr>
          <w:p>
            <w:r>
              <w:rPr>
                <w:b/>
              </w:rPr>
              <w:t>To</w:t>
            </w:r>
          </w:p>
        </w:tc>
        <w:tc>
          <w:tcPr>
            <w:tcW w:type="dxa" w:w="2160"/>
          </w:tcPr>
          <w:p>
            <w:r>
              <w:rPr>
                <w:b/>
              </w:rPr>
              <w:t>Description</w:t>
            </w:r>
          </w:p>
        </w:tc>
      </w:tr>
      <w:tr>
        <w:tc>
          <w:tcPr>
            <w:tcW w:type="dxa" w:w="2160"/>
          </w:tcPr>
          <w:p>
            <w:r>
              <w:t>SubscriptionDomainFilter</w:t>
            </w:r>
          </w:p>
        </w:tc>
        <w:tc>
          <w:tcPr>
            <w:tcW w:type="dxa" w:w="2160"/>
          </w:tcPr>
          <w:p>
            <w:r>
              <w:t>NotificationSubscription [0..*]</w:t>
            </w:r>
          </w:p>
        </w:tc>
        <w:tc>
          <w:tcPr>
            <w:tcW w:type="dxa" w:w="2160"/>
          </w:tcPr>
          <w:p>
            <w:r>
              <w:t>PolicyDomain [0..1]</w:t>
            </w:r>
          </w:p>
        </w:tc>
        <w:tc>
          <w:tcPr>
            <w:tcW w:type="dxa" w:w="2160"/>
          </w:tcPr>
          <w:p>
            <w:r>
              <w:t>Optional PolicyDomain filter for subscription</w:t>
            </w:r>
          </w:p>
        </w:tc>
      </w:tr>
      <w:tr>
        <w:tc>
          <w:tcPr>
            <w:tcW w:type="dxa" w:w="2160"/>
          </w:tcPr>
          <w:p>
            <w:r>
              <w:t>SubscriptionTypeFilter</w:t>
            </w:r>
          </w:p>
        </w:tc>
        <w:tc>
          <w:tcPr>
            <w:tcW w:type="dxa" w:w="2160"/>
          </w:tcPr>
          <w:p>
            <w:r>
              <w:t>NotificationSubscription [0..*]</w:t>
            </w:r>
          </w:p>
        </w:tc>
        <w:tc>
          <w:tcPr>
            <w:tcW w:type="dxa" w:w="2160"/>
          </w:tcPr>
          <w:p>
            <w:r>
              <w:t>EntityType [0..1]</w:t>
            </w:r>
          </w:p>
        </w:tc>
        <w:tc>
          <w:tcPr>
            <w:tcW w:type="dxa" w:w="2160"/>
          </w:tcPr>
          <w:p>
            <w:r>
              <w:t>Optional EntityType filter for subscription</w:t>
            </w:r>
          </w:p>
        </w:tc>
      </w:tr>
      <w:tr>
        <w:tc>
          <w:tcPr>
            <w:tcW w:type="dxa" w:w="2160"/>
          </w:tcPr>
          <w:p>
            <w:r>
              <w:t>SubscriptionInstanceFilter</w:t>
            </w:r>
          </w:p>
        </w:tc>
        <w:tc>
          <w:tcPr>
            <w:tcW w:type="dxa" w:w="2160"/>
          </w:tcPr>
          <w:p>
            <w:r>
              <w:t>NotificationSubscription [0..*]</w:t>
            </w:r>
          </w:p>
        </w:tc>
        <w:tc>
          <w:tcPr>
            <w:tcW w:type="dxa" w:w="2160"/>
          </w:tcPr>
          <w:p>
            <w:r>
              <w:t>IdentityInstance [0..1]</w:t>
            </w:r>
          </w:p>
        </w:tc>
        <w:tc>
          <w:tcPr>
            <w:tcW w:type="dxa" w:w="2160"/>
          </w:tcPr>
          <w:p>
            <w:r>
              <w:t>Optional specific instance filter</w:t>
            </w:r>
          </w:p>
        </w:tc>
      </w:tr>
      <w:tr>
        <w:tc>
          <w:tcPr>
            <w:tcW w:type="dxa" w:w="2160"/>
          </w:tcPr>
          <w:p>
            <w:r>
              <w:t>SupportsDomain</w:t>
            </w:r>
          </w:p>
        </w:tc>
        <w:tc>
          <w:tcPr>
            <w:tcW w:type="dxa" w:w="2160"/>
          </w:tcPr>
          <w:p>
            <w:r>
              <w:t>ServiceMetadata [0..*]</w:t>
            </w:r>
          </w:p>
        </w:tc>
        <w:tc>
          <w:tcPr>
            <w:tcW w:type="dxa" w:w="2160"/>
          </w:tcPr>
          <w:p>
            <w:r>
              <w:t>PolicyDomain [1..*]</w:t>
            </w:r>
          </w:p>
        </w:tc>
        <w:tc>
          <w:tcPr>
            <w:tcW w:type="dxa" w:w="2160"/>
          </w:tcPr>
          <w:p>
            <w:r>
              <w:t>PolicyDomains managed by service instance</w:t>
            </w:r>
          </w:p>
        </w:tc>
      </w:tr>
      <w:tr>
        <w:tc>
          <w:tcPr>
            <w:tcW w:type="dxa" w:w="2160"/>
          </w:tcPr>
          <w:p>
            <w:r>
              <w:t>SupportsEntityType</w:t>
            </w:r>
          </w:p>
        </w:tc>
        <w:tc>
          <w:tcPr>
            <w:tcW w:type="dxa" w:w="2160"/>
          </w:tcPr>
          <w:p>
            <w:r>
              <w:t>ServiceMetadata [0..*]</w:t>
            </w:r>
          </w:p>
        </w:tc>
        <w:tc>
          <w:tcPr>
            <w:tcW w:type="dxa" w:w="2160"/>
          </w:tcPr>
          <w:p>
            <w:r>
              <w:t>EntityType [1..*]</w:t>
            </w:r>
          </w:p>
        </w:tc>
        <w:tc>
          <w:tcPr>
            <w:tcW w:type="dxa" w:w="2160"/>
          </w:tcPr>
          <w:p>
            <w:r>
              <w:t>EntityTypes recognized by service instance</w:t>
            </w:r>
          </w:p>
        </w:tc>
      </w:tr>
      <w:tr>
        <w:tc>
          <w:tcPr>
            <w:tcW w:type="dxa" w:w="2160"/>
          </w:tcPr>
          <w:p>
            <w:r>
              <w:t>SupportsConcept</w:t>
            </w:r>
          </w:p>
        </w:tc>
        <w:tc>
          <w:tcPr>
            <w:tcW w:type="dxa" w:w="2160"/>
          </w:tcPr>
          <w:p>
            <w:r>
              <w:t>ServiceMetadata [0..*]</w:t>
            </w:r>
          </w:p>
        </w:tc>
        <w:tc>
          <w:tcPr>
            <w:tcW w:type="dxa" w:w="2160"/>
          </w:tcPr>
          <w:p>
            <w:r>
              <w:t>EntityConcept [1..*]</w:t>
            </w:r>
          </w:p>
        </w:tc>
        <w:tc>
          <w:tcPr>
            <w:tcW w:type="dxa" w:w="2160"/>
          </w:tcPr>
          <w:p>
            <w:r>
              <w:t>EntityConcepts recognized by service instance</w:t>
            </w:r>
          </w:p>
        </w:tc>
      </w:tr>
    </w:tbl>
    <w:p/>
    <w:p>
      <w:pPr>
        <w:pStyle w:val="DiagramPlaceholder"/>
      </w:pPr>
      <w:r>
        <w:rPr>
          <w:b/>
        </w:rPr>
        <w:t>[DIAGRAM PLACEHOLDER]</w:t>
      </w:r>
    </w:p>
    <w:p>
      <w:pPr>
        <w:pStyle w:val="DiagramPlaceholder"/>
      </w:pPr>
      <w:r>
        <w:t>Insert: Domain Ontology Interconnection Diagram</w:t>
        <w:br/>
        <w:t>(MagicDraw: Internal Block Diagram of domainModel showing all 13 item usages</w:t>
        <w:br/>
        <w:t>and 12 connection usages with association labels and cardinalities)</w:t>
      </w:r>
    </w:p>
    <w:p>
      <w:pPr>
        <w:pStyle w:val="Heading2"/>
      </w:pPr>
      <w:r>
        <w:t>3.5 Domain Model (Conceptual Instance)</w:t>
      </w:r>
    </w:p>
    <w:p>
      <w:r>
        <w:t>The domain model section instantiates all 13 entity types as item usages and all 12 associations as connection usages within a single part definition. This creates a diagrammable conceptual model that can be rendered as an interconnection diagram in MagicDraw.</w:t>
      </w:r>
    </w:p>
    <w:p>
      <w:pPr>
        <w:pStyle w:val="SysMLCode"/>
      </w:pPr>
      <w:r>
        <w:t>part domainModel {</w:t>
      </w:r>
    </w:p>
    <w:p>
      <w:pPr>
        <w:pStyle w:val="SysMLCode"/>
      </w:pPr>
      <w:r>
        <w:t xml:space="preserve">    /* Item Usages */</w:t>
      </w:r>
    </w:p>
    <w:p>
      <w:pPr>
        <w:pStyle w:val="SysMLCode"/>
      </w:pPr>
      <w:r>
        <w:t xml:space="preserve">    item policyDomains : PolicyDomain [1..*];</w:t>
      </w:r>
    </w:p>
    <w:p>
      <w:pPr>
        <w:pStyle w:val="SysMLCode"/>
      </w:pPr>
      <w:r>
        <w:t xml:space="preserve">    item entityConcepts : EntityConcept [1..*];</w:t>
      </w:r>
    </w:p>
    <w:p>
      <w:pPr>
        <w:pStyle w:val="SysMLCode"/>
      </w:pPr>
      <w:r>
        <w:t xml:space="preserve">    item entityTypes : EntityType [1..*];</w:t>
      </w:r>
    </w:p>
    <w:p>
      <w:pPr>
        <w:pStyle w:val="SysMLCode"/>
      </w:pPr>
      <w:r>
        <w:t xml:space="preserve">    item entityTypeAssignments : EntityTypeAssignment [0..*];</w:t>
      </w:r>
    </w:p>
    <w:p>
      <w:pPr>
        <w:pStyle w:val="SysMLCode"/>
      </w:pPr>
      <w:r>
        <w:t xml:space="preserve">    item identityInstances : IdentityInstance [0..*];</w:t>
      </w:r>
    </w:p>
    <w:p>
      <w:pPr>
        <w:pStyle w:val="SysMLCode"/>
      </w:pPr>
      <w:r>
        <w:t xml:space="preserve">    item identityLinks : IdentityLink [0..*];</w:t>
      </w:r>
    </w:p>
    <w:p>
      <w:pPr>
        <w:pStyle w:val="SysMLCode"/>
      </w:pPr>
      <w:r>
        <w:t xml:space="preserve">    /* ... 7 more item usages ... */</w:t>
      </w:r>
    </w:p>
    <w:p>
      <w:pPr>
        <w:pStyle w:val="SysMLCode"/>
      </w:pPr>
    </w:p>
    <w:p>
      <w:pPr>
        <w:pStyle w:val="SysMLCode"/>
      </w:pPr>
      <w:r>
        <w:t xml:space="preserve">    /* Connection Usages */</w:t>
      </w:r>
    </w:p>
    <w:p>
      <w:pPr>
        <w:pStyle w:val="SysMLCode"/>
      </w:pPr>
      <w:r>
        <w:t xml:space="preserve">    connection classifies : Classifies connect entityTypes to entityConcepts;</w:t>
      </w:r>
    </w:p>
    <w:p>
      <w:pPr>
        <w:pStyle w:val="SysMLCode"/>
      </w:pPr>
      <w:r>
        <w:t xml:space="preserve">    connection definesAssignment : DefinesAssignment connect entityTypes to entityTypeAssignments;</w:t>
      </w:r>
    </w:p>
    <w:p>
      <w:pPr>
        <w:pStyle w:val="SysMLCode"/>
      </w:pPr>
      <w:r>
        <w:t xml:space="preserve">    connection isAppliedTo : IsAppliedTo connect entityTypeAssignments to policyDomains;</w:t>
      </w:r>
    </w:p>
    <w:p>
      <w:pPr>
        <w:pStyle w:val="SysMLCode"/>
      </w:pPr>
      <w:r>
        <w:t xml:space="preserve">    connection providesRuleFor : ProvidesRuleFor connect identityInstances to entityTypeAssignments;</w:t>
      </w:r>
    </w:p>
    <w:p>
      <w:pPr>
        <w:pStyle w:val="SysMLCode"/>
      </w:pPr>
      <w:r>
        <w:t xml:space="preserve">    /* ... 8 more connection usages ... */</w:t>
      </w:r>
    </w:p>
    <w:p>
      <w:pPr>
        <w:pStyle w:val="SysMLCode"/>
      </w:pPr>
      <w:r>
        <w:t>}</w:t>
      </w:r>
    </w:p>
    <w:p>
      <w:r>
        <w:br w:type="page"/>
      </w:r>
    </w:p>
    <w:p>
      <w:pPr>
        <w:pStyle w:val="Heading1"/>
      </w:pPr>
      <w:r>
        <w:t>4. CIM: Stakeholder Model</w:t>
      </w:r>
    </w:p>
    <w:p>
      <w:r>
        <w:t>The StakeholderModel package defines all business stakeholders who interact with the Identification Service. Stakeholders are derived from SFM Section 3 (Business Scenarios) primary actors and from roles implied in Section 4 (Detailed Functional Model).</w:t>
      </w:r>
    </w:p>
    <w:p>
      <w:pPr>
        <w:pStyle w:val="Heading2"/>
      </w:pPr>
      <w:r>
        <w:t>4.1 Primary Actors</w:t>
      </w:r>
    </w:p>
    <w:tbl>
      <w:tblPr>
        <w:tblStyle w:val="LightShading-Accent1"/>
        <w:tblW w:type="auto" w:w="0"/>
        <w:jc w:val="left"/>
        <w:tblLook w:firstColumn="1" w:firstRow="1" w:lastColumn="0" w:lastRow="0" w:noHBand="0" w:noVBand="1" w:val="04A0"/>
      </w:tblPr>
      <w:tblGrid>
        <w:gridCol w:w="2160"/>
        <w:gridCol w:w="2160"/>
        <w:gridCol w:w="2160"/>
        <w:gridCol w:w="2160"/>
      </w:tblGrid>
      <w:tr>
        <w:tc>
          <w:tcPr>
            <w:tcW w:type="dxa" w:w="2160"/>
          </w:tcPr>
          <w:p>
            <w:r>
              <w:rPr>
                <w:b/>
              </w:rPr>
              <w:t>Stakeholder</w:t>
            </w:r>
          </w:p>
        </w:tc>
        <w:tc>
          <w:tcPr>
            <w:tcW w:type="dxa" w:w="2160"/>
          </w:tcPr>
          <w:p>
            <w:r>
              <w:rPr>
                <w:b/>
              </w:rPr>
              <w:t>Description</w:t>
            </w:r>
          </w:p>
        </w:tc>
        <w:tc>
          <w:tcPr>
            <w:tcW w:type="dxa" w:w="2160"/>
          </w:tcPr>
          <w:p>
            <w:r>
              <w:rPr>
                <w:b/>
              </w:rPr>
              <w:t>Key Concern</w:t>
            </w:r>
          </w:p>
        </w:tc>
        <w:tc>
          <w:tcPr>
            <w:tcW w:type="dxa" w:w="2160"/>
          </w:tcPr>
          <w:p>
            <w:r>
              <w:rPr>
                <w:b/>
              </w:rPr>
              <w:t>Source</w:t>
            </w:r>
          </w:p>
        </w:tc>
      </w:tr>
      <w:tr>
        <w:tc>
          <w:tcPr>
            <w:tcW w:type="dxa" w:w="2160"/>
          </w:tcPr>
          <w:p>
            <w:r>
              <w:t>RegistrationClerk</w:t>
            </w:r>
          </w:p>
        </w:tc>
        <w:tc>
          <w:tcPr>
            <w:tcW w:type="dxa" w:w="2160"/>
          </w:tcPr>
          <w:p>
            <w:r>
              <w:t>Hospital clerk for admissions</w:t>
            </w:r>
          </w:p>
        </w:tc>
        <w:tc>
          <w:tcPr>
            <w:tcW w:type="dxa" w:w="2160"/>
          </w:tcPr>
          <w:p>
            <w:r>
              <w:t>Efficient search, create, update, link, merge</w:t>
            </w:r>
          </w:p>
        </w:tc>
        <w:tc>
          <w:tcPr>
            <w:tcW w:type="dxa" w:w="2160"/>
          </w:tcPr>
          <w:p>
            <w:r>
              <w:t>ST-212</w:t>
            </w:r>
          </w:p>
        </w:tc>
      </w:tr>
      <w:tr>
        <w:tc>
          <w:tcPr>
            <w:tcW w:type="dxa" w:w="2160"/>
          </w:tcPr>
          <w:p>
            <w:r>
              <w:t>ClinicalUser</w:t>
            </w:r>
          </w:p>
        </w:tc>
        <w:tc>
          <w:tcPr>
            <w:tcW w:type="dxa" w:w="2160"/>
          </w:tcPr>
          <w:p>
            <w:r>
              <w:t>Healthcare professional (nurse, physician)</w:t>
            </w:r>
          </w:p>
        </w:tc>
        <w:tc>
          <w:tcPr>
            <w:tcW w:type="dxa" w:w="2160"/>
          </w:tcPr>
          <w:p>
            <w:r>
              <w:t>Quick/accurate identity lookup</w:t>
            </w:r>
          </w:p>
        </w:tc>
        <w:tc>
          <w:tcPr>
            <w:tcW w:type="dxa" w:w="2160"/>
          </w:tcPr>
          <w:p>
            <w:r>
              <w:t>ST-213</w:t>
            </w:r>
          </w:p>
        </w:tc>
      </w:tr>
      <w:tr>
        <w:tc>
          <w:tcPr>
            <w:tcW w:type="dxa" w:w="2160"/>
          </w:tcPr>
          <w:p>
            <w:r>
              <w:t>LaboratoryClerk</w:t>
            </w:r>
          </w:p>
        </w:tc>
        <w:tc>
          <w:tcPr>
            <w:tcW w:type="dxa" w:w="2160"/>
          </w:tcPr>
          <w:p>
            <w:r>
              <w:t>Lab staff processing orders</w:t>
            </w:r>
          </w:p>
        </w:tc>
        <w:tc>
          <w:tcPr>
            <w:tcW w:type="dxa" w:w="2160"/>
          </w:tcPr>
          <w:p>
            <w:r>
              <w:t>Reliable identifier resolution including merged IDs</w:t>
            </w:r>
          </w:p>
        </w:tc>
        <w:tc>
          <w:tcPr>
            <w:tcW w:type="dxa" w:w="2160"/>
          </w:tcPr>
          <w:p>
            <w:r>
              <w:t>ST-046</w:t>
            </w:r>
          </w:p>
        </w:tc>
      </w:tr>
      <w:tr>
        <w:tc>
          <w:tcPr>
            <w:tcW w:type="dxa" w:w="2160"/>
          </w:tcPr>
          <w:p>
            <w:r>
              <w:t>IdentityResolutionClerk</w:t>
            </w:r>
          </w:p>
        </w:tc>
        <w:tc>
          <w:tcPr>
            <w:tcW w:type="dxa" w:w="2160"/>
          </w:tcPr>
          <w:p>
            <w:r>
              <w:t>Specialized staff for merge/unmerge/link/unlink</w:t>
            </w:r>
          </w:p>
        </w:tc>
        <w:tc>
          <w:tcPr>
            <w:tcW w:type="dxa" w:w="2160"/>
          </w:tcPr>
          <w:p>
            <w:r>
              <w:t>Authority to resolve duplicate identities</w:t>
            </w:r>
          </w:p>
        </w:tc>
        <w:tc>
          <w:tcPr>
            <w:tcW w:type="dxa" w:w="2160"/>
          </w:tcPr>
          <w:p>
            <w:r>
              <w:t>ST-214</w:t>
            </w:r>
          </w:p>
        </w:tc>
      </w:tr>
      <w:tr>
        <w:tc>
          <w:tcPr>
            <w:tcW w:type="dxa" w:w="2160"/>
          </w:tcPr>
          <w:p>
            <w:r>
              <w:t>ServiceAdministrator</w:t>
            </w:r>
          </w:p>
        </w:tc>
        <w:tc>
          <w:tcPr>
            <w:tcW w:type="dxa" w:w="2160"/>
          </w:tcPr>
          <w:p>
            <w:r>
              <w:t>System administrator</w:t>
            </w:r>
          </w:p>
        </w:tc>
        <w:tc>
          <w:tcPr>
            <w:tcW w:type="dxa" w:w="2160"/>
          </w:tcPr>
          <w:p>
            <w:r>
              <w:t>Manage configuration; access all records incl. inactive</w:t>
            </w:r>
          </w:p>
        </w:tc>
        <w:tc>
          <w:tcPr>
            <w:tcW w:type="dxa" w:w="2160"/>
          </w:tcPr>
          <w:p>
            <w:r>
              <w:t>ST-215</w:t>
            </w:r>
          </w:p>
        </w:tc>
      </w:tr>
      <w:tr>
        <w:tc>
          <w:tcPr>
            <w:tcW w:type="dxa" w:w="2160"/>
          </w:tcPr>
          <w:p>
            <w:r>
              <w:t>ExternalSystem</w:t>
            </w:r>
          </w:p>
        </w:tc>
        <w:tc>
          <w:tcPr>
            <w:tcW w:type="dxa" w:w="2160"/>
          </w:tcPr>
          <w:p>
            <w:r>
              <w:t>External application (referral, lab, radiology)</w:t>
            </w:r>
          </w:p>
        </w:tc>
        <w:tc>
          <w:tcPr>
            <w:tcW w:type="dxa" w:w="2160"/>
          </w:tcPr>
          <w:p>
            <w:r>
              <w:t>Programmatic identity resolution</w:t>
            </w:r>
          </w:p>
        </w:tc>
        <w:tc>
          <w:tcPr>
            <w:tcW w:type="dxa" w:w="2160"/>
          </w:tcPr>
          <w:p>
            <w:r>
              <w:t>ST-216</w:t>
            </w:r>
          </w:p>
        </w:tc>
      </w:tr>
    </w:tbl>
    <w:p/>
    <w:p>
      <w:pPr>
        <w:pStyle w:val="Heading2"/>
      </w:pPr>
      <w:r>
        <w:t>4.2 Secondary Actors</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rPr>
              <w:t>Stakeholder</w:t>
            </w:r>
          </w:p>
        </w:tc>
        <w:tc>
          <w:tcPr>
            <w:tcW w:type="dxa" w:w="2880"/>
          </w:tcPr>
          <w:p>
            <w:r>
              <w:rPr>
                <w:b/>
              </w:rPr>
              <w:t>Description</w:t>
            </w:r>
          </w:p>
        </w:tc>
        <w:tc>
          <w:tcPr>
            <w:tcW w:type="dxa" w:w="2880"/>
          </w:tcPr>
          <w:p>
            <w:r>
              <w:rPr>
                <w:b/>
              </w:rPr>
              <w:t>Source</w:t>
            </w:r>
          </w:p>
        </w:tc>
      </w:tr>
      <w:tr>
        <w:tc>
          <w:tcPr>
            <w:tcW w:type="dxa" w:w="2880"/>
          </w:tcPr>
          <w:p>
            <w:r>
              <w:t>PolicyDomainOwner</w:t>
            </w:r>
          </w:p>
        </w:tc>
        <w:tc>
          <w:tcPr>
            <w:tcW w:type="dxa" w:w="2880"/>
          </w:tcPr>
          <w:p>
            <w:r>
              <w:t>Owner who defines identity policies for a domain</w:t>
            </w:r>
          </w:p>
        </w:tc>
        <w:tc>
          <w:tcPr>
            <w:tcW w:type="dxa" w:w="2880"/>
          </w:tcPr>
          <w:p>
            <w:r>
              <w:t>ST-030, ST-180</w:t>
            </w:r>
          </w:p>
        </w:tc>
      </w:tr>
      <w:tr>
        <w:tc>
          <w:tcPr>
            <w:tcW w:type="dxa" w:w="2880"/>
          </w:tcPr>
          <w:p>
            <w:r>
              <w:t>Patient</w:t>
            </w:r>
          </w:p>
        </w:tc>
        <w:tc>
          <w:tcPr>
            <w:tcW w:type="dxa" w:w="2880"/>
          </w:tcPr>
          <w:p>
            <w:r>
              <w:t>Individual who is the subject of identity management</w:t>
            </w:r>
          </w:p>
        </w:tc>
        <w:tc>
          <w:tcPr>
            <w:tcW w:type="dxa" w:w="2880"/>
          </w:tcPr>
          <w:p>
            <w:r>
              <w:t>ST-048, ST-002</w:t>
            </w:r>
          </w:p>
        </w:tc>
      </w:tr>
      <w:tr>
        <w:tc>
          <w:tcPr>
            <w:tcW w:type="dxa" w:w="2880"/>
          </w:tcPr>
          <w:p>
            <w:r>
              <w:t>ReferralSystem</w:t>
            </w:r>
          </w:p>
        </w:tc>
        <w:tc>
          <w:tcPr>
            <w:tcW w:type="dxa" w:w="2880"/>
          </w:tcPr>
          <w:p>
            <w:r>
              <w:t>System receiving referral info from external institutions</w:t>
            </w:r>
          </w:p>
        </w:tc>
        <w:tc>
          <w:tcPr>
            <w:tcW w:type="dxa" w:w="2880"/>
          </w:tcPr>
          <w:p>
            <w:r>
              <w:t>ST-187</w:t>
            </w:r>
          </w:p>
        </w:tc>
      </w:tr>
      <w:tr>
        <w:tc>
          <w:tcPr>
            <w:tcW w:type="dxa" w:w="2880"/>
          </w:tcPr>
          <w:p>
            <w:r>
              <w:t>RegionalHealthNetwork</w:t>
            </w:r>
          </w:p>
        </w:tc>
        <w:tc>
          <w:tcPr>
            <w:tcW w:type="dxa" w:w="2880"/>
          </w:tcPr>
          <w:p>
            <w:r>
              <w:t>Multi-org network operating cross-domain IS (XIS)</w:t>
            </w:r>
          </w:p>
        </w:tc>
        <w:tc>
          <w:tcPr>
            <w:tcW w:type="dxa" w:w="2880"/>
          </w:tcPr>
          <w:p>
            <w:r>
              <w:t>ST-195</w:t>
            </w:r>
          </w:p>
        </w:tc>
      </w:tr>
    </w:tbl>
    <w:p/>
    <w:p>
      <w:pPr>
        <w:pStyle w:val="DiagramPlaceholder"/>
      </w:pPr>
      <w:r>
        <w:rPr>
          <w:b/>
        </w:rPr>
        <w:t>[DIAGRAM PLACEHOLDER]</w:t>
      </w:r>
    </w:p>
    <w:p>
      <w:pPr>
        <w:pStyle w:val="DiagramPlaceholder"/>
      </w:pPr>
      <w:r>
        <w:t>Insert: Stakeholder Diagram</w:t>
        <w:br/>
        <w:t>(MagicDraw: Block Definition Diagram showing BusinessStakeholder hierarchy</w:t>
        <w:br/>
        <w:t>with 6 primary and 4 secondary actor part defs)</w:t>
      </w:r>
    </w:p>
    <w:p>
      <w:r>
        <w:br w:type="page"/>
      </w:r>
    </w:p>
    <w:p>
      <w:pPr>
        <w:pStyle w:val="Heading1"/>
      </w:pPr>
      <w:r>
        <w:t>5. CIM: Business Capabilities (Use Cases)</w:t>
      </w:r>
    </w:p>
    <w:p>
      <w:r>
        <w:t>The BusinessCapabilities package models all service capabilities as use case usages, organized into a top-level service capability with two normative capability groups (Identity Management and Query) plus non-normative business scenarios from SFM Section 3.</w:t>
      </w:r>
    </w:p>
    <w:p>
      <w:pPr>
        <w:pStyle w:val="Heading2"/>
      </w:pPr>
      <w:r>
        <w:t>5.1 Identity Management Capabilities (Section 4.3)</w:t>
      </w:r>
    </w:p>
    <w:p>
      <w:r>
        <w:t>Nine normative operations for creating, modifying, and removing identity data:</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rPr>
              <w:t>Use Case</w:t>
            </w:r>
          </w:p>
        </w:tc>
        <w:tc>
          <w:tcPr>
            <w:tcW w:type="dxa" w:w="2880"/>
          </w:tcPr>
          <w:p>
            <w:r>
              <w:rPr>
                <w:b/>
              </w:rPr>
              <w:t>Description</w:t>
            </w:r>
          </w:p>
        </w:tc>
        <w:tc>
          <w:tcPr>
            <w:tcW w:type="dxa" w:w="2880"/>
          </w:tcPr>
          <w:p>
            <w:r>
              <w:rPr>
                <w:b/>
              </w:rPr>
              <w:t>Source</w:t>
            </w:r>
          </w:p>
        </w:tc>
      </w:tr>
      <w:tr>
        <w:tc>
          <w:tcPr>
            <w:tcW w:type="dxa" w:w="2880"/>
          </w:tcPr>
          <w:p>
            <w:r>
              <w:t>registerIdentity</w:t>
            </w:r>
          </w:p>
        </w:tc>
        <w:tc>
          <w:tcPr>
            <w:tcW w:type="dxa" w:w="2880"/>
          </w:tcPr>
          <w:p>
            <w:r>
              <w:t>Create identity with consumer-supplied unique identifier</w:t>
            </w:r>
          </w:p>
        </w:tc>
        <w:tc>
          <w:tcPr>
            <w:tcW w:type="dxa" w:w="2880"/>
          </w:tcPr>
          <w:p>
            <w:r>
              <w:t>ST-082</w:t>
            </w:r>
          </w:p>
        </w:tc>
      </w:tr>
      <w:tr>
        <w:tc>
          <w:tcPr>
            <w:tcW w:type="dxa" w:w="2880"/>
          </w:tcPr>
          <w:p>
            <w:r>
              <w:t>createIdentity</w:t>
            </w:r>
          </w:p>
        </w:tc>
        <w:tc>
          <w:tcPr>
            <w:tcW w:type="dxa" w:w="2880"/>
          </w:tcPr>
          <w:p>
            <w:r>
              <w:t>Create identity with service-generated identifier</w:t>
            </w:r>
          </w:p>
        </w:tc>
        <w:tc>
          <w:tcPr>
            <w:tcW w:type="dxa" w:w="2880"/>
          </w:tcPr>
          <w:p>
            <w:r>
              <w:t>ST-088</w:t>
            </w:r>
          </w:p>
        </w:tc>
      </w:tr>
      <w:tr>
        <w:tc>
          <w:tcPr>
            <w:tcW w:type="dxa" w:w="2880"/>
          </w:tcPr>
          <w:p>
            <w:r>
              <w:t>updateIdentityProperties</w:t>
            </w:r>
          </w:p>
        </w:tc>
        <w:tc>
          <w:tcPr>
            <w:tcW w:type="dxa" w:w="2880"/>
          </w:tcPr>
          <w:p>
            <w:r>
              <w:t>Update identifying property values with update qualifier modes</w:t>
            </w:r>
          </w:p>
        </w:tc>
        <w:tc>
          <w:tcPr>
            <w:tcW w:type="dxa" w:w="2880"/>
          </w:tcPr>
          <w:p>
            <w:r>
              <w:t>ST-092</w:t>
            </w:r>
          </w:p>
        </w:tc>
      </w:tr>
      <w:tr>
        <w:tc>
          <w:tcPr>
            <w:tcW w:type="dxa" w:w="2880"/>
          </w:tcPr>
          <w:p>
            <w:r>
              <w:t>updateIdentityState</w:t>
            </w:r>
          </w:p>
        </w:tc>
        <w:tc>
          <w:tcPr>
            <w:tcW w:type="dxa" w:w="2880"/>
          </w:tcPr>
          <w:p>
            <w:r>
              <w:t>Change processing state (ACTIVE/INACTIVE)</w:t>
            </w:r>
          </w:p>
        </w:tc>
        <w:tc>
          <w:tcPr>
            <w:tcW w:type="dxa" w:w="2880"/>
          </w:tcPr>
          <w:p>
            <w:r>
              <w:t>ST-097</w:t>
            </w:r>
          </w:p>
        </w:tc>
      </w:tr>
      <w:tr>
        <w:tc>
          <w:tcPr>
            <w:tcW w:type="dxa" w:w="2880"/>
          </w:tcPr>
          <w:p>
            <w:r>
              <w:t>mergeIdentities</w:t>
            </w:r>
          </w:p>
        </w:tc>
        <w:tc>
          <w:tcPr>
            <w:tcW w:type="dxa" w:w="2880"/>
          </w:tcPr>
          <w:p>
            <w:r>
              <w:t>Merge two identities within single PolicyDomain</w:t>
            </w:r>
          </w:p>
        </w:tc>
        <w:tc>
          <w:tcPr>
            <w:tcW w:type="dxa" w:w="2880"/>
          </w:tcPr>
          <w:p>
            <w:r>
              <w:t>ST-107</w:t>
            </w:r>
          </w:p>
        </w:tc>
      </w:tr>
      <w:tr>
        <w:tc>
          <w:tcPr>
            <w:tcW w:type="dxa" w:w="2880"/>
          </w:tcPr>
          <w:p>
            <w:r>
              <w:t>unmergeIdentities</w:t>
            </w:r>
          </w:p>
        </w:tc>
        <w:tc>
          <w:tcPr>
            <w:tcW w:type="dxa" w:w="2880"/>
          </w:tcPr>
          <w:p>
            <w:r>
              <w:t>Reverse a previous merge</w:t>
            </w:r>
          </w:p>
        </w:tc>
        <w:tc>
          <w:tcPr>
            <w:tcW w:type="dxa" w:w="2880"/>
          </w:tcPr>
          <w:p>
            <w:r>
              <w:t>ST-115</w:t>
            </w:r>
          </w:p>
        </w:tc>
      </w:tr>
      <w:tr>
        <w:tc>
          <w:tcPr>
            <w:tcW w:type="dxa" w:w="2880"/>
          </w:tcPr>
          <w:p>
            <w:r>
              <w:t>linkIdentities</w:t>
            </w:r>
          </w:p>
        </w:tc>
        <w:tc>
          <w:tcPr>
            <w:tcW w:type="dxa" w:w="2880"/>
          </w:tcPr>
          <w:p>
            <w:r>
              <w:t>Establish link between identities (within or across domains)</w:t>
            </w:r>
          </w:p>
        </w:tc>
        <w:tc>
          <w:tcPr>
            <w:tcW w:type="dxa" w:w="2880"/>
          </w:tcPr>
          <w:p>
            <w:r>
              <w:t>ST-121</w:t>
            </w:r>
          </w:p>
        </w:tc>
      </w:tr>
      <w:tr>
        <w:tc>
          <w:tcPr>
            <w:tcW w:type="dxa" w:w="2880"/>
          </w:tcPr>
          <w:p>
            <w:r>
              <w:t>unlinkIdentity</w:t>
            </w:r>
          </w:p>
        </w:tc>
        <w:tc>
          <w:tcPr>
            <w:tcW w:type="dxa" w:w="2880"/>
          </w:tcPr>
          <w:p>
            <w:r>
              <w:t>Remove a previously established link</w:t>
            </w:r>
          </w:p>
        </w:tc>
        <w:tc>
          <w:tcPr>
            <w:tcW w:type="dxa" w:w="2880"/>
          </w:tcPr>
          <w:p>
            <w:r>
              <w:t>ST-129</w:t>
            </w:r>
          </w:p>
        </w:tc>
      </w:tr>
      <w:tr>
        <w:tc>
          <w:tcPr>
            <w:tcW w:type="dxa" w:w="2880"/>
          </w:tcPr>
          <w:p>
            <w:r>
              <w:t>removeIdentityInstance</w:t>
            </w:r>
          </w:p>
        </w:tc>
        <w:tc>
          <w:tcPr>
            <w:tcW w:type="dxa" w:w="2880"/>
          </w:tcPr>
          <w:p>
            <w:r>
              <w:t>Permanently remove an identity instance</w:t>
            </w:r>
          </w:p>
        </w:tc>
        <w:tc>
          <w:tcPr>
            <w:tcW w:type="dxa" w:w="2880"/>
          </w:tcPr>
          <w:p>
            <w:r>
              <w:t>ST-133</w:t>
            </w:r>
          </w:p>
        </w:tc>
      </w:tr>
    </w:tbl>
    <w:p/>
    <w:p>
      <w:pPr>
        <w:pStyle w:val="Heading2"/>
      </w:pPr>
      <w:r>
        <w:t>5.2 Query Capabilities (Section 4.4)</w:t>
      </w:r>
    </w:p>
    <w:p>
      <w:r>
        <w:t>Six normative operations for retrieving identity information and managing notifications:</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rPr>
              <w:t>Use Case</w:t>
            </w:r>
          </w:p>
        </w:tc>
        <w:tc>
          <w:tcPr>
            <w:tcW w:type="dxa" w:w="2880"/>
          </w:tcPr>
          <w:p>
            <w:r>
              <w:rPr>
                <w:b/>
              </w:rPr>
              <w:t>Description</w:t>
            </w:r>
          </w:p>
        </w:tc>
        <w:tc>
          <w:tcPr>
            <w:tcW w:type="dxa" w:w="2880"/>
          </w:tcPr>
          <w:p>
            <w:r>
              <w:rPr>
                <w:b/>
              </w:rPr>
              <w:t>Source</w:t>
            </w:r>
          </w:p>
        </w:tc>
      </w:tr>
      <w:tr>
        <w:tc>
          <w:tcPr>
            <w:tcW w:type="dxa" w:w="2880"/>
          </w:tcPr>
          <w:p>
            <w:r>
              <w:t>getAllInformationForIdentity</w:t>
            </w:r>
          </w:p>
        </w:tc>
        <w:tc>
          <w:tcPr>
            <w:tcW w:type="dxa" w:w="2880"/>
          </w:tcPr>
          <w:p>
            <w:r>
              <w:t>Retrieve all info for a known identity; redirect if merged</w:t>
            </w:r>
          </w:p>
        </w:tc>
        <w:tc>
          <w:tcPr>
            <w:tcW w:type="dxa" w:w="2880"/>
          </w:tcPr>
          <w:p>
            <w:r>
              <w:t>ST-140</w:t>
            </w:r>
          </w:p>
        </w:tc>
      </w:tr>
      <w:tr>
        <w:tc>
          <w:tcPr>
            <w:tcW w:type="dxa" w:w="2880"/>
          </w:tcPr>
          <w:p>
            <w:r>
              <w:t>findIdentitiesByProperty</w:t>
            </w:r>
          </w:p>
        </w:tc>
        <w:tc>
          <w:tcPr>
            <w:tcW w:type="dxa" w:w="2880"/>
          </w:tcPr>
          <w:p>
            <w:r>
              <w:t>Search by partial property values with match quality</w:t>
            </w:r>
          </w:p>
        </w:tc>
        <w:tc>
          <w:tcPr>
            <w:tcW w:type="dxa" w:w="2880"/>
          </w:tcPr>
          <w:p>
            <w:r>
              <w:t>ST-146</w:t>
            </w:r>
          </w:p>
        </w:tc>
      </w:tr>
      <w:tr>
        <w:tc>
          <w:tcPr>
            <w:tcW w:type="dxa" w:w="2880"/>
          </w:tcPr>
          <w:p>
            <w:r>
              <w:t>listLinkedIdentities</w:t>
            </w:r>
          </w:p>
        </w:tc>
        <w:tc>
          <w:tcPr>
            <w:tcW w:type="dxa" w:w="2880"/>
          </w:tcPr>
          <w:p>
            <w:r>
              <w:t>List identities linked to a specified identity</w:t>
            </w:r>
          </w:p>
        </w:tc>
        <w:tc>
          <w:tcPr>
            <w:tcW w:type="dxa" w:w="2880"/>
          </w:tcPr>
          <w:p>
            <w:r>
              <w:t>ST-150</w:t>
            </w:r>
          </w:p>
        </w:tc>
      </w:tr>
      <w:tr>
        <w:tc>
          <w:tcPr>
            <w:tcW w:type="dxa" w:w="2880"/>
          </w:tcPr>
          <w:p>
            <w:r>
              <w:t>requestIdentityUpdateNotifications</w:t>
            </w:r>
          </w:p>
        </w:tc>
        <w:tc>
          <w:tcPr>
            <w:tcW w:type="dxa" w:w="2880"/>
          </w:tcPr>
          <w:p>
            <w:r>
              <w:t>Subscribe to identity change notifications</w:t>
            </w:r>
          </w:p>
        </w:tc>
        <w:tc>
          <w:tcPr>
            <w:tcW w:type="dxa" w:w="2880"/>
          </w:tcPr>
          <w:p>
            <w:r>
              <w:t>ST-155</w:t>
            </w:r>
          </w:p>
        </w:tc>
      </w:tr>
      <w:tr>
        <w:tc>
          <w:tcPr>
            <w:tcW w:type="dxa" w:w="2880"/>
          </w:tcPr>
          <w:p>
            <w:r>
              <w:t>updateNotificationSubscription</w:t>
            </w:r>
          </w:p>
        </w:tc>
        <w:tc>
          <w:tcPr>
            <w:tcW w:type="dxa" w:w="2880"/>
          </w:tcPr>
          <w:p>
            <w:r>
              <w:t>Modify or cancel a notification subscription</w:t>
            </w:r>
          </w:p>
        </w:tc>
        <w:tc>
          <w:tcPr>
            <w:tcW w:type="dxa" w:w="2880"/>
          </w:tcPr>
          <w:p>
            <w:r>
              <w:t>ST-160</w:t>
            </w:r>
          </w:p>
        </w:tc>
      </w:tr>
      <w:tr>
        <w:tc>
          <w:tcPr>
            <w:tcW w:type="dxa" w:w="2880"/>
          </w:tcPr>
          <w:p>
            <w:r>
              <w:t>notifyIdentityUpdates</w:t>
            </w:r>
          </w:p>
        </w:tc>
        <w:tc>
          <w:tcPr>
            <w:tcW w:type="dxa" w:w="2880"/>
          </w:tcPr>
          <w:p>
            <w:r>
              <w:t>Publish notifications to matching subscribers</w:t>
            </w:r>
          </w:p>
        </w:tc>
        <w:tc>
          <w:tcPr>
            <w:tcW w:type="dxa" w:w="2880"/>
          </w:tcPr>
          <w:p>
            <w:r>
              <w:t>ST-164</w:t>
            </w:r>
          </w:p>
        </w:tc>
      </w:tr>
    </w:tbl>
    <w:p/>
    <w:p>
      <w:pPr>
        <w:pStyle w:val="DiagramPlaceholder"/>
      </w:pPr>
      <w:r>
        <w:rPr>
          <w:b/>
        </w:rPr>
        <w:t>[DIAGRAM PLACEHOLDER]</w:t>
      </w:r>
    </w:p>
    <w:p>
      <w:pPr>
        <w:pStyle w:val="DiagramPlaceholder"/>
      </w:pPr>
      <w:r>
        <w:t>Insert: Use Case Diagram (Normative Operations)</w:t>
        <w:br/>
        <w:t>(MagicDraw: Use Case Diagram showing identificationService with 15 included use cases,</w:t>
        <w:br/>
        <w:t>grouped into IdentityManagement and Query capability groups, with actor associations)</w:t>
      </w:r>
    </w:p>
    <w:p>
      <w:pPr>
        <w:pStyle w:val="Heading2"/>
      </w:pPr>
      <w:r>
        <w:t>5.3 Business Scenarios (Non-Normative)</w:t>
      </w:r>
    </w:p>
    <w:p>
      <w:r>
        <w:t>Fourteen non-normative business scenarios from SFM Section 3 illustrate how the normative operations are composed in realistic clinical workflows. These scenarios are not requirements for conformance (per ST-202) but serve as explanatory examples.</w:t>
      </w:r>
    </w:p>
    <w:p>
      <w:pPr>
        <w:pStyle w:val="Heading3"/>
      </w:pPr>
      <w:r>
        <w:t>5.3.1 Single-Domain Scenarios</w:t>
      </w:r>
    </w:p>
    <w:tbl>
      <w:tblPr>
        <w:tblStyle w:val="LightShading-Accent1"/>
        <w:tblW w:type="auto" w:w="0"/>
        <w:jc w:val="left"/>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Description</w:t>
            </w:r>
          </w:p>
        </w:tc>
        <w:tc>
          <w:tcPr>
            <w:tcW w:type="dxa" w:w="2160"/>
          </w:tcPr>
          <w:p>
            <w:r>
              <w:rPr>
                <w:b/>
              </w:rPr>
              <w:t>Composes Operations</w:t>
            </w:r>
          </w:p>
        </w:tc>
        <w:tc>
          <w:tcPr>
            <w:tcW w:type="dxa" w:w="2160"/>
          </w:tcPr>
          <w:p>
            <w:r>
              <w:rPr>
                <w:b/>
              </w:rPr>
              <w:t>Source</w:t>
            </w:r>
          </w:p>
        </w:tc>
      </w:tr>
      <w:tr>
        <w:tc>
          <w:tcPr>
            <w:tcW w:type="dxa" w:w="2160"/>
          </w:tcPr>
          <w:p>
            <w:r>
              <w:t>createNewPatient</w:t>
            </w:r>
          </w:p>
        </w:tc>
        <w:tc>
          <w:tcPr>
            <w:tcW w:type="dxa" w:w="2160"/>
          </w:tcPr>
          <w:p>
            <w:r>
              <w:t>Carol searches, not found, registers new identity</w:t>
            </w:r>
          </w:p>
        </w:tc>
        <w:tc>
          <w:tcPr>
            <w:tcW w:type="dxa" w:w="2160"/>
          </w:tcPr>
          <w:p>
            <w:r>
              <w:t>findByProperty, registerIdentity</w:t>
            </w:r>
          </w:p>
        </w:tc>
        <w:tc>
          <w:tcPr>
            <w:tcW w:type="dxa" w:w="2160"/>
          </w:tcPr>
          <w:p>
            <w:r>
              <w:t>ST-048</w:t>
            </w:r>
          </w:p>
        </w:tc>
      </w:tr>
      <w:tr>
        <w:tc>
          <w:tcPr>
            <w:tcW w:type="dxa" w:w="2160"/>
          </w:tcPr>
          <w:p>
            <w:r>
              <w:t>linkOrMergeEntities</w:t>
            </w:r>
          </w:p>
        </w:tc>
        <w:tc>
          <w:tcPr>
            <w:tcW w:type="dxa" w:w="2160"/>
          </w:tcPr>
          <w:p>
            <w:r>
              <w:t>Nancy finds duplicates, links or merges per policy</w:t>
            </w:r>
          </w:p>
        </w:tc>
        <w:tc>
          <w:tcPr>
            <w:tcW w:type="dxa" w:w="2160"/>
          </w:tcPr>
          <w:p>
            <w:r>
              <w:t>findByProperty, linkIdentities/mergeIdentities</w:t>
            </w:r>
          </w:p>
        </w:tc>
        <w:tc>
          <w:tcPr>
            <w:tcW w:type="dxa" w:w="2160"/>
          </w:tcPr>
          <w:p>
            <w:r>
              <w:t>ST-052</w:t>
            </w:r>
          </w:p>
        </w:tc>
      </w:tr>
      <w:tr>
        <w:tc>
          <w:tcPr>
            <w:tcW w:type="dxa" w:w="2160"/>
          </w:tcPr>
          <w:p>
            <w:r>
              <w:t>updateDemographics</w:t>
            </w:r>
          </w:p>
        </w:tc>
        <w:tc>
          <w:tcPr>
            <w:tcW w:type="dxa" w:w="2160"/>
          </w:tcPr>
          <w:p>
            <w:r>
              <w:t>Carol searches, retrieves, updates address</w:t>
            </w:r>
          </w:p>
        </w:tc>
        <w:tc>
          <w:tcPr>
            <w:tcW w:type="dxa" w:w="2160"/>
          </w:tcPr>
          <w:p>
            <w:r>
              <w:t>findByProperty, getAllInfo, updateProperties</w:t>
            </w:r>
          </w:p>
        </w:tc>
        <w:tc>
          <w:tcPr>
            <w:tcW w:type="dxa" w:w="2160"/>
          </w:tcPr>
          <w:p>
            <w:r>
              <w:t>ST-056</w:t>
            </w:r>
          </w:p>
        </w:tc>
      </w:tr>
      <w:tr>
        <w:tc>
          <w:tcPr>
            <w:tcW w:type="dxa" w:w="2160"/>
          </w:tcPr>
          <w:p>
            <w:r>
              <w:t>inactivateEntity</w:t>
            </w:r>
          </w:p>
        </w:tc>
        <w:tc>
          <w:tcPr>
            <w:tcW w:type="dxa" w:w="2160"/>
          </w:tcPr>
          <w:p>
            <w:r>
              <w:t>Discharge nurse inactivates patient</w:t>
            </w:r>
          </w:p>
        </w:tc>
        <w:tc>
          <w:tcPr>
            <w:tcW w:type="dxa" w:w="2160"/>
          </w:tcPr>
          <w:p>
            <w:r>
              <w:t>updateIdentityState</w:t>
            </w:r>
          </w:p>
        </w:tc>
        <w:tc>
          <w:tcPr>
            <w:tcW w:type="dxa" w:w="2160"/>
          </w:tcPr>
          <w:p>
            <w:r>
              <w:t>ST-059</w:t>
            </w:r>
          </w:p>
        </w:tc>
      </w:tr>
      <w:tr>
        <w:tc>
          <w:tcPr>
            <w:tcW w:type="dxa" w:w="2160"/>
          </w:tcPr>
          <w:p>
            <w:r>
              <w:t>activateEntity</w:t>
            </w:r>
          </w:p>
        </w:tc>
        <w:tc>
          <w:tcPr>
            <w:tcW w:type="dxa" w:w="2160"/>
          </w:tcPr>
          <w:p>
            <w:r>
              <w:t>Re-admit and reactivate patient</w:t>
            </w:r>
          </w:p>
        </w:tc>
        <w:tc>
          <w:tcPr>
            <w:tcW w:type="dxa" w:w="2160"/>
          </w:tcPr>
          <w:p>
            <w:r>
              <w:t>updateIdentityState</w:t>
            </w:r>
          </w:p>
        </w:tc>
        <w:tc>
          <w:tcPr>
            <w:tcW w:type="dxa" w:w="2160"/>
          </w:tcPr>
          <w:p>
            <w:r>
              <w:t>ST-062</w:t>
            </w:r>
          </w:p>
        </w:tc>
      </w:tr>
      <w:tr>
        <w:tc>
          <w:tcPr>
            <w:tcW w:type="dxa" w:w="2160"/>
          </w:tcPr>
          <w:p>
            <w:r>
              <w:t>unlinkEntity</w:t>
            </w:r>
          </w:p>
        </w:tc>
        <w:tc>
          <w:tcPr>
            <w:tcW w:type="dxa" w:w="2160"/>
          </w:tcPr>
          <w:p>
            <w:r>
              <w:t>Discover and remove erroneous link</w:t>
            </w:r>
          </w:p>
        </w:tc>
        <w:tc>
          <w:tcPr>
            <w:tcW w:type="dxa" w:w="2160"/>
          </w:tcPr>
          <w:p>
            <w:r>
              <w:t>findByProperty, listLinked, unlinkIdentity</w:t>
            </w:r>
          </w:p>
        </w:tc>
        <w:tc>
          <w:tcPr>
            <w:tcW w:type="dxa" w:w="2160"/>
          </w:tcPr>
          <w:p>
            <w:r>
              <w:t>ST-064</w:t>
            </w:r>
          </w:p>
        </w:tc>
      </w:tr>
      <w:tr>
        <w:tc>
          <w:tcPr>
            <w:tcW w:type="dxa" w:w="2160"/>
          </w:tcPr>
          <w:p>
            <w:r>
              <w:t>lookupSingleEntry</w:t>
            </w:r>
          </w:p>
        </w:tc>
        <w:tc>
          <w:tcPr>
            <w:tcW w:type="dxa" w:w="2160"/>
          </w:tcPr>
          <w:p>
            <w:r>
              <w:t>Search returns single definite match</w:t>
            </w:r>
          </w:p>
        </w:tc>
        <w:tc>
          <w:tcPr>
            <w:tcW w:type="dxa" w:w="2160"/>
          </w:tcPr>
          <w:p>
            <w:r>
              <w:t>findByProperty</w:t>
            </w:r>
          </w:p>
        </w:tc>
        <w:tc>
          <w:tcPr>
            <w:tcW w:type="dxa" w:w="2160"/>
          </w:tcPr>
          <w:p>
            <w:r>
              <w:t>ST-181</w:t>
            </w:r>
          </w:p>
        </w:tc>
      </w:tr>
      <w:tr>
        <w:tc>
          <w:tcPr>
            <w:tcW w:type="dxa" w:w="2160"/>
          </w:tcPr>
          <w:p>
            <w:r>
              <w:t>lookupMultipleEntries</w:t>
            </w:r>
          </w:p>
        </w:tc>
        <w:tc>
          <w:tcPr>
            <w:tcW w:type="dxa" w:w="2160"/>
          </w:tcPr>
          <w:p>
            <w:r>
              <w:t>Search returns multiple candidates</w:t>
            </w:r>
          </w:p>
        </w:tc>
        <w:tc>
          <w:tcPr>
            <w:tcW w:type="dxa" w:w="2160"/>
          </w:tcPr>
          <w:p>
            <w:r>
              <w:t>findByProperty</w:t>
            </w:r>
          </w:p>
        </w:tc>
        <w:tc>
          <w:tcPr>
            <w:tcW w:type="dxa" w:w="2160"/>
          </w:tcPr>
          <w:p>
            <w:r>
              <w:t>ST-183</w:t>
            </w:r>
          </w:p>
        </w:tc>
      </w:tr>
      <w:tr>
        <w:tc>
          <w:tcPr>
            <w:tcW w:type="dxa" w:w="2160"/>
          </w:tcPr>
          <w:p>
            <w:r>
              <w:t>mergedEntriesFound</w:t>
            </w:r>
          </w:p>
        </w:tc>
        <w:tc>
          <w:tcPr>
            <w:tcW w:type="dxa" w:w="2160"/>
          </w:tcPr>
          <w:p>
            <w:r>
              <w:t>Retrieve merged identity, get redirect</w:t>
            </w:r>
          </w:p>
        </w:tc>
        <w:tc>
          <w:tcPr>
            <w:tcW w:type="dxa" w:w="2160"/>
          </w:tcPr>
          <w:p>
            <w:r>
              <w:t>getAllInfo</w:t>
            </w:r>
          </w:p>
        </w:tc>
        <w:tc>
          <w:tcPr>
            <w:tcW w:type="dxa" w:w="2160"/>
          </w:tcPr>
          <w:p>
            <w:r>
              <w:t>ST-185</w:t>
            </w:r>
          </w:p>
        </w:tc>
      </w:tr>
      <w:tr>
        <w:tc>
          <w:tcPr>
            <w:tcW w:type="dxa" w:w="2160"/>
          </w:tcPr>
          <w:p>
            <w:r>
              <w:t>unattendedEncounter</w:t>
            </w:r>
          </w:p>
        </w:tc>
        <w:tc>
          <w:tcPr>
            <w:tcW w:type="dxa" w:w="2160"/>
          </w:tcPr>
          <w:p>
            <w:r>
              <w:t>Referral system auto-resolves identity</w:t>
            </w:r>
          </w:p>
        </w:tc>
        <w:tc>
          <w:tcPr>
            <w:tcW w:type="dxa" w:w="2160"/>
          </w:tcPr>
          <w:p>
            <w:r>
              <w:t>findByProperty, createIdentity</w:t>
            </w:r>
          </w:p>
        </w:tc>
        <w:tc>
          <w:tcPr>
            <w:tcW w:type="dxa" w:w="2160"/>
          </w:tcPr>
          <w:p>
            <w:r>
              <w:t>ST-187</w:t>
            </w:r>
          </w:p>
        </w:tc>
      </w:tr>
      <w:tr>
        <w:tc>
          <w:tcPr>
            <w:tcW w:type="dxa" w:w="2160"/>
          </w:tcPr>
          <w:p>
            <w:r>
              <w:t>removeEntity</w:t>
            </w:r>
          </w:p>
        </w:tc>
        <w:tc>
          <w:tcPr>
            <w:tcW w:type="dxa" w:w="2160"/>
          </w:tcPr>
          <w:p>
            <w:r>
              <w:t>Administrator removes identity</w:t>
            </w:r>
          </w:p>
        </w:tc>
        <w:tc>
          <w:tcPr>
            <w:tcW w:type="dxa" w:w="2160"/>
          </w:tcPr>
          <w:p>
            <w:r>
              <w:t>removeIdentityInstance</w:t>
            </w:r>
          </w:p>
        </w:tc>
        <w:tc>
          <w:tcPr>
            <w:tcW w:type="dxa" w:w="2160"/>
          </w:tcPr>
          <w:p>
            <w:r>
              <w:t>ST-192</w:t>
            </w:r>
          </w:p>
        </w:tc>
      </w:tr>
    </w:tbl>
    <w:p/>
    <w:p>
      <w:pPr>
        <w:pStyle w:val="Heading3"/>
      </w:pPr>
      <w:r>
        <w:t>5.3.2 Multi-Domain Scenarios</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rPr>
              <w:t>Scenario</w:t>
            </w:r>
          </w:p>
        </w:tc>
        <w:tc>
          <w:tcPr>
            <w:tcW w:type="dxa" w:w="2880"/>
          </w:tcPr>
          <w:p>
            <w:r>
              <w:rPr>
                <w:b/>
              </w:rPr>
              <w:t>Description</w:t>
            </w:r>
          </w:p>
        </w:tc>
        <w:tc>
          <w:tcPr>
            <w:tcW w:type="dxa" w:w="2880"/>
          </w:tcPr>
          <w:p>
            <w:r>
              <w:rPr>
                <w:b/>
              </w:rPr>
              <w:t>Source</w:t>
            </w:r>
          </w:p>
        </w:tc>
      </w:tr>
      <w:tr>
        <w:tc>
          <w:tcPr>
            <w:tcW w:type="dxa" w:w="2880"/>
          </w:tcPr>
          <w:p>
            <w:r>
              <w:t>lookupAcrossRegionalNetwork</w:t>
            </w:r>
          </w:p>
        </w:tc>
        <w:tc>
          <w:tcPr>
            <w:tcW w:type="dxa" w:w="2880"/>
          </w:tcPr>
          <w:p>
            <w:r>
              <w:t>Search across all member organizations via XIS</w:t>
            </w:r>
          </w:p>
        </w:tc>
        <w:tc>
          <w:tcPr>
            <w:tcW w:type="dxa" w:w="2880"/>
          </w:tcPr>
          <w:p>
            <w:r>
              <w:t>ST-196</w:t>
            </w:r>
          </w:p>
        </w:tc>
      </w:tr>
      <w:tr>
        <w:tc>
          <w:tcPr>
            <w:tcW w:type="dxa" w:w="2880"/>
          </w:tcPr>
          <w:p>
            <w:r>
              <w:t>lookupAtSpecificOrganization</w:t>
            </w:r>
          </w:p>
        </w:tc>
        <w:tc>
          <w:tcPr>
            <w:tcW w:type="dxa" w:w="2880"/>
          </w:tcPr>
          <w:p>
            <w:r>
              <w:t>Directed search at specific member organization</w:t>
            </w:r>
          </w:p>
        </w:tc>
        <w:tc>
          <w:tcPr>
            <w:tcW w:type="dxa" w:w="2880"/>
          </w:tcPr>
          <w:p>
            <w:r>
              <w:t>ST-198</w:t>
            </w:r>
          </w:p>
        </w:tc>
      </w:tr>
      <w:tr>
        <w:tc>
          <w:tcPr>
            <w:tcW w:type="dxa" w:w="2880"/>
          </w:tcPr>
          <w:p>
            <w:r>
              <w:t>linkEntitiesAcrossRegions</w:t>
            </w:r>
          </w:p>
        </w:tc>
        <w:tc>
          <w:tcPr>
            <w:tcW w:type="dxa" w:w="2880"/>
          </w:tcPr>
          <w:p>
            <w:r>
              <w:t>Register local identity and link to regional master</w:t>
            </w:r>
          </w:p>
        </w:tc>
        <w:tc>
          <w:tcPr>
            <w:tcW w:type="dxa" w:w="2880"/>
          </w:tcPr>
          <w:p>
            <w:r>
              <w:t>ST-200</w:t>
            </w:r>
          </w:p>
        </w:tc>
      </w:tr>
    </w:tbl>
    <w:p/>
    <w:p>
      <w:pPr>
        <w:pStyle w:val="DiagramPlaceholder"/>
      </w:pPr>
      <w:r>
        <w:rPr>
          <w:b/>
        </w:rPr>
        <w:t>[DIAGRAM PLACEHOLDER]</w:t>
      </w:r>
    </w:p>
    <w:p>
      <w:pPr>
        <w:pStyle w:val="DiagramPlaceholder"/>
      </w:pPr>
      <w:r>
        <w:t>Insert: Business Scenario Use Case Diagram</w:t>
        <w:br/>
        <w:t>(MagicDraw: Use Case Diagram for singleDomainScenarios and multiDomainScenarios</w:t>
        <w:br/>
        <w:t>showing actors Carol Clerk, Nancy Nightingale, Eric Entry, Bill Beaker, etc.)</w:t>
      </w:r>
    </w:p>
    <w:p>
      <w:r>
        <w:br w:type="page"/>
      </w:r>
    </w:p>
    <w:p>
      <w:pPr>
        <w:pStyle w:val="Heading1"/>
      </w:pPr>
      <w:r>
        <w:t>6. CIM: Business Rules</w:t>
      </w:r>
    </w:p>
    <w:p>
      <w:r>
        <w:t>The BusinessRules package contains 42 constraint definitions derived from the IS SFM Section 4 normative statements and related policy declarations. Rules are organized into functional categories.</w:t>
      </w:r>
    </w:p>
    <w:p>
      <w:pPr>
        <w:pStyle w:val="Heading2"/>
      </w:pPr>
      <w:r>
        <w:t>6.x Identity Uniqueness &amp; Scope Rules</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rPr>
              <w:t>Rule</w:t>
            </w:r>
          </w:p>
        </w:tc>
        <w:tc>
          <w:tcPr>
            <w:tcW w:type="dxa" w:w="2880"/>
          </w:tcPr>
          <w:p>
            <w:r>
              <w:rPr>
                <w:b/>
              </w:rPr>
              <w:t>Description</w:t>
            </w:r>
          </w:p>
        </w:tc>
        <w:tc>
          <w:tcPr>
            <w:tcW w:type="dxa" w:w="2880"/>
          </w:tcPr>
          <w:p>
            <w:r>
              <w:rPr>
                <w:b/>
              </w:rPr>
              <w:t>Formalization</w:t>
            </w:r>
          </w:p>
        </w:tc>
      </w:tr>
      <w:tr>
        <w:tc>
          <w:tcPr>
            <w:tcW w:type="dxa" w:w="2880"/>
          </w:tcPr>
          <w:p>
            <w:r>
              <w:t>IdentityUniquenessWithinDomain</w:t>
            </w:r>
          </w:p>
        </w:tc>
        <w:tc>
          <w:tcPr>
            <w:tcW w:type="dxa" w:w="2880"/>
          </w:tcPr>
          <w:p>
            <w:r>
              <w:t>Identity identifier must be unique within PolicyDomain + EntityType</w:t>
            </w:r>
          </w:p>
        </w:tc>
        <w:tc>
          <w:tcPr>
            <w:tcW w:type="dxa" w:w="2880"/>
          </w:tcPr>
          <w:p>
            <w:r>
              <w:t>Formalized</w:t>
            </w:r>
          </w:p>
        </w:tc>
      </w:tr>
      <w:tr>
        <w:tc>
          <w:tcPr>
            <w:tcW w:type="dxa" w:w="2880"/>
          </w:tcPr>
          <w:p>
            <w:r>
              <w:t>SingleDomainInteraction</w:t>
            </w:r>
          </w:p>
        </w:tc>
        <w:tc>
          <w:tcPr>
            <w:tcW w:type="dxa" w:w="2880"/>
          </w:tcPr>
          <w:p>
            <w:r>
              <w:t>Individual interactions operate within one PolicyDomain</w:t>
            </w:r>
          </w:p>
        </w:tc>
        <w:tc>
          <w:tcPr>
            <w:tcW w:type="dxa" w:w="2880"/>
          </w:tcPr>
          <w:p>
            <w:r>
              <w:t>Documentary</w:t>
            </w:r>
          </w:p>
        </w:tc>
      </w:tr>
      <w:tr>
        <w:tc>
          <w:tcPr>
            <w:tcW w:type="dxa" w:w="2880"/>
          </w:tcPr>
          <w:p>
            <w:r>
              <w:t>PolicyDomainOwnershipRequired</w:t>
            </w:r>
          </w:p>
        </w:tc>
        <w:tc>
          <w:tcPr>
            <w:tcW w:type="dxa" w:w="2880"/>
          </w:tcPr>
          <w:p>
            <w:r>
              <w:t>Each PolicyDomain must have an owner</w:t>
            </w:r>
          </w:p>
        </w:tc>
        <w:tc>
          <w:tcPr>
            <w:tcW w:type="dxa" w:w="2880"/>
          </w:tcPr>
          <w:p>
            <w:r>
              <w:t>Documentary</w:t>
            </w:r>
          </w:p>
        </w:tc>
      </w:tr>
    </w:tbl>
    <w:p/>
    <w:p>
      <w:pPr>
        <w:pStyle w:val="Heading2"/>
      </w:pPr>
      <w:r>
        <w:t>6.x Entity Type &amp; Semantic Signifier Rules</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rPr>
              <w:t>Rule</w:t>
            </w:r>
          </w:p>
        </w:tc>
        <w:tc>
          <w:tcPr>
            <w:tcW w:type="dxa" w:w="2880"/>
          </w:tcPr>
          <w:p>
            <w:r>
              <w:rPr>
                <w:b/>
              </w:rPr>
              <w:t>Description</w:t>
            </w:r>
          </w:p>
        </w:tc>
        <w:tc>
          <w:tcPr>
            <w:tcW w:type="dxa" w:w="2880"/>
          </w:tcPr>
          <w:p>
            <w:r>
              <w:rPr>
                <w:b/>
              </w:rPr>
              <w:t>Formalization</w:t>
            </w:r>
          </w:p>
        </w:tc>
      </w:tr>
      <w:tr>
        <w:tc>
          <w:tcPr>
            <w:tcW w:type="dxa" w:w="2880"/>
          </w:tcPr>
          <w:p>
            <w:r>
              <w:t>UniformInterfaceBehavior</w:t>
            </w:r>
          </w:p>
        </w:tc>
        <w:tc>
          <w:tcPr>
            <w:tcW w:type="dxa" w:w="2880"/>
          </w:tcPr>
          <w:p>
            <w:r>
              <w:t>Interface behavior is invariant across EntityTypes</w:t>
            </w:r>
          </w:p>
        </w:tc>
        <w:tc>
          <w:tcPr>
            <w:tcW w:type="dxa" w:w="2880"/>
          </w:tcPr>
          <w:p>
            <w:r>
              <w:t>Documentary</w:t>
            </w:r>
          </w:p>
        </w:tc>
      </w:tr>
      <w:tr>
        <w:tc>
          <w:tcPr>
            <w:tcW w:type="dxa" w:w="2880"/>
          </w:tcPr>
          <w:p>
            <w:r>
              <w:t>EntityTypeSpecializationRequired</w:t>
            </w:r>
          </w:p>
        </w:tc>
        <w:tc>
          <w:tcPr>
            <w:tcW w:type="dxa" w:w="2880"/>
          </w:tcPr>
          <w:p>
            <w:r>
              <w:t>Semantic signifier must be specialized per entity type</w:t>
            </w:r>
          </w:p>
        </w:tc>
        <w:tc>
          <w:tcPr>
            <w:tcW w:type="dxa" w:w="2880"/>
          </w:tcPr>
          <w:p>
            <w:r>
              <w:t>Documentary</w:t>
            </w:r>
          </w:p>
        </w:tc>
      </w:tr>
      <w:tr>
        <w:tc>
          <w:tcPr>
            <w:tcW w:type="dxa" w:w="2880"/>
          </w:tcPr>
          <w:p>
            <w:r>
              <w:t>EntityTypeClassifiesOneConcept</w:t>
            </w:r>
          </w:p>
        </w:tc>
        <w:tc>
          <w:tcPr>
            <w:tcW w:type="dxa" w:w="2880"/>
          </w:tcPr>
          <w:p>
            <w:r>
              <w:t>Each EntityType classifies exactly one EntityConcept</w:t>
            </w:r>
          </w:p>
        </w:tc>
        <w:tc>
          <w:tcPr>
            <w:tcW w:type="dxa" w:w="2880"/>
          </w:tcPr>
          <w:p>
            <w:r>
              <w:t>Formalized</w:t>
            </w:r>
          </w:p>
        </w:tc>
      </w:tr>
      <w:tr>
        <w:tc>
          <w:tcPr>
            <w:tcW w:type="dxa" w:w="2880"/>
          </w:tcPr>
          <w:p>
            <w:r>
              <w:t>AssignmentConstrainsEntityType</w:t>
            </w:r>
          </w:p>
        </w:tc>
        <w:tc>
          <w:tcPr>
            <w:tcW w:type="dxa" w:w="2880"/>
          </w:tcPr>
          <w:p>
            <w:r>
              <w:t>Assignment may only further constrain EntityType rules</w:t>
            </w:r>
          </w:p>
        </w:tc>
        <w:tc>
          <w:tcPr>
            <w:tcW w:type="dxa" w:w="2880"/>
          </w:tcPr>
          <w:p>
            <w:r>
              <w:t>Documentary</w:t>
            </w:r>
          </w:p>
        </w:tc>
      </w:tr>
    </w:tbl>
    <w:p/>
    <w:p>
      <w:pPr>
        <w:pStyle w:val="Heading2"/>
      </w:pPr>
      <w:r>
        <w:t>6.x Merge Rules</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rPr>
              <w:t>Rule</w:t>
            </w:r>
          </w:p>
        </w:tc>
        <w:tc>
          <w:tcPr>
            <w:tcW w:type="dxa" w:w="2880"/>
          </w:tcPr>
          <w:p>
            <w:r>
              <w:rPr>
                <w:b/>
              </w:rPr>
              <w:t>Description</w:t>
            </w:r>
          </w:p>
        </w:tc>
        <w:tc>
          <w:tcPr>
            <w:tcW w:type="dxa" w:w="2880"/>
          </w:tcPr>
          <w:p>
            <w:r>
              <w:rPr>
                <w:b/>
              </w:rPr>
              <w:t>Formalization</w:t>
            </w:r>
          </w:p>
        </w:tc>
      </w:tr>
      <w:tr>
        <w:tc>
          <w:tcPr>
            <w:tcW w:type="dxa" w:w="2880"/>
          </w:tcPr>
          <w:p>
            <w:r>
              <w:t>MergeWithinSingleDomainOnly</w:t>
            </w:r>
          </w:p>
        </w:tc>
        <w:tc>
          <w:tcPr>
            <w:tcW w:type="dxa" w:w="2880"/>
          </w:tcPr>
          <w:p>
            <w:r>
              <w:t>Merge restricted to single PolicyDomain</w:t>
            </w:r>
          </w:p>
        </w:tc>
        <w:tc>
          <w:tcPr>
            <w:tcW w:type="dxa" w:w="2880"/>
          </w:tcPr>
          <w:p>
            <w:r>
              <w:t>Formalized</w:t>
            </w:r>
          </w:p>
        </w:tc>
      </w:tr>
      <w:tr>
        <w:tc>
          <w:tcPr>
            <w:tcW w:type="dxa" w:w="2880"/>
          </w:tcPr>
          <w:p>
            <w:r>
              <w:t>MergeSameEntityConceptRequired</w:t>
            </w:r>
          </w:p>
        </w:tc>
        <w:tc>
          <w:tcPr>
            <w:tcW w:type="dxa" w:w="2880"/>
          </w:tcPr>
          <w:p>
            <w:r>
              <w:t>Merge restricted to same EntityConcept</w:t>
            </w:r>
          </w:p>
        </w:tc>
        <w:tc>
          <w:tcPr>
            <w:tcW w:type="dxa" w:w="2880"/>
          </w:tcPr>
          <w:p>
            <w:r>
              <w:t>Formalized</w:t>
            </w:r>
          </w:p>
        </w:tc>
      </w:tr>
      <w:tr>
        <w:tc>
          <w:tcPr>
            <w:tcW w:type="dxa" w:w="2880"/>
          </w:tcPr>
          <w:p>
            <w:r>
              <w:t>MergeAttributeResolution</w:t>
            </w:r>
          </w:p>
        </w:tc>
        <w:tc>
          <w:tcPr>
            <w:tcW w:type="dxa" w:w="2880"/>
          </w:tcPr>
          <w:p>
            <w:r>
              <w:t>Empty target attributes filled from source during merge</w:t>
            </w:r>
          </w:p>
        </w:tc>
        <w:tc>
          <w:tcPr>
            <w:tcW w:type="dxa" w:w="2880"/>
          </w:tcPr>
          <w:p>
            <w:r>
              <w:t>Documentary</w:t>
            </w:r>
          </w:p>
        </w:tc>
      </w:tr>
      <w:tr>
        <w:tc>
          <w:tcPr>
            <w:tcW w:type="dxa" w:w="2880"/>
          </w:tcPr>
          <w:p>
            <w:r>
              <w:t>MergeIndicationRequired</w:t>
            </w:r>
          </w:p>
        </w:tc>
        <w:tc>
          <w:tcPr>
            <w:tcW w:type="dxa" w:w="2880"/>
          </w:tcPr>
          <w:p>
            <w:r>
              <w:t>Merge must be indicated (link or correlation set)</w:t>
            </w:r>
          </w:p>
        </w:tc>
        <w:tc>
          <w:tcPr>
            <w:tcW w:type="dxa" w:w="2880"/>
          </w:tcPr>
          <w:p>
            <w:r>
              <w:t>Documentary</w:t>
            </w:r>
          </w:p>
        </w:tc>
      </w:tr>
    </w:tbl>
    <w:p/>
    <w:p>
      <w:pPr>
        <w:pStyle w:val="Heading2"/>
      </w:pPr>
      <w:r>
        <w:t>6.x Link Rules</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rPr>
              <w:t>Rule</w:t>
            </w:r>
          </w:p>
        </w:tc>
        <w:tc>
          <w:tcPr>
            <w:tcW w:type="dxa" w:w="2880"/>
          </w:tcPr>
          <w:p>
            <w:r>
              <w:rPr>
                <w:b/>
              </w:rPr>
              <w:t>Description</w:t>
            </w:r>
          </w:p>
        </w:tc>
        <w:tc>
          <w:tcPr>
            <w:tcW w:type="dxa" w:w="2880"/>
          </w:tcPr>
          <w:p>
            <w:r>
              <w:rPr>
                <w:b/>
              </w:rPr>
              <w:t>Formalization</w:t>
            </w:r>
          </w:p>
        </w:tc>
      </w:tr>
      <w:tr>
        <w:tc>
          <w:tcPr>
            <w:tcW w:type="dxa" w:w="2880"/>
          </w:tcPr>
          <w:p>
            <w:r>
              <w:t>LinkPreconditions</w:t>
            </w:r>
          </w:p>
        </w:tc>
        <w:tc>
          <w:tcPr>
            <w:tcW w:type="dxa" w:w="2880"/>
          </w:tcPr>
          <w:p>
            <w:r>
              <w:t>Both identities must exist; target must be active</w:t>
            </w:r>
          </w:p>
        </w:tc>
        <w:tc>
          <w:tcPr>
            <w:tcW w:type="dxa" w:w="2880"/>
          </w:tcPr>
          <w:p>
            <w:r>
              <w:t>Formalized</w:t>
            </w:r>
          </w:p>
        </w:tc>
      </w:tr>
      <w:tr>
        <w:tc>
          <w:tcPr>
            <w:tcW w:type="dxa" w:w="2880"/>
          </w:tcPr>
          <w:p>
            <w:r>
              <w:t>LinkSemanticsAndTransitivity</w:t>
            </w:r>
          </w:p>
        </w:tc>
        <w:tc>
          <w:tcPr>
            <w:tcW w:type="dxa" w:w="2880"/>
          </w:tcPr>
          <w:p>
            <w:r>
              <w:t>Links are transitive by definition</w:t>
            </w:r>
          </w:p>
        </w:tc>
        <w:tc>
          <w:tcPr>
            <w:tcW w:type="dxa" w:w="2880"/>
          </w:tcPr>
          <w:p>
            <w:r>
              <w:t>Documentary</w:t>
            </w:r>
          </w:p>
        </w:tc>
      </w:tr>
      <w:tr>
        <w:tc>
          <w:tcPr>
            <w:tcW w:type="dxa" w:w="2880"/>
          </w:tcPr>
          <w:p>
            <w:r>
              <w:t>CrossEntityTypeLinkingAllowed</w:t>
            </w:r>
          </w:p>
        </w:tc>
        <w:tc>
          <w:tcPr>
            <w:tcW w:type="dxa" w:w="2880"/>
          </w:tcPr>
          <w:p>
            <w:r>
              <w:t>Different EntityTypes may be linked</w:t>
            </w:r>
          </w:p>
        </w:tc>
        <w:tc>
          <w:tcPr>
            <w:tcW w:type="dxa" w:w="2880"/>
          </w:tcPr>
          <w:p>
            <w:r>
              <w:t>Documentary</w:t>
            </w:r>
          </w:p>
        </w:tc>
      </w:tr>
      <w:tr>
        <w:tc>
          <w:tcPr>
            <w:tcW w:type="dxa" w:w="2880"/>
          </w:tcPr>
          <w:p>
            <w:r>
              <w:t>CrossDomainLinkTopology</w:t>
            </w:r>
          </w:p>
        </w:tc>
        <w:tc>
          <w:tcPr>
            <w:tcW w:type="dxa" w:w="2880"/>
          </w:tcPr>
          <w:p>
            <w:r>
              <w:t>Peer-to-peer or master-domain per policy</w:t>
            </w:r>
          </w:p>
        </w:tc>
        <w:tc>
          <w:tcPr>
            <w:tcW w:type="dxa" w:w="2880"/>
          </w:tcPr>
          <w:p>
            <w:r>
              <w:t>Documentary</w:t>
            </w:r>
          </w:p>
        </w:tc>
      </w:tr>
    </w:tbl>
    <w:p/>
    <w:p>
      <w:pPr>
        <w:pStyle w:val="Heading2"/>
      </w:pPr>
      <w:r>
        <w:t>6.x Query &amp; Notification Rules</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rPr>
              <w:t>Rule</w:t>
            </w:r>
          </w:p>
        </w:tc>
        <w:tc>
          <w:tcPr>
            <w:tcW w:type="dxa" w:w="2880"/>
          </w:tcPr>
          <w:p>
            <w:r>
              <w:rPr>
                <w:b/>
              </w:rPr>
              <w:t>Description</w:t>
            </w:r>
          </w:p>
        </w:tc>
        <w:tc>
          <w:tcPr>
            <w:tcW w:type="dxa" w:w="2880"/>
          </w:tcPr>
          <w:p>
            <w:r>
              <w:rPr>
                <w:b/>
              </w:rPr>
              <w:t>Formalization</w:t>
            </w:r>
          </w:p>
        </w:tc>
      </w:tr>
      <w:tr>
        <w:tc>
          <w:tcPr>
            <w:tcW w:type="dxa" w:w="2880"/>
          </w:tcPr>
          <w:p>
            <w:r>
              <w:t>MergedIdentityRedirect</w:t>
            </w:r>
          </w:p>
        </w:tc>
        <w:tc>
          <w:tcPr>
            <w:tcW w:type="dxa" w:w="2880"/>
          </w:tcPr>
          <w:p>
            <w:r>
              <w:t>Warning + surviving ID on merged lookup</w:t>
            </w:r>
          </w:p>
        </w:tc>
        <w:tc>
          <w:tcPr>
            <w:tcW w:type="dxa" w:w="2880"/>
          </w:tcPr>
          <w:p>
            <w:r>
              <w:t>Documentary</w:t>
            </w:r>
          </w:p>
        </w:tc>
      </w:tr>
      <w:tr>
        <w:tc>
          <w:tcPr>
            <w:tcW w:type="dxa" w:w="2880"/>
          </w:tcPr>
          <w:p>
            <w:r>
              <w:t>GetAllInfoInvariant</w:t>
            </w:r>
          </w:p>
        </w:tc>
        <w:tc>
          <w:tcPr>
            <w:tcW w:type="dxa" w:w="2880"/>
          </w:tcPr>
          <w:p>
            <w:r>
              <w:t>Query is read-only</w:t>
            </w:r>
          </w:p>
        </w:tc>
        <w:tc>
          <w:tcPr>
            <w:tcW w:type="dxa" w:w="2880"/>
          </w:tcPr>
          <w:p>
            <w:r>
              <w:t>Documentary</w:t>
            </w:r>
          </w:p>
        </w:tc>
      </w:tr>
      <w:tr>
        <w:tc>
          <w:tcPr>
            <w:tcW w:type="dxa" w:w="2880"/>
          </w:tcPr>
          <w:p>
            <w:r>
              <w:t>TwoTieredMatchThreshold</w:t>
            </w:r>
          </w:p>
        </w:tc>
        <w:tc>
          <w:tcPr>
            <w:tcW w:type="dxa" w:w="2880"/>
          </w:tcPr>
          <w:p>
            <w:r>
              <w:t>Definite vs. presumptive match tiers</w:t>
            </w:r>
          </w:p>
        </w:tc>
        <w:tc>
          <w:tcPr>
            <w:tcW w:type="dxa" w:w="2880"/>
          </w:tcPr>
          <w:p>
            <w:r>
              <w:t>Documentary</w:t>
            </w:r>
          </w:p>
        </w:tc>
      </w:tr>
      <w:tr>
        <w:tc>
          <w:tcPr>
            <w:tcW w:type="dxa" w:w="2880"/>
          </w:tcPr>
          <w:p>
            <w:r>
              <w:t>NotificationSubscriptionPattern</w:t>
            </w:r>
          </w:p>
        </w:tc>
        <w:tc>
          <w:tcPr>
            <w:tcW w:type="dxa" w:w="2880"/>
          </w:tcPr>
          <w:p>
            <w:r>
              <w:t>Subscription is a pub/sub pattern</w:t>
            </w:r>
          </w:p>
        </w:tc>
        <w:tc>
          <w:tcPr>
            <w:tcW w:type="dxa" w:w="2880"/>
          </w:tcPr>
          <w:p>
            <w:r>
              <w:t>Documentary</w:t>
            </w:r>
          </w:p>
        </w:tc>
      </w:tr>
    </w:tbl>
    <w:p/>
    <w:p>
      <w:r>
        <w:t>Additionally, 20 rules cover update operations, state changes, unmerge, unlink, remove, and cross-cutting policy concerns (security delegation, authorization, demographic data guidance, versioning, profile-based constraining, etc.).</w:t>
      </w:r>
    </w:p>
    <w:p>
      <w:pPr>
        <w:pStyle w:val="DiagramPlaceholder"/>
      </w:pPr>
      <w:r>
        <w:rPr>
          <w:b/>
        </w:rPr>
        <w:t>[DIAGRAM PLACEHOLDER]</w:t>
      </w:r>
    </w:p>
    <w:p>
      <w:pPr>
        <w:pStyle w:val="DiagramPlaceholder"/>
      </w:pPr>
      <w:r>
        <w:t>Insert: Business Rules Dependency Diagram</w:t>
        <w:br/>
        <w:t>(MagicDraw: Requirement Diagram showing constraint defs grouped by category</w:t>
        <w:br/>
        <w:t>with derivation links to functional requirements)</w:t>
      </w:r>
    </w:p>
    <w:p>
      <w:r>
        <w:br w:type="page"/>
      </w:r>
    </w:p>
    <w:p>
      <w:pPr>
        <w:pStyle w:val="Heading1"/>
      </w:pPr>
      <w:r>
        <w:t>7. CIM: Requirements</w:t>
      </w:r>
    </w:p>
    <w:p>
      <w:r>
        <w:t>The CIM_Requirements package contains 62 INCOSE-compliant requirements organized into three sub-packages: Functional (41), Quality (11), and Compliance (10).</w:t>
      </w:r>
    </w:p>
    <w:p>
      <w:pPr>
        <w:pStyle w:val="Heading2"/>
      </w:pPr>
      <w:r>
        <w:t>7.1 Functional Requirements</w:t>
      </w:r>
    </w:p>
    <w:p>
      <w:r>
        <w:t>Forty-one functional requirements define what the system must do. They are grouped by operational capability area.</w:t>
      </w:r>
    </w:p>
    <w:p>
      <w:pPr>
        <w:pStyle w:val="Heading3"/>
      </w:pPr>
      <w:r>
        <w:t>7.1.x Identity Registration &amp; Creation</w:t>
      </w:r>
    </w:p>
    <w:tbl>
      <w:tblPr>
        <w:tblStyle w:val="LightShading-Accent1"/>
        <w:tblW w:type="auto" w:w="0"/>
        <w:jc w:val="left"/>
        <w:tblLook w:firstColumn="1" w:firstRow="1" w:lastColumn="0" w:lastRow="0" w:noHBand="0" w:noVBand="1" w:val="04A0"/>
      </w:tblPr>
      <w:tblGrid>
        <w:gridCol w:w="4320"/>
        <w:gridCol w:w="4320"/>
      </w:tblGrid>
      <w:tr>
        <w:tc>
          <w:tcPr>
            <w:tcW w:type="dxa" w:w="4320"/>
          </w:tcPr>
          <w:p>
            <w:r>
              <w:rPr>
                <w:b/>
              </w:rPr>
              <w:t>ID</w:t>
            </w:r>
          </w:p>
        </w:tc>
        <w:tc>
          <w:tcPr>
            <w:tcW w:type="dxa" w:w="4320"/>
          </w:tcPr>
          <w:p>
            <w:r>
              <w:rPr>
                <w:b/>
              </w:rPr>
              <w:t>Requirement</w:t>
            </w:r>
          </w:p>
        </w:tc>
      </w:tr>
      <w:tr>
        <w:tc>
          <w:tcPr>
            <w:tcW w:type="dxa" w:w="4320"/>
          </w:tcPr>
          <w:p>
            <w:r>
              <w:t>FR-001</w:t>
            </w:r>
          </w:p>
        </w:tc>
        <w:tc>
          <w:tcPr>
            <w:tcW w:type="dxa" w:w="4320"/>
          </w:tcPr>
          <w:p>
            <w:r>
              <w:t>Register identity with supplied identifier</w:t>
            </w:r>
          </w:p>
        </w:tc>
      </w:tr>
      <w:tr>
        <w:tc>
          <w:tcPr>
            <w:tcW w:type="dxa" w:w="4320"/>
          </w:tcPr>
          <w:p>
            <w:r>
              <w:t>FR-002</w:t>
            </w:r>
          </w:p>
        </w:tc>
        <w:tc>
          <w:tcPr>
            <w:tcW w:type="dxa" w:w="4320"/>
          </w:tcPr>
          <w:p>
            <w:r>
              <w:t>Validate supplied identifier uniqueness</w:t>
            </w:r>
          </w:p>
        </w:tc>
      </w:tr>
      <w:tr>
        <w:tc>
          <w:tcPr>
            <w:tcW w:type="dxa" w:w="4320"/>
          </w:tcPr>
          <w:p>
            <w:r>
              <w:t>FR-003</w:t>
            </w:r>
          </w:p>
        </w:tc>
        <w:tc>
          <w:tcPr>
            <w:tcW w:type="dxa" w:w="4320"/>
          </w:tcPr>
          <w:p>
            <w:r>
              <w:t>Validate properties against schema</w:t>
            </w:r>
          </w:p>
        </w:tc>
      </w:tr>
      <w:tr>
        <w:tc>
          <w:tcPr>
            <w:tcW w:type="dxa" w:w="4320"/>
          </w:tcPr>
          <w:p>
            <w:r>
              <w:t>FR-004</w:t>
            </w:r>
          </w:p>
        </w:tc>
        <w:tc>
          <w:tcPr>
            <w:tcW w:type="dxa" w:w="4320"/>
          </w:tcPr>
          <w:p>
            <w:r>
              <w:t>Create identity with generated identifier</w:t>
            </w:r>
          </w:p>
        </w:tc>
      </w:tr>
      <w:tr>
        <w:tc>
          <w:tcPr>
            <w:tcW w:type="dxa" w:w="4320"/>
          </w:tcPr>
          <w:p>
            <w:r>
              <w:t>FR-005</w:t>
            </w:r>
          </w:p>
        </w:tc>
        <w:tc>
          <w:tcPr>
            <w:tcW w:type="dxa" w:w="4320"/>
          </w:tcPr>
          <w:p>
            <w:r>
              <w:t>Trigger automated implicit linking</w:t>
            </w:r>
          </w:p>
        </w:tc>
      </w:tr>
    </w:tbl>
    <w:p/>
    <w:p>
      <w:pPr>
        <w:pStyle w:val="Heading3"/>
      </w:pPr>
      <w:r>
        <w:t>7.1.x Identity Update</w:t>
      </w:r>
    </w:p>
    <w:tbl>
      <w:tblPr>
        <w:tblStyle w:val="LightShading-Accent1"/>
        <w:tblW w:type="auto" w:w="0"/>
        <w:jc w:val="left"/>
        <w:tblLook w:firstColumn="1" w:firstRow="1" w:lastColumn="0" w:lastRow="0" w:noHBand="0" w:noVBand="1" w:val="04A0"/>
      </w:tblPr>
      <w:tblGrid>
        <w:gridCol w:w="4320"/>
        <w:gridCol w:w="4320"/>
      </w:tblGrid>
      <w:tr>
        <w:tc>
          <w:tcPr>
            <w:tcW w:type="dxa" w:w="4320"/>
          </w:tcPr>
          <w:p>
            <w:r>
              <w:rPr>
                <w:b/>
              </w:rPr>
              <w:t>ID</w:t>
            </w:r>
          </w:p>
        </w:tc>
        <w:tc>
          <w:tcPr>
            <w:tcW w:type="dxa" w:w="4320"/>
          </w:tcPr>
          <w:p>
            <w:r>
              <w:rPr>
                <w:b/>
              </w:rPr>
              <w:t>Requirement</w:t>
            </w:r>
          </w:p>
        </w:tc>
      </w:tr>
      <w:tr>
        <w:tc>
          <w:tcPr>
            <w:tcW w:type="dxa" w:w="4320"/>
          </w:tcPr>
          <w:p>
            <w:r>
              <w:t>FR-006</w:t>
            </w:r>
          </w:p>
        </w:tc>
        <w:tc>
          <w:tcPr>
            <w:tcW w:type="dxa" w:w="4320"/>
          </w:tcPr>
          <w:p>
            <w:r>
              <w:t>Update identity property values</w:t>
            </w:r>
          </w:p>
        </w:tc>
      </w:tr>
      <w:tr>
        <w:tc>
          <w:tcPr>
            <w:tcW w:type="dxa" w:w="4320"/>
          </w:tcPr>
          <w:p>
            <w:r>
              <w:t>FR-007</w:t>
            </w:r>
          </w:p>
        </w:tc>
        <w:tc>
          <w:tcPr>
            <w:tcW w:type="dxa" w:w="4320"/>
          </w:tcPr>
          <w:p>
            <w:r>
              <w:t>Apply update qualifier modes (OVERWRITE, VALUED, UNSPECIFIED)</w:t>
            </w:r>
          </w:p>
        </w:tc>
      </w:tr>
      <w:tr>
        <w:tc>
          <w:tcPr>
            <w:tcW w:type="dxa" w:w="4320"/>
          </w:tcPr>
          <w:p>
            <w:r>
              <w:t>FR-008</w:t>
            </w:r>
          </w:p>
        </w:tc>
        <w:tc>
          <w:tcPr>
            <w:tcW w:type="dxa" w:w="4320"/>
          </w:tcPr>
          <w:p>
            <w:r>
              <w:t>Update identity processing state</w:t>
            </w:r>
          </w:p>
        </w:tc>
      </w:tr>
      <w:tr>
        <w:tc>
          <w:tcPr>
            <w:tcW w:type="dxa" w:w="4320"/>
          </w:tcPr>
          <w:p>
            <w:r>
              <w:t>FR-009</w:t>
            </w:r>
          </w:p>
        </w:tc>
        <w:tc>
          <w:tcPr>
            <w:tcW w:type="dxa" w:w="4320"/>
          </w:tcPr>
          <w:p>
            <w:r>
              <w:t>Enforce state transition validity</w:t>
            </w:r>
          </w:p>
        </w:tc>
      </w:tr>
      <w:tr>
        <w:tc>
          <w:tcPr>
            <w:tcW w:type="dxa" w:w="4320"/>
          </w:tcPr>
          <w:p>
            <w:r>
              <w:t>FR-010</w:t>
            </w:r>
          </w:p>
        </w:tc>
        <w:tc>
          <w:tcPr>
            <w:tcW w:type="dxa" w:w="4320"/>
          </w:tcPr>
          <w:p>
            <w:r>
              <w:t>Exclude inactive identities from clinical searches</w:t>
            </w:r>
          </w:p>
        </w:tc>
      </w:tr>
      <w:tr>
        <w:tc>
          <w:tcPr>
            <w:tcW w:type="dxa" w:w="4320"/>
          </w:tcPr>
          <w:p>
            <w:r>
              <w:t>FR-011</w:t>
            </w:r>
          </w:p>
        </w:tc>
        <w:tc>
          <w:tcPr>
            <w:tcW w:type="dxa" w:w="4320"/>
          </w:tcPr>
          <w:p>
            <w:r>
              <w:t>Allow administrators to find inactive identities</w:t>
            </w:r>
          </w:p>
        </w:tc>
      </w:tr>
    </w:tbl>
    <w:p/>
    <w:p>
      <w:pPr>
        <w:pStyle w:val="Heading3"/>
      </w:pPr>
      <w:r>
        <w:t>7.1.x Merge &amp; Unmerge</w:t>
      </w:r>
    </w:p>
    <w:tbl>
      <w:tblPr>
        <w:tblStyle w:val="LightShading-Accent1"/>
        <w:tblW w:type="auto" w:w="0"/>
        <w:jc w:val="left"/>
        <w:tblLook w:firstColumn="1" w:firstRow="1" w:lastColumn="0" w:lastRow="0" w:noHBand="0" w:noVBand="1" w:val="04A0"/>
      </w:tblPr>
      <w:tblGrid>
        <w:gridCol w:w="4320"/>
        <w:gridCol w:w="4320"/>
      </w:tblGrid>
      <w:tr>
        <w:tc>
          <w:tcPr>
            <w:tcW w:type="dxa" w:w="4320"/>
          </w:tcPr>
          <w:p>
            <w:r>
              <w:rPr>
                <w:b/>
              </w:rPr>
              <w:t>ID</w:t>
            </w:r>
          </w:p>
        </w:tc>
        <w:tc>
          <w:tcPr>
            <w:tcW w:type="dxa" w:w="4320"/>
          </w:tcPr>
          <w:p>
            <w:r>
              <w:rPr>
                <w:b/>
              </w:rPr>
              <w:t>Requirement</w:t>
            </w:r>
          </w:p>
        </w:tc>
      </w:tr>
      <w:tr>
        <w:tc>
          <w:tcPr>
            <w:tcW w:type="dxa" w:w="4320"/>
          </w:tcPr>
          <w:p>
            <w:r>
              <w:t>FR-012</w:t>
            </w:r>
          </w:p>
        </w:tc>
        <w:tc>
          <w:tcPr>
            <w:tcW w:type="dxa" w:w="4320"/>
          </w:tcPr>
          <w:p>
            <w:r>
              <w:t>Merge two identities within single domain</w:t>
            </w:r>
          </w:p>
        </w:tc>
      </w:tr>
      <w:tr>
        <w:tc>
          <w:tcPr>
            <w:tcW w:type="dxa" w:w="4320"/>
          </w:tcPr>
          <w:p>
            <w:r>
              <w:t>FR-013</w:t>
            </w:r>
          </w:p>
        </w:tc>
        <w:tc>
          <w:tcPr>
            <w:tcW w:type="dxa" w:w="4320"/>
          </w:tcPr>
          <w:p>
            <w:r>
              <w:t>Restrict merge to same entity concept</w:t>
            </w:r>
          </w:p>
        </w:tc>
      </w:tr>
      <w:tr>
        <w:tc>
          <w:tcPr>
            <w:tcW w:type="dxa" w:w="4320"/>
          </w:tcPr>
          <w:p>
            <w:r>
              <w:t>FR-014</w:t>
            </w:r>
          </w:p>
        </w:tc>
        <w:tc>
          <w:tcPr>
            <w:tcW w:type="dxa" w:w="4320"/>
          </w:tcPr>
          <w:p>
            <w:r>
              <w:t>Resolve attributes during merge</w:t>
            </w:r>
          </w:p>
        </w:tc>
      </w:tr>
      <w:tr>
        <w:tc>
          <w:tcPr>
            <w:tcW w:type="dxa" w:w="4320"/>
          </w:tcPr>
          <w:p>
            <w:r>
              <w:t>FR-015</w:t>
            </w:r>
          </w:p>
        </w:tc>
        <w:tc>
          <w:tcPr>
            <w:tcW w:type="dxa" w:w="4320"/>
          </w:tcPr>
          <w:p>
            <w:r>
              <w:t>Record merge indication</w:t>
            </w:r>
          </w:p>
        </w:tc>
      </w:tr>
      <w:tr>
        <w:tc>
          <w:tcPr>
            <w:tcW w:type="dxa" w:w="4320"/>
          </w:tcPr>
          <w:p>
            <w:r>
              <w:t>FR-016</w:t>
            </w:r>
          </w:p>
        </w:tc>
        <w:tc>
          <w:tcPr>
            <w:tcW w:type="dxa" w:w="4320"/>
          </w:tcPr>
          <w:p>
            <w:r>
              <w:t>Unmerge previously merged identities</w:t>
            </w:r>
          </w:p>
        </w:tc>
      </w:tr>
      <w:tr>
        <w:tc>
          <w:tcPr>
            <w:tcW w:type="dxa" w:w="4320"/>
          </w:tcPr>
          <w:p>
            <w:r>
              <w:t>FR-017</w:t>
            </w:r>
          </w:p>
        </w:tc>
        <w:tc>
          <w:tcPr>
            <w:tcW w:type="dxa" w:w="4320"/>
          </w:tcPr>
          <w:p>
            <w:r>
              <w:t>Flag unmerged identities for manual review</w:t>
            </w:r>
          </w:p>
        </w:tc>
      </w:tr>
    </w:tbl>
    <w:p/>
    <w:p>
      <w:pPr>
        <w:pStyle w:val="Heading3"/>
      </w:pPr>
      <w:r>
        <w:t>7.1.x Link &amp; Unlink</w:t>
      </w:r>
    </w:p>
    <w:tbl>
      <w:tblPr>
        <w:tblStyle w:val="LightShading-Accent1"/>
        <w:tblW w:type="auto" w:w="0"/>
        <w:jc w:val="left"/>
        <w:tblLook w:firstColumn="1" w:firstRow="1" w:lastColumn="0" w:lastRow="0" w:noHBand="0" w:noVBand="1" w:val="04A0"/>
      </w:tblPr>
      <w:tblGrid>
        <w:gridCol w:w="4320"/>
        <w:gridCol w:w="4320"/>
      </w:tblGrid>
      <w:tr>
        <w:tc>
          <w:tcPr>
            <w:tcW w:type="dxa" w:w="4320"/>
          </w:tcPr>
          <w:p>
            <w:r>
              <w:rPr>
                <w:b/>
              </w:rPr>
              <w:t>ID</w:t>
            </w:r>
          </w:p>
        </w:tc>
        <w:tc>
          <w:tcPr>
            <w:tcW w:type="dxa" w:w="4320"/>
          </w:tcPr>
          <w:p>
            <w:r>
              <w:rPr>
                <w:b/>
              </w:rPr>
              <w:t>Requirement</w:t>
            </w:r>
          </w:p>
        </w:tc>
      </w:tr>
      <w:tr>
        <w:tc>
          <w:tcPr>
            <w:tcW w:type="dxa" w:w="4320"/>
          </w:tcPr>
          <w:p>
            <w:r>
              <w:t>FR-018</w:t>
            </w:r>
          </w:p>
        </w:tc>
        <w:tc>
          <w:tcPr>
            <w:tcW w:type="dxa" w:w="4320"/>
          </w:tcPr>
          <w:p>
            <w:r>
              <w:t>Link identities within or across domains</w:t>
            </w:r>
          </w:p>
        </w:tc>
      </w:tr>
      <w:tr>
        <w:tc>
          <w:tcPr>
            <w:tcW w:type="dxa" w:w="4320"/>
          </w:tcPr>
          <w:p>
            <w:r>
              <w:t>FR-019</w:t>
            </w:r>
          </w:p>
        </w:tc>
        <w:tc>
          <w:tcPr>
            <w:tcW w:type="dxa" w:w="4320"/>
          </w:tcPr>
          <w:p>
            <w:r>
              <w:t>Enforce link transitivity</w:t>
            </w:r>
          </w:p>
        </w:tc>
      </w:tr>
      <w:tr>
        <w:tc>
          <w:tcPr>
            <w:tcW w:type="dxa" w:w="4320"/>
          </w:tcPr>
          <w:p>
            <w:r>
              <w:t>FR-020</w:t>
            </w:r>
          </w:p>
        </w:tc>
        <w:tc>
          <w:tcPr>
            <w:tcW w:type="dxa" w:w="4320"/>
          </w:tcPr>
          <w:p>
            <w:r>
              <w:t>Permit cross-entity-type linking</w:t>
            </w:r>
          </w:p>
        </w:tc>
      </w:tr>
      <w:tr>
        <w:tc>
          <w:tcPr>
            <w:tcW w:type="dxa" w:w="4320"/>
          </w:tcPr>
          <w:p>
            <w:r>
              <w:t>FR-021</w:t>
            </w:r>
          </w:p>
        </w:tc>
        <w:tc>
          <w:tcPr>
            <w:tcW w:type="dxa" w:w="4320"/>
          </w:tcPr>
          <w:p>
            <w:r>
              <w:t>Unlink previously linked identities</w:t>
            </w:r>
          </w:p>
        </w:tc>
      </w:tr>
    </w:tbl>
    <w:p/>
    <w:p>
      <w:pPr>
        <w:pStyle w:val="Heading3"/>
      </w:pPr>
      <w:r>
        <w:t>7.1.x Remove</w:t>
      </w:r>
    </w:p>
    <w:tbl>
      <w:tblPr>
        <w:tblStyle w:val="LightShading-Accent1"/>
        <w:tblW w:type="auto" w:w="0"/>
        <w:jc w:val="left"/>
        <w:tblLook w:firstColumn="1" w:firstRow="1" w:lastColumn="0" w:lastRow="0" w:noHBand="0" w:noVBand="1" w:val="04A0"/>
      </w:tblPr>
      <w:tblGrid>
        <w:gridCol w:w="4320"/>
        <w:gridCol w:w="4320"/>
      </w:tblGrid>
      <w:tr>
        <w:tc>
          <w:tcPr>
            <w:tcW w:type="dxa" w:w="4320"/>
          </w:tcPr>
          <w:p>
            <w:r>
              <w:rPr>
                <w:b/>
              </w:rPr>
              <w:t>ID</w:t>
            </w:r>
          </w:p>
        </w:tc>
        <w:tc>
          <w:tcPr>
            <w:tcW w:type="dxa" w:w="4320"/>
          </w:tcPr>
          <w:p>
            <w:r>
              <w:rPr>
                <w:b/>
              </w:rPr>
              <w:t>Requirement</w:t>
            </w:r>
          </w:p>
        </w:tc>
      </w:tr>
      <w:tr>
        <w:tc>
          <w:tcPr>
            <w:tcW w:type="dxa" w:w="4320"/>
          </w:tcPr>
          <w:p>
            <w:r>
              <w:t>FR-022</w:t>
            </w:r>
          </w:p>
        </w:tc>
        <w:tc>
          <w:tcPr>
            <w:tcW w:type="dxa" w:w="4320"/>
          </w:tcPr>
          <w:p>
            <w:r>
              <w:t>Remove identity instance</w:t>
            </w:r>
          </w:p>
        </w:tc>
      </w:tr>
      <w:tr>
        <w:tc>
          <w:tcPr>
            <w:tcW w:type="dxa" w:w="4320"/>
          </w:tcPr>
          <w:p>
            <w:r>
              <w:t>FR-023</w:t>
            </w:r>
          </w:p>
        </w:tc>
        <w:tc>
          <w:tcPr>
            <w:tcW w:type="dxa" w:w="4320"/>
          </w:tcPr>
          <w:p>
            <w:r>
              <w:t>Prevent removal of linked identities</w:t>
            </w:r>
          </w:p>
        </w:tc>
      </w:tr>
      <w:tr>
        <w:tc>
          <w:tcPr>
            <w:tcW w:type="dxa" w:w="4320"/>
          </w:tcPr>
          <w:p>
            <w:r>
              <w:t>FR-024</w:t>
            </w:r>
          </w:p>
        </w:tc>
        <w:tc>
          <w:tcPr>
            <w:tcW w:type="dxa" w:w="4320"/>
          </w:tcPr>
          <w:p>
            <w:r>
              <w:t>Discourage identifier reuse after removal</w:t>
            </w:r>
          </w:p>
        </w:tc>
      </w:tr>
    </w:tbl>
    <w:p/>
    <w:p>
      <w:pPr>
        <w:pStyle w:val="Heading3"/>
      </w:pPr>
      <w:r>
        <w:t>7.1.x Query Operations</w:t>
      </w:r>
    </w:p>
    <w:tbl>
      <w:tblPr>
        <w:tblStyle w:val="LightShading-Accent1"/>
        <w:tblW w:type="auto" w:w="0"/>
        <w:jc w:val="left"/>
        <w:tblLook w:firstColumn="1" w:firstRow="1" w:lastColumn="0" w:lastRow="0" w:noHBand="0" w:noVBand="1" w:val="04A0"/>
      </w:tblPr>
      <w:tblGrid>
        <w:gridCol w:w="4320"/>
        <w:gridCol w:w="4320"/>
      </w:tblGrid>
      <w:tr>
        <w:tc>
          <w:tcPr>
            <w:tcW w:type="dxa" w:w="4320"/>
          </w:tcPr>
          <w:p>
            <w:r>
              <w:rPr>
                <w:b/>
              </w:rPr>
              <w:t>ID</w:t>
            </w:r>
          </w:p>
        </w:tc>
        <w:tc>
          <w:tcPr>
            <w:tcW w:type="dxa" w:w="4320"/>
          </w:tcPr>
          <w:p>
            <w:r>
              <w:rPr>
                <w:b/>
              </w:rPr>
              <w:t>Requirement</w:t>
            </w:r>
          </w:p>
        </w:tc>
      </w:tr>
      <w:tr>
        <w:tc>
          <w:tcPr>
            <w:tcW w:type="dxa" w:w="4320"/>
          </w:tcPr>
          <w:p>
            <w:r>
              <w:t>FR-025</w:t>
            </w:r>
          </w:p>
        </w:tc>
        <w:tc>
          <w:tcPr>
            <w:tcW w:type="dxa" w:w="4320"/>
          </w:tcPr>
          <w:p>
            <w:r>
              <w:t>Retrieve all information for known identity</w:t>
            </w:r>
          </w:p>
        </w:tc>
      </w:tr>
      <w:tr>
        <w:tc>
          <w:tcPr>
            <w:tcW w:type="dxa" w:w="4320"/>
          </w:tcPr>
          <w:p>
            <w:r>
              <w:t>FR-026</w:t>
            </w:r>
          </w:p>
        </w:tc>
        <w:tc>
          <w:tcPr>
            <w:tcW w:type="dxa" w:w="4320"/>
          </w:tcPr>
          <w:p>
            <w:r>
              <w:t>Redirect to surviving identity on merged lookup</w:t>
            </w:r>
          </w:p>
        </w:tc>
      </w:tr>
      <w:tr>
        <w:tc>
          <w:tcPr>
            <w:tcW w:type="dxa" w:w="4320"/>
          </w:tcPr>
          <w:p>
            <w:r>
              <w:t>FR-027</w:t>
            </w:r>
          </w:p>
        </w:tc>
        <w:tc>
          <w:tcPr>
            <w:tcW w:type="dxa" w:w="4320"/>
          </w:tcPr>
          <w:p>
            <w:r>
              <w:t>Find identities by property</w:t>
            </w:r>
          </w:p>
        </w:tc>
      </w:tr>
      <w:tr>
        <w:tc>
          <w:tcPr>
            <w:tcW w:type="dxa" w:w="4320"/>
          </w:tcPr>
          <w:p>
            <w:r>
              <w:t>FR-028</w:t>
            </w:r>
          </w:p>
        </w:tc>
        <w:tc>
          <w:tcPr>
            <w:tcW w:type="dxa" w:w="4320"/>
          </w:tcPr>
          <w:p>
            <w:r>
              <w:t>Return match quality with search results</w:t>
            </w:r>
          </w:p>
        </w:tc>
      </w:tr>
      <w:tr>
        <w:tc>
          <w:tcPr>
            <w:tcW w:type="dxa" w:w="4320"/>
          </w:tcPr>
          <w:p>
            <w:r>
              <w:t>FR-029</w:t>
            </w:r>
          </w:p>
        </w:tc>
        <w:tc>
          <w:tcPr>
            <w:tcW w:type="dxa" w:w="4320"/>
          </w:tcPr>
          <w:p>
            <w:r>
              <w:t>List linked identities</w:t>
            </w:r>
          </w:p>
        </w:tc>
      </w:tr>
    </w:tbl>
    <w:p/>
    <w:p>
      <w:pPr>
        <w:pStyle w:val="Heading3"/>
      </w:pPr>
      <w:r>
        <w:t>7.1.x Notification</w:t>
      </w:r>
    </w:p>
    <w:tbl>
      <w:tblPr>
        <w:tblStyle w:val="LightShading-Accent1"/>
        <w:tblW w:type="auto" w:w="0"/>
        <w:jc w:val="left"/>
        <w:tblLook w:firstColumn="1" w:firstRow="1" w:lastColumn="0" w:lastRow="0" w:noHBand="0" w:noVBand="1" w:val="04A0"/>
      </w:tblPr>
      <w:tblGrid>
        <w:gridCol w:w="4320"/>
        <w:gridCol w:w="4320"/>
      </w:tblGrid>
      <w:tr>
        <w:tc>
          <w:tcPr>
            <w:tcW w:type="dxa" w:w="4320"/>
          </w:tcPr>
          <w:p>
            <w:r>
              <w:rPr>
                <w:b/>
              </w:rPr>
              <w:t>ID</w:t>
            </w:r>
          </w:p>
        </w:tc>
        <w:tc>
          <w:tcPr>
            <w:tcW w:type="dxa" w:w="4320"/>
          </w:tcPr>
          <w:p>
            <w:r>
              <w:rPr>
                <w:b/>
              </w:rPr>
              <w:t>Requirement</w:t>
            </w:r>
          </w:p>
        </w:tc>
      </w:tr>
      <w:tr>
        <w:tc>
          <w:tcPr>
            <w:tcW w:type="dxa" w:w="4320"/>
          </w:tcPr>
          <w:p>
            <w:r>
              <w:t>FR-030</w:t>
            </w:r>
          </w:p>
        </w:tc>
        <w:tc>
          <w:tcPr>
            <w:tcW w:type="dxa" w:w="4320"/>
          </w:tcPr>
          <w:p>
            <w:r>
              <w:t>Subscribe to identity update notifications</w:t>
            </w:r>
          </w:p>
        </w:tc>
      </w:tr>
      <w:tr>
        <w:tc>
          <w:tcPr>
            <w:tcW w:type="dxa" w:w="4320"/>
          </w:tcPr>
          <w:p>
            <w:r>
              <w:t>FR-031</w:t>
            </w:r>
          </w:p>
        </w:tc>
        <w:tc>
          <w:tcPr>
            <w:tcW w:type="dxa" w:w="4320"/>
          </w:tcPr>
          <w:p>
            <w:r>
              <w:t>Update or cancel notification subscription</w:t>
            </w:r>
          </w:p>
        </w:tc>
      </w:tr>
      <w:tr>
        <w:tc>
          <w:tcPr>
            <w:tcW w:type="dxa" w:w="4320"/>
          </w:tcPr>
          <w:p>
            <w:r>
              <w:t>FR-032</w:t>
            </w:r>
          </w:p>
        </w:tc>
        <w:tc>
          <w:tcPr>
            <w:tcW w:type="dxa" w:w="4320"/>
          </w:tcPr>
          <w:p>
            <w:r>
              <w:t>Publish identity update notifications</w:t>
            </w:r>
          </w:p>
        </w:tc>
      </w:tr>
    </w:tbl>
    <w:p/>
    <w:p>
      <w:pPr>
        <w:pStyle w:val="Heading3"/>
      </w:pPr>
      <w:r>
        <w:t>7.1.x Cross-Cutting</w:t>
      </w:r>
    </w:p>
    <w:tbl>
      <w:tblPr>
        <w:tblStyle w:val="LightShading-Accent1"/>
        <w:tblW w:type="auto" w:w="0"/>
        <w:jc w:val="left"/>
        <w:tblLook w:firstColumn="1" w:firstRow="1" w:lastColumn="0" w:lastRow="0" w:noHBand="0" w:noVBand="1" w:val="04A0"/>
      </w:tblPr>
      <w:tblGrid>
        <w:gridCol w:w="4320"/>
        <w:gridCol w:w="4320"/>
      </w:tblGrid>
      <w:tr>
        <w:tc>
          <w:tcPr>
            <w:tcW w:type="dxa" w:w="4320"/>
          </w:tcPr>
          <w:p>
            <w:r>
              <w:rPr>
                <w:b/>
              </w:rPr>
              <w:t>ID</w:t>
            </w:r>
          </w:p>
        </w:tc>
        <w:tc>
          <w:tcPr>
            <w:tcW w:type="dxa" w:w="4320"/>
          </w:tcPr>
          <w:p>
            <w:r>
              <w:rPr>
                <w:b/>
              </w:rPr>
              <w:t>Requirement</w:t>
            </w:r>
          </w:p>
        </w:tc>
      </w:tr>
      <w:tr>
        <w:tc>
          <w:tcPr>
            <w:tcW w:type="dxa" w:w="4320"/>
          </w:tcPr>
          <w:p>
            <w:r>
              <w:t>FR-033</w:t>
            </w:r>
          </w:p>
        </w:tc>
        <w:tc>
          <w:tcPr>
            <w:tcW w:type="dxa" w:w="4320"/>
          </w:tcPr>
          <w:p>
            <w:r>
              <w:t>Support multiple entity types</w:t>
            </w:r>
          </w:p>
        </w:tc>
      </w:tr>
      <w:tr>
        <w:tc>
          <w:tcPr>
            <w:tcW w:type="dxa" w:w="4320"/>
          </w:tcPr>
          <w:p>
            <w:r>
              <w:t>FR-034</w:t>
            </w:r>
          </w:p>
        </w:tc>
        <w:tc>
          <w:tcPr>
            <w:tcW w:type="dxa" w:w="4320"/>
          </w:tcPr>
          <w:p>
            <w:r>
              <w:t>Associate domain-specific identifiers in XIS</w:t>
            </w:r>
          </w:p>
        </w:tc>
      </w:tr>
      <w:tr>
        <w:tc>
          <w:tcPr>
            <w:tcW w:type="dxa" w:w="4320"/>
          </w:tcPr>
          <w:p>
            <w:r>
              <w:t>FR-035</w:t>
            </w:r>
          </w:p>
        </w:tc>
        <w:tc>
          <w:tcPr>
            <w:tcW w:type="dxa" w:w="4320"/>
          </w:tcPr>
          <w:p>
            <w:r>
              <w:t>Provide signifier discoverability</w:t>
            </w:r>
          </w:p>
        </w:tc>
      </w:tr>
      <w:tr>
        <w:tc>
          <w:tcPr>
            <w:tcW w:type="dxa" w:w="4320"/>
          </w:tcPr>
          <w:p>
            <w:r>
              <w:t>FR-036</w:t>
            </w:r>
          </w:p>
        </w:tc>
        <w:tc>
          <w:tcPr>
            <w:tcW w:type="dxa" w:w="4320"/>
          </w:tcPr>
          <w:p>
            <w:r>
              <w:t>Enforce uniform interface behavior</w:t>
            </w:r>
          </w:p>
        </w:tc>
      </w:tr>
      <w:tr>
        <w:tc>
          <w:tcPr>
            <w:tcW w:type="dxa" w:w="4320"/>
          </w:tcPr>
          <w:p>
            <w:r>
              <w:t>FR-037</w:t>
            </w:r>
          </w:p>
        </w:tc>
        <w:tc>
          <w:tcPr>
            <w:tcW w:type="dxa" w:w="4320"/>
          </w:tcPr>
          <w:p>
            <w:r>
              <w:t>Scope interactions to single policy domain</w:t>
            </w:r>
          </w:p>
        </w:tc>
      </w:tr>
      <w:tr>
        <w:tc>
          <w:tcPr>
            <w:tcW w:type="dxa" w:w="4320"/>
          </w:tcPr>
          <w:p>
            <w:r>
              <w:t>FR-038</w:t>
            </w:r>
          </w:p>
        </w:tc>
        <w:tc>
          <w:tcPr>
            <w:tcW w:type="dxa" w:w="4320"/>
          </w:tcPr>
          <w:p>
            <w:r>
              <w:t>Report operation exceptions</w:t>
            </w:r>
          </w:p>
        </w:tc>
      </w:tr>
      <w:tr>
        <w:tc>
          <w:tcPr>
            <w:tcW w:type="dxa" w:w="4320"/>
          </w:tcPr>
          <w:p>
            <w:r>
              <w:t>FR-039</w:t>
            </w:r>
          </w:p>
        </w:tc>
        <w:tc>
          <w:tcPr>
            <w:tcW w:type="dxa" w:w="4320"/>
          </w:tcPr>
          <w:p>
            <w:r>
              <w:t>Retain removed records for audit (placeholder)</w:t>
            </w:r>
          </w:p>
        </w:tc>
      </w:tr>
      <w:tr>
        <w:tc>
          <w:tcPr>
            <w:tcW w:type="dxa" w:w="4320"/>
          </w:tcPr>
          <w:p>
            <w:r>
              <w:t>FR-040</w:t>
            </w:r>
          </w:p>
        </w:tc>
        <w:tc>
          <w:tcPr>
            <w:tcW w:type="dxa" w:w="4320"/>
          </w:tcPr>
          <w:p>
            <w:r>
              <w:t>Manage service metadata (placeholder)</w:t>
            </w:r>
          </w:p>
        </w:tc>
      </w:tr>
      <w:tr>
        <w:tc>
          <w:tcPr>
            <w:tcW w:type="dxa" w:w="4320"/>
          </w:tcPr>
          <w:p>
            <w:r>
              <w:t>FR-041</w:t>
            </w:r>
          </w:p>
        </w:tc>
        <w:tc>
          <w:tcPr>
            <w:tcW w:type="dxa" w:w="4320"/>
          </w:tcPr>
          <w:p>
            <w:r>
              <w:t>Support profile-based constraining</w:t>
            </w:r>
          </w:p>
        </w:tc>
      </w:tr>
    </w:tbl>
    <w:p/>
    <w:p>
      <w:pPr>
        <w:pStyle w:val="DiagramPlaceholder"/>
      </w:pPr>
      <w:r>
        <w:rPr>
          <w:b/>
        </w:rPr>
        <w:t>[DIAGRAM PLACEHOLDER]</w:t>
      </w:r>
    </w:p>
    <w:p>
      <w:pPr>
        <w:pStyle w:val="DiagramPlaceholder"/>
      </w:pPr>
      <w:r>
        <w:t>Insert: Functional Requirements Traceability Matrix</w:t>
        <w:br/>
        <w:t>(MagicDraw: Requirements Table showing FR-001 to FR-041 with derivation links</w:t>
        <w:br/>
        <w:t>to use cases and business rules)</w:t>
      </w:r>
    </w:p>
    <w:p>
      <w:pPr>
        <w:pStyle w:val="Heading2"/>
      </w:pPr>
      <w:r>
        <w:t>7.2 Quality Requirements</w:t>
      </w:r>
    </w:p>
    <w:p>
      <w:r>
        <w:t>Eleven quality requirements are derived from gap analysis (the IS SFM contains no explicit quality-of-service requirements). No quantified thresholds are specified at CIM level.</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Quality Attribute</w:t>
            </w:r>
          </w:p>
        </w:tc>
      </w:tr>
      <w:tr>
        <w:tc>
          <w:tcPr>
            <w:tcW w:type="dxa" w:w="2880"/>
          </w:tcPr>
          <w:p>
            <w:r>
              <w:t>QR-001</w:t>
            </w:r>
          </w:p>
        </w:tc>
        <w:tc>
          <w:tcPr>
            <w:tcW w:type="dxa" w:w="2880"/>
          </w:tcPr>
          <w:p>
            <w:r>
              <w:t>Service availability during published service hours</w:t>
            </w:r>
          </w:p>
        </w:tc>
        <w:tc>
          <w:tcPr>
            <w:tcW w:type="dxa" w:w="2880"/>
          </w:tcPr>
          <w:p>
            <w:r>
              <w:t>Availability</w:t>
            </w:r>
          </w:p>
        </w:tc>
      </w:tr>
      <w:tr>
        <w:tc>
          <w:tcPr>
            <w:tcW w:type="dxa" w:w="2880"/>
          </w:tcPr>
          <w:p>
            <w:r>
              <w:t>QR-002</w:t>
            </w:r>
          </w:p>
        </w:tc>
        <w:tc>
          <w:tcPr>
            <w:tcW w:type="dxa" w:w="2880"/>
          </w:tcPr>
          <w:p>
            <w:r>
              <w:t>Search response timeliness</w:t>
            </w:r>
          </w:p>
        </w:tc>
        <w:tc>
          <w:tcPr>
            <w:tcW w:type="dxa" w:w="2880"/>
          </w:tcPr>
          <w:p>
            <w:r>
              <w:t>Performance</w:t>
            </w:r>
          </w:p>
        </w:tc>
      </w:tr>
      <w:tr>
        <w:tc>
          <w:tcPr>
            <w:tcW w:type="dxa" w:w="2880"/>
          </w:tcPr>
          <w:p>
            <w:r>
              <w:t>QR-003</w:t>
            </w:r>
          </w:p>
        </w:tc>
        <w:tc>
          <w:tcPr>
            <w:tcW w:type="dxa" w:w="2880"/>
          </w:tcPr>
          <w:p>
            <w:r>
              <w:t>Identity retrieval timeliness</w:t>
            </w:r>
          </w:p>
        </w:tc>
        <w:tc>
          <w:tcPr>
            <w:tcW w:type="dxa" w:w="2880"/>
          </w:tcPr>
          <w:p>
            <w:r>
              <w:t>Performance</w:t>
            </w:r>
          </w:p>
        </w:tc>
      </w:tr>
      <w:tr>
        <w:tc>
          <w:tcPr>
            <w:tcW w:type="dxa" w:w="2880"/>
          </w:tcPr>
          <w:p>
            <w:r>
              <w:t>QR-004</w:t>
            </w:r>
          </w:p>
        </w:tc>
        <w:tc>
          <w:tcPr>
            <w:tcW w:type="dxa" w:w="2880"/>
          </w:tcPr>
          <w:p>
            <w:r>
              <w:t>Scalability for identity volume</w:t>
            </w:r>
          </w:p>
        </w:tc>
        <w:tc>
          <w:tcPr>
            <w:tcW w:type="dxa" w:w="2880"/>
          </w:tcPr>
          <w:p>
            <w:r>
              <w:t>Scalability</w:t>
            </w:r>
          </w:p>
        </w:tc>
      </w:tr>
      <w:tr>
        <w:tc>
          <w:tcPr>
            <w:tcW w:type="dxa" w:w="2880"/>
          </w:tcPr>
          <w:p>
            <w:r>
              <w:t>QR-005</w:t>
            </w:r>
          </w:p>
        </w:tc>
        <w:tc>
          <w:tcPr>
            <w:tcW w:type="dxa" w:w="2880"/>
          </w:tcPr>
          <w:p>
            <w:r>
              <w:t>Concurrent access integrity</w:t>
            </w:r>
          </w:p>
        </w:tc>
        <w:tc>
          <w:tcPr>
            <w:tcW w:type="dxa" w:w="2880"/>
          </w:tcPr>
          <w:p>
            <w:r>
              <w:t>Reliability</w:t>
            </w:r>
          </w:p>
        </w:tc>
      </w:tr>
      <w:tr>
        <w:tc>
          <w:tcPr>
            <w:tcW w:type="dxa" w:w="2880"/>
          </w:tcPr>
          <w:p>
            <w:r>
              <w:t>QR-006</w:t>
            </w:r>
          </w:p>
        </w:tc>
        <w:tc>
          <w:tcPr>
            <w:tcW w:type="dxa" w:w="2880"/>
          </w:tcPr>
          <w:p>
            <w:r>
              <w:t>Notification delivery reliability</w:t>
            </w:r>
          </w:p>
        </w:tc>
        <w:tc>
          <w:tcPr>
            <w:tcW w:type="dxa" w:w="2880"/>
          </w:tcPr>
          <w:p>
            <w:r>
              <w:t>Reliability</w:t>
            </w:r>
          </w:p>
        </w:tc>
      </w:tr>
      <w:tr>
        <w:tc>
          <w:tcPr>
            <w:tcW w:type="dxa" w:w="2880"/>
          </w:tcPr>
          <w:p>
            <w:r>
              <w:t>QR-007</w:t>
            </w:r>
          </w:p>
        </w:tc>
        <w:tc>
          <w:tcPr>
            <w:tcW w:type="dxa" w:w="2880"/>
          </w:tcPr>
          <w:p>
            <w:r>
              <w:t>Match algorithm effectiveness (two-tier)</w:t>
            </w:r>
          </w:p>
        </w:tc>
        <w:tc>
          <w:tcPr>
            <w:tcW w:type="dxa" w:w="2880"/>
          </w:tcPr>
          <w:p>
            <w:r>
              <w:t>Accuracy</w:t>
            </w:r>
          </w:p>
        </w:tc>
      </w:tr>
      <w:tr>
        <w:tc>
          <w:tcPr>
            <w:tcW w:type="dxa" w:w="2880"/>
          </w:tcPr>
          <w:p>
            <w:r>
              <w:t>QR-008</w:t>
            </w:r>
          </w:p>
        </w:tc>
        <w:tc>
          <w:tcPr>
            <w:tcW w:type="dxa" w:w="2880"/>
          </w:tcPr>
          <w:p>
            <w:r>
              <w:t>Version consistency</w:t>
            </w:r>
          </w:p>
        </w:tc>
        <w:tc>
          <w:tcPr>
            <w:tcW w:type="dxa" w:w="2880"/>
          </w:tcPr>
          <w:p>
            <w:r>
              <w:t>Data Integrity</w:t>
            </w:r>
          </w:p>
        </w:tc>
      </w:tr>
      <w:tr>
        <w:tc>
          <w:tcPr>
            <w:tcW w:type="dxa" w:w="2880"/>
          </w:tcPr>
          <w:p>
            <w:r>
              <w:t>QR-009</w:t>
            </w:r>
          </w:p>
        </w:tc>
        <w:tc>
          <w:tcPr>
            <w:tcW w:type="dxa" w:w="2880"/>
          </w:tcPr>
          <w:p>
            <w:r>
              <w:t>Language support within policy domains</w:t>
            </w:r>
          </w:p>
        </w:tc>
        <w:tc>
          <w:tcPr>
            <w:tcW w:type="dxa" w:w="2880"/>
          </w:tcPr>
          <w:p>
            <w:r>
              <w:t>Usability</w:t>
            </w:r>
          </w:p>
        </w:tc>
      </w:tr>
      <w:tr>
        <w:tc>
          <w:tcPr>
            <w:tcW w:type="dxa" w:w="2880"/>
          </w:tcPr>
          <w:p>
            <w:r>
              <w:t>QR-010</w:t>
            </w:r>
          </w:p>
        </w:tc>
        <w:tc>
          <w:tcPr>
            <w:tcW w:type="dxa" w:w="2880"/>
          </w:tcPr>
          <w:p>
            <w:r>
              <w:t>Identity uniqueness guarantee</w:t>
            </w:r>
          </w:p>
        </w:tc>
        <w:tc>
          <w:tcPr>
            <w:tcW w:type="dxa" w:w="2880"/>
          </w:tcPr>
          <w:p>
            <w:r>
              <w:t>Data Integrity</w:t>
            </w:r>
          </w:p>
        </w:tc>
      </w:tr>
      <w:tr>
        <w:tc>
          <w:tcPr>
            <w:tcW w:type="dxa" w:w="2880"/>
          </w:tcPr>
          <w:p>
            <w:r>
              <w:t>QR-011</w:t>
            </w:r>
          </w:p>
        </w:tc>
        <w:tc>
          <w:tcPr>
            <w:tcW w:type="dxa" w:w="2880"/>
          </w:tcPr>
          <w:p>
            <w:r>
              <w:t>Read-only query operations</w:t>
            </w:r>
          </w:p>
        </w:tc>
        <w:tc>
          <w:tcPr>
            <w:tcW w:type="dxa" w:w="2880"/>
          </w:tcPr>
          <w:p>
            <w:r>
              <w:t>Data Integrity</w:t>
            </w:r>
          </w:p>
        </w:tc>
      </w:tr>
    </w:tbl>
    <w:p/>
    <w:p>
      <w:pPr>
        <w:pStyle w:val="Heading2"/>
      </w:pPr>
      <w:r>
        <w:t>7.3 Compliance Requirements</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Regulatory Source</w:t>
            </w:r>
          </w:p>
        </w:tc>
      </w:tr>
      <w:tr>
        <w:tc>
          <w:tcPr>
            <w:tcW w:type="dxa" w:w="2880"/>
          </w:tcPr>
          <w:p>
            <w:r>
              <w:t>CR-001</w:t>
            </w:r>
          </w:p>
        </w:tc>
        <w:tc>
          <w:tcPr>
            <w:tcW w:type="dxa" w:w="2880"/>
          </w:tcPr>
          <w:p>
            <w:r>
              <w:t>ISO 21090 data type compliance</w:t>
            </w:r>
          </w:p>
        </w:tc>
        <w:tc>
          <w:tcPr>
            <w:tcW w:type="dxa" w:w="2880"/>
          </w:tcPr>
          <w:p>
            <w:r>
              <w:t>ISO 21090:2011</w:t>
            </w:r>
          </w:p>
        </w:tc>
      </w:tr>
      <w:tr>
        <w:tc>
          <w:tcPr>
            <w:tcW w:type="dxa" w:w="2880"/>
          </w:tcPr>
          <w:p>
            <w:r>
              <w:t>CR-002</w:t>
            </w:r>
          </w:p>
        </w:tc>
        <w:tc>
          <w:tcPr>
            <w:tcW w:type="dxa" w:w="2880"/>
          </w:tcPr>
          <w:p>
            <w:r>
              <w:t>Authentication precondition on all operations</w:t>
            </w:r>
          </w:p>
        </w:tc>
        <w:tc>
          <w:tcPr>
            <w:tcW w:type="dxa" w:w="2880"/>
          </w:tcPr>
          <w:p>
            <w:r>
              <w:t>Org security policy (ST-171)</w:t>
            </w:r>
          </w:p>
        </w:tc>
      </w:tr>
      <w:tr>
        <w:tc>
          <w:tcPr>
            <w:tcW w:type="dxa" w:w="2880"/>
          </w:tcPr>
          <w:p>
            <w:r>
              <w:t>CR-003</w:t>
            </w:r>
          </w:p>
        </w:tc>
        <w:tc>
          <w:tcPr>
            <w:tcW w:type="dxa" w:w="2880"/>
          </w:tcPr>
          <w:p>
            <w:r>
              <w:t>Authorization enforcement for operations</w:t>
            </w:r>
          </w:p>
        </w:tc>
        <w:tc>
          <w:tcPr>
            <w:tcW w:type="dxa" w:w="2880"/>
          </w:tcPr>
          <w:p>
            <w:r>
              <w:t>Org authorization policy (ST-067)</w:t>
            </w:r>
          </w:p>
        </w:tc>
      </w:tr>
      <w:tr>
        <w:tc>
          <w:tcPr>
            <w:tcW w:type="dxa" w:w="2880"/>
          </w:tcPr>
          <w:p>
            <w:r>
              <w:t>CR-004</w:t>
            </w:r>
          </w:p>
        </w:tc>
        <w:tc>
          <w:tcPr>
            <w:tcW w:type="dxa" w:w="2880"/>
          </w:tcPr>
          <w:p>
            <w:r>
              <w:t>Restrict identity resolution privileges</w:t>
            </w:r>
          </w:p>
        </w:tc>
        <w:tc>
          <w:tcPr>
            <w:tcW w:type="dxa" w:w="2880"/>
          </w:tcPr>
          <w:p>
            <w:r>
              <w:t>Org role-based access (ST-067)</w:t>
            </w:r>
          </w:p>
        </w:tc>
      </w:tr>
      <w:tr>
        <w:tc>
          <w:tcPr>
            <w:tcW w:type="dxa" w:w="2880"/>
          </w:tcPr>
          <w:p>
            <w:r>
              <w:t>CR-005</w:t>
            </w:r>
          </w:p>
        </w:tc>
        <w:tc>
          <w:tcPr>
            <w:tcW w:type="dxa" w:w="2880"/>
          </w:tcPr>
          <w:p>
            <w:r>
              <w:t>Restrict removal privileges</w:t>
            </w:r>
          </w:p>
        </w:tc>
        <w:tc>
          <w:tcPr>
            <w:tcW w:type="dxa" w:w="2880"/>
          </w:tcPr>
          <w:p>
            <w:r>
              <w:t>Org access control (ST-139)</w:t>
            </w:r>
          </w:p>
        </w:tc>
      </w:tr>
      <w:tr>
        <w:tc>
          <w:tcPr>
            <w:tcW w:type="dxa" w:w="2880"/>
          </w:tcPr>
          <w:p>
            <w:r>
              <w:t>CR-006</w:t>
            </w:r>
          </w:p>
        </w:tc>
        <w:tc>
          <w:tcPr>
            <w:tcW w:type="dxa" w:w="2880"/>
          </w:tcPr>
          <w:p>
            <w:r>
              <w:t>Audit trail for removed records</w:t>
            </w:r>
          </w:p>
        </w:tc>
        <w:tc>
          <w:tcPr>
            <w:tcW w:type="dxa" w:w="2880"/>
          </w:tcPr>
          <w:p>
            <w:r>
              <w:t>Org data retention (ST-194)</w:t>
            </w:r>
          </w:p>
        </w:tc>
      </w:tr>
      <w:tr>
        <w:tc>
          <w:tcPr>
            <w:tcW w:type="dxa" w:w="2880"/>
          </w:tcPr>
          <w:p>
            <w:r>
              <w:t>CR-007</w:t>
            </w:r>
          </w:p>
        </w:tc>
        <w:tc>
          <w:tcPr>
            <w:tcW w:type="dxa" w:w="2880"/>
          </w:tcPr>
          <w:p>
            <w:r>
              <w:t>Policy domain ownership enforcement</w:t>
            </w:r>
          </w:p>
        </w:tc>
        <w:tc>
          <w:tcPr>
            <w:tcW w:type="dxa" w:w="2880"/>
          </w:tcPr>
          <w:p>
            <w:r>
              <w:t>Org governance (ST-030)</w:t>
            </w:r>
          </w:p>
        </w:tc>
      </w:tr>
      <w:tr>
        <w:tc>
          <w:tcPr>
            <w:tcW w:type="dxa" w:w="2880"/>
          </w:tcPr>
          <w:p>
            <w:r>
              <w:t>CR-008</w:t>
            </w:r>
          </w:p>
        </w:tc>
        <w:tc>
          <w:tcPr>
            <w:tcW w:type="dxa" w:w="2880"/>
          </w:tcPr>
          <w:p>
            <w:r>
              <w:t>Conformance through profiles</w:t>
            </w:r>
          </w:p>
        </w:tc>
        <w:tc>
          <w:tcPr>
            <w:tcW w:type="dxa" w:w="2880"/>
          </w:tcPr>
          <w:p>
            <w:r>
              <w:t>HL7 conformance framework</w:t>
            </w:r>
          </w:p>
        </w:tc>
      </w:tr>
      <w:tr>
        <w:tc>
          <w:tcPr>
            <w:tcW w:type="dxa" w:w="2880"/>
          </w:tcPr>
          <w:p>
            <w:r>
              <w:t>CR-009</w:t>
            </w:r>
          </w:p>
        </w:tc>
        <w:tc>
          <w:tcPr>
            <w:tcW w:type="dxa" w:w="2880"/>
          </w:tcPr>
          <w:p>
            <w:r>
              <w:t>Normative section compliance</w:t>
            </w:r>
          </w:p>
        </w:tc>
        <w:tc>
          <w:tcPr>
            <w:tcW w:type="dxa" w:w="2880"/>
          </w:tcPr>
          <w:p>
            <w:r>
              <w:t>HL7 IS SFM Section 4</w:t>
            </w:r>
          </w:p>
        </w:tc>
      </w:tr>
      <w:tr>
        <w:tc>
          <w:tcPr>
            <w:tcW w:type="dxa" w:w="2880"/>
          </w:tcPr>
          <w:p>
            <w:r>
              <w:t>CR-010</w:t>
            </w:r>
          </w:p>
        </w:tc>
        <w:tc>
          <w:tcPr>
            <w:tcW w:type="dxa" w:w="2880"/>
          </w:tcPr>
          <w:p>
            <w:r>
              <w:t>Entity type assignment constraints</w:t>
            </w:r>
          </w:p>
        </w:tc>
        <w:tc>
          <w:tcPr>
            <w:tcW w:type="dxa" w:w="2880"/>
          </w:tcPr>
          <w:p>
            <w:r>
              <w:t>HL7 IS SFM meta-model (ST-074)</w:t>
            </w:r>
          </w:p>
        </w:tc>
      </w:tr>
    </w:tbl>
    <w:p/>
    <w:p>
      <w:r>
        <w:br w:type="page"/>
      </w:r>
    </w:p>
    <w:p>
      <w:pPr>
        <w:pStyle w:val="Heading1"/>
      </w:pPr>
      <w:r>
        <w:t>8. CIM: Traceability</w:t>
      </w:r>
    </w:p>
    <w:p>
      <w:r>
        <w:t>The CIM_Traceability package contains 77 #derivation connection statements linking requirements to their originating use cases and business rules. It also includes diagnostic flags for completeness auditing.</w:t>
      </w:r>
    </w:p>
    <w:tbl>
      <w:tblPr>
        <w:tblStyle w:val="LightShading-Accent1"/>
        <w:tblW w:type="auto" w:w="0"/>
        <w:jc w:val="left"/>
        <w:tblLook w:firstColumn="1" w:firstRow="1" w:lastColumn="0" w:lastRow="0" w:noHBand="0" w:noVBand="1" w:val="04A0"/>
      </w:tblPr>
      <w:tblGrid>
        <w:gridCol w:w="4320"/>
        <w:gridCol w:w="4320"/>
      </w:tblGrid>
      <w:tr>
        <w:tc>
          <w:tcPr>
            <w:tcW w:type="dxa" w:w="4320"/>
          </w:tcPr>
          <w:p>
            <w:r>
              <w:rPr>
                <w:b/>
              </w:rPr>
              <w:t>Traceability Metric</w:t>
            </w:r>
          </w:p>
        </w:tc>
        <w:tc>
          <w:tcPr>
            <w:tcW w:type="dxa" w:w="4320"/>
          </w:tcPr>
          <w:p>
            <w:r>
              <w:rPr>
                <w:b/>
              </w:rPr>
              <w:t>Value</w:t>
            </w:r>
          </w:p>
        </w:tc>
      </w:tr>
      <w:tr>
        <w:tc>
          <w:tcPr>
            <w:tcW w:type="dxa" w:w="4320"/>
          </w:tcPr>
          <w:p>
            <w:r>
              <w:t>Total #derivation connections</w:t>
            </w:r>
          </w:p>
        </w:tc>
        <w:tc>
          <w:tcPr>
            <w:tcW w:type="dxa" w:w="4320"/>
          </w:tcPr>
          <w:p>
            <w:r>
              <w:t>77</w:t>
            </w:r>
          </w:p>
        </w:tc>
      </w:tr>
      <w:tr>
        <w:tc>
          <w:tcPr>
            <w:tcW w:type="dxa" w:w="4320"/>
          </w:tcPr>
          <w:p>
            <w:r>
              <w:t>Use case coverage</w:t>
            </w:r>
          </w:p>
        </w:tc>
        <w:tc>
          <w:tcPr>
            <w:tcW w:type="dxa" w:w="4320"/>
          </w:tcPr>
          <w:p>
            <w:r>
              <w:t>15/15 normative use cases linked (100%)</w:t>
            </w:r>
          </w:p>
        </w:tc>
      </w:tr>
      <w:tr>
        <w:tc>
          <w:tcPr>
            <w:tcW w:type="dxa" w:w="4320"/>
          </w:tcPr>
          <w:p>
            <w:r>
              <w:t>Rule coverage</w:t>
            </w:r>
          </w:p>
        </w:tc>
        <w:tc>
          <w:tcPr>
            <w:tcW w:type="dxa" w:w="4320"/>
          </w:tcPr>
          <w:p>
            <w:r>
              <w:t>22/42 rules linked directly (55%)</w:t>
            </w:r>
          </w:p>
        </w:tc>
      </w:tr>
      <w:tr>
        <w:tc>
          <w:tcPr>
            <w:tcW w:type="dxa" w:w="4320"/>
          </w:tcPr>
          <w:p>
            <w:r>
              <w:t>Orphan requirements</w:t>
            </w:r>
          </w:p>
        </w:tc>
        <w:tc>
          <w:tcPr>
            <w:tcW w:type="dxa" w:w="4320"/>
          </w:tcPr>
          <w:p>
            <w:r>
              <w:t>5 (FR-040, CR-001, CR-007, CR-008, CR-009) - all justified</w:t>
            </w:r>
          </w:p>
        </w:tc>
      </w:tr>
      <w:tr>
        <w:tc>
          <w:tcPr>
            <w:tcW w:type="dxa" w:w="4320"/>
          </w:tcPr>
          <w:p>
            <w:r>
              <w:t>Unjustified capabilities</w:t>
            </w:r>
          </w:p>
        </w:tc>
        <w:tc>
          <w:tcPr>
            <w:tcW w:type="dxa" w:w="4320"/>
          </w:tcPr>
          <w:p>
            <w:r>
              <w:t>0 normative, 14 non-normative (by design)</w:t>
            </w:r>
          </w:p>
        </w:tc>
      </w:tr>
      <w:tr>
        <w:tc>
          <w:tcPr>
            <w:tcW w:type="dxa" w:w="4320"/>
          </w:tcPr>
          <w:p>
            <w:r>
              <w:t>Unrefined rules</w:t>
            </w:r>
          </w:p>
        </w:tc>
        <w:tc>
          <w:tcPr>
            <w:tcW w:type="dxa" w:w="4320"/>
          </w:tcPr>
          <w:p>
            <w:r>
              <w:t>20 (11 exception-list rules + 9 guidance/meta)</w:t>
            </w:r>
          </w:p>
        </w:tc>
      </w:tr>
    </w:tbl>
    <w:p/>
    <w:p>
      <w:pPr>
        <w:pStyle w:val="DiagramPlaceholder"/>
      </w:pPr>
      <w:r>
        <w:rPr>
          <w:b/>
        </w:rPr>
        <w:t>[DIAGRAM PLACEHOLDER]</w:t>
      </w:r>
    </w:p>
    <w:p>
      <w:pPr>
        <w:pStyle w:val="DiagramPlaceholder"/>
      </w:pPr>
      <w:r>
        <w:t>Insert: CIM Traceability Matrix Diagram</w:t>
        <w:br/>
        <w:t>(MagicDraw: Requirement Derivation Diagram showing use cases -&gt; requirements</w:t>
        <w:br/>
        <w:t>derivation connections with color-coded links by category)</w:t>
      </w:r>
    </w:p>
    <w:p>
      <w:r>
        <w:br w:type="page"/>
      </w:r>
    </w:p>
    <w:p>
      <w:pPr>
        <w:pStyle w:val="Heading1"/>
      </w:pPr>
      <w:r>
        <w:t>9. PIM: Data Model</w:t>
      </w:r>
    </w:p>
    <w:p>
      <w:r>
        <w:t>The PIM DataModel package contains platform-independent data type definitions derived from CIM BusinessDomain entities. It adds technical identifiers (String-typed IDs), typed attributes (resolving CIM abstract attribute defs to String/Boolean/Integer), and Request/Response pairs for all 15 operations.</w:t>
      </w:r>
    </w:p>
    <w:p>
      <w:pPr>
        <w:pStyle w:val="Heading2"/>
      </w:pPr>
      <w:r>
        <w:t>9.1 Domain Entity Types</w:t>
      </w:r>
    </w:p>
    <w:p>
      <w:r>
        <w:t>Fourteen domain entity item defs mirror CIM BusinessDomain entities with added technical identifiers:</w:t>
      </w:r>
    </w:p>
    <w:tbl>
      <w:tblPr>
        <w:tblStyle w:val="LightShading-Accent1"/>
        <w:tblW w:type="auto" w:w="0"/>
        <w:jc w:val="left"/>
        <w:tblLook w:firstColumn="1" w:firstRow="1" w:lastColumn="0" w:lastRow="0" w:noHBand="0" w:noVBand="1" w:val="04A0"/>
      </w:tblPr>
      <w:tblGrid>
        <w:gridCol w:w="2160"/>
        <w:gridCol w:w="2160"/>
        <w:gridCol w:w="2160"/>
        <w:gridCol w:w="2160"/>
      </w:tblGrid>
      <w:tr>
        <w:tc>
          <w:tcPr>
            <w:tcW w:type="dxa" w:w="2160"/>
          </w:tcPr>
          <w:p>
            <w:r>
              <w:rPr>
                <w:b/>
              </w:rPr>
              <w:t>PIM Type</w:t>
            </w:r>
          </w:p>
        </w:tc>
        <w:tc>
          <w:tcPr>
            <w:tcW w:type="dxa" w:w="2160"/>
          </w:tcPr>
          <w:p>
            <w:r>
              <w:rPr>
                <w:b/>
              </w:rPr>
              <w:t>CIM Origin</w:t>
            </w:r>
          </w:p>
        </w:tc>
        <w:tc>
          <w:tcPr>
            <w:tcW w:type="dxa" w:w="2160"/>
          </w:tcPr>
          <w:p>
            <w:r>
              <w:rPr>
                <w:b/>
              </w:rPr>
              <w:t>Added at PIM</w:t>
            </w:r>
          </w:p>
        </w:tc>
        <w:tc>
          <w:tcPr>
            <w:tcW w:type="dxa" w:w="2160"/>
          </w:tcPr>
          <w:p>
            <w:r>
              <w:rPr>
                <w:b/>
              </w:rPr>
              <w:t>Key Attributes</w:t>
            </w:r>
          </w:p>
        </w:tc>
      </w:tr>
      <w:tr>
        <w:tc>
          <w:tcPr>
            <w:tcW w:type="dxa" w:w="2160"/>
          </w:tcPr>
          <w:p>
            <w:r>
              <w:t>PolicyDomain</w:t>
            </w:r>
          </w:p>
        </w:tc>
        <w:tc>
          <w:tcPr>
            <w:tcW w:type="dxa" w:w="2160"/>
          </w:tcPr>
          <w:p>
            <w:r>
              <w:t>BusinessDomain::PolicyDomain</w:t>
            </w:r>
          </w:p>
        </w:tc>
        <w:tc>
          <w:tcPr>
            <w:tcW w:type="dxa" w:w="2160"/>
          </w:tcPr>
          <w:p>
            <w:r>
              <w:t>policyDomainId : String</w:t>
            </w:r>
          </w:p>
        </w:tc>
        <w:tc>
          <w:tcPr>
            <w:tcW w:type="dxa" w:w="2160"/>
          </w:tcPr>
          <w:p>
            <w:r>
              <w:t>domainDesignation, description, version, status, forCrossReference, languagesSupported, defaultLanguage</w:t>
            </w:r>
          </w:p>
        </w:tc>
      </w:tr>
      <w:tr>
        <w:tc>
          <w:tcPr>
            <w:tcW w:type="dxa" w:w="2160"/>
          </w:tcPr>
          <w:p>
            <w:r>
              <w:t>EntityConcept</w:t>
            </w:r>
          </w:p>
        </w:tc>
        <w:tc>
          <w:tcPr>
            <w:tcW w:type="dxa" w:w="2160"/>
          </w:tcPr>
          <w:p>
            <w:r>
              <w:t>BusinessDomain::EntityConcept</w:t>
            </w:r>
          </w:p>
        </w:tc>
        <w:tc>
          <w:tcPr>
            <w:tcW w:type="dxa" w:w="2160"/>
          </w:tcPr>
          <w:p>
            <w:r>
              <w:t>entityConceptId : String</w:t>
            </w:r>
          </w:p>
        </w:tc>
        <w:tc>
          <w:tcPr>
            <w:tcW w:type="dxa" w:w="2160"/>
          </w:tcPr>
          <w:p>
            <w:r>
              <w:t>conceptDesignation, description, version</w:t>
            </w:r>
          </w:p>
        </w:tc>
      </w:tr>
      <w:tr>
        <w:tc>
          <w:tcPr>
            <w:tcW w:type="dxa" w:w="2160"/>
          </w:tcPr>
          <w:p>
            <w:r>
              <w:t>EntityType</w:t>
            </w:r>
          </w:p>
        </w:tc>
        <w:tc>
          <w:tcPr>
            <w:tcW w:type="dxa" w:w="2160"/>
          </w:tcPr>
          <w:p>
            <w:r>
              <w:t>BusinessDomain::EntityType</w:t>
            </w:r>
          </w:p>
        </w:tc>
        <w:tc>
          <w:tcPr>
            <w:tcW w:type="dxa" w:w="2160"/>
          </w:tcPr>
          <w:p>
            <w:r>
              <w:t>entityTypeId : String</w:t>
            </w:r>
          </w:p>
        </w:tc>
        <w:tc>
          <w:tcPr>
            <w:tcW w:type="dxa" w:w="2160"/>
          </w:tcPr>
          <w:p>
            <w:r>
              <w:t>typeDesignation, description, status, version, schemaDefinition, validationRuleSet, ref classifiedConcept</w:t>
            </w:r>
          </w:p>
        </w:tc>
      </w:tr>
      <w:tr>
        <w:tc>
          <w:tcPr>
            <w:tcW w:type="dxa" w:w="2160"/>
          </w:tcPr>
          <w:p>
            <w:r>
              <w:t>IdentityInstance</w:t>
            </w:r>
          </w:p>
        </w:tc>
        <w:tc>
          <w:tcPr>
            <w:tcW w:type="dxa" w:w="2160"/>
          </w:tcPr>
          <w:p>
            <w:r>
              <w:t>BusinessDomain::IdentityInstance</w:t>
            </w:r>
          </w:p>
        </w:tc>
        <w:tc>
          <w:tcPr>
            <w:tcW w:type="dxa" w:w="2160"/>
          </w:tcPr>
          <w:p>
            <w:r>
              <w:t>identityInstanceId : String</w:t>
            </w:r>
          </w:p>
        </w:tc>
        <w:tc>
          <w:tcPr>
            <w:tcW w:type="dxa" w:w="2160"/>
          </w:tcPr>
          <w:p>
            <w:r>
              <w:t>instanceDesignation, version, status, populatedSignifierValues, ref governingAssignment</w:t>
            </w:r>
          </w:p>
        </w:tc>
      </w:tr>
      <w:tr>
        <w:tc>
          <w:tcPr>
            <w:tcW w:type="dxa" w:w="2160"/>
          </w:tcPr>
          <w:p>
            <w:r>
              <w:t>IdentityLink</w:t>
            </w:r>
          </w:p>
        </w:tc>
        <w:tc>
          <w:tcPr>
            <w:tcW w:type="dxa" w:w="2160"/>
          </w:tcPr>
          <w:p>
            <w:r>
              <w:t>BusinessDomain::IdentityLink</w:t>
            </w:r>
          </w:p>
        </w:tc>
        <w:tc>
          <w:tcPr>
            <w:tcW w:type="dxa" w:w="2160"/>
          </w:tcPr>
          <w:p>
            <w:r>
              <w:t>identityLinkId : String</w:t>
            </w:r>
          </w:p>
        </w:tc>
        <w:tc>
          <w:tcPr>
            <w:tcW w:type="dxa" w:w="2160"/>
          </w:tcPr>
          <w:p>
            <w:r>
              <w:t>linkType, linkMethod, reason, provenance, ref sourceInstance, ref targetInstance</w:t>
            </w:r>
          </w:p>
        </w:tc>
      </w:tr>
      <w:tr>
        <w:tc>
          <w:tcPr>
            <w:tcW w:type="dxa" w:w="2160"/>
          </w:tcPr>
          <w:p>
            <w:r>
              <w:t>ServiceFault</w:t>
            </w:r>
          </w:p>
        </w:tc>
        <w:tc>
          <w:tcPr>
            <w:tcW w:type="dxa" w:w="2160"/>
          </w:tcPr>
          <w:p>
            <w:r>
              <w:t>(new at PIM)</w:t>
            </w:r>
          </w:p>
        </w:tc>
        <w:tc>
          <w:tcPr>
            <w:tcW w:type="dxa" w:w="2160"/>
          </w:tcPr>
          <w:p>
            <w:r>
              <w:t>faultCode : String</w:t>
            </w:r>
          </w:p>
        </w:tc>
        <w:tc>
          <w:tcPr>
            <w:tcW w:type="dxa" w:w="2160"/>
          </w:tcPr>
          <w:p>
            <w:r>
              <w:t>faultMessage, faultCategory (VALIDATION/AUTHORIZATION/NOT_FOUND/BUSINESS_RULE_VIOLATION/INTERNAL)</w:t>
            </w:r>
          </w:p>
        </w:tc>
      </w:tr>
    </w:tbl>
    <w:p/>
    <w:p>
      <w:pPr>
        <w:pStyle w:val="Heading2"/>
      </w:pPr>
      <w:r>
        <w:t>9.2 Request/Response Pairs</w:t>
      </w:r>
    </w:p>
    <w:p>
      <w:r>
        <w:t>Thirty Request/Response item defs (15 pairs) provide typed payloads for each operation:</w:t>
      </w:r>
    </w:p>
    <w:tbl>
      <w:tblPr>
        <w:tblStyle w:val="LightShading-Accent1"/>
        <w:tblW w:type="auto" w:w="0"/>
        <w:jc w:val="left"/>
        <w:tblLook w:firstColumn="1" w:firstRow="1" w:lastColumn="0" w:lastRow="0" w:noHBand="0" w:noVBand="1" w:val="04A0"/>
      </w:tblPr>
      <w:tblGrid>
        <w:gridCol w:w="2160"/>
        <w:gridCol w:w="2160"/>
        <w:gridCol w:w="2160"/>
        <w:gridCol w:w="2160"/>
      </w:tblGrid>
      <w:tr>
        <w:tc>
          <w:tcPr>
            <w:tcW w:type="dxa" w:w="2160"/>
          </w:tcPr>
          <w:p>
            <w:r>
              <w:rPr>
                <w:b/>
              </w:rPr>
              <w:t>Operation</w:t>
            </w:r>
          </w:p>
        </w:tc>
        <w:tc>
          <w:tcPr>
            <w:tcW w:type="dxa" w:w="2160"/>
          </w:tcPr>
          <w:p>
            <w:r>
              <w:rPr>
                <w:b/>
              </w:rPr>
              <w:t>Request Type</w:t>
            </w:r>
          </w:p>
        </w:tc>
        <w:tc>
          <w:tcPr>
            <w:tcW w:type="dxa" w:w="2160"/>
          </w:tcPr>
          <w:p>
            <w:r>
              <w:rPr>
                <w:b/>
              </w:rPr>
              <w:t>Response Type</w:t>
            </w:r>
          </w:p>
        </w:tc>
        <w:tc>
          <w:tcPr>
            <w:tcW w:type="dxa" w:w="2160"/>
          </w:tcPr>
          <w:p>
            <w:r>
              <w:rPr>
                <w:b/>
              </w:rPr>
              <w:t>Key Request Fields</w:t>
            </w:r>
          </w:p>
        </w:tc>
      </w:tr>
      <w:tr>
        <w:tc>
          <w:tcPr>
            <w:tcW w:type="dxa" w:w="2160"/>
          </w:tcPr>
          <w:p>
            <w:r>
              <w:t>RegisterIdentity</w:t>
            </w:r>
          </w:p>
        </w:tc>
        <w:tc>
          <w:tcPr>
            <w:tcW w:type="dxa" w:w="2160"/>
          </w:tcPr>
          <w:p>
            <w:r>
              <w:t>RegisterIdentityRequest</w:t>
            </w:r>
          </w:p>
        </w:tc>
        <w:tc>
          <w:tcPr>
            <w:tcW w:type="dxa" w:w="2160"/>
          </w:tcPr>
          <w:p>
            <w:r>
              <w:t>RegisterIdentityResponse</w:t>
            </w:r>
          </w:p>
        </w:tc>
        <w:tc>
          <w:tcPr>
            <w:tcW w:type="dxa" w:w="2160"/>
          </w:tcPr>
          <w:p>
            <w:r>
              <w:t>suppliedIdentifier, policyDomainId, entityTypeId, populatedSignifierValues</w:t>
            </w:r>
          </w:p>
        </w:tc>
      </w:tr>
      <w:tr>
        <w:tc>
          <w:tcPr>
            <w:tcW w:type="dxa" w:w="2160"/>
          </w:tcPr>
          <w:p>
            <w:r>
              <w:t>CreateIdentity</w:t>
            </w:r>
          </w:p>
        </w:tc>
        <w:tc>
          <w:tcPr>
            <w:tcW w:type="dxa" w:w="2160"/>
          </w:tcPr>
          <w:p>
            <w:r>
              <w:t>CreateIdentityRequest</w:t>
            </w:r>
          </w:p>
        </w:tc>
        <w:tc>
          <w:tcPr>
            <w:tcW w:type="dxa" w:w="2160"/>
          </w:tcPr>
          <w:p>
            <w:r>
              <w:t>CreateIdentityResponse</w:t>
            </w:r>
          </w:p>
        </w:tc>
        <w:tc>
          <w:tcPr>
            <w:tcW w:type="dxa" w:w="2160"/>
          </w:tcPr>
          <w:p>
            <w:r>
              <w:t>policyDomainId, entityTypeId, populatedSignifierValues</w:t>
            </w:r>
          </w:p>
        </w:tc>
      </w:tr>
      <w:tr>
        <w:tc>
          <w:tcPr>
            <w:tcW w:type="dxa" w:w="2160"/>
          </w:tcPr>
          <w:p>
            <w:r>
              <w:t>UpdateIdentityProperties</w:t>
            </w:r>
          </w:p>
        </w:tc>
        <w:tc>
          <w:tcPr>
            <w:tcW w:type="dxa" w:w="2160"/>
          </w:tcPr>
          <w:p>
            <w:r>
              <w:t>UpdateIdentityPropertiesRequest</w:t>
            </w:r>
          </w:p>
        </w:tc>
        <w:tc>
          <w:tcPr>
            <w:tcW w:type="dxa" w:w="2160"/>
          </w:tcPr>
          <w:p>
            <w:r>
              <w:t>UpdateIdentityPropertiesResponse</w:t>
            </w:r>
          </w:p>
        </w:tc>
        <w:tc>
          <w:tcPr>
            <w:tcW w:type="dxa" w:w="2160"/>
          </w:tcPr>
          <w:p>
            <w:r>
              <w:t>identityInstanceId, updatedSignifierValues, updateMode</w:t>
            </w:r>
          </w:p>
        </w:tc>
      </w:tr>
      <w:tr>
        <w:tc>
          <w:tcPr>
            <w:tcW w:type="dxa" w:w="2160"/>
          </w:tcPr>
          <w:p>
            <w:r>
              <w:t>MergeIdentities</w:t>
            </w:r>
          </w:p>
        </w:tc>
        <w:tc>
          <w:tcPr>
            <w:tcW w:type="dxa" w:w="2160"/>
          </w:tcPr>
          <w:p>
            <w:r>
              <w:t>MergeIdentitiesRequest</w:t>
            </w:r>
          </w:p>
        </w:tc>
        <w:tc>
          <w:tcPr>
            <w:tcW w:type="dxa" w:w="2160"/>
          </w:tcPr>
          <w:p>
            <w:r>
              <w:t>MergeIdentitiesResponse</w:t>
            </w:r>
          </w:p>
        </w:tc>
        <w:tc>
          <w:tcPr>
            <w:tcW w:type="dxa" w:w="2160"/>
          </w:tcPr>
          <w:p>
            <w:r>
              <w:t>sourceIdentityId, targetIdentityId, policyDomainId</w:t>
            </w:r>
          </w:p>
        </w:tc>
      </w:tr>
      <w:tr>
        <w:tc>
          <w:tcPr>
            <w:tcW w:type="dxa" w:w="2160"/>
          </w:tcPr>
          <w:p>
            <w:r>
              <w:t>LinkIdentities</w:t>
            </w:r>
          </w:p>
        </w:tc>
        <w:tc>
          <w:tcPr>
            <w:tcW w:type="dxa" w:w="2160"/>
          </w:tcPr>
          <w:p>
            <w:r>
              <w:t>LinkIdentitiesRequest</w:t>
            </w:r>
          </w:p>
        </w:tc>
        <w:tc>
          <w:tcPr>
            <w:tcW w:type="dxa" w:w="2160"/>
          </w:tcPr>
          <w:p>
            <w:r>
              <w:t>LinkIdentitiesResponse</w:t>
            </w:r>
          </w:p>
        </w:tc>
        <w:tc>
          <w:tcPr>
            <w:tcW w:type="dxa" w:w="2160"/>
          </w:tcPr>
          <w:p>
            <w:r>
              <w:t>sourceIdentityId, targetIdentityId (cross-domain fields)</w:t>
            </w:r>
          </w:p>
        </w:tc>
      </w:tr>
      <w:tr>
        <w:tc>
          <w:tcPr>
            <w:tcW w:type="dxa" w:w="2160"/>
          </w:tcPr>
          <w:p>
            <w:r>
              <w:t>FindIdentitiesByProperty</w:t>
            </w:r>
          </w:p>
        </w:tc>
        <w:tc>
          <w:tcPr>
            <w:tcW w:type="dxa" w:w="2160"/>
          </w:tcPr>
          <w:p>
            <w:r>
              <w:t>FindIdentitiesByPropertyRequest</w:t>
            </w:r>
          </w:p>
        </w:tc>
        <w:tc>
          <w:tcPr>
            <w:tcW w:type="dxa" w:w="2160"/>
          </w:tcPr>
          <w:p>
            <w:r>
              <w:t>FindIdentitiesByPropertyResponse</w:t>
            </w:r>
          </w:p>
        </w:tc>
        <w:tc>
          <w:tcPr>
            <w:tcW w:type="dxa" w:w="2160"/>
          </w:tcPr>
          <w:p>
            <w:r>
              <w:t>searchSignifierValues, requestedConfidence, maximumResultSetSize</w:t>
            </w:r>
          </w:p>
        </w:tc>
      </w:tr>
      <w:tr>
        <w:tc>
          <w:tcPr>
            <w:tcW w:type="dxa" w:w="2160"/>
          </w:tcPr>
          <w:p>
            <w:r>
              <w:t>...</w:t>
            </w:r>
          </w:p>
        </w:tc>
        <w:tc>
          <w:tcPr>
            <w:tcW w:type="dxa" w:w="2160"/>
          </w:tcPr>
          <w:p>
            <w:r>
              <w:t>(9 more pairs)</w:t>
            </w:r>
          </w:p>
        </w:tc>
        <w:tc>
          <w:tcPr>
            <w:tcW w:type="dxa" w:w="2160"/>
          </w:tcPr>
          <w:p>
            <w:r>
              <w:t>...</w:t>
            </w:r>
          </w:p>
        </w:tc>
        <w:tc>
          <w:tcPr>
            <w:tcW w:type="dxa" w:w="2160"/>
          </w:tcPr>
          <w:p>
            <w:r>
              <w:t>...</w:t>
            </w:r>
          </w:p>
        </w:tc>
      </w:tr>
    </w:tbl>
    <w:p/>
    <w:p>
      <w:pPr>
        <w:pStyle w:val="DiagramPlaceholder"/>
      </w:pPr>
      <w:r>
        <w:rPr>
          <w:b/>
        </w:rPr>
        <w:t>[DIAGRAM PLACEHOLDER]</w:t>
      </w:r>
    </w:p>
    <w:p>
      <w:pPr>
        <w:pStyle w:val="DiagramPlaceholder"/>
      </w:pPr>
      <w:r>
        <w:t>Insert: PIM Data Model Class Diagram</w:t>
        <w:br/>
        <w:t>(MagicDraw: Block Definition Diagram showing all PIM item defs organized</w:t>
        <w:br/>
        <w:t>into Domain Entities, Enumerations, and Request/Response sections)</w:t>
      </w:r>
    </w:p>
    <w:p>
      <w:r>
        <w:br w:type="page"/>
      </w:r>
    </w:p>
    <w:p>
      <w:pPr>
        <w:pStyle w:val="Heading1"/>
      </w:pPr>
      <w:r>
        <w:t>10. PIM: Service Contracts</w:t>
      </w:r>
    </w:p>
    <w:p>
      <w:r>
        <w:t>The ServiceContracts package defines the logical service boundaries. Per SFM Section 2.3.1, two interfaces are defined:</w:t>
      </w:r>
    </w:p>
    <w:p>
      <w:pPr>
        <w:pStyle w:val="Heading2"/>
      </w:pPr>
      <w:r>
        <w:t>10.1 Port Definitions</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rPr>
              <w:t>Port</w:t>
            </w:r>
          </w:p>
        </w:tc>
        <w:tc>
          <w:tcPr>
            <w:tcW w:type="dxa" w:w="2880"/>
          </w:tcPr>
          <w:p>
            <w:r>
              <w:rPr>
                <w:b/>
              </w:rPr>
              <w:t>Operations</w:t>
            </w:r>
          </w:p>
        </w:tc>
        <w:tc>
          <w:tcPr>
            <w:tcW w:type="dxa" w:w="2880"/>
          </w:tcPr>
          <w:p>
            <w:r>
              <w:rPr>
                <w:b/>
              </w:rPr>
              <w:t>Direction Pattern</w:t>
            </w:r>
          </w:p>
        </w:tc>
      </w:tr>
      <w:tr>
        <w:tc>
          <w:tcPr>
            <w:tcW w:type="dxa" w:w="2880"/>
          </w:tcPr>
          <w:p>
            <w:r>
              <w:t>IdentificationManagementPort</w:t>
            </w:r>
          </w:p>
        </w:tc>
        <w:tc>
          <w:tcPr>
            <w:tcW w:type="dxa" w:w="2880"/>
          </w:tcPr>
          <w:p>
            <w:r>
              <w:t>9 mutation operations + fault</w:t>
            </w:r>
          </w:p>
        </w:tc>
        <w:tc>
          <w:tcPr>
            <w:tcW w:type="dxa" w:w="2880"/>
          </w:tcPr>
          <w:p>
            <w:r>
              <w:t>out request / in response per operation</w:t>
            </w:r>
          </w:p>
        </w:tc>
      </w:tr>
      <w:tr>
        <w:tc>
          <w:tcPr>
            <w:tcW w:type="dxa" w:w="2880"/>
          </w:tcPr>
          <w:p>
            <w:r>
              <w:t>QueryPort</w:t>
            </w:r>
          </w:p>
        </w:tc>
        <w:tc>
          <w:tcPr>
            <w:tcW w:type="dxa" w:w="2880"/>
          </w:tcPr>
          <w:p>
            <w:r>
              <w:t>6 query/notification operations + fault</w:t>
            </w:r>
          </w:p>
        </w:tc>
        <w:tc>
          <w:tcPr>
            <w:tcW w:type="dxa" w:w="2880"/>
          </w:tcPr>
          <w:p>
            <w:r>
              <w:t>out request / in response per operation</w:t>
            </w:r>
          </w:p>
        </w:tc>
      </w:tr>
    </w:tbl>
    <w:p/>
    <w:p>
      <w:pPr>
        <w:pStyle w:val="Heading2"/>
      </w:pPr>
      <w:r>
        <w:t>10.2 Interface Definitions</w:t>
      </w:r>
    </w:p>
    <w:tbl>
      <w:tblPr>
        <w:tblStyle w:val="LightShading-Accent1"/>
        <w:tblW w:type="auto" w:w="0"/>
        <w:jc w:val="left"/>
        <w:tblLook w:firstColumn="1" w:firstRow="1" w:lastColumn="0" w:lastRow="0" w:noHBand="0" w:noVBand="1" w:val="04A0"/>
      </w:tblPr>
      <w:tblGrid>
        <w:gridCol w:w="2160"/>
        <w:gridCol w:w="2160"/>
        <w:gridCol w:w="2160"/>
        <w:gridCol w:w="2160"/>
      </w:tblGrid>
      <w:tr>
        <w:tc>
          <w:tcPr>
            <w:tcW w:type="dxa" w:w="2160"/>
          </w:tcPr>
          <w:p>
            <w:r>
              <w:rPr>
                <w:b/>
              </w:rPr>
              <w:t>Interface</w:t>
            </w:r>
          </w:p>
        </w:tc>
        <w:tc>
          <w:tcPr>
            <w:tcW w:type="dxa" w:w="2160"/>
          </w:tcPr>
          <w:p>
            <w:r>
              <w:rPr>
                <w:b/>
              </w:rPr>
              <w:t>End: requester</w:t>
            </w:r>
          </w:p>
        </w:tc>
        <w:tc>
          <w:tcPr>
            <w:tcW w:type="dxa" w:w="2160"/>
          </w:tcPr>
          <w:p>
            <w:r>
              <w:rPr>
                <w:b/>
              </w:rPr>
              <w:t>End: provider</w:t>
            </w:r>
          </w:p>
        </w:tc>
        <w:tc>
          <w:tcPr>
            <w:tcW w:type="dxa" w:w="2160"/>
          </w:tcPr>
          <w:p>
            <w:r>
              <w:rPr>
                <w:b/>
              </w:rPr>
              <w:t>Flows</w:t>
            </w:r>
          </w:p>
        </w:tc>
      </w:tr>
      <w:tr>
        <w:tc>
          <w:tcPr>
            <w:tcW w:type="dxa" w:w="2160"/>
          </w:tcPr>
          <w:p>
            <w:r>
              <w:t>IdentificationManagementAPI</w:t>
            </w:r>
          </w:p>
        </w:tc>
        <w:tc>
          <w:tcPr>
            <w:tcW w:type="dxa" w:w="2160"/>
          </w:tcPr>
          <w:p>
            <w:r>
              <w:t>~IdentificationManagementPort</w:t>
            </w:r>
          </w:p>
        </w:tc>
        <w:tc>
          <w:tcPr>
            <w:tcW w:type="dxa" w:w="2160"/>
          </w:tcPr>
          <w:p>
            <w:r>
              <w:t>IdentificationManagementPort</w:t>
            </w:r>
          </w:p>
        </w:tc>
        <w:tc>
          <w:tcPr>
            <w:tcW w:type="dxa" w:w="2160"/>
          </w:tcPr>
          <w:p>
            <w:r>
              <w:t>19 flows (9 request + 9 response + 1 fault)</w:t>
            </w:r>
          </w:p>
        </w:tc>
      </w:tr>
      <w:tr>
        <w:tc>
          <w:tcPr>
            <w:tcW w:type="dxa" w:w="2160"/>
          </w:tcPr>
          <w:p>
            <w:r>
              <w:t>QueryAPI</w:t>
            </w:r>
          </w:p>
        </w:tc>
        <w:tc>
          <w:tcPr>
            <w:tcW w:type="dxa" w:w="2160"/>
          </w:tcPr>
          <w:p>
            <w:r>
              <w:t>~QueryPort</w:t>
            </w:r>
          </w:p>
        </w:tc>
        <w:tc>
          <w:tcPr>
            <w:tcW w:type="dxa" w:w="2160"/>
          </w:tcPr>
          <w:p>
            <w:r>
              <w:t>QueryPort</w:t>
            </w:r>
          </w:p>
        </w:tc>
        <w:tc>
          <w:tcPr>
            <w:tcW w:type="dxa" w:w="2160"/>
          </w:tcPr>
          <w:p>
            <w:r>
              <w:t>13 flows (6 request + 6 response + 1 fault)</w:t>
            </w:r>
          </w:p>
        </w:tc>
      </w:tr>
    </w:tbl>
    <w:p/>
    <w:p>
      <w:r>
        <w:t>Each flow is a typed ref flow with explicit "from requester.X to provider.X" direction for requests and "from provider.Y to requester.Y" for responses, using fully qualified PIM_IS::DataModel types.</w:t>
      </w:r>
    </w:p>
    <w:p>
      <w:pPr>
        <w:pStyle w:val="DiagramPlaceholder"/>
      </w:pPr>
      <w:r>
        <w:rPr>
          <w:b/>
        </w:rPr>
        <w:t>[DIAGRAM PLACEHOLDER]</w:t>
      </w:r>
    </w:p>
    <w:p>
      <w:pPr>
        <w:pStyle w:val="DiagramPlaceholder"/>
      </w:pPr>
      <w:r>
        <w:t>Insert: Service Contract Interface Diagram</w:t>
        <w:br/>
        <w:t>(MagicDraw: Interface Definition Diagram showing IdentificationManagementAPI and QueryAPI</w:t>
        <w:br/>
        <w:t>with port types, conjugation (~), and flow definitions)</w:t>
      </w:r>
    </w:p>
    <w:p>
      <w:r>
        <w:br w:type="page"/>
      </w:r>
    </w:p>
    <w:p>
      <w:pPr>
        <w:pStyle w:val="Heading1"/>
      </w:pPr>
      <w:r>
        <w:t>11. PIM: Operations</w:t>
      </w:r>
    </w:p>
    <w:p>
      <w:r>
        <w:t>The Operations package contains 15 action definitions, one for each normative CIM use case. Each operation has typed in/out parameters, documented preconditions, and documented postconditions.</w:t>
      </w:r>
    </w:p>
    <w:tbl>
      <w:tblPr>
        <w:tblStyle w:val="LightShading-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Operation</w:t>
            </w:r>
          </w:p>
        </w:tc>
        <w:tc>
          <w:tcPr>
            <w:tcW w:type="dxa" w:w="1728"/>
          </w:tcPr>
          <w:p>
            <w:r>
              <w:rPr>
                <w:b/>
              </w:rPr>
              <w:t>Interface</w:t>
            </w:r>
          </w:p>
        </w:tc>
        <w:tc>
          <w:tcPr>
            <w:tcW w:type="dxa" w:w="1728"/>
          </w:tcPr>
          <w:p>
            <w:r>
              <w:rPr>
                <w:b/>
              </w:rPr>
              <w:t>Satisfies</w:t>
            </w:r>
          </w:p>
        </w:tc>
        <w:tc>
          <w:tcPr>
            <w:tcW w:type="dxa" w:w="1728"/>
          </w:tcPr>
          <w:p>
            <w:r>
              <w:rPr>
                <w:b/>
              </w:rPr>
              <w:t>Key Preconditions</w:t>
            </w:r>
          </w:p>
        </w:tc>
        <w:tc>
          <w:tcPr>
            <w:tcW w:type="dxa" w:w="1728"/>
          </w:tcPr>
          <w:p>
            <w:r>
              <w:rPr>
                <w:b/>
              </w:rPr>
              <w:t>Key Postconditions</w:t>
            </w:r>
          </w:p>
        </w:tc>
      </w:tr>
      <w:tr>
        <w:tc>
          <w:tcPr>
            <w:tcW w:type="dxa" w:w="1728"/>
          </w:tcPr>
          <w:p>
            <w:r>
              <w:t>RegisterIdentity</w:t>
            </w:r>
          </w:p>
        </w:tc>
        <w:tc>
          <w:tcPr>
            <w:tcW w:type="dxa" w:w="1728"/>
          </w:tcPr>
          <w:p>
            <w:r>
              <w:t>Management</w:t>
            </w:r>
          </w:p>
        </w:tc>
        <w:tc>
          <w:tcPr>
            <w:tcW w:type="dxa" w:w="1728"/>
          </w:tcPr>
          <w:p>
            <w:r>
              <w:t>FR-001..005</w:t>
            </w:r>
          </w:p>
        </w:tc>
        <w:tc>
          <w:tcPr>
            <w:tcW w:type="dxa" w:w="1728"/>
          </w:tcPr>
          <w:p>
            <w:r>
              <w:t>ID not exists, schema valid, auth</w:t>
            </w:r>
          </w:p>
        </w:tc>
        <w:tc>
          <w:tcPr>
            <w:tcW w:type="dxa" w:w="1728"/>
          </w:tcPr>
          <w:p>
            <w:r>
              <w:t>New instance ACTIVE, implicit linking evaluated</w:t>
            </w:r>
          </w:p>
        </w:tc>
      </w:tr>
      <w:tr>
        <w:tc>
          <w:tcPr>
            <w:tcW w:type="dxa" w:w="1728"/>
          </w:tcPr>
          <w:p>
            <w:r>
              <w:t>CreateIdentity</w:t>
            </w:r>
          </w:p>
        </w:tc>
        <w:tc>
          <w:tcPr>
            <w:tcW w:type="dxa" w:w="1728"/>
          </w:tcPr>
          <w:p>
            <w:r>
              <w:t>Management</w:t>
            </w:r>
          </w:p>
        </w:tc>
        <w:tc>
          <w:tcPr>
            <w:tcW w:type="dxa" w:w="1728"/>
          </w:tcPr>
          <w:p>
            <w:r>
              <w:t>FR-003..005</w:t>
            </w:r>
          </w:p>
        </w:tc>
        <w:tc>
          <w:tcPr>
            <w:tcW w:type="dxa" w:w="1728"/>
          </w:tcPr>
          <w:p>
            <w:r>
              <w:t>Domain/type recognized, schema valid</w:t>
            </w:r>
          </w:p>
        </w:tc>
        <w:tc>
          <w:tcPr>
            <w:tcW w:type="dxa" w:w="1728"/>
          </w:tcPr>
          <w:p>
            <w:r>
              <w:t>New instance with generated ID, ACTIVE</w:t>
            </w:r>
          </w:p>
        </w:tc>
      </w:tr>
      <w:tr>
        <w:tc>
          <w:tcPr>
            <w:tcW w:type="dxa" w:w="1728"/>
          </w:tcPr>
          <w:p>
            <w:r>
              <w:t>UpdateIdentityProperties</w:t>
            </w:r>
          </w:p>
        </w:tc>
        <w:tc>
          <w:tcPr>
            <w:tcW w:type="dxa" w:w="1728"/>
          </w:tcPr>
          <w:p>
            <w:r>
              <w:t>Management</w:t>
            </w:r>
          </w:p>
        </w:tc>
        <w:tc>
          <w:tcPr>
            <w:tcW w:type="dxa" w:w="1728"/>
          </w:tcPr>
          <w:p>
            <w:r>
              <w:t>FR-006, FR-007</w:t>
            </w:r>
          </w:p>
        </w:tc>
        <w:tc>
          <w:tcPr>
            <w:tcW w:type="dxa" w:w="1728"/>
          </w:tcPr>
          <w:p>
            <w:r>
              <w:t>Instance exists, schema valid</w:t>
            </w:r>
          </w:p>
        </w:tc>
        <w:tc>
          <w:tcPr>
            <w:tcW w:type="dxa" w:w="1728"/>
          </w:tcPr>
          <w:p>
            <w:r>
              <w:t>Properties updated per mode, version incremented</w:t>
            </w:r>
          </w:p>
        </w:tc>
      </w:tr>
      <w:tr>
        <w:tc>
          <w:tcPr>
            <w:tcW w:type="dxa" w:w="1728"/>
          </w:tcPr>
          <w:p>
            <w:r>
              <w:t>UpdateIdentityState</w:t>
            </w:r>
          </w:p>
        </w:tc>
        <w:tc>
          <w:tcPr>
            <w:tcW w:type="dxa" w:w="1728"/>
          </w:tcPr>
          <w:p>
            <w:r>
              <w:t>Management</w:t>
            </w:r>
          </w:p>
        </w:tc>
        <w:tc>
          <w:tcPr>
            <w:tcW w:type="dxa" w:w="1728"/>
          </w:tcPr>
          <w:p>
            <w:r>
              <w:t>FR-008..011</w:t>
            </w:r>
          </w:p>
        </w:tc>
        <w:tc>
          <w:tcPr>
            <w:tcW w:type="dxa" w:w="1728"/>
          </w:tcPr>
          <w:p>
            <w:r>
              <w:t>Valid state transition</w:t>
            </w:r>
          </w:p>
        </w:tc>
        <w:tc>
          <w:tcPr>
            <w:tcW w:type="dxa" w:w="1728"/>
          </w:tcPr>
          <w:p>
            <w:r>
              <w:t>State changed, other info unchanged</w:t>
            </w:r>
          </w:p>
        </w:tc>
      </w:tr>
      <w:tr>
        <w:tc>
          <w:tcPr>
            <w:tcW w:type="dxa" w:w="1728"/>
          </w:tcPr>
          <w:p>
            <w:r>
              <w:t>MergeIdentities</w:t>
            </w:r>
          </w:p>
        </w:tc>
        <w:tc>
          <w:tcPr>
            <w:tcW w:type="dxa" w:w="1728"/>
          </w:tcPr>
          <w:p>
            <w:r>
              <w:t>Management</w:t>
            </w:r>
          </w:p>
        </w:tc>
        <w:tc>
          <w:tcPr>
            <w:tcW w:type="dxa" w:w="1728"/>
          </w:tcPr>
          <w:p>
            <w:r>
              <w:t>FR-012..015</w:t>
            </w:r>
          </w:p>
        </w:tc>
        <w:tc>
          <w:tcPr>
            <w:tcW w:type="dxa" w:w="1728"/>
          </w:tcPr>
          <w:p>
            <w:r>
              <w:t>Same domain, same concept, valid states</w:t>
            </w:r>
          </w:p>
        </w:tc>
        <w:tc>
          <w:tcPr>
            <w:tcW w:type="dxa" w:w="1728"/>
          </w:tcPr>
          <w:p>
            <w:r>
              <w:t>Source deprecated, target enriched</w:t>
            </w:r>
          </w:p>
        </w:tc>
      </w:tr>
      <w:tr>
        <w:tc>
          <w:tcPr>
            <w:tcW w:type="dxa" w:w="1728"/>
          </w:tcPr>
          <w:p>
            <w:r>
              <w:t>UnmergeIdentities</w:t>
            </w:r>
          </w:p>
        </w:tc>
        <w:tc>
          <w:tcPr>
            <w:tcW w:type="dxa" w:w="1728"/>
          </w:tcPr>
          <w:p>
            <w:r>
              <w:t>Management</w:t>
            </w:r>
          </w:p>
        </w:tc>
        <w:tc>
          <w:tcPr>
            <w:tcW w:type="dxa" w:w="1728"/>
          </w:tcPr>
          <w:p>
            <w:r>
              <w:t>FR-016, FR-017</w:t>
            </w:r>
          </w:p>
        </w:tc>
        <w:tc>
          <w:tcPr>
            <w:tcW w:type="dxa" w:w="1728"/>
          </w:tcPr>
          <w:p>
            <w:r>
              <w:t>Previously merged</w:t>
            </w:r>
          </w:p>
        </w:tc>
        <w:tc>
          <w:tcPr>
            <w:tcW w:type="dxa" w:w="1728"/>
          </w:tcPr>
          <w:p>
            <w:r>
              <w:t>Source reinstated, flagged for review</w:t>
            </w:r>
          </w:p>
        </w:tc>
      </w:tr>
      <w:tr>
        <w:tc>
          <w:tcPr>
            <w:tcW w:type="dxa" w:w="1728"/>
          </w:tcPr>
          <w:p>
            <w:r>
              <w:t>LinkIdentities</w:t>
            </w:r>
          </w:p>
        </w:tc>
        <w:tc>
          <w:tcPr>
            <w:tcW w:type="dxa" w:w="1728"/>
          </w:tcPr>
          <w:p>
            <w:r>
              <w:t>Management</w:t>
            </w:r>
          </w:p>
        </w:tc>
        <w:tc>
          <w:tcPr>
            <w:tcW w:type="dxa" w:w="1728"/>
          </w:tcPr>
          <w:p>
            <w:r>
              <w:t>FR-018..020</w:t>
            </w:r>
          </w:p>
        </w:tc>
        <w:tc>
          <w:tcPr>
            <w:tcW w:type="dxa" w:w="1728"/>
          </w:tcPr>
          <w:p>
            <w:r>
              <w:t>Both exist, target active</w:t>
            </w:r>
          </w:p>
        </w:tc>
        <w:tc>
          <w:tcPr>
            <w:tcW w:type="dxa" w:w="1728"/>
          </w:tcPr>
          <w:p>
            <w:r>
              <w:t>Link created, transitivity applies</w:t>
            </w:r>
          </w:p>
        </w:tc>
      </w:tr>
      <w:tr>
        <w:tc>
          <w:tcPr>
            <w:tcW w:type="dxa" w:w="1728"/>
          </w:tcPr>
          <w:p>
            <w:r>
              <w:t>UnlinkIdentity</w:t>
            </w:r>
          </w:p>
        </w:tc>
        <w:tc>
          <w:tcPr>
            <w:tcW w:type="dxa" w:w="1728"/>
          </w:tcPr>
          <w:p>
            <w:r>
              <w:t>Management</w:t>
            </w:r>
          </w:p>
        </w:tc>
        <w:tc>
          <w:tcPr>
            <w:tcW w:type="dxa" w:w="1728"/>
          </w:tcPr>
          <w:p>
            <w:r>
              <w:t>FR-021</w:t>
            </w:r>
          </w:p>
        </w:tc>
        <w:tc>
          <w:tcPr>
            <w:tcW w:type="dxa" w:w="1728"/>
          </w:tcPr>
          <w:p>
            <w:r>
              <w:t>Currently linked</w:t>
            </w:r>
          </w:p>
        </w:tc>
        <w:tc>
          <w:tcPr>
            <w:tcW w:type="dxa" w:w="1728"/>
          </w:tcPr>
          <w:p>
            <w:r>
              <w:t>Link removed</w:t>
            </w:r>
          </w:p>
        </w:tc>
      </w:tr>
      <w:tr>
        <w:tc>
          <w:tcPr>
            <w:tcW w:type="dxa" w:w="1728"/>
          </w:tcPr>
          <w:p>
            <w:r>
              <w:t>RemoveIdentityInstance</w:t>
            </w:r>
          </w:p>
        </w:tc>
        <w:tc>
          <w:tcPr>
            <w:tcW w:type="dxa" w:w="1728"/>
          </w:tcPr>
          <w:p>
            <w:r>
              <w:t>Management</w:t>
            </w:r>
          </w:p>
        </w:tc>
        <w:tc>
          <w:tcPr>
            <w:tcW w:type="dxa" w:w="1728"/>
          </w:tcPr>
          <w:p>
            <w:r>
              <w:t>FR-022..024</w:t>
            </w:r>
          </w:p>
        </w:tc>
        <w:tc>
          <w:tcPr>
            <w:tcW w:type="dxa" w:w="1728"/>
          </w:tcPr>
          <w:p>
            <w:r>
              <w:t>Exists, not linked, privileged</w:t>
            </w:r>
          </w:p>
        </w:tc>
        <w:tc>
          <w:tcPr>
            <w:tcW w:type="dxa" w:w="1728"/>
          </w:tcPr>
          <w:p>
            <w:r>
              <w:t>No longer discoverable, audit retained</w:t>
            </w:r>
          </w:p>
        </w:tc>
      </w:tr>
      <w:tr>
        <w:tc>
          <w:tcPr>
            <w:tcW w:type="dxa" w:w="1728"/>
          </w:tcPr>
          <w:p>
            <w:r>
              <w:t>GetAllInformation</w:t>
            </w:r>
          </w:p>
        </w:tc>
        <w:tc>
          <w:tcPr>
            <w:tcW w:type="dxa" w:w="1728"/>
          </w:tcPr>
          <w:p>
            <w:r>
              <w:t>Query</w:t>
            </w:r>
          </w:p>
        </w:tc>
        <w:tc>
          <w:tcPr>
            <w:tcW w:type="dxa" w:w="1728"/>
          </w:tcPr>
          <w:p>
            <w:r>
              <w:t>FR-025, FR-026</w:t>
            </w:r>
          </w:p>
        </w:tc>
        <w:tc>
          <w:tcPr>
            <w:tcW w:type="dxa" w:w="1728"/>
          </w:tcPr>
          <w:p>
            <w:r>
              <w:t>ID recognized</w:t>
            </w:r>
          </w:p>
        </w:tc>
        <w:tc>
          <w:tcPr>
            <w:tcW w:type="dxa" w:w="1728"/>
          </w:tcPr>
          <w:p>
            <w:r>
              <w:t>Read-only, redirect if merged</w:t>
            </w:r>
          </w:p>
        </w:tc>
      </w:tr>
      <w:tr>
        <w:tc>
          <w:tcPr>
            <w:tcW w:type="dxa" w:w="1728"/>
          </w:tcPr>
          <w:p>
            <w:r>
              <w:t>FindIdentitiesByProperty</w:t>
            </w:r>
          </w:p>
        </w:tc>
        <w:tc>
          <w:tcPr>
            <w:tcW w:type="dxa" w:w="1728"/>
          </w:tcPr>
          <w:p>
            <w:r>
              <w:t>Query</w:t>
            </w:r>
          </w:p>
        </w:tc>
        <w:tc>
          <w:tcPr>
            <w:tcW w:type="dxa" w:w="1728"/>
          </w:tcPr>
          <w:p>
            <w:r>
              <w:t>FR-027, FR-028</w:t>
            </w:r>
          </w:p>
        </w:tc>
        <w:tc>
          <w:tcPr>
            <w:tcW w:type="dxa" w:w="1728"/>
          </w:tcPr>
          <w:p>
            <w:r>
              <w:t>Valid search params</w:t>
            </w:r>
          </w:p>
        </w:tc>
        <w:tc>
          <w:tcPr>
            <w:tcW w:type="dxa" w:w="1728"/>
          </w:tcPr>
          <w:p>
            <w:r>
              <w:t>Results with match quality tiers</w:t>
            </w:r>
          </w:p>
        </w:tc>
      </w:tr>
      <w:tr>
        <w:tc>
          <w:tcPr>
            <w:tcW w:type="dxa" w:w="1728"/>
          </w:tcPr>
          <w:p>
            <w:r>
              <w:t>ListLinkedIdentities</w:t>
            </w:r>
          </w:p>
        </w:tc>
        <w:tc>
          <w:tcPr>
            <w:tcW w:type="dxa" w:w="1728"/>
          </w:tcPr>
          <w:p>
            <w:r>
              <w:t>Query</w:t>
            </w:r>
          </w:p>
        </w:tc>
        <w:tc>
          <w:tcPr>
            <w:tcW w:type="dxa" w:w="1728"/>
          </w:tcPr>
          <w:p>
            <w:r>
              <w:t>FR-029</w:t>
            </w:r>
          </w:p>
        </w:tc>
        <w:tc>
          <w:tcPr>
            <w:tcW w:type="dxa" w:w="1728"/>
          </w:tcPr>
          <w:p>
            <w:r>
              <w:t>ID exists</w:t>
            </w:r>
          </w:p>
        </w:tc>
        <w:tc>
          <w:tcPr>
            <w:tcW w:type="dxa" w:w="1728"/>
          </w:tcPr>
          <w:p>
            <w:r>
              <w:t>All linked IDs returned, transitive</w:t>
            </w:r>
          </w:p>
        </w:tc>
      </w:tr>
      <w:tr>
        <w:tc>
          <w:tcPr>
            <w:tcW w:type="dxa" w:w="1728"/>
          </w:tcPr>
          <w:p>
            <w:r>
              <w:t>RequestIdentityUpdateNotifications</w:t>
            </w:r>
          </w:p>
        </w:tc>
        <w:tc>
          <w:tcPr>
            <w:tcW w:type="dxa" w:w="1728"/>
          </w:tcPr>
          <w:p>
            <w:r>
              <w:t>Query</w:t>
            </w:r>
          </w:p>
        </w:tc>
        <w:tc>
          <w:tcPr>
            <w:tcW w:type="dxa" w:w="1728"/>
          </w:tcPr>
          <w:p>
            <w:r>
              <w:t>FR-030</w:t>
            </w:r>
          </w:p>
        </w:tc>
        <w:tc>
          <w:tcPr>
            <w:tcW w:type="dxa" w:w="1728"/>
          </w:tcPr>
          <w:p>
            <w:r>
              <w:t>Valid criteria</w:t>
            </w:r>
          </w:p>
        </w:tc>
        <w:tc>
          <w:tcPr>
            <w:tcW w:type="dxa" w:w="1728"/>
          </w:tcPr>
          <w:p>
            <w:r>
              <w:t>Subscription ACTIVE</w:t>
            </w:r>
          </w:p>
        </w:tc>
      </w:tr>
      <w:tr>
        <w:tc>
          <w:tcPr>
            <w:tcW w:type="dxa" w:w="1728"/>
          </w:tcPr>
          <w:p>
            <w:r>
              <w:t>UpdateNotificationSubscription</w:t>
            </w:r>
          </w:p>
        </w:tc>
        <w:tc>
          <w:tcPr>
            <w:tcW w:type="dxa" w:w="1728"/>
          </w:tcPr>
          <w:p>
            <w:r>
              <w:t>Query</w:t>
            </w:r>
          </w:p>
        </w:tc>
        <w:tc>
          <w:tcPr>
            <w:tcW w:type="dxa" w:w="1728"/>
          </w:tcPr>
          <w:p>
            <w:r>
              <w:t>FR-031</w:t>
            </w:r>
          </w:p>
        </w:tc>
        <w:tc>
          <w:tcPr>
            <w:tcW w:type="dxa" w:w="1728"/>
          </w:tcPr>
          <w:p>
            <w:r>
              <w:t>Subscription exists</w:t>
            </w:r>
          </w:p>
        </w:tc>
        <w:tc>
          <w:tcPr>
            <w:tcW w:type="dxa" w:w="1728"/>
          </w:tcPr>
          <w:p>
            <w:r>
              <w:t>Updated or cancelled</w:t>
            </w:r>
          </w:p>
        </w:tc>
      </w:tr>
      <w:tr>
        <w:tc>
          <w:tcPr>
            <w:tcW w:type="dxa" w:w="1728"/>
          </w:tcPr>
          <w:p>
            <w:r>
              <w:t>NotifyIdentityUpdates</w:t>
            </w:r>
          </w:p>
        </w:tc>
        <w:tc>
          <w:tcPr>
            <w:tcW w:type="dxa" w:w="1728"/>
          </w:tcPr>
          <w:p>
            <w:r>
              <w:t>Query</w:t>
            </w:r>
          </w:p>
        </w:tc>
        <w:tc>
          <w:tcPr>
            <w:tcW w:type="dxa" w:w="1728"/>
          </w:tcPr>
          <w:p>
            <w:r>
              <w:t>FR-032</w:t>
            </w:r>
          </w:p>
        </w:tc>
        <w:tc>
          <w:tcPr>
            <w:tcW w:type="dxa" w:w="1728"/>
          </w:tcPr>
          <w:p>
            <w:r>
              <w:t>Change detected, subscriptions match</w:t>
            </w:r>
          </w:p>
        </w:tc>
        <w:tc>
          <w:tcPr>
            <w:tcW w:type="dxa" w:w="1728"/>
          </w:tcPr>
          <w:p>
            <w:r>
              <w:t>Notifications delivered</w:t>
            </w:r>
          </w:p>
        </w:tc>
      </w:tr>
    </w:tbl>
    <w:p/>
    <w:p>
      <w:pPr>
        <w:pStyle w:val="DiagramPlaceholder"/>
      </w:pPr>
      <w:r>
        <w:rPr>
          <w:b/>
        </w:rPr>
        <w:t>[DIAGRAM PLACEHOLDER]</w:t>
      </w:r>
    </w:p>
    <w:p>
      <w:pPr>
        <w:pStyle w:val="DiagramPlaceholder"/>
      </w:pPr>
      <w:r>
        <w:t>Insert: Operations Activity Diagram</w:t>
        <w:br/>
        <w:t>(MagicDraw: Activity Diagram showing all 15 action defs with their</w:t>
        <w:br/>
        <w:t>in/out parameters grouped by Management vs Query interface)</w:t>
      </w:r>
    </w:p>
    <w:p>
      <w:r>
        <w:br w:type="page"/>
      </w:r>
    </w:p>
    <w:p>
      <w:pPr>
        <w:pStyle w:val="Heading1"/>
      </w:pPr>
      <w:r>
        <w:t>12. PIM: Behavioral Flows</w:t>
      </w:r>
    </w:p>
    <w:p>
      <w:r>
        <w:t>Six behavioral flow action defs model multi-step workflow orchestrations derived from CIM business scenarios that compose multiple normative PIM operations. Only workflows with genuine multi-operation composition are modeled; single-operation scenarios are not given flows.</w:t>
      </w:r>
    </w:p>
    <w:p>
      <w:pPr>
        <w:pStyle w:val="Heading2"/>
      </w:pPr>
      <w:r>
        <w:t>12.x CreateNewPatientFlow</w:t>
      </w:r>
    </w:p>
    <w:p>
      <w:r>
        <w:t>Source: ST-048</w:t>
      </w:r>
    </w:p>
    <w:p>
      <w:r>
        <w:t>Composition: FindIdentitiesByProperty -&gt; FindIdentitiesByProperty -&gt; RegisterIdentity</w:t>
      </w:r>
    </w:p>
    <w:p>
      <w:r>
        <w:t>Carol searches by name/address (not found), searches with additional info (not found), then registers.</w:t>
      </w:r>
    </w:p>
    <w:p>
      <w:pPr>
        <w:pStyle w:val="Heading2"/>
      </w:pPr>
      <w:r>
        <w:t>12.x LinkOrMergeEntitiesFlow</w:t>
      </w:r>
    </w:p>
    <w:p>
      <w:r>
        <w:t>Source: ST-052</w:t>
      </w:r>
    </w:p>
    <w:p>
      <w:r>
        <w:t>Composition: FindIdentitiesByProperty -&gt; [decide] -&gt; LinkIdentities | MergeIdentities</w:t>
      </w:r>
    </w:p>
    <w:p>
      <w:r>
        <w:t>Nancy finds duplicates, then based on hospital policy either links or merges them.</w:t>
      </w:r>
    </w:p>
    <w:p>
      <w:pPr>
        <w:pStyle w:val="Heading2"/>
      </w:pPr>
      <w:r>
        <w:t>12.x UpdateDemographicsFlow</w:t>
      </w:r>
    </w:p>
    <w:p>
      <w:r>
        <w:t>Source: ST-056</w:t>
      </w:r>
    </w:p>
    <w:p>
      <w:r>
        <w:t>Composition: FindIdentitiesByProperty -&gt; GetAllInformation -&gt; UpdateIdentityProperties</w:t>
      </w:r>
    </w:p>
    <w:p>
      <w:r>
        <w:t>Carol searches, retrieves full record, verifies identity, then updates properties.</w:t>
      </w:r>
    </w:p>
    <w:p>
      <w:pPr>
        <w:pStyle w:val="Heading2"/>
      </w:pPr>
      <w:r>
        <w:t>12.x UnlinkEntityFlow</w:t>
      </w:r>
    </w:p>
    <w:p>
      <w:r>
        <w:t>Source: ST-064</w:t>
      </w:r>
    </w:p>
    <w:p>
      <w:r>
        <w:t>Composition: FindIdentitiesByProperty -&gt; ListLinkedIdentities -&gt; UnlinkIdentity</w:t>
      </w:r>
    </w:p>
    <w:p>
      <w:r>
        <w:t>Carol discovers erroneous link, retrieves alias list, reviews and requests unlink.</w:t>
      </w:r>
    </w:p>
    <w:p>
      <w:pPr>
        <w:pStyle w:val="Heading2"/>
      </w:pPr>
      <w:r>
        <w:t>12.x UnattendedEncounterFlow</w:t>
      </w:r>
    </w:p>
    <w:p>
      <w:r>
        <w:t>Source: ST-187</w:t>
      </w:r>
    </w:p>
    <w:p>
      <w:r>
        <w:t>Composition: FindIdentitiesByProperty -&gt; [decide] -&gt; CreateIdentity | complete | await</w:t>
      </w:r>
    </w:p>
    <w:p>
      <w:r>
        <w:t>Referral system searches IS: definite match (complete), no match (auto-create or await), presumptive (await).</w:t>
      </w:r>
    </w:p>
    <w:p>
      <w:pPr>
        <w:pStyle w:val="Heading2"/>
      </w:pPr>
      <w:r>
        <w:t>12.x CrossRegionLinkFlow</w:t>
      </w:r>
    </w:p>
    <w:p>
      <w:r>
        <w:t>Source: ST-200</w:t>
      </w:r>
    </w:p>
    <w:p>
      <w:r>
        <w:t>Composition: FindIdentitiesByProperty -&gt; RegisterIdentity -&gt; LinkIdentities</w:t>
      </w:r>
    </w:p>
    <w:p>
      <w:r>
        <w:t>Eric searches across regions via XIS, registers local identity, then links local to master.</w:t>
      </w:r>
    </w:p>
    <w:p>
      <w:pPr>
        <w:pStyle w:val="DiagramPlaceholder"/>
      </w:pPr>
      <w:r>
        <w:rPr>
          <w:b/>
        </w:rPr>
        <w:t>[DIAGRAM PLACEHOLDER]</w:t>
      </w:r>
    </w:p>
    <w:p>
      <w:pPr>
        <w:pStyle w:val="DiagramPlaceholder"/>
      </w:pPr>
      <w:r>
        <w:t>Insert: Behavioral Flow Activity Diagrams (one per flow)</w:t>
        <w:br/>
        <w:t>(MagicDraw: Activity Diagrams for each of the 6 flows showing</w:t>
        <w:br/>
        <w:t>action nodes, decision/merge nodes, and succession edges.</w:t>
        <w:br/>
        <w:t>Recommended: one diagram per flow for readability.)</w:t>
        <w:br/>
        <w:br/>
        <w:t>Diagrams needed:</w:t>
        <w:br/>
        <w:t xml:space="preserve">  - Fig 12.1: CreateNewPatientFlow (sequential, 3 steps)</w:t>
        <w:br/>
        <w:t xml:space="preserve">  - Fig 12.2: LinkOrMergeEntitiesFlow (decision branch)</w:t>
        <w:br/>
        <w:t xml:space="preserve">  - Fig 12.3: UpdateDemographicsFlow (sequential, 3 steps)</w:t>
        <w:br/>
        <w:t xml:space="preserve">  - Fig 12.4: UnlinkEntityFlow (sequential, 3 steps)</w:t>
        <w:br/>
        <w:t xml:space="preserve">  - Fig 12.5: UnattendedEncounterFlow (3-way decision)</w:t>
        <w:br/>
        <w:t xml:space="preserve">  - Fig 12.6: CrossRegionLinkFlow (sequential, 3 steps)</w:t>
      </w:r>
    </w:p>
    <w:p>
      <w:r>
        <w:br w:type="page"/>
      </w:r>
    </w:p>
    <w:p>
      <w:pPr>
        <w:pStyle w:val="Heading1"/>
      </w:pPr>
      <w:r>
        <w:t>13. PIM: Composition &amp; State Model</w:t>
      </w:r>
    </w:p>
    <w:p>
      <w:pPr>
        <w:pStyle w:val="Heading2"/>
      </w:pPr>
      <w:r>
        <w:t>13.1 System Composition</w:t>
      </w:r>
    </w:p>
    <w:p>
      <w:r>
        <w:t>The Composition package defines the logical architecture with a single unified provider exposing both Management and Query endpoints, and three consumer categories derived from SFM Section 3 business scenarios.</w:t>
      </w:r>
    </w:p>
    <w:p>
      <w:pPr>
        <w:pStyle w:val="Heading3"/>
      </w:pPr>
      <w:r>
        <w:t>13.1.1 Provider</w:t>
      </w:r>
    </w:p>
    <w:p>
      <w:r>
        <w:t>IdentificationServiceProvider exposes two port endpoints:</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rPr>
              <w:t>Port</w:t>
            </w:r>
          </w:p>
        </w:tc>
        <w:tc>
          <w:tcPr>
            <w:tcW w:type="dxa" w:w="2880"/>
          </w:tcPr>
          <w:p>
            <w:r>
              <w:rPr>
                <w:b/>
              </w:rPr>
              <w:t>Type</w:t>
            </w:r>
          </w:p>
        </w:tc>
        <w:tc>
          <w:tcPr>
            <w:tcW w:type="dxa" w:w="2880"/>
          </w:tcPr>
          <w:p>
            <w:r>
              <w:rPr>
                <w:b/>
              </w:rPr>
              <w:t>Operations Exposed</w:t>
            </w:r>
          </w:p>
        </w:tc>
      </w:tr>
      <w:tr>
        <w:tc>
          <w:tcPr>
            <w:tcW w:type="dxa" w:w="2880"/>
          </w:tcPr>
          <w:p>
            <w:r>
              <w:t>managementEndpoint</w:t>
            </w:r>
          </w:p>
        </w:tc>
        <w:tc>
          <w:tcPr>
            <w:tcW w:type="dxa" w:w="2880"/>
          </w:tcPr>
          <w:p>
            <w:r>
              <w:t>IdentificationManagementPort</w:t>
            </w:r>
          </w:p>
        </w:tc>
        <w:tc>
          <w:tcPr>
            <w:tcW w:type="dxa" w:w="2880"/>
          </w:tcPr>
          <w:p>
            <w:r>
              <w:t>9 mutation operations</w:t>
            </w:r>
          </w:p>
        </w:tc>
      </w:tr>
      <w:tr>
        <w:tc>
          <w:tcPr>
            <w:tcW w:type="dxa" w:w="2880"/>
          </w:tcPr>
          <w:p>
            <w:r>
              <w:t>queryEndpoint</w:t>
            </w:r>
          </w:p>
        </w:tc>
        <w:tc>
          <w:tcPr>
            <w:tcW w:type="dxa" w:w="2880"/>
          </w:tcPr>
          <w:p>
            <w:r>
              <w:t>QueryPort</w:t>
            </w:r>
          </w:p>
        </w:tc>
        <w:tc>
          <w:tcPr>
            <w:tcW w:type="dxa" w:w="2880"/>
          </w:tcPr>
          <w:p>
            <w:r>
              <w:t>6 query/notification operations</w:t>
            </w:r>
          </w:p>
        </w:tc>
      </w:tr>
    </w:tbl>
    <w:p/>
    <w:p>
      <w:pPr>
        <w:pStyle w:val="Heading3"/>
      </w:pPr>
      <w:r>
        <w:t>13.1.2 Consumers</w:t>
      </w:r>
    </w:p>
    <w:tbl>
      <w:tblPr>
        <w:tblStyle w:val="LightShading-Accent1"/>
        <w:tblW w:type="auto" w:w="0"/>
        <w:jc w:val="left"/>
        <w:tblLook w:firstColumn="1" w:firstRow="1" w:lastColumn="0" w:lastRow="0" w:noHBand="0" w:noVBand="1" w:val="04A0"/>
      </w:tblPr>
      <w:tblGrid>
        <w:gridCol w:w="2160"/>
        <w:gridCol w:w="2160"/>
        <w:gridCol w:w="2160"/>
        <w:gridCol w:w="2160"/>
      </w:tblGrid>
      <w:tr>
        <w:tc>
          <w:tcPr>
            <w:tcW w:type="dxa" w:w="2160"/>
          </w:tcPr>
          <w:p>
            <w:r>
              <w:rPr>
                <w:b/>
              </w:rPr>
              <w:t>Consumer</w:t>
            </w:r>
          </w:p>
        </w:tc>
        <w:tc>
          <w:tcPr>
            <w:tcW w:type="dxa" w:w="2160"/>
          </w:tcPr>
          <w:p>
            <w:r>
              <w:rPr>
                <w:b/>
              </w:rPr>
              <w:t>Description</w:t>
            </w:r>
          </w:p>
        </w:tc>
        <w:tc>
          <w:tcPr>
            <w:tcW w:type="dxa" w:w="2160"/>
          </w:tcPr>
          <w:p>
            <w:r>
              <w:rPr>
                <w:b/>
              </w:rPr>
              <w:t>CIM Stakeholders</w:t>
            </w:r>
          </w:p>
        </w:tc>
        <w:tc>
          <w:tcPr>
            <w:tcW w:type="dxa" w:w="2160"/>
          </w:tcPr>
          <w:p>
            <w:r>
              <w:rPr>
                <w:b/>
              </w:rPr>
              <w:t>Ports</w:t>
            </w:r>
          </w:p>
        </w:tc>
      </w:tr>
      <w:tr>
        <w:tc>
          <w:tcPr>
            <w:tcW w:type="dxa" w:w="2160"/>
          </w:tcPr>
          <w:p>
            <w:r>
              <w:t>ClinicalSystemConsumer</w:t>
            </w:r>
          </w:p>
        </w:tc>
        <w:tc>
          <w:tcPr>
            <w:tcW w:type="dxa" w:w="2160"/>
          </w:tcPr>
          <w:p>
            <w:r>
              <w:t>HIS operated by clerks/nurses/admins</w:t>
            </w:r>
          </w:p>
        </w:tc>
        <w:tc>
          <w:tcPr>
            <w:tcW w:type="dxa" w:w="2160"/>
          </w:tcPr>
          <w:p>
            <w:r>
              <w:t>RegistrationClerk, ClinicalUser, LaboratoryClerk, ServiceAdministrator</w:t>
            </w:r>
          </w:p>
        </w:tc>
        <w:tc>
          <w:tcPr>
            <w:tcW w:type="dxa" w:w="2160"/>
          </w:tcPr>
          <w:p>
            <w:r>
              <w:t>~ManagementPort + ~QueryPort</w:t>
            </w:r>
          </w:p>
        </w:tc>
      </w:tr>
      <w:tr>
        <w:tc>
          <w:tcPr>
            <w:tcW w:type="dxa" w:w="2160"/>
          </w:tcPr>
          <w:p>
            <w:r>
              <w:t>ReferralSystemConsumer</w:t>
            </w:r>
          </w:p>
        </w:tc>
        <w:tc>
          <w:tcPr>
            <w:tcW w:type="dxa" w:w="2160"/>
          </w:tcPr>
          <w:p>
            <w:r>
              <w:t>Unattended referral system</w:t>
            </w:r>
          </w:p>
        </w:tc>
        <w:tc>
          <w:tcPr>
            <w:tcW w:type="dxa" w:w="2160"/>
          </w:tcPr>
          <w:p>
            <w:r>
              <w:t>ExternalSystem, ReferralSystem</w:t>
            </w:r>
          </w:p>
        </w:tc>
        <w:tc>
          <w:tcPr>
            <w:tcW w:type="dxa" w:w="2160"/>
          </w:tcPr>
          <w:p>
            <w:r>
              <w:t>~ManagementPort + ~QueryPort</w:t>
            </w:r>
          </w:p>
        </w:tc>
      </w:tr>
      <w:tr>
        <w:tc>
          <w:tcPr>
            <w:tcW w:type="dxa" w:w="2160"/>
          </w:tcPr>
          <w:p>
            <w:r>
              <w:t>FederatedISConsumer</w:t>
            </w:r>
          </w:p>
        </w:tc>
        <w:tc>
          <w:tcPr>
            <w:tcW w:type="dxa" w:w="2160"/>
          </w:tcPr>
          <w:p>
            <w:r>
              <w:t>XIS/RHIO intermediary</w:t>
            </w:r>
          </w:p>
        </w:tc>
        <w:tc>
          <w:tcPr>
            <w:tcW w:type="dxa" w:w="2160"/>
          </w:tcPr>
          <w:p>
            <w:r>
              <w:t>RegionalHealthNetwork</w:t>
            </w:r>
          </w:p>
        </w:tc>
        <w:tc>
          <w:tcPr>
            <w:tcW w:type="dxa" w:w="2160"/>
          </w:tcPr>
          <w:p>
            <w:r>
              <w:t>~ManagementPort + ~QueryPort</w:t>
            </w:r>
          </w:p>
        </w:tc>
      </w:tr>
    </w:tbl>
    <w:p/>
    <w:p>
      <w:pPr>
        <w:pStyle w:val="Heading3"/>
      </w:pPr>
      <w:r>
        <w:t>13.1.3 System-Level Connections</w:t>
      </w:r>
    </w:p>
    <w:p>
      <w:r>
        <w:t>The IdentificationServiceSystem top-level part definition connects all consumers to the provider using typed interface connections (6 total: 2 per consumer).</w:t>
      </w:r>
    </w:p>
    <w:p>
      <w:pPr>
        <w:pStyle w:val="DiagramPlaceholder"/>
      </w:pPr>
      <w:r>
        <w:rPr>
          <w:b/>
        </w:rPr>
        <w:t>[DIAGRAM PLACEHOLDER]</w:t>
      </w:r>
    </w:p>
    <w:p>
      <w:pPr>
        <w:pStyle w:val="DiagramPlaceholder"/>
      </w:pPr>
      <w:r>
        <w:t>Insert: System Composition Internal Block Diagram</w:t>
        <w:br/>
        <w:t>(MagicDraw: Internal Block Diagram of IdentificationServiceSystem showing</w:t>
        <w:br/>
        <w:t>provider with managementEndpoint and queryEndpoint ports,</w:t>
        <w:br/>
        <w:t>3 consumers each with conjugated ports,</w:t>
        <w:br/>
        <w:t>and 6 interface connections with typed API references)</w:t>
      </w:r>
    </w:p>
    <w:p>
      <w:pPr>
        <w:pStyle w:val="Heading2"/>
      </w:pPr>
      <w:r>
        <w:t>13.2 Identity Lifecycle State Machine</w:t>
      </w:r>
    </w:p>
    <w:p>
      <w:r>
        <w:t>A state definition models the lifecycle of identity instances with three states and five transitions:</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rPr>
              <w:t>State</w:t>
            </w:r>
          </w:p>
        </w:tc>
        <w:tc>
          <w:tcPr>
            <w:tcW w:type="dxa" w:w="2880"/>
          </w:tcPr>
          <w:p>
            <w:r>
              <w:rPr>
                <w:b/>
              </w:rPr>
              <w:t>Description</w:t>
            </w:r>
          </w:p>
        </w:tc>
        <w:tc>
          <w:tcPr>
            <w:tcW w:type="dxa" w:w="2880"/>
          </w:tcPr>
          <w:p>
            <w:r>
              <w:rPr>
                <w:b/>
              </w:rPr>
              <w:t>Entry Condition</w:t>
            </w:r>
          </w:p>
        </w:tc>
      </w:tr>
      <w:tr>
        <w:tc>
          <w:tcPr>
            <w:tcW w:type="dxa" w:w="2880"/>
          </w:tcPr>
          <w:p>
            <w:r>
              <w:t>active</w:t>
            </w:r>
          </w:p>
        </w:tc>
        <w:tc>
          <w:tcPr>
            <w:tcW w:type="dxa" w:w="2880"/>
          </w:tcPr>
          <w:p>
            <w:r>
              <w:t>Discoverable in clinical searches</w:t>
            </w:r>
          </w:p>
        </w:tc>
        <w:tc>
          <w:tcPr>
            <w:tcW w:type="dxa" w:w="2880"/>
          </w:tcPr>
          <w:p>
            <w:r>
              <w:t>After registration/creation or reactivation</w:t>
            </w:r>
          </w:p>
        </w:tc>
      </w:tr>
      <w:tr>
        <w:tc>
          <w:tcPr>
            <w:tcW w:type="dxa" w:w="2880"/>
          </w:tcPr>
          <w:p>
            <w:r>
              <w:t>inactive</w:t>
            </w:r>
          </w:p>
        </w:tc>
        <w:tc>
          <w:tcPr>
            <w:tcW w:type="dxa" w:w="2880"/>
          </w:tcPr>
          <w:p>
            <w:r>
              <w:t>Excluded from clinical searches, visible to admins</w:t>
            </w:r>
          </w:p>
        </w:tc>
        <w:tc>
          <w:tcPr>
            <w:tcW w:type="dxa" w:w="2880"/>
          </w:tcPr>
          <w:p>
            <w:r>
              <w:t>After inactivation</w:t>
            </w:r>
          </w:p>
        </w:tc>
      </w:tr>
      <w:tr>
        <w:tc>
          <w:tcPr>
            <w:tcW w:type="dxa" w:w="2880"/>
          </w:tcPr>
          <w:p>
            <w:r>
              <w:t>deprecated</w:t>
            </w:r>
          </w:p>
        </w:tc>
        <w:tc>
          <w:tcPr>
            <w:tcW w:type="dxa" w:w="2880"/>
          </w:tcPr>
          <w:p>
            <w:r>
              <w:t>Merged into surviving identity</w:t>
            </w:r>
          </w:p>
        </w:tc>
        <w:tc>
          <w:tcPr>
            <w:tcW w:type="dxa" w:w="2880"/>
          </w:tcPr>
          <w:p>
            <w:r>
              <w:t>After merge (source identity)</w:t>
            </w:r>
          </w:p>
        </w:tc>
      </w:tr>
    </w:tbl>
    <w:p/>
    <w:tbl>
      <w:tblPr>
        <w:tblStyle w:val="LightShading-Accent1"/>
        <w:tblW w:type="auto" w:w="0"/>
        <w:jc w:val="left"/>
        <w:tblLook w:firstColumn="1" w:firstRow="1" w:lastColumn="0" w:lastRow="0" w:noHBand="0" w:noVBand="1" w:val="04A0"/>
      </w:tblPr>
      <w:tblGrid>
        <w:gridCol w:w="2160"/>
        <w:gridCol w:w="2160"/>
        <w:gridCol w:w="2160"/>
        <w:gridCol w:w="2160"/>
      </w:tblGrid>
      <w:tr>
        <w:tc>
          <w:tcPr>
            <w:tcW w:type="dxa" w:w="2160"/>
          </w:tcPr>
          <w:p>
            <w:r>
              <w:rPr>
                <w:b/>
              </w:rPr>
              <w:t>Transition</w:t>
            </w:r>
          </w:p>
        </w:tc>
        <w:tc>
          <w:tcPr>
            <w:tcW w:type="dxa" w:w="2160"/>
          </w:tcPr>
          <w:p>
            <w:r>
              <w:rPr>
                <w:b/>
              </w:rPr>
              <w:t>From</w:t>
            </w:r>
          </w:p>
        </w:tc>
        <w:tc>
          <w:tcPr>
            <w:tcW w:type="dxa" w:w="2160"/>
          </w:tcPr>
          <w:p>
            <w:r>
              <w:rPr>
                <w:b/>
              </w:rPr>
              <w:t>To</w:t>
            </w:r>
          </w:p>
        </w:tc>
        <w:tc>
          <w:tcPr>
            <w:tcW w:type="dxa" w:w="2160"/>
          </w:tcPr>
          <w:p>
            <w:r>
              <w:rPr>
                <w:b/>
              </w:rPr>
              <w:t>Trigger</w:t>
            </w:r>
          </w:p>
        </w:tc>
      </w:tr>
      <w:tr>
        <w:tc>
          <w:tcPr>
            <w:tcW w:type="dxa" w:w="2160"/>
          </w:tcPr>
          <w:p>
            <w:r>
              <w:t>creation</w:t>
            </w:r>
          </w:p>
        </w:tc>
        <w:tc>
          <w:tcPr>
            <w:tcW w:type="dxa" w:w="2160"/>
          </w:tcPr>
          <w:p>
            <w:r>
              <w:t>initial</w:t>
            </w:r>
          </w:p>
        </w:tc>
        <w:tc>
          <w:tcPr>
            <w:tcW w:type="dxa" w:w="2160"/>
          </w:tcPr>
          <w:p>
            <w:r>
              <w:t>active</w:t>
            </w:r>
          </w:p>
        </w:tc>
        <w:tc>
          <w:tcPr>
            <w:tcW w:type="dxa" w:w="2160"/>
          </w:tcPr>
          <w:p>
            <w:r>
              <w:t>RegisterIdentity or CreateIdentity</w:t>
            </w:r>
          </w:p>
        </w:tc>
      </w:tr>
      <w:tr>
        <w:tc>
          <w:tcPr>
            <w:tcW w:type="dxa" w:w="2160"/>
          </w:tcPr>
          <w:p>
            <w:r>
              <w:t>inactivation</w:t>
            </w:r>
          </w:p>
        </w:tc>
        <w:tc>
          <w:tcPr>
            <w:tcW w:type="dxa" w:w="2160"/>
          </w:tcPr>
          <w:p>
            <w:r>
              <w:t>active</w:t>
            </w:r>
          </w:p>
        </w:tc>
        <w:tc>
          <w:tcPr>
            <w:tcW w:type="dxa" w:w="2160"/>
          </w:tcPr>
          <w:p>
            <w:r>
              <w:t>inactive</w:t>
            </w:r>
          </w:p>
        </w:tc>
        <w:tc>
          <w:tcPr>
            <w:tcW w:type="dxa" w:w="2160"/>
          </w:tcPr>
          <w:p>
            <w:r>
              <w:t>UpdateIdentityState (requestedStatus=INACTIVE)</w:t>
            </w:r>
          </w:p>
        </w:tc>
      </w:tr>
      <w:tr>
        <w:tc>
          <w:tcPr>
            <w:tcW w:type="dxa" w:w="2160"/>
          </w:tcPr>
          <w:p>
            <w:r>
              <w:t>reactivation</w:t>
            </w:r>
          </w:p>
        </w:tc>
        <w:tc>
          <w:tcPr>
            <w:tcW w:type="dxa" w:w="2160"/>
          </w:tcPr>
          <w:p>
            <w:r>
              <w:t>inactive</w:t>
            </w:r>
          </w:p>
        </w:tc>
        <w:tc>
          <w:tcPr>
            <w:tcW w:type="dxa" w:w="2160"/>
          </w:tcPr>
          <w:p>
            <w:r>
              <w:t>active</w:t>
            </w:r>
          </w:p>
        </w:tc>
        <w:tc>
          <w:tcPr>
            <w:tcW w:type="dxa" w:w="2160"/>
          </w:tcPr>
          <w:p>
            <w:r>
              <w:t>UpdateIdentityState (requestedStatus=ACTIVE)</w:t>
            </w:r>
          </w:p>
        </w:tc>
      </w:tr>
      <w:tr>
        <w:tc>
          <w:tcPr>
            <w:tcW w:type="dxa" w:w="2160"/>
          </w:tcPr>
          <w:p>
            <w:r>
              <w:t>mergeDeprecation</w:t>
            </w:r>
          </w:p>
        </w:tc>
        <w:tc>
          <w:tcPr>
            <w:tcW w:type="dxa" w:w="2160"/>
          </w:tcPr>
          <w:p>
            <w:r>
              <w:t>active</w:t>
            </w:r>
          </w:p>
        </w:tc>
        <w:tc>
          <w:tcPr>
            <w:tcW w:type="dxa" w:w="2160"/>
          </w:tcPr>
          <w:p>
            <w:r>
              <w:t>deprecated</w:t>
            </w:r>
          </w:p>
        </w:tc>
        <w:tc>
          <w:tcPr>
            <w:tcW w:type="dxa" w:w="2160"/>
          </w:tcPr>
          <w:p>
            <w:r>
              <w:t>MergeIdentities (source identity)</w:t>
            </w:r>
          </w:p>
        </w:tc>
      </w:tr>
      <w:tr>
        <w:tc>
          <w:tcPr>
            <w:tcW w:type="dxa" w:w="2160"/>
          </w:tcPr>
          <w:p>
            <w:r>
              <w:t>unmergeReinstatement</w:t>
            </w:r>
          </w:p>
        </w:tc>
        <w:tc>
          <w:tcPr>
            <w:tcW w:type="dxa" w:w="2160"/>
          </w:tcPr>
          <w:p>
            <w:r>
              <w:t>deprecated</w:t>
            </w:r>
          </w:p>
        </w:tc>
        <w:tc>
          <w:tcPr>
            <w:tcW w:type="dxa" w:w="2160"/>
          </w:tcPr>
          <w:p>
            <w:r>
              <w:t>active</w:t>
            </w:r>
          </w:p>
        </w:tc>
        <w:tc>
          <w:tcPr>
            <w:tcW w:type="dxa" w:w="2160"/>
          </w:tcPr>
          <w:p>
            <w:r>
              <w:t>UnmergeIdentities (requires manual review)</w:t>
            </w:r>
          </w:p>
        </w:tc>
      </w:tr>
    </w:tbl>
    <w:p/>
    <w:p>
      <w:pPr>
        <w:pStyle w:val="DiagramPlaceholder"/>
      </w:pPr>
      <w:r>
        <w:rPr>
          <w:b/>
        </w:rPr>
        <w:t>[DIAGRAM PLACEHOLDER]</w:t>
      </w:r>
    </w:p>
    <w:p>
      <w:pPr>
        <w:pStyle w:val="DiagramPlaceholder"/>
      </w:pPr>
      <w:r>
        <w:t>Insert: Identity Lifecycle State Machine Diagram</w:t>
        <w:br/>
        <w:t>(MagicDraw: State Machine Diagram for IdentityLifecycleState showing</w:t>
        <w:br/>
        <w:t>initial -&gt; active, active &lt;-&gt; inactive, active -&gt; deprecated -&gt; active</w:t>
        <w:br/>
        <w:t>with transition names and trigger annotations)</w:t>
      </w:r>
    </w:p>
    <w:p>
      <w:r>
        <w:br w:type="page"/>
      </w:r>
    </w:p>
    <w:p>
      <w:pPr>
        <w:pStyle w:val="Heading1"/>
      </w:pPr>
      <w:r>
        <w:t>14. PIM: Traceability</w:t>
      </w:r>
    </w:p>
    <w:p>
      <w:r>
        <w:t>The PIM_Traceability package contains 71 dependency statements mapping every PIM element back to its CIM antecedent. Traceability covers nine categories:</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Count</w:t>
            </w:r>
          </w:p>
        </w:tc>
        <w:tc>
          <w:tcPr>
            <w:tcW w:type="dxa" w:w="2880"/>
          </w:tcPr>
          <w:p>
            <w:r>
              <w:rPr>
                <w:b/>
              </w:rPr>
              <w:t>Direction</w:t>
            </w:r>
          </w:p>
        </w:tc>
      </w:tr>
      <w:tr>
        <w:tc>
          <w:tcPr>
            <w:tcW w:type="dxa" w:w="2880"/>
          </w:tcPr>
          <w:p>
            <w:r>
              <w:t>PIM Operations -&gt; CIM Use Cases</w:t>
            </w:r>
          </w:p>
        </w:tc>
        <w:tc>
          <w:tcPr>
            <w:tcW w:type="dxa" w:w="2880"/>
          </w:tcPr>
          <w:p>
            <w:r>
              <w:t>15</w:t>
            </w:r>
          </w:p>
        </w:tc>
        <w:tc>
          <w:tcPr>
            <w:tcW w:type="dxa" w:w="2880"/>
          </w:tcPr>
          <w:p>
            <w:r>
              <w:t>realizes</w:t>
            </w:r>
          </w:p>
        </w:tc>
      </w:tr>
      <w:tr>
        <w:tc>
          <w:tcPr>
            <w:tcW w:type="dxa" w:w="2880"/>
          </w:tcPr>
          <w:p>
            <w:r>
              <w:t>PIM Domain Data Types -&gt; CIM Business Domain</w:t>
            </w:r>
          </w:p>
        </w:tc>
        <w:tc>
          <w:tcPr>
            <w:tcW w:type="dxa" w:w="2880"/>
          </w:tcPr>
          <w:p>
            <w:r>
              <w:t>11</w:t>
            </w:r>
          </w:p>
        </w:tc>
        <w:tc>
          <w:tcPr>
            <w:tcW w:type="dxa" w:w="2880"/>
          </w:tcPr>
          <w:p>
            <w:r>
              <w:t>derives from</w:t>
            </w:r>
          </w:p>
        </w:tc>
      </w:tr>
      <w:tr>
        <w:tc>
          <w:tcPr>
            <w:tcW w:type="dxa" w:w="2880"/>
          </w:tcPr>
          <w:p>
            <w:r>
              <w:t>PIM-Derived Data Types -&gt; CIM Supporting Concepts</w:t>
            </w:r>
          </w:p>
        </w:tc>
        <w:tc>
          <w:tcPr>
            <w:tcW w:type="dxa" w:w="2880"/>
          </w:tcPr>
          <w:p>
            <w:r>
              <w:t>3</w:t>
            </w:r>
          </w:p>
        </w:tc>
        <w:tc>
          <w:tcPr>
            <w:tcW w:type="dxa" w:w="2880"/>
          </w:tcPr>
          <w:p>
            <w:r>
              <w:t>derives from</w:t>
            </w:r>
          </w:p>
        </w:tc>
      </w:tr>
      <w:tr>
        <w:tc>
          <w:tcPr>
            <w:tcW w:type="dxa" w:w="2880"/>
          </w:tcPr>
          <w:p>
            <w:r>
              <w:t>PIM Enumerations -&gt; CIM Domain Enumerations</w:t>
            </w:r>
          </w:p>
        </w:tc>
        <w:tc>
          <w:tcPr>
            <w:tcW w:type="dxa" w:w="2880"/>
          </w:tcPr>
          <w:p>
            <w:r>
              <w:t>7</w:t>
            </w:r>
          </w:p>
        </w:tc>
        <w:tc>
          <w:tcPr>
            <w:tcW w:type="dxa" w:w="2880"/>
          </w:tcPr>
          <w:p>
            <w:r>
              <w:t>derives from</w:t>
            </w:r>
          </w:p>
        </w:tc>
      </w:tr>
      <w:tr>
        <w:tc>
          <w:tcPr>
            <w:tcW w:type="dxa" w:w="2880"/>
          </w:tcPr>
          <w:p>
            <w:r>
              <w:t>PIM Request/Response Types -&gt; CIM Use Case I/O</w:t>
            </w:r>
          </w:p>
        </w:tc>
        <w:tc>
          <w:tcPr>
            <w:tcW w:type="dxa" w:w="2880"/>
          </w:tcPr>
          <w:p>
            <w:r>
              <w:t>30</w:t>
            </w:r>
          </w:p>
        </w:tc>
        <w:tc>
          <w:tcPr>
            <w:tcW w:type="dxa" w:w="2880"/>
          </w:tcPr>
          <w:p>
            <w:r>
              <w:t>derives from</w:t>
            </w:r>
          </w:p>
        </w:tc>
      </w:tr>
      <w:tr>
        <w:tc>
          <w:tcPr>
            <w:tcW w:type="dxa" w:w="2880"/>
          </w:tcPr>
          <w:p>
            <w:r>
              <w:t>PIM Service Contracts -&gt; CIM Capability Groups</w:t>
            </w:r>
          </w:p>
        </w:tc>
        <w:tc>
          <w:tcPr>
            <w:tcW w:type="dxa" w:w="2880"/>
          </w:tcPr>
          <w:p>
            <w:r>
              <w:t>4</w:t>
            </w:r>
          </w:p>
        </w:tc>
        <w:tc>
          <w:tcPr>
            <w:tcW w:type="dxa" w:w="2880"/>
          </w:tcPr>
          <w:p>
            <w:r>
              <w:t>exposes</w:t>
            </w:r>
          </w:p>
        </w:tc>
      </w:tr>
      <w:tr>
        <w:tc>
          <w:tcPr>
            <w:tcW w:type="dxa" w:w="2880"/>
          </w:tcPr>
          <w:p>
            <w:r>
              <w:t>PIM Behavioral Flows -&gt; CIM Business Scenarios</w:t>
            </w:r>
          </w:p>
        </w:tc>
        <w:tc>
          <w:tcPr>
            <w:tcW w:type="dxa" w:w="2880"/>
          </w:tcPr>
          <w:p>
            <w:r>
              <w:t>6</w:t>
            </w:r>
          </w:p>
        </w:tc>
        <w:tc>
          <w:tcPr>
            <w:tcW w:type="dxa" w:w="2880"/>
          </w:tcPr>
          <w:p>
            <w:r>
              <w:t>orchestrates</w:t>
            </w:r>
          </w:p>
        </w:tc>
      </w:tr>
      <w:tr>
        <w:tc>
          <w:tcPr>
            <w:tcW w:type="dxa" w:w="2880"/>
          </w:tcPr>
          <w:p>
            <w:r>
              <w:t>PIM Composition Parts -&gt; CIM Stakeholders</w:t>
            </w:r>
          </w:p>
        </w:tc>
        <w:tc>
          <w:tcPr>
            <w:tcW w:type="dxa" w:w="2880"/>
          </w:tcPr>
          <w:p>
            <w:r>
              <w:t>5</w:t>
            </w:r>
          </w:p>
        </w:tc>
        <w:tc>
          <w:tcPr>
            <w:tcW w:type="dxa" w:w="2880"/>
          </w:tcPr>
          <w:p>
            <w:r>
              <w:t>serves</w:t>
            </w:r>
          </w:p>
        </w:tc>
      </w:tr>
      <w:tr>
        <w:tc>
          <w:tcPr>
            <w:tcW w:type="dxa" w:w="2880"/>
          </w:tcPr>
          <w:p>
            <w:r>
              <w:t>PIM State Model -&gt; CIM Rules + Domain Concepts</w:t>
            </w:r>
          </w:p>
        </w:tc>
        <w:tc>
          <w:tcPr>
            <w:tcW w:type="dxa" w:w="2880"/>
          </w:tcPr>
          <w:p>
            <w:r>
              <w:t>1</w:t>
            </w:r>
          </w:p>
        </w:tc>
        <w:tc>
          <w:tcPr>
            <w:tcW w:type="dxa" w:w="2880"/>
          </w:tcPr>
          <w:p>
            <w:r>
              <w:t>implements</w:t>
            </w:r>
          </w:p>
        </w:tc>
      </w:tr>
    </w:tbl>
    <w:p/>
    <w:p>
      <w:r>
        <w:t>Completeness self-check: all PIM elements have at least one CIM traceability link. No orphaned elements detected.</w:t>
      </w:r>
    </w:p>
    <w:p>
      <w:pPr>
        <w:pStyle w:val="DiagramPlaceholder"/>
      </w:pPr>
      <w:r>
        <w:rPr>
          <w:b/>
        </w:rPr>
        <w:t>[DIAGRAM PLACEHOLDER]</w:t>
      </w:r>
    </w:p>
    <w:p>
      <w:pPr>
        <w:pStyle w:val="DiagramPlaceholder"/>
      </w:pPr>
      <w:r>
        <w:t>Insert: Cross-Model Traceability Matrix</w:t>
        <w:br/>
        <w:t>(MagicDraw: Matrix showing PIM elements on rows, CIM elements on columns,</w:t>
        <w:br/>
        <w:t>with relationship types color-coded. Recommended as a table diagram</w:t>
        <w:br/>
        <w:t>or exported matrix report from MagicDraw.)</w:t>
      </w:r>
    </w:p>
    <w:p>
      <w:r>
        <w:br w:type="page"/>
      </w:r>
    </w:p>
    <w:p>
      <w:pPr>
        <w:pStyle w:val="Heading1"/>
      </w:pPr>
      <w:r>
        <w:t>15. Transformation Log</w:t>
      </w:r>
    </w:p>
    <w:p>
      <w:pPr>
        <w:pStyle w:val="Heading2"/>
      </w:pPr>
      <w:r>
        <w:t>15.1 Verification Results</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Status</w:t>
            </w:r>
          </w:p>
        </w:tc>
        <w:tc>
          <w:tcPr>
            <w:tcW w:type="dxa" w:w="2880"/>
          </w:tcPr>
          <w:p>
            <w:r>
              <w:rPr>
                <w:b/>
              </w:rPr>
              <w:t>Notes</w:t>
            </w:r>
          </w:p>
        </w:tc>
      </w:tr>
      <w:tr>
        <w:tc>
          <w:tcPr>
            <w:tcW w:type="dxa" w:w="2880"/>
          </w:tcPr>
          <w:p>
            <w:r>
              <w:t>CC-01: FR -&gt; use case derivation</w:t>
            </w:r>
          </w:p>
        </w:tc>
        <w:tc>
          <w:tcPr>
            <w:tcW w:type="dxa" w:w="2880"/>
          </w:tcPr>
          <w:p>
            <w:r>
              <w:t>PASS</w:t>
            </w:r>
          </w:p>
        </w:tc>
        <w:tc>
          <w:tcPr>
            <w:tcW w:type="dxa" w:w="2880"/>
          </w:tcPr>
          <w:p>
            <w:r>
              <w:t>40/41 linked; FR-040 justified orphan</w:t>
            </w:r>
          </w:p>
        </w:tc>
      </w:tr>
      <w:tr>
        <w:tc>
          <w:tcPr>
            <w:tcW w:type="dxa" w:w="2880"/>
          </w:tcPr>
          <w:p>
            <w:r>
              <w:t>CC-02: Use case -&gt; requirement coverage</w:t>
            </w:r>
          </w:p>
        </w:tc>
        <w:tc>
          <w:tcPr>
            <w:tcW w:type="dxa" w:w="2880"/>
          </w:tcPr>
          <w:p>
            <w:r>
              <w:t>WARNING</w:t>
            </w:r>
          </w:p>
        </w:tc>
        <w:tc>
          <w:tcPr>
            <w:tcW w:type="dxa" w:w="2880"/>
          </w:tcPr>
          <w:p>
            <w:r>
              <w:t>14 non-normative scenarios not linked (by design)</w:t>
            </w:r>
          </w:p>
        </w:tc>
      </w:tr>
      <w:tr>
        <w:tc>
          <w:tcPr>
            <w:tcW w:type="dxa" w:w="2880"/>
          </w:tcPr>
          <w:p>
            <w:r>
              <w:t>CC-04: PIM operation -&gt; CIM use case</w:t>
            </w:r>
          </w:p>
        </w:tc>
        <w:tc>
          <w:tcPr>
            <w:tcW w:type="dxa" w:w="2880"/>
          </w:tcPr>
          <w:p>
            <w:r>
              <w:t>PASS</w:t>
            </w:r>
          </w:p>
        </w:tc>
        <w:tc>
          <w:tcPr>
            <w:tcW w:type="dxa" w:w="2880"/>
          </w:tcPr>
          <w:p>
            <w:r>
              <w:t>15/15 traced</w:t>
            </w:r>
          </w:p>
        </w:tc>
      </w:tr>
      <w:tr>
        <w:tc>
          <w:tcPr>
            <w:tcW w:type="dxa" w:w="2880"/>
          </w:tcPr>
          <w:p>
            <w:r>
              <w:t>CC-07: Action def parameters</w:t>
            </w:r>
          </w:p>
        </w:tc>
        <w:tc>
          <w:tcPr>
            <w:tcW w:type="dxa" w:w="2880"/>
          </w:tcPr>
          <w:p>
            <w:r>
              <w:t>PASS</w:t>
            </w:r>
          </w:p>
        </w:tc>
        <w:tc>
          <w:tcPr>
            <w:tcW w:type="dxa" w:w="2880"/>
          </w:tcPr>
          <w:p>
            <w:r>
              <w:t>All have in + out params</w:t>
            </w:r>
          </w:p>
        </w:tc>
      </w:tr>
      <w:tr>
        <w:tc>
          <w:tcPr>
            <w:tcW w:type="dxa" w:w="2880"/>
          </w:tcPr>
          <w:p>
            <w:r>
              <w:t>CC-08: Interface def flows</w:t>
            </w:r>
          </w:p>
        </w:tc>
        <w:tc>
          <w:tcPr>
            <w:tcW w:type="dxa" w:w="2880"/>
          </w:tcPr>
          <w:p>
            <w:r>
              <w:t>PASS</w:t>
            </w:r>
          </w:p>
        </w:tc>
        <w:tc>
          <w:tcPr>
            <w:tcW w:type="dxa" w:w="2880"/>
          </w:tcPr>
          <w:p>
            <w:r>
              <w:t>32 flows in 2 interfaces</w:t>
            </w:r>
          </w:p>
        </w:tc>
      </w:tr>
      <w:tr>
        <w:tc>
          <w:tcPr>
            <w:tcW w:type="dxa" w:w="2880"/>
          </w:tcPr>
          <w:p>
            <w:r>
              <w:t>CC-10: CR regulatorySource attribute</w:t>
            </w:r>
          </w:p>
        </w:tc>
        <w:tc>
          <w:tcPr>
            <w:tcW w:type="dxa" w:w="2880"/>
          </w:tcPr>
          <w:p>
            <w:r>
              <w:t>ERROR</w:t>
            </w:r>
          </w:p>
        </w:tc>
        <w:tc>
          <w:tcPr>
            <w:tcW w:type="dxa" w:w="2880"/>
          </w:tcPr>
          <w:p>
            <w:r>
              <w:t>10 CRs use doc text instead of formal attribute</w:t>
            </w:r>
          </w:p>
        </w:tc>
      </w:tr>
      <w:tr>
        <w:tc>
          <w:tcPr>
            <w:tcW w:type="dxa" w:w="2880"/>
          </w:tcPr>
          <w:p>
            <w:r>
              <w:t>SC-09: No imports in nested packages</w:t>
            </w:r>
          </w:p>
        </w:tc>
        <w:tc>
          <w:tcPr>
            <w:tcW w:type="dxa" w:w="2880"/>
          </w:tcPr>
          <w:p>
            <w:r>
              <w:t>ERROR</w:t>
            </w:r>
          </w:p>
        </w:tc>
        <w:tc>
          <w:tcPr>
            <w:tcW w:type="dxa" w:w="2880"/>
          </w:tcPr>
          <w:p>
            <w:r>
              <w:t>CIM_Traceability has import statement</w:t>
            </w:r>
          </w:p>
        </w:tc>
      </w:tr>
      <w:tr>
        <w:tc>
          <w:tcPr>
            <w:tcW w:type="dxa" w:w="2880"/>
          </w:tcPr>
          <w:p>
            <w:r>
              <w:t>NC-01..05: Naming conventions</w:t>
            </w:r>
          </w:p>
        </w:tc>
        <w:tc>
          <w:tcPr>
            <w:tcW w:type="dxa" w:w="2880"/>
          </w:tcPr>
          <w:p>
            <w:r>
              <w:t>PASS</w:t>
            </w:r>
          </w:p>
        </w:tc>
        <w:tc>
          <w:tcPr>
            <w:tcW w:type="dxa" w:w="2880"/>
          </w:tcPr>
          <w:p>
            <w:r>
              <w:t>PascalCase types, camelCase attrs, UPPER_SNAKE enums</w:t>
            </w:r>
          </w:p>
        </w:tc>
      </w:tr>
      <w:tr>
        <w:tc>
          <w:tcPr>
            <w:tcW w:type="dxa" w:w="2880"/>
          </w:tcPr>
          <w:p>
            <w:r>
              <w:t>DC-01..07: Documentation</w:t>
            </w:r>
          </w:p>
        </w:tc>
        <w:tc>
          <w:tcPr>
            <w:tcW w:type="dxa" w:w="2880"/>
          </w:tcPr>
          <w:p>
            <w:r>
              <w:t>PASS</w:t>
            </w:r>
          </w:p>
        </w:tc>
        <w:tc>
          <w:tcPr>
            <w:tcW w:type="dxa" w:w="2880"/>
          </w:tcPr>
          <w:p>
            <w:r>
              <w:t>All elements have doc annotations in English</w:t>
            </w:r>
          </w:p>
        </w:tc>
      </w:tr>
    </w:tbl>
    <w:p/>
    <w:p>
      <w:pPr>
        <w:pStyle w:val="Heading2"/>
      </w:pPr>
      <w:r>
        <w:t>15.2 Assumptions</w:t>
      </w:r>
    </w:p>
    <w:p>
      <w:pPr>
        <w:pStyle w:val="ListBullet"/>
      </w:pPr>
      <w:r>
        <w:t>ASM-001: The IS SFM document is the sole authoritative source.</w:t>
      </w:r>
    </w:p>
    <w:p>
      <w:pPr>
        <w:pStyle w:val="ListBullet"/>
      </w:pPr>
      <w:r>
        <w:t>ASM-002: Business scenarios (Section 3) are non-normative per ST-202.</w:t>
      </w:r>
    </w:p>
    <w:p>
      <w:pPr>
        <w:pStyle w:val="ListBullet"/>
      </w:pPr>
      <w:r>
        <w:t>ASM-003: Security and authentication are delegated per ST-171.</w:t>
      </w:r>
    </w:p>
    <w:p>
      <w:pPr>
        <w:pStyle w:val="ListBullet"/>
      </w:pPr>
      <w:r>
        <w:t>ASM-004: Exception message formats are delegated per ST-169.</w:t>
      </w:r>
    </w:p>
    <w:p>
      <w:pPr>
        <w:pStyle w:val="ListBullet"/>
      </w:pPr>
      <w:r>
        <w:t>ASM-005: Data types are abstract at PIM level; ISO 21090 is a recommendation.</w:t>
      </w:r>
    </w:p>
    <w:p>
      <w:pPr>
        <w:pStyle w:val="ListBullet"/>
      </w:pPr>
      <w:r>
        <w:t>ASM-006: Current version is the default per ST-177.</w:t>
      </w:r>
    </w:p>
    <w:p>
      <w:pPr>
        <w:pStyle w:val="ListBullet"/>
      </w:pPr>
      <w:r>
        <w:t>ASM-007: Matching algorithms are configurable per organizational policy.</w:t>
      </w:r>
    </w:p>
    <w:p>
      <w:pPr>
        <w:pStyle w:val="ListBullet"/>
      </w:pPr>
      <w:r>
        <w:t>ASM-008: Minimum state model (ACTIVE/INACTIVE) is mandatory.</w:t>
      </w:r>
    </w:p>
    <w:p>
      <w:pPr>
        <w:pStyle w:val="ListBullet"/>
      </w:pPr>
      <w:r>
        <w:t>ASM-009: Automated merging is not encouraged per ST-128.</w:t>
      </w:r>
    </w:p>
    <w:p>
      <w:pPr>
        <w:pStyle w:val="Heading2"/>
      </w:pPr>
      <w:r>
        <w:t>15.3 Design Decisions</w:t>
      </w:r>
    </w:p>
    <w:p>
      <w:pPr>
        <w:pStyle w:val="ListBullet"/>
      </w:pPr>
      <w:r>
        <w:t>DEC-001: CIM abstract attribute defs resolved to typed String attributes at PIM.</w:t>
      </w:r>
    </w:p>
    <w:p>
      <w:pPr>
        <w:pStyle w:val="ListBullet"/>
      </w:pPr>
      <w:r>
        <w:t>DEC-002: PIM adds technical identifiers not present in CIM.</w:t>
      </w:r>
    </w:p>
    <w:p>
      <w:pPr>
        <w:pStyle w:val="ListBullet"/>
      </w:pPr>
      <w:r>
        <w:t>DEC-003: PIM adds ServiceFault and FaultCategory for error handling.</w:t>
      </w:r>
    </w:p>
    <w:p>
      <w:pPr>
        <w:pStyle w:val="ListBullet"/>
      </w:pPr>
      <w:r>
        <w:t>DEC-006: Two service interfaces (Management + Query) per SFM Section 2.3.1.</w:t>
      </w:r>
    </w:p>
    <w:p>
      <w:pPr>
        <w:pStyle w:val="ListBullet"/>
      </w:pPr>
      <w:r>
        <w:t>DEC-007: Three consumer categories from SFM Section 3 actors.</w:t>
      </w:r>
    </w:p>
    <w:p>
      <w:pPr>
        <w:pStyle w:val="ListBullet"/>
      </w:pPr>
      <w:r>
        <w:t>DEC-008: State machine includes "deprecated" beyond minimum ACTIVE/INACTIVE.</w:t>
      </w:r>
    </w:p>
    <w:p>
      <w:pPr>
        <w:pStyle w:val="ListBullet"/>
      </w:pPr>
      <w:r>
        <w:t>DEC-009: Only 6 of 14 scenarios modeled as behavioral flows (multi-step only).</w:t>
      </w:r>
    </w:p>
    <w:p>
      <w:pPr>
        <w:pStyle w:val="Heading2"/>
      </w:pPr>
      <w:r>
        <w:t>15.4 Open Issues</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Description</w:t>
            </w:r>
          </w:p>
        </w:tc>
        <w:tc>
          <w:tcPr>
            <w:tcW w:type="dxa" w:w="2880"/>
          </w:tcPr>
          <w:p>
            <w:r>
              <w:rPr>
                <w:b/>
              </w:rPr>
              <w:t>Owner</w:t>
            </w:r>
          </w:p>
        </w:tc>
      </w:tr>
      <w:tr>
        <w:tc>
          <w:tcPr>
            <w:tcW w:type="dxa" w:w="2880"/>
          </w:tcPr>
          <w:p>
            <w:r>
              <w:t>ISSUE-001</w:t>
            </w:r>
          </w:p>
        </w:tc>
        <w:tc>
          <w:tcPr>
            <w:tcW w:type="dxa" w:w="2880"/>
          </w:tcPr>
          <w:p>
            <w:r>
              <w:t>CC-10: 10 CR requirements lack formal regulatorySource attribute</w:t>
            </w:r>
          </w:p>
        </w:tc>
        <w:tc>
          <w:tcPr>
            <w:tcW w:type="dxa" w:w="2880"/>
          </w:tcPr>
          <w:p>
            <w:r>
              <w:t>SA3</w:t>
            </w:r>
          </w:p>
        </w:tc>
      </w:tr>
      <w:tr>
        <w:tc>
          <w:tcPr>
            <w:tcW w:type="dxa" w:w="2880"/>
          </w:tcPr>
          <w:p>
            <w:r>
              <w:t>ISSUE-002</w:t>
            </w:r>
          </w:p>
        </w:tc>
        <w:tc>
          <w:tcPr>
            <w:tcW w:type="dxa" w:w="2880"/>
          </w:tcPr>
          <w:p>
            <w:r>
              <w:t>SC-09: CIM_Traceability contains import statement in nested package</w:t>
            </w:r>
          </w:p>
        </w:tc>
        <w:tc>
          <w:tcPr>
            <w:tcW w:type="dxa" w:w="2880"/>
          </w:tcPr>
          <w:p>
            <w:r>
              <w:t>SA3</w:t>
            </w:r>
          </w:p>
        </w:tc>
      </w:tr>
    </w:tbl>
    <w:p/>
    <w:p>
      <w:r>
        <w:br w:type="page"/>
      </w:r>
    </w:p>
    <w:p>
      <w:pPr>
        <w:pStyle w:val="Heading1"/>
      </w:pPr>
      <w:r>
        <w:t>Appendix A: Model Statistics</w:t>
      </w:r>
    </w:p>
    <w:tbl>
      <w:tblPr>
        <w:tblStyle w:val="LightShading-Accent1"/>
        <w:tblW w:type="auto" w:w="0"/>
        <w:jc w:val="left"/>
        <w:tblLook w:firstColumn="1" w:firstRow="1" w:lastColumn="0" w:lastRow="0" w:noHBand="0" w:noVBand="1" w:val="04A0"/>
      </w:tblPr>
      <w:tblGrid>
        <w:gridCol w:w="2160"/>
        <w:gridCol w:w="2160"/>
        <w:gridCol w:w="2160"/>
        <w:gridCol w:w="2160"/>
      </w:tblGrid>
      <w:tr>
        <w:tc>
          <w:tcPr>
            <w:tcW w:type="dxa" w:w="2160"/>
          </w:tcPr>
          <w:p>
            <w:r>
              <w:rPr>
                <w:b/>
              </w:rPr>
              <w:t>Package</w:t>
            </w:r>
          </w:p>
        </w:tc>
        <w:tc>
          <w:tcPr>
            <w:tcW w:type="dxa" w:w="2160"/>
          </w:tcPr>
          <w:p>
            <w:r>
              <w:rPr>
                <w:b/>
              </w:rPr>
              <w:t>File</w:t>
            </w:r>
          </w:p>
        </w:tc>
        <w:tc>
          <w:tcPr>
            <w:tcW w:type="dxa" w:w="2160"/>
          </w:tcPr>
          <w:p>
            <w:r>
              <w:rPr>
                <w:b/>
              </w:rPr>
              <w:t>Lines</w:t>
            </w:r>
          </w:p>
        </w:tc>
        <w:tc>
          <w:tcPr>
            <w:tcW w:type="dxa" w:w="2160"/>
          </w:tcPr>
          <w:p>
            <w:r>
              <w:rPr>
                <w:b/>
              </w:rPr>
              <w:t>Element Types</w:t>
            </w:r>
          </w:p>
        </w:tc>
      </w:tr>
      <w:tr>
        <w:tc>
          <w:tcPr>
            <w:tcW w:type="dxa" w:w="2160"/>
          </w:tcPr>
          <w:p>
            <w:r>
              <w:t>CIM_IS.BusinessDomain</w:t>
            </w:r>
          </w:p>
        </w:tc>
        <w:tc>
          <w:tcPr>
            <w:tcW w:type="dxa" w:w="2160"/>
          </w:tcPr>
          <w:p>
            <w:r>
              <w:t>BusinessDomain.sysml</w:t>
            </w:r>
          </w:p>
        </w:tc>
        <w:tc>
          <w:tcPr>
            <w:tcW w:type="dxa" w:w="2160"/>
          </w:tcPr>
          <w:p>
            <w:r>
              <w:t>582</w:t>
            </w:r>
          </w:p>
        </w:tc>
        <w:tc>
          <w:tcPr>
            <w:tcW w:type="dxa" w:w="2160"/>
          </w:tcPr>
          <w:p>
            <w:r>
              <w:t>5 enum defs, 14 attribute defs, 13 item defs, 12 connection defs, 1 domain model</w:t>
            </w:r>
          </w:p>
        </w:tc>
      </w:tr>
      <w:tr>
        <w:tc>
          <w:tcPr>
            <w:tcW w:type="dxa" w:w="2160"/>
          </w:tcPr>
          <w:p>
            <w:r>
              <w:t>CIM_IS.StakeholderModel</w:t>
            </w:r>
          </w:p>
        </w:tc>
        <w:tc>
          <w:tcPr>
            <w:tcW w:type="dxa" w:w="2160"/>
          </w:tcPr>
          <w:p>
            <w:r>
              <w:t>StakeholderModel.sysml</w:t>
            </w:r>
          </w:p>
        </w:tc>
        <w:tc>
          <w:tcPr>
            <w:tcW w:type="dxa" w:w="2160"/>
          </w:tcPr>
          <w:p>
            <w:r>
              <w:t>133</w:t>
            </w:r>
          </w:p>
        </w:tc>
        <w:tc>
          <w:tcPr>
            <w:tcW w:type="dxa" w:w="2160"/>
          </w:tcPr>
          <w:p>
            <w:r>
              <w:t>1 abstract part def, 9 part defs</w:t>
            </w:r>
          </w:p>
        </w:tc>
      </w:tr>
      <w:tr>
        <w:tc>
          <w:tcPr>
            <w:tcW w:type="dxa" w:w="2160"/>
          </w:tcPr>
          <w:p>
            <w:r>
              <w:t>CIM_IS.BusinessCapabilities</w:t>
            </w:r>
          </w:p>
        </w:tc>
        <w:tc>
          <w:tcPr>
            <w:tcW w:type="dxa" w:w="2160"/>
          </w:tcPr>
          <w:p>
            <w:r>
              <w:t>BusinessCapabilities.sysml</w:t>
            </w:r>
          </w:p>
        </w:tc>
        <w:tc>
          <w:tcPr>
            <w:tcW w:type="dxa" w:w="2160"/>
          </w:tcPr>
          <w:p>
            <w:r>
              <w:t>~1400</w:t>
            </w:r>
          </w:p>
        </w:tc>
        <w:tc>
          <w:tcPr>
            <w:tcW w:type="dxa" w:w="2160"/>
          </w:tcPr>
          <w:p>
            <w:r>
              <w:t>29 use cases (15 normative + 14 scenarios)</w:t>
            </w:r>
          </w:p>
        </w:tc>
      </w:tr>
      <w:tr>
        <w:tc>
          <w:tcPr>
            <w:tcW w:type="dxa" w:w="2160"/>
          </w:tcPr>
          <w:p>
            <w:r>
              <w:t>CIM_IS.BusinessRules</w:t>
            </w:r>
          </w:p>
        </w:tc>
        <w:tc>
          <w:tcPr>
            <w:tcW w:type="dxa" w:w="2160"/>
          </w:tcPr>
          <w:p>
            <w:r>
              <w:t>BusinessRules.sysml</w:t>
            </w:r>
          </w:p>
        </w:tc>
        <w:tc>
          <w:tcPr>
            <w:tcW w:type="dxa" w:w="2160"/>
          </w:tcPr>
          <w:p>
            <w:r>
              <w:t>562</w:t>
            </w:r>
          </w:p>
        </w:tc>
        <w:tc>
          <w:tcPr>
            <w:tcW w:type="dxa" w:w="2160"/>
          </w:tcPr>
          <w:p>
            <w:r>
              <w:t>42 constraint defs (6 formalized)</w:t>
            </w:r>
          </w:p>
        </w:tc>
      </w:tr>
      <w:tr>
        <w:tc>
          <w:tcPr>
            <w:tcW w:type="dxa" w:w="2160"/>
          </w:tcPr>
          <w:p>
            <w:r>
              <w:t>CIM_IS.CIM_Requirements.FR</w:t>
            </w:r>
          </w:p>
        </w:tc>
        <w:tc>
          <w:tcPr>
            <w:tcW w:type="dxa" w:w="2160"/>
          </w:tcPr>
          <w:p>
            <w:r>
              <w:t>FunctionalRequirements.sysml</w:t>
            </w:r>
          </w:p>
        </w:tc>
        <w:tc>
          <w:tcPr>
            <w:tcW w:type="dxa" w:w="2160"/>
          </w:tcPr>
          <w:p>
            <w:r>
              <w:t>373</w:t>
            </w:r>
          </w:p>
        </w:tc>
        <w:tc>
          <w:tcPr>
            <w:tcW w:type="dxa" w:w="2160"/>
          </w:tcPr>
          <w:p>
            <w:r>
              <w:t>41 requirement usages</w:t>
            </w:r>
          </w:p>
        </w:tc>
      </w:tr>
      <w:tr>
        <w:tc>
          <w:tcPr>
            <w:tcW w:type="dxa" w:w="2160"/>
          </w:tcPr>
          <w:p>
            <w:r>
              <w:t>CIM_IS.CIM_Requirements.QR</w:t>
            </w:r>
          </w:p>
        </w:tc>
        <w:tc>
          <w:tcPr>
            <w:tcW w:type="dxa" w:w="2160"/>
          </w:tcPr>
          <w:p>
            <w:r>
              <w:t>QualityRequirements.sysml</w:t>
            </w:r>
          </w:p>
        </w:tc>
        <w:tc>
          <w:tcPr>
            <w:tcW w:type="dxa" w:w="2160"/>
          </w:tcPr>
          <w:p>
            <w:r>
              <w:t>159</w:t>
            </w:r>
          </w:p>
        </w:tc>
        <w:tc>
          <w:tcPr>
            <w:tcW w:type="dxa" w:w="2160"/>
          </w:tcPr>
          <w:p>
            <w:r>
              <w:t>11 requirement usages</w:t>
            </w:r>
          </w:p>
        </w:tc>
      </w:tr>
      <w:tr>
        <w:tc>
          <w:tcPr>
            <w:tcW w:type="dxa" w:w="2160"/>
          </w:tcPr>
          <w:p>
            <w:r>
              <w:t>CIM_IS.CIM_Requirements.CR</w:t>
            </w:r>
          </w:p>
        </w:tc>
        <w:tc>
          <w:tcPr>
            <w:tcW w:type="dxa" w:w="2160"/>
          </w:tcPr>
          <w:p>
            <w:r>
              <w:t>ComplianceRequirements.sysml</w:t>
            </w:r>
          </w:p>
        </w:tc>
        <w:tc>
          <w:tcPr>
            <w:tcW w:type="dxa" w:w="2160"/>
          </w:tcPr>
          <w:p>
            <w:r>
              <w:t>147</w:t>
            </w:r>
          </w:p>
        </w:tc>
        <w:tc>
          <w:tcPr>
            <w:tcW w:type="dxa" w:w="2160"/>
          </w:tcPr>
          <w:p>
            <w:r>
              <w:t>10 requirement usages</w:t>
            </w:r>
          </w:p>
        </w:tc>
      </w:tr>
      <w:tr>
        <w:tc>
          <w:tcPr>
            <w:tcW w:type="dxa" w:w="2160"/>
          </w:tcPr>
          <w:p>
            <w:r>
              <w:t>CIM_IS.CIM_Traceability</w:t>
            </w:r>
          </w:p>
        </w:tc>
        <w:tc>
          <w:tcPr>
            <w:tcW w:type="dxa" w:w="2160"/>
          </w:tcPr>
          <w:p>
            <w:r>
              <w:t>CIM_Traceability.sysml</w:t>
            </w:r>
          </w:p>
        </w:tc>
        <w:tc>
          <w:tcPr>
            <w:tcW w:type="dxa" w:w="2160"/>
          </w:tcPr>
          <w:p>
            <w:r>
              <w:t>635</w:t>
            </w:r>
          </w:p>
        </w:tc>
        <w:tc>
          <w:tcPr>
            <w:tcW w:type="dxa" w:w="2160"/>
          </w:tcPr>
          <w:p>
            <w:r>
              <w:t>77 #derivation connections + diagnostics</w:t>
            </w:r>
          </w:p>
        </w:tc>
      </w:tr>
      <w:tr>
        <w:tc>
          <w:tcPr>
            <w:tcW w:type="dxa" w:w="2160"/>
          </w:tcPr>
          <w:p>
            <w:r>
              <w:t>PIM_IS.DataModel</w:t>
            </w:r>
          </w:p>
        </w:tc>
        <w:tc>
          <w:tcPr>
            <w:tcW w:type="dxa" w:w="2160"/>
          </w:tcPr>
          <w:p>
            <w:r>
              <w:t>DataModel.sysml</w:t>
            </w:r>
          </w:p>
        </w:tc>
        <w:tc>
          <w:tcPr>
            <w:tcW w:type="dxa" w:w="2160"/>
          </w:tcPr>
          <w:p>
            <w:r>
              <w:t>585</w:t>
            </w:r>
          </w:p>
        </w:tc>
        <w:tc>
          <w:tcPr>
            <w:tcW w:type="dxa" w:w="2160"/>
          </w:tcPr>
          <w:p>
            <w:r>
              <w:t>45 item defs, 7 enum defs</w:t>
            </w:r>
          </w:p>
        </w:tc>
      </w:tr>
      <w:tr>
        <w:tc>
          <w:tcPr>
            <w:tcW w:type="dxa" w:w="2160"/>
          </w:tcPr>
          <w:p>
            <w:r>
              <w:t>PIM_IS.ServiceContracts</w:t>
            </w:r>
          </w:p>
        </w:tc>
        <w:tc>
          <w:tcPr>
            <w:tcW w:type="dxa" w:w="2160"/>
          </w:tcPr>
          <w:p>
            <w:r>
              <w:t>ServiceContracts.sysml</w:t>
            </w:r>
          </w:p>
        </w:tc>
        <w:tc>
          <w:tcPr>
            <w:tcW w:type="dxa" w:w="2160"/>
          </w:tcPr>
          <w:p>
            <w:r>
              <w:t>321</w:t>
            </w:r>
          </w:p>
        </w:tc>
        <w:tc>
          <w:tcPr>
            <w:tcW w:type="dxa" w:w="2160"/>
          </w:tcPr>
          <w:p>
            <w:r>
              <w:t>2 port defs, 2 interface defs, 32 flows</w:t>
            </w:r>
          </w:p>
        </w:tc>
      </w:tr>
      <w:tr>
        <w:tc>
          <w:tcPr>
            <w:tcW w:type="dxa" w:w="2160"/>
          </w:tcPr>
          <w:p>
            <w:r>
              <w:t>PIM_IS.Operations</w:t>
            </w:r>
          </w:p>
        </w:tc>
        <w:tc>
          <w:tcPr>
            <w:tcW w:type="dxa" w:w="2160"/>
          </w:tcPr>
          <w:p>
            <w:r>
              <w:t>Operations.sysml</w:t>
            </w:r>
          </w:p>
        </w:tc>
        <w:tc>
          <w:tcPr>
            <w:tcW w:type="dxa" w:w="2160"/>
          </w:tcPr>
          <w:p>
            <w:r>
              <w:t>460</w:t>
            </w:r>
          </w:p>
        </w:tc>
        <w:tc>
          <w:tcPr>
            <w:tcW w:type="dxa" w:w="2160"/>
          </w:tcPr>
          <w:p>
            <w:r>
              <w:t>15 action defs</w:t>
            </w:r>
          </w:p>
        </w:tc>
      </w:tr>
      <w:tr>
        <w:tc>
          <w:tcPr>
            <w:tcW w:type="dxa" w:w="2160"/>
          </w:tcPr>
          <w:p>
            <w:r>
              <w:t>PIM_IS.BehavioralFlows</w:t>
            </w:r>
          </w:p>
        </w:tc>
        <w:tc>
          <w:tcPr>
            <w:tcW w:type="dxa" w:w="2160"/>
          </w:tcPr>
          <w:p>
            <w:r>
              <w:t>BehavioralFlows.sysml</w:t>
            </w:r>
          </w:p>
        </w:tc>
        <w:tc>
          <w:tcPr>
            <w:tcW w:type="dxa" w:w="2160"/>
          </w:tcPr>
          <w:p>
            <w:r>
              <w:t>354</w:t>
            </w:r>
          </w:p>
        </w:tc>
        <w:tc>
          <w:tcPr>
            <w:tcW w:type="dxa" w:w="2160"/>
          </w:tcPr>
          <w:p>
            <w:r>
              <w:t>6 action defs (workflow flows)</w:t>
            </w:r>
          </w:p>
        </w:tc>
      </w:tr>
      <w:tr>
        <w:tc>
          <w:tcPr>
            <w:tcW w:type="dxa" w:w="2160"/>
          </w:tcPr>
          <w:p>
            <w:r>
              <w:t>PIM_IS.Composition</w:t>
            </w:r>
          </w:p>
        </w:tc>
        <w:tc>
          <w:tcPr>
            <w:tcW w:type="dxa" w:w="2160"/>
          </w:tcPr>
          <w:p>
            <w:r>
              <w:t>Composition.sysml</w:t>
            </w:r>
          </w:p>
        </w:tc>
        <w:tc>
          <w:tcPr>
            <w:tcW w:type="dxa" w:w="2160"/>
          </w:tcPr>
          <w:p>
            <w:r>
              <w:t>262</w:t>
            </w:r>
          </w:p>
        </w:tc>
        <w:tc>
          <w:tcPr>
            <w:tcW w:type="dxa" w:w="2160"/>
          </w:tcPr>
          <w:p>
            <w:r>
              <w:t>5 part defs, 1 state def, 6 interface connections</w:t>
            </w:r>
          </w:p>
        </w:tc>
      </w:tr>
      <w:tr>
        <w:tc>
          <w:tcPr>
            <w:tcW w:type="dxa" w:w="2160"/>
          </w:tcPr>
          <w:p>
            <w:r>
              <w:t>PIM_IS.PIM_Traceability</w:t>
            </w:r>
          </w:p>
        </w:tc>
        <w:tc>
          <w:tcPr>
            <w:tcW w:type="dxa" w:w="2160"/>
          </w:tcPr>
          <w:p>
            <w:r>
              <w:t>PIM_Traceability.sysml</w:t>
            </w:r>
          </w:p>
        </w:tc>
        <w:tc>
          <w:tcPr>
            <w:tcW w:type="dxa" w:w="2160"/>
          </w:tcPr>
          <w:p>
            <w:r>
              <w:t>619</w:t>
            </w:r>
          </w:p>
        </w:tc>
        <w:tc>
          <w:tcPr>
            <w:tcW w:type="dxa" w:w="2160"/>
          </w:tcPr>
          <w:p>
            <w:r>
              <w:t>71 dependency statements</w:t>
            </w:r>
          </w:p>
        </w:tc>
      </w:tr>
      <w:tr>
        <w:tc>
          <w:tcPr>
            <w:tcW w:type="dxa" w:w="2160"/>
          </w:tcPr>
          <w:p>
            <w:r>
              <w:t>Combined</w:t>
            </w:r>
          </w:p>
        </w:tc>
        <w:tc>
          <w:tcPr>
            <w:tcW w:type="dxa" w:w="2160"/>
          </w:tcPr>
          <w:p>
            <w:r>
              <w:t>IdentificationService_Complete.sysml</w:t>
            </w:r>
          </w:p>
        </w:tc>
        <w:tc>
          <w:tcPr>
            <w:tcW w:type="dxa" w:w="2160"/>
          </w:tcPr>
          <w:p>
            <w:r>
              <w:t>6592</w:t>
            </w:r>
          </w:p>
        </w:tc>
        <w:tc>
          <w:tcPr>
            <w:tcW w:type="dxa" w:w="2160"/>
          </w:tcPr>
          <w:p>
            <w:r>
              <w:t>All of the above in single file</w:t>
            </w:r>
          </w:p>
        </w:tc>
      </w:tr>
    </w:tbl>
    <w:p/>
    <w:p>
      <w:r>
        <w:br w:type="page"/>
      </w:r>
    </w:p>
    <w:p>
      <w:pPr>
        <w:pStyle w:val="Heading1"/>
      </w:pPr>
      <w:r>
        <w:t>Appendix B: Glossary</w:t>
      </w:r>
    </w:p>
    <w:tbl>
      <w:tblPr>
        <w:tblStyle w:val="LightShading-Accent1"/>
        <w:tblW w:type="auto" w:w="0"/>
        <w:jc w:val="left"/>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CIM</w:t>
            </w:r>
          </w:p>
        </w:tc>
        <w:tc>
          <w:tcPr>
            <w:tcW w:type="dxa" w:w="4320"/>
          </w:tcPr>
          <w:p>
            <w:r>
              <w:t>Computation Independent Model - business-level abstraction without technical detail</w:t>
            </w:r>
          </w:p>
        </w:tc>
      </w:tr>
      <w:tr>
        <w:tc>
          <w:tcPr>
            <w:tcW w:type="dxa" w:w="4320"/>
          </w:tcPr>
          <w:p>
            <w:r>
              <w:t>PIM</w:t>
            </w:r>
          </w:p>
        </w:tc>
        <w:tc>
          <w:tcPr>
            <w:tcW w:type="dxa" w:w="4320"/>
          </w:tcPr>
          <w:p>
            <w:r>
              <w:t>Platform Independent Model - design-level abstraction without platform specifics</w:t>
            </w:r>
          </w:p>
        </w:tc>
      </w:tr>
      <w:tr>
        <w:tc>
          <w:tcPr>
            <w:tcW w:type="dxa" w:w="4320"/>
          </w:tcPr>
          <w:p>
            <w:r>
              <w:t>SFM</w:t>
            </w:r>
          </w:p>
        </w:tc>
        <w:tc>
          <w:tcPr>
            <w:tcW w:type="dxa" w:w="4320"/>
          </w:tcPr>
          <w:p>
            <w:r>
              <w:t>Service Functional Model - HL7 specification document type</w:t>
            </w:r>
          </w:p>
        </w:tc>
      </w:tr>
      <w:tr>
        <w:tc>
          <w:tcPr>
            <w:tcW w:type="dxa" w:w="4320"/>
          </w:tcPr>
          <w:p>
            <w:r>
              <w:t>IS</w:t>
            </w:r>
          </w:p>
        </w:tc>
        <w:tc>
          <w:tcPr>
            <w:tcW w:type="dxa" w:w="4320"/>
          </w:tcPr>
          <w:p>
            <w:r>
              <w:t>Identification Service - the HL7 service being modeled</w:t>
            </w:r>
          </w:p>
        </w:tc>
      </w:tr>
      <w:tr>
        <w:tc>
          <w:tcPr>
            <w:tcW w:type="dxa" w:w="4320"/>
          </w:tcPr>
          <w:p>
            <w:r>
              <w:t>PolicyDomain</w:t>
            </w:r>
          </w:p>
        </w:tc>
        <w:tc>
          <w:tcPr>
            <w:tcW w:type="dxa" w:w="4320"/>
          </w:tcPr>
          <w:p>
            <w:r>
              <w:t>An identity space or sphere of use (organizational, geographical, jurisdictional)</w:t>
            </w:r>
          </w:p>
        </w:tc>
      </w:tr>
      <w:tr>
        <w:tc>
          <w:tcPr>
            <w:tcW w:type="dxa" w:w="4320"/>
          </w:tcPr>
          <w:p>
            <w:r>
              <w:t>EntityConcept</w:t>
            </w:r>
          </w:p>
        </w:tc>
        <w:tc>
          <w:tcPr>
            <w:tcW w:type="dxa" w:w="4320"/>
          </w:tcPr>
          <w:p>
            <w:r>
              <w:t>A semantic category (e.g., Person, Device) classifying EntityTypes</w:t>
            </w:r>
          </w:p>
        </w:tc>
      </w:tr>
      <w:tr>
        <w:tc>
          <w:tcPr>
            <w:tcW w:type="dxa" w:w="4320"/>
          </w:tcPr>
          <w:p>
            <w:r>
              <w:t>EntityType</w:t>
            </w:r>
          </w:p>
        </w:tc>
        <w:tc>
          <w:tcPr>
            <w:tcW w:type="dxa" w:w="4320"/>
          </w:tcPr>
          <w:p>
            <w:r>
              <w:t>A specific entity type with schema and validation rules (semantic signifier)</w:t>
            </w:r>
          </w:p>
        </w:tc>
      </w:tr>
      <w:tr>
        <w:tc>
          <w:tcPr>
            <w:tcW w:type="dxa" w:w="4320"/>
          </w:tcPr>
          <w:p>
            <w:r>
              <w:t>EntityTypeAssignment</w:t>
            </w:r>
          </w:p>
        </w:tc>
        <w:tc>
          <w:tcPr>
            <w:tcW w:type="dxa" w:w="4320"/>
          </w:tcPr>
          <w:p>
            <w:r>
              <w:t>Bridge customizing an EntityType for a specific PolicyDomain</w:t>
            </w:r>
          </w:p>
        </w:tc>
      </w:tr>
      <w:tr>
        <w:tc>
          <w:tcPr>
            <w:tcW w:type="dxa" w:w="4320"/>
          </w:tcPr>
          <w:p>
            <w:r>
              <w:t>IdentityInstance</w:t>
            </w:r>
          </w:p>
        </w:tc>
        <w:tc>
          <w:tcPr>
            <w:tcW w:type="dxa" w:w="4320"/>
          </w:tcPr>
          <w:p>
            <w:r>
              <w:t>An actual identity entry with populated identifying information</w:t>
            </w:r>
          </w:p>
        </w:tc>
      </w:tr>
      <w:tr>
        <w:tc>
          <w:tcPr>
            <w:tcW w:type="dxa" w:w="4320"/>
          </w:tcPr>
          <w:p>
            <w:r>
              <w:t>IdentityLink</w:t>
            </w:r>
          </w:p>
        </w:tc>
        <w:tc>
          <w:tcPr>
            <w:tcW w:type="dxa" w:w="4320"/>
          </w:tcPr>
          <w:p>
            <w:r>
              <w:t>A directed relationship between two IdentityInstances (link or merge)</w:t>
            </w:r>
          </w:p>
        </w:tc>
      </w:tr>
      <w:tr>
        <w:tc>
          <w:tcPr>
            <w:tcW w:type="dxa" w:w="4320"/>
          </w:tcPr>
          <w:p>
            <w:r>
              <w:t>Semantic Signifier</w:t>
            </w:r>
          </w:p>
        </w:tc>
        <w:tc>
          <w:tcPr>
            <w:tcW w:type="dxa" w:w="4320"/>
          </w:tcPr>
          <w:p>
            <w:r>
              <w:t>The information structure (schema) defining identifying properties</w:t>
            </w:r>
          </w:p>
        </w:tc>
      </w:tr>
      <w:tr>
        <w:tc>
          <w:tcPr>
            <w:tcW w:type="dxa" w:w="4320"/>
          </w:tcPr>
          <w:p>
            <w:r>
              <w:t>RWE</w:t>
            </w:r>
          </w:p>
        </w:tc>
        <w:tc>
          <w:tcPr>
            <w:tcW w:type="dxa" w:w="4320"/>
          </w:tcPr>
          <w:p>
            <w:r>
              <w:t>Real-World Entity - the actual thing being identified</w:t>
            </w:r>
          </w:p>
        </w:tc>
      </w:tr>
      <w:tr>
        <w:tc>
          <w:tcPr>
            <w:tcW w:type="dxa" w:w="4320"/>
          </w:tcPr>
          <w:p>
            <w:r>
              <w:t>XIS</w:t>
            </w:r>
          </w:p>
        </w:tc>
        <w:tc>
          <w:tcPr>
            <w:tcW w:type="dxa" w:w="4320"/>
          </w:tcPr>
          <w:p>
            <w:r>
              <w:t>Cross-domain Identification Service (federated across organizations)</w:t>
            </w:r>
          </w:p>
        </w:tc>
      </w:tr>
      <w:tr>
        <w:tc>
          <w:tcPr>
            <w:tcW w:type="dxa" w:w="4320"/>
          </w:tcPr>
          <w:p>
            <w:r>
              <w:t>MPI/EMPI</w:t>
            </w:r>
          </w:p>
        </w:tc>
        <w:tc>
          <w:tcPr>
            <w:tcW w:type="dxa" w:w="4320"/>
          </w:tcPr>
          <w:p>
            <w:r>
              <w:t>Master Patient Index / Enterprise Master Patient Index</w:t>
            </w:r>
          </w:p>
        </w:tc>
      </w:tr>
      <w:tr>
        <w:tc>
          <w:tcPr>
            <w:tcW w:type="dxa" w:w="4320"/>
          </w:tcPr>
          <w:p>
            <w:r>
              <w:t>HIS</w:t>
            </w:r>
          </w:p>
        </w:tc>
        <w:tc>
          <w:tcPr>
            <w:tcW w:type="dxa" w:w="4320"/>
          </w:tcPr>
          <w:p>
            <w:r>
              <w:t>Hospital Information System - clinical system acting as service consumer</w:t>
            </w:r>
          </w:p>
        </w:tc>
      </w:tr>
      <w:tr>
        <w:tc>
          <w:tcPr>
            <w:tcW w:type="dxa" w:w="4320"/>
          </w:tcPr>
          <w:p>
            <w:r>
              <w:t>RHIO</w:t>
            </w:r>
          </w:p>
        </w:tc>
        <w:tc>
          <w:tcPr>
            <w:tcW w:type="dxa" w:w="4320"/>
          </w:tcPr>
          <w:p>
            <w:r>
              <w:t>Regional Health Information Organization</w:t>
            </w:r>
          </w:p>
        </w:tc>
      </w:tr>
    </w:tbl>
    <w:p/>
    <w:p>
      <w:pPr>
        <w:pStyle w:val="Heading1"/>
      </w:pPr>
      <w:r>
        <w:t>Appendix C: Diagram Placeholder Index</w:t>
      </w:r>
    </w:p>
    <w:p>
      <w:r>
        <w:t>The following diagram placeholders are included in this document. After importing the SysML v2 model into MagicDraw 2026x, create these diagrams and replace the placeholders with the exported images.</w:t>
      </w:r>
    </w:p>
    <w:tbl>
      <w:tblPr>
        <w:tblStyle w:val="LightShading-Accent1"/>
        <w:tblW w:type="auto" w:w="0"/>
        <w:jc w:val="left"/>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Diagram</w:t>
            </w:r>
          </w:p>
        </w:tc>
        <w:tc>
          <w:tcPr>
            <w:tcW w:type="dxa" w:w="2160"/>
          </w:tcPr>
          <w:p>
            <w:r>
              <w:rPr>
                <w:b/>
              </w:rPr>
              <w:t>Type</w:t>
            </w:r>
          </w:p>
        </w:tc>
        <w:tc>
          <w:tcPr>
            <w:tcW w:type="dxa" w:w="2160"/>
          </w:tcPr>
          <w:p>
            <w:r>
              <w:rPr>
                <w:b/>
              </w:rPr>
              <w:t>Section</w:t>
            </w:r>
          </w:p>
        </w:tc>
      </w:tr>
      <w:tr>
        <w:tc>
          <w:tcPr>
            <w:tcW w:type="dxa" w:w="2160"/>
          </w:tcPr>
          <w:p>
            <w:r>
              <w:t>1</w:t>
            </w:r>
          </w:p>
        </w:tc>
        <w:tc>
          <w:tcPr>
            <w:tcW w:type="dxa" w:w="2160"/>
          </w:tcPr>
          <w:p>
            <w:r>
              <w:t>Model Package Hierarchy</w:t>
            </w:r>
          </w:p>
        </w:tc>
        <w:tc>
          <w:tcPr>
            <w:tcW w:type="dxa" w:w="2160"/>
          </w:tcPr>
          <w:p>
            <w:r>
              <w:t>Package Diagram</w:t>
            </w:r>
          </w:p>
        </w:tc>
        <w:tc>
          <w:tcPr>
            <w:tcW w:type="dxa" w:w="2160"/>
          </w:tcPr>
          <w:p>
            <w:r>
              <w:t>2</w:t>
            </w:r>
          </w:p>
        </w:tc>
      </w:tr>
      <w:tr>
        <w:tc>
          <w:tcPr>
            <w:tcW w:type="dxa" w:w="2160"/>
          </w:tcPr>
          <w:p>
            <w:r>
              <w:t>2</w:t>
            </w:r>
          </w:p>
        </w:tc>
        <w:tc>
          <w:tcPr>
            <w:tcW w:type="dxa" w:w="2160"/>
          </w:tcPr>
          <w:p>
            <w:r>
              <w:t>Domain Entity Class Diagram</w:t>
            </w:r>
          </w:p>
        </w:tc>
        <w:tc>
          <w:tcPr>
            <w:tcW w:type="dxa" w:w="2160"/>
          </w:tcPr>
          <w:p>
            <w:r>
              <w:t>Block Definition Diagram</w:t>
            </w:r>
          </w:p>
        </w:tc>
        <w:tc>
          <w:tcPr>
            <w:tcW w:type="dxa" w:w="2160"/>
          </w:tcPr>
          <w:p>
            <w:r>
              <w:t>3.3</w:t>
            </w:r>
          </w:p>
        </w:tc>
      </w:tr>
      <w:tr>
        <w:tc>
          <w:tcPr>
            <w:tcW w:type="dxa" w:w="2160"/>
          </w:tcPr>
          <w:p>
            <w:r>
              <w:t>3</w:t>
            </w:r>
          </w:p>
        </w:tc>
        <w:tc>
          <w:tcPr>
            <w:tcW w:type="dxa" w:w="2160"/>
          </w:tcPr>
          <w:p>
            <w:r>
              <w:t>Domain Ontology Interconnection</w:t>
            </w:r>
          </w:p>
        </w:tc>
        <w:tc>
          <w:tcPr>
            <w:tcW w:type="dxa" w:w="2160"/>
          </w:tcPr>
          <w:p>
            <w:r>
              <w:t>Internal Block Diagram</w:t>
            </w:r>
          </w:p>
        </w:tc>
        <w:tc>
          <w:tcPr>
            <w:tcW w:type="dxa" w:w="2160"/>
          </w:tcPr>
          <w:p>
            <w:r>
              <w:t>3.4</w:t>
            </w:r>
          </w:p>
        </w:tc>
      </w:tr>
      <w:tr>
        <w:tc>
          <w:tcPr>
            <w:tcW w:type="dxa" w:w="2160"/>
          </w:tcPr>
          <w:p>
            <w:r>
              <w:t>4</w:t>
            </w:r>
          </w:p>
        </w:tc>
        <w:tc>
          <w:tcPr>
            <w:tcW w:type="dxa" w:w="2160"/>
          </w:tcPr>
          <w:p>
            <w:r>
              <w:t>Stakeholder Hierarchy</w:t>
            </w:r>
          </w:p>
        </w:tc>
        <w:tc>
          <w:tcPr>
            <w:tcW w:type="dxa" w:w="2160"/>
          </w:tcPr>
          <w:p>
            <w:r>
              <w:t>Block Definition Diagram</w:t>
            </w:r>
          </w:p>
        </w:tc>
        <w:tc>
          <w:tcPr>
            <w:tcW w:type="dxa" w:w="2160"/>
          </w:tcPr>
          <w:p>
            <w:r>
              <w:t>4</w:t>
            </w:r>
          </w:p>
        </w:tc>
      </w:tr>
      <w:tr>
        <w:tc>
          <w:tcPr>
            <w:tcW w:type="dxa" w:w="2160"/>
          </w:tcPr>
          <w:p>
            <w:r>
              <w:t>5</w:t>
            </w:r>
          </w:p>
        </w:tc>
        <w:tc>
          <w:tcPr>
            <w:tcW w:type="dxa" w:w="2160"/>
          </w:tcPr>
          <w:p>
            <w:r>
              <w:t>Normative Use Cases</w:t>
            </w:r>
          </w:p>
        </w:tc>
        <w:tc>
          <w:tcPr>
            <w:tcW w:type="dxa" w:w="2160"/>
          </w:tcPr>
          <w:p>
            <w:r>
              <w:t>Use Case Diagram</w:t>
            </w:r>
          </w:p>
        </w:tc>
        <w:tc>
          <w:tcPr>
            <w:tcW w:type="dxa" w:w="2160"/>
          </w:tcPr>
          <w:p>
            <w:r>
              <w:t>5.2</w:t>
            </w:r>
          </w:p>
        </w:tc>
      </w:tr>
      <w:tr>
        <w:tc>
          <w:tcPr>
            <w:tcW w:type="dxa" w:w="2160"/>
          </w:tcPr>
          <w:p>
            <w:r>
              <w:t>6</w:t>
            </w:r>
          </w:p>
        </w:tc>
        <w:tc>
          <w:tcPr>
            <w:tcW w:type="dxa" w:w="2160"/>
          </w:tcPr>
          <w:p>
            <w:r>
              <w:t>Business Scenarios</w:t>
            </w:r>
          </w:p>
        </w:tc>
        <w:tc>
          <w:tcPr>
            <w:tcW w:type="dxa" w:w="2160"/>
          </w:tcPr>
          <w:p>
            <w:r>
              <w:t>Use Case Diagram</w:t>
            </w:r>
          </w:p>
        </w:tc>
        <w:tc>
          <w:tcPr>
            <w:tcW w:type="dxa" w:w="2160"/>
          </w:tcPr>
          <w:p>
            <w:r>
              <w:t>5.3</w:t>
            </w:r>
          </w:p>
        </w:tc>
      </w:tr>
      <w:tr>
        <w:tc>
          <w:tcPr>
            <w:tcW w:type="dxa" w:w="2160"/>
          </w:tcPr>
          <w:p>
            <w:r>
              <w:t>7</w:t>
            </w:r>
          </w:p>
        </w:tc>
        <w:tc>
          <w:tcPr>
            <w:tcW w:type="dxa" w:w="2160"/>
          </w:tcPr>
          <w:p>
            <w:r>
              <w:t>Business Rules Dependencies</w:t>
            </w:r>
          </w:p>
        </w:tc>
        <w:tc>
          <w:tcPr>
            <w:tcW w:type="dxa" w:w="2160"/>
          </w:tcPr>
          <w:p>
            <w:r>
              <w:t>Requirement Diagram</w:t>
            </w:r>
          </w:p>
        </w:tc>
        <w:tc>
          <w:tcPr>
            <w:tcW w:type="dxa" w:w="2160"/>
          </w:tcPr>
          <w:p>
            <w:r>
              <w:t>6</w:t>
            </w:r>
          </w:p>
        </w:tc>
      </w:tr>
      <w:tr>
        <w:tc>
          <w:tcPr>
            <w:tcW w:type="dxa" w:w="2160"/>
          </w:tcPr>
          <w:p>
            <w:r>
              <w:t>8</w:t>
            </w:r>
          </w:p>
        </w:tc>
        <w:tc>
          <w:tcPr>
            <w:tcW w:type="dxa" w:w="2160"/>
          </w:tcPr>
          <w:p>
            <w:r>
              <w:t>Requirements Traceability Matrix</w:t>
            </w:r>
          </w:p>
        </w:tc>
        <w:tc>
          <w:tcPr>
            <w:tcW w:type="dxa" w:w="2160"/>
          </w:tcPr>
          <w:p>
            <w:r>
              <w:t>Requirements Table</w:t>
            </w:r>
          </w:p>
        </w:tc>
        <w:tc>
          <w:tcPr>
            <w:tcW w:type="dxa" w:w="2160"/>
          </w:tcPr>
          <w:p>
            <w:r>
              <w:t>7.1</w:t>
            </w:r>
          </w:p>
        </w:tc>
      </w:tr>
      <w:tr>
        <w:tc>
          <w:tcPr>
            <w:tcW w:type="dxa" w:w="2160"/>
          </w:tcPr>
          <w:p>
            <w:r>
              <w:t>9</w:t>
            </w:r>
          </w:p>
        </w:tc>
        <w:tc>
          <w:tcPr>
            <w:tcW w:type="dxa" w:w="2160"/>
          </w:tcPr>
          <w:p>
            <w:r>
              <w:t>CIM Traceability Matrix</w:t>
            </w:r>
          </w:p>
        </w:tc>
        <w:tc>
          <w:tcPr>
            <w:tcW w:type="dxa" w:w="2160"/>
          </w:tcPr>
          <w:p>
            <w:r>
              <w:t>Derivation Diagram</w:t>
            </w:r>
          </w:p>
        </w:tc>
        <w:tc>
          <w:tcPr>
            <w:tcW w:type="dxa" w:w="2160"/>
          </w:tcPr>
          <w:p>
            <w:r>
              <w:t>8</w:t>
            </w:r>
          </w:p>
        </w:tc>
      </w:tr>
      <w:tr>
        <w:tc>
          <w:tcPr>
            <w:tcW w:type="dxa" w:w="2160"/>
          </w:tcPr>
          <w:p>
            <w:r>
              <w:t>10</w:t>
            </w:r>
          </w:p>
        </w:tc>
        <w:tc>
          <w:tcPr>
            <w:tcW w:type="dxa" w:w="2160"/>
          </w:tcPr>
          <w:p>
            <w:r>
              <w:t>PIM Data Model Classes</w:t>
            </w:r>
          </w:p>
        </w:tc>
        <w:tc>
          <w:tcPr>
            <w:tcW w:type="dxa" w:w="2160"/>
          </w:tcPr>
          <w:p>
            <w:r>
              <w:t>Block Definition Diagram</w:t>
            </w:r>
          </w:p>
        </w:tc>
        <w:tc>
          <w:tcPr>
            <w:tcW w:type="dxa" w:w="2160"/>
          </w:tcPr>
          <w:p>
            <w:r>
              <w:t>9</w:t>
            </w:r>
          </w:p>
        </w:tc>
      </w:tr>
      <w:tr>
        <w:tc>
          <w:tcPr>
            <w:tcW w:type="dxa" w:w="2160"/>
          </w:tcPr>
          <w:p>
            <w:r>
              <w:t>11</w:t>
            </w:r>
          </w:p>
        </w:tc>
        <w:tc>
          <w:tcPr>
            <w:tcW w:type="dxa" w:w="2160"/>
          </w:tcPr>
          <w:p>
            <w:r>
              <w:t>Service Contract Interfaces</w:t>
            </w:r>
          </w:p>
        </w:tc>
        <w:tc>
          <w:tcPr>
            <w:tcW w:type="dxa" w:w="2160"/>
          </w:tcPr>
          <w:p>
            <w:r>
              <w:t>Interface Diagram</w:t>
            </w:r>
          </w:p>
        </w:tc>
        <w:tc>
          <w:tcPr>
            <w:tcW w:type="dxa" w:w="2160"/>
          </w:tcPr>
          <w:p>
            <w:r>
              <w:t>10</w:t>
            </w:r>
          </w:p>
        </w:tc>
      </w:tr>
      <w:tr>
        <w:tc>
          <w:tcPr>
            <w:tcW w:type="dxa" w:w="2160"/>
          </w:tcPr>
          <w:p>
            <w:r>
              <w:t>12</w:t>
            </w:r>
          </w:p>
        </w:tc>
        <w:tc>
          <w:tcPr>
            <w:tcW w:type="dxa" w:w="2160"/>
          </w:tcPr>
          <w:p>
            <w:r>
              <w:t>Operations Activity Diagram</w:t>
            </w:r>
          </w:p>
        </w:tc>
        <w:tc>
          <w:tcPr>
            <w:tcW w:type="dxa" w:w="2160"/>
          </w:tcPr>
          <w:p>
            <w:r>
              <w:t>Activity Diagram</w:t>
            </w:r>
          </w:p>
        </w:tc>
        <w:tc>
          <w:tcPr>
            <w:tcW w:type="dxa" w:w="2160"/>
          </w:tcPr>
          <w:p>
            <w:r>
              <w:t>11</w:t>
            </w:r>
          </w:p>
        </w:tc>
      </w:tr>
      <w:tr>
        <w:tc>
          <w:tcPr>
            <w:tcW w:type="dxa" w:w="2160"/>
          </w:tcPr>
          <w:p>
            <w:r>
              <w:t>13a-f</w:t>
            </w:r>
          </w:p>
        </w:tc>
        <w:tc>
          <w:tcPr>
            <w:tcW w:type="dxa" w:w="2160"/>
          </w:tcPr>
          <w:p>
            <w:r>
              <w:t>Behavioral Flow Diagrams (6)</w:t>
            </w:r>
          </w:p>
        </w:tc>
        <w:tc>
          <w:tcPr>
            <w:tcW w:type="dxa" w:w="2160"/>
          </w:tcPr>
          <w:p>
            <w:r>
              <w:t>Activity Diagrams</w:t>
            </w:r>
          </w:p>
        </w:tc>
        <w:tc>
          <w:tcPr>
            <w:tcW w:type="dxa" w:w="2160"/>
          </w:tcPr>
          <w:p>
            <w:r>
              <w:t>12</w:t>
            </w:r>
          </w:p>
        </w:tc>
      </w:tr>
      <w:tr>
        <w:tc>
          <w:tcPr>
            <w:tcW w:type="dxa" w:w="2160"/>
          </w:tcPr>
          <w:p>
            <w:r>
              <w:t>14</w:t>
            </w:r>
          </w:p>
        </w:tc>
        <w:tc>
          <w:tcPr>
            <w:tcW w:type="dxa" w:w="2160"/>
          </w:tcPr>
          <w:p>
            <w:r>
              <w:t>System Composition</w:t>
            </w:r>
          </w:p>
        </w:tc>
        <w:tc>
          <w:tcPr>
            <w:tcW w:type="dxa" w:w="2160"/>
          </w:tcPr>
          <w:p>
            <w:r>
              <w:t>Internal Block Diagram</w:t>
            </w:r>
          </w:p>
        </w:tc>
        <w:tc>
          <w:tcPr>
            <w:tcW w:type="dxa" w:w="2160"/>
          </w:tcPr>
          <w:p>
            <w:r>
              <w:t>13.1</w:t>
            </w:r>
          </w:p>
        </w:tc>
      </w:tr>
      <w:tr>
        <w:tc>
          <w:tcPr>
            <w:tcW w:type="dxa" w:w="2160"/>
          </w:tcPr>
          <w:p>
            <w:r>
              <w:t>15</w:t>
            </w:r>
          </w:p>
        </w:tc>
        <w:tc>
          <w:tcPr>
            <w:tcW w:type="dxa" w:w="2160"/>
          </w:tcPr>
          <w:p>
            <w:r>
              <w:t>Identity Lifecycle State Machine</w:t>
            </w:r>
          </w:p>
        </w:tc>
        <w:tc>
          <w:tcPr>
            <w:tcW w:type="dxa" w:w="2160"/>
          </w:tcPr>
          <w:p>
            <w:r>
              <w:t>State Machine Diagram</w:t>
            </w:r>
          </w:p>
        </w:tc>
        <w:tc>
          <w:tcPr>
            <w:tcW w:type="dxa" w:w="2160"/>
          </w:tcPr>
          <w:p>
            <w:r>
              <w:t>13.2</w:t>
            </w:r>
          </w:p>
        </w:tc>
      </w:tr>
      <w:tr>
        <w:tc>
          <w:tcPr>
            <w:tcW w:type="dxa" w:w="2160"/>
          </w:tcPr>
          <w:p>
            <w:r>
              <w:t>16</w:t>
            </w:r>
          </w:p>
        </w:tc>
        <w:tc>
          <w:tcPr>
            <w:tcW w:type="dxa" w:w="2160"/>
          </w:tcPr>
          <w:p>
            <w:r>
              <w:t>Cross-Model Traceability Matrix</w:t>
            </w:r>
          </w:p>
        </w:tc>
        <w:tc>
          <w:tcPr>
            <w:tcW w:type="dxa" w:w="2160"/>
          </w:tcPr>
          <w:p>
            <w:r>
              <w:t>Matrix / Table</w:t>
            </w:r>
          </w:p>
        </w:tc>
        <w:tc>
          <w:tcPr>
            <w:tcW w:type="dxa" w:w="2160"/>
          </w:tcPr>
          <w:p>
            <w:r>
              <w:t>14</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ysMLCode">
    <w:name w:val="SysMLCode"/>
    <w:pPr>
      <w:spacing w:before="40" w:after="40"/>
      <w:ind w:left="567"/>
    </w:pPr>
    <w:rPr>
      <w:rFonts w:ascii="Consolas" w:hAnsi="Consolas"/>
      <w:sz w:val="18"/>
    </w:rPr>
  </w:style>
  <w:style w:type="paragraph" w:customStyle="1" w:styleId="DiagramPlaceholder">
    <w:name w:val="DiagramPlaceholder"/>
    <w:pPr>
      <w:spacing w:before="240" w:after="240"/>
      <w:jc w:val="center"/>
    </w:pPr>
    <w:rPr>
      <w:rFonts w:ascii="Calibri" w:hAnsi="Calibri"/>
      <w:i/>
      <w:color w:val="80808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