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A3F2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amnesty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A3F22">
        <w:rPr>
          <w:sz w:val="52"/>
          <w:szCs w:val="52"/>
        </w:rPr>
        <w:t>ˈæmnəsti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A3F2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A3F22">
        <w:rPr>
          <w:rFonts w:ascii="Arial Unicode MS" w:eastAsia="Arial Unicode MS" w:hAnsi="Arial Unicode MS" w:cs="Arial Unicode MS"/>
          <w:sz w:val="48"/>
          <w:szCs w:val="48"/>
        </w:rPr>
        <w:t>an official order by a government that allows a particular group of prisoners to go free</w:t>
      </w:r>
    </w:p>
    <w:p w:rsidR="00AA3F22" w:rsidRDefault="00AA3F2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A3F2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A3F22">
        <w:rPr>
          <w:rFonts w:ascii="Arial Unicode MS" w:eastAsia="Arial Unicode MS" w:hAnsi="Arial Unicode MS" w:cs="Arial Unicode MS"/>
          <w:b/>
          <w:i/>
          <w:sz w:val="44"/>
          <w:szCs w:val="44"/>
        </w:rPr>
        <w:t>Amnesty accuses Assad of war crimes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A3F22" w:rsidP="00AA3F2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A3F22">
        <w:rPr>
          <w:rFonts w:ascii="Arial Unicode MS" w:eastAsia="Arial Unicode MS" w:hAnsi="Arial Unicode MS" w:cs="Arial Unicode MS"/>
          <w:b/>
          <w:sz w:val="36"/>
          <w:szCs w:val="36"/>
        </w:rPr>
        <w:t>Amnesty International says the Syrian government is targeting civilians in organised attacks on towns and villages.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A3F22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2012-06-15T15:09:00Z</dcterms:modified>
</cp:coreProperties>
</file>