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D00A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implication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D00A2">
        <w:rPr>
          <w:sz w:val="52"/>
          <w:szCs w:val="52"/>
        </w:rPr>
        <w:t>ˌɪmplɪˈkeɪʆən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D00A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D00A2">
        <w:rPr>
          <w:rFonts w:ascii="Arial Unicode MS" w:eastAsia="Arial Unicode MS" w:hAnsi="Arial Unicode MS" w:cs="Arial Unicode MS"/>
          <w:sz w:val="48"/>
          <w:szCs w:val="48"/>
        </w:rPr>
        <w:t>a possible future effect or result of an action, event, decision etc</w:t>
      </w:r>
    </w:p>
    <w:p w:rsidR="003D00A2" w:rsidRDefault="003D00A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B283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B2836">
        <w:rPr>
          <w:rFonts w:ascii="Arial Unicode MS" w:eastAsia="Arial Unicode MS" w:hAnsi="Arial Unicode MS" w:cs="Arial Unicode MS"/>
          <w:b/>
          <w:i/>
          <w:sz w:val="44"/>
          <w:szCs w:val="44"/>
        </w:rPr>
        <w:t>Environment consultants resigned from ABC project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3D00A2" w:rsidRPr="003D00A2">
        <w:rPr>
          <w:rFonts w:ascii="Arial Unicode MS" w:eastAsia="Arial Unicode MS" w:hAnsi="Arial Unicode MS" w:cs="Arial Unicode MS"/>
          <w:b/>
          <w:sz w:val="36"/>
          <w:szCs w:val="36"/>
        </w:rPr>
        <w:t> The ABC should be made aware of the implications of not addressing these - higher energy costs, public "wally with energy" and staff concerns over less-than-very-best practice indoor environment quality.</w:t>
      </w:r>
    </w:p>
    <w:p w:rsidR="00AD43F6" w:rsidRDefault="00AD43F6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AD43F6" w:rsidRDefault="00AD43F6" w:rsidP="00AD43F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08B7">
        <w:rPr>
          <w:rFonts w:ascii="Arial Unicode MS" w:eastAsia="Arial Unicode MS" w:hAnsi="Arial Unicode MS" w:cs="Arial Unicode MS"/>
          <w:b/>
          <w:i/>
          <w:sz w:val="44"/>
          <w:szCs w:val="44"/>
        </w:rPr>
        <w:t>Weekly market wrap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AD43F6" w:rsidRPr="00761DFA" w:rsidRDefault="00AD43F6" w:rsidP="00AD43F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D43F6">
        <w:rPr>
          <w:rFonts w:ascii="Arial Unicode MS" w:eastAsia="Arial Unicode MS" w:hAnsi="Arial Unicode MS" w:cs="Arial Unicode MS"/>
          <w:b/>
          <w:sz w:val="36"/>
          <w:szCs w:val="36"/>
        </w:rPr>
        <w:t xml:space="preserve">EMMA ALBERICI: And so what are the implications for Australia, given we are economically so </w:t>
      </w:r>
      <w:r w:rsidRPr="00AD43F6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inextricably linked with China at the moment?</w:t>
      </w:r>
      <w:bookmarkStart w:id="0" w:name="_GoBack"/>
      <w:bookmarkEnd w:id="0"/>
    </w:p>
    <w:sectPr w:rsidR="00AD43F6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D00A2"/>
    <w:rsid w:val="003F643F"/>
    <w:rsid w:val="00455282"/>
    <w:rsid w:val="004C4623"/>
    <w:rsid w:val="00533465"/>
    <w:rsid w:val="00612803"/>
    <w:rsid w:val="006A67CD"/>
    <w:rsid w:val="00761DFA"/>
    <w:rsid w:val="0083424B"/>
    <w:rsid w:val="00986BB7"/>
    <w:rsid w:val="009B2836"/>
    <w:rsid w:val="00AD43F6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19</cp:revision>
  <dcterms:created xsi:type="dcterms:W3CDTF">2011-12-22T15:13:00Z</dcterms:created>
  <dcterms:modified xsi:type="dcterms:W3CDTF">2012-04-22T15:25:00Z</dcterms:modified>
</cp:coreProperties>
</file>