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E04B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nuisance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E04B0">
        <w:rPr>
          <w:sz w:val="52"/>
          <w:szCs w:val="52"/>
        </w:rPr>
        <w:t>ˈnjuːsns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BE04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E04B0">
        <w:rPr>
          <w:rFonts w:ascii="Arial Unicode MS" w:eastAsia="Arial Unicode MS" w:hAnsi="Arial Unicode MS" w:cs="Arial Unicode MS"/>
          <w:sz w:val="48"/>
          <w:szCs w:val="48"/>
        </w:rPr>
        <w:t>a thing, person or situation that is annoying or causes trouble or problems</w:t>
      </w:r>
    </w:p>
    <w:p w:rsidR="00BE04B0" w:rsidRDefault="00BE04B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BE04B0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E04B0">
        <w:rPr>
          <w:rFonts w:ascii="Arial Unicode MS" w:eastAsia="Arial Unicode MS" w:hAnsi="Arial Unicode MS" w:cs="Arial Unicode MS"/>
          <w:b/>
          <w:i/>
          <w:sz w:val="44"/>
          <w:szCs w:val="44"/>
        </w:rPr>
        <w:t>A tale of two viewports — part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one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Default="00BE04B0" w:rsidP="00BE04B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E04B0">
        <w:rPr>
          <w:rFonts w:ascii="Arial Unicode MS" w:eastAsia="Arial Unicode MS" w:hAnsi="Arial Unicode MS" w:cs="Arial Unicode MS"/>
          <w:b/>
          <w:sz w:val="36"/>
          <w:szCs w:val="36"/>
        </w:rPr>
        <w:t xml:space="preserve">But aren’t the dimensions of the viewport width also given by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window.innerWidth/Height? </w:t>
      </w:r>
      <w:r w:rsidRPr="00BE04B0">
        <w:rPr>
          <w:rFonts w:ascii="Arial Unicode MS" w:eastAsia="Arial Unicode MS" w:hAnsi="Arial Unicode MS" w:cs="Arial Unicode MS"/>
          <w:b/>
          <w:sz w:val="36"/>
          <w:szCs w:val="36"/>
        </w:rPr>
        <w:t>yes and 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o</w:t>
      </w:r>
    </w:p>
    <w:p w:rsidR="00BE04B0" w:rsidRDefault="00BE04B0" w:rsidP="00BE04B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BE04B0" w:rsidRDefault="00BE04B0" w:rsidP="00BE04B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E04B0">
        <w:rPr>
          <w:rFonts w:ascii="Arial Unicode MS" w:eastAsia="Arial Unicode MS" w:hAnsi="Arial Unicode MS" w:cs="Arial Unicode MS"/>
          <w:b/>
          <w:sz w:val="36"/>
          <w:szCs w:val="36"/>
        </w:rPr>
        <w:t xml:space="preserve">Having two property pairs available is a minor </w:t>
      </w:r>
      <w:r w:rsidRPr="00BE04B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nuisance </w:t>
      </w:r>
      <w:r w:rsidRPr="00BE04B0">
        <w:rPr>
          <w:rFonts w:ascii="Arial Unicode MS" w:eastAsia="Arial Unicode MS" w:hAnsi="Arial Unicode MS" w:cs="Arial Unicode MS"/>
          <w:b/>
          <w:sz w:val="36"/>
          <w:szCs w:val="36"/>
        </w:rPr>
        <w:t>on desktop — but it turns out to be a blessing on mobile, as we’ll see.</w:t>
      </w:r>
    </w:p>
    <w:p w:rsidR="00BE04B0" w:rsidRPr="00761DFA" w:rsidRDefault="00BE04B0" w:rsidP="00BE04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BE04B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BE04B0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D99FD-C343-4A10-923F-C87C8C0A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55</cp:revision>
  <dcterms:created xsi:type="dcterms:W3CDTF">2011-12-22T15:13:00Z</dcterms:created>
  <dcterms:modified xsi:type="dcterms:W3CDTF">2018-10-25T03:52:00Z</dcterms:modified>
</cp:coreProperties>
</file>