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7663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plethora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="005E0288" w:rsidRPr="005E0288">
        <w:rPr>
          <w:sz w:val="52"/>
          <w:szCs w:val="52"/>
        </w:rPr>
        <w:t>ˈpleθərə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4196F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E0288" w:rsidRDefault="006C0F16" w:rsidP="005E028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>(formal)</w:t>
      </w:r>
    </w:p>
    <w:p w:rsidR="008968A1" w:rsidRDefault="005E0288" w:rsidP="005E028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E0288">
        <w:rPr>
          <w:rFonts w:ascii="Arial Unicode MS" w:eastAsia="Arial Unicode MS" w:hAnsi="Arial Unicode MS" w:cs="Arial Unicode MS"/>
          <w:sz w:val="48"/>
          <w:szCs w:val="48"/>
        </w:rPr>
        <w:t>an amount that is greate</w:t>
      </w:r>
      <w:r>
        <w:rPr>
          <w:rFonts w:ascii="Arial Unicode MS" w:eastAsia="Arial Unicode MS" w:hAnsi="Arial Unicode MS" w:cs="Arial Unicode MS"/>
          <w:sz w:val="48"/>
          <w:szCs w:val="48"/>
        </w:rPr>
        <w:t>r than is needed or can be used</w:t>
      </w:r>
    </w:p>
    <w:p w:rsidR="008968A1" w:rsidRDefault="008968A1" w:rsidP="005E028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5E0288" w:rsidP="005E028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E0288">
        <w:rPr>
          <w:rFonts w:ascii="Arial Unicode MS" w:eastAsia="Arial Unicode MS" w:hAnsi="Arial Unicode MS" w:cs="Arial Unicode MS"/>
          <w:sz w:val="48"/>
          <w:szCs w:val="48"/>
        </w:rPr>
        <w:t>synonym excess</w:t>
      </w:r>
      <w:r w:rsidR="00222D9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EC615D" w:rsidRDefault="005E0288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ASP.NET in Action (Chapter 6)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5E0288" w:rsidRDefault="005E0288" w:rsidP="005E028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E0288">
        <w:rPr>
          <w:rFonts w:ascii="Arial Unicode MS" w:eastAsia="Arial Unicode MS" w:hAnsi="Arial Unicode MS" w:cs="Arial Unicode MS"/>
          <w:b/>
          <w:sz w:val="36"/>
          <w:szCs w:val="36"/>
        </w:rPr>
        <w:t xml:space="preserve">You’ve got a </w:t>
      </w:r>
      <w:r w:rsidRPr="00E7663F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plethora </w:t>
      </w:r>
      <w:r w:rsidRPr="005E0288">
        <w:rPr>
          <w:rFonts w:ascii="Arial Unicode MS" w:eastAsia="Arial Unicode MS" w:hAnsi="Arial Unicode MS" w:cs="Arial Unicode MS"/>
          <w:b/>
          <w:sz w:val="36"/>
          <w:szCs w:val="36"/>
        </w:rPr>
        <w:t>of attributes to choose fro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m when applying DataAnnotations </w:t>
      </w:r>
      <w:r w:rsidRPr="005E0288">
        <w:rPr>
          <w:rFonts w:ascii="Arial Unicode MS" w:eastAsia="Arial Unicode MS" w:hAnsi="Arial Unicode MS" w:cs="Arial Unicode MS"/>
          <w:b/>
          <w:sz w:val="36"/>
          <w:szCs w:val="36"/>
        </w:rPr>
        <w:t>to your models. I’ve listed some of the common ones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here, but you can find more in ….</w:t>
      </w:r>
    </w:p>
    <w:sectPr w:rsidR="00C14324" w:rsidRPr="005E0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4196F"/>
    <w:rsid w:val="005A795E"/>
    <w:rsid w:val="005E0288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968A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7663F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058FB-9702-4300-B094-1519970FD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59</cp:revision>
  <dcterms:created xsi:type="dcterms:W3CDTF">2011-12-22T15:13:00Z</dcterms:created>
  <dcterms:modified xsi:type="dcterms:W3CDTF">2019-04-01T23:12:00Z</dcterms:modified>
</cp:coreProperties>
</file>