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27CB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preposterous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927CB6">
        <w:rPr>
          <w:sz w:val="52"/>
          <w:szCs w:val="52"/>
        </w:rPr>
        <w:t>prɪˈpɒstərəs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222D96" w:rsidRDefault="00927CB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27CB6">
        <w:rPr>
          <w:rFonts w:ascii="Arial Unicode MS" w:eastAsia="Arial Unicode MS" w:hAnsi="Arial Unicode MS" w:cs="Arial Unicode MS"/>
          <w:sz w:val="48"/>
          <w:szCs w:val="48"/>
        </w:rPr>
        <w:t>completely unreasonable, especially in a way that is shocking or annoying</w:t>
      </w:r>
    </w:p>
    <w:p w:rsidR="00927CB6" w:rsidRDefault="00927CB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927CB6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Adaptive Code Via 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927CB6" w:rsidRDefault="00927CB6" w:rsidP="00927CB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Waterfall methods assert that</w:t>
      </w:r>
      <w:r w:rsidRPr="00927CB6">
        <w:rPr>
          <w:rFonts w:ascii="Arial Unicode MS" w:eastAsia="Arial Unicode MS" w:hAnsi="Arial Unicode MS" w:cs="Arial Unicode MS"/>
          <w:b/>
          <w:sz w:val="36"/>
          <w:szCs w:val="36"/>
        </w:rPr>
        <w:t>change can be circumnavigated by spending more time on requireme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nts and design, so that changes </w:t>
      </w:r>
      <w:r w:rsidRPr="00927CB6">
        <w:rPr>
          <w:rFonts w:ascii="Arial Unicode MS" w:eastAsia="Arial Unicode MS" w:hAnsi="Arial Unicode MS" w:cs="Arial Unicode MS"/>
          <w:b/>
          <w:sz w:val="36"/>
          <w:szCs w:val="36"/>
        </w:rPr>
        <w:t xml:space="preserve">simply do not occur during subsequent phases. This is </w:t>
      </w:r>
      <w:r w:rsidRPr="00927CB6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preposterous</w:t>
      </w:r>
      <w:r w:rsidRPr="00927CB6">
        <w:rPr>
          <w:rFonts w:ascii="Arial Unicode MS" w:eastAsia="Arial Unicode MS" w:hAnsi="Arial Unicode MS" w:cs="Arial Unicode MS"/>
          <w:b/>
          <w:sz w:val="36"/>
          <w:szCs w:val="36"/>
        </w:rPr>
        <w:t>, because change will always happen.</w:t>
      </w:r>
    </w:p>
    <w:sectPr w:rsidR="00C14324" w:rsidRPr="0092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0F734F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27CB6"/>
    <w:rsid w:val="00963B05"/>
    <w:rsid w:val="00986BB7"/>
    <w:rsid w:val="009B2836"/>
    <w:rsid w:val="009E5ACA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A387D-B18B-42E1-AB22-7E01CE36E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60</cp:revision>
  <dcterms:created xsi:type="dcterms:W3CDTF">2011-12-22T15:13:00Z</dcterms:created>
  <dcterms:modified xsi:type="dcterms:W3CDTF">2019-07-05T01:43:00Z</dcterms:modified>
</cp:coreProperties>
</file>