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AAB9" w14:textId="77777777" w:rsidR="00C14324" w:rsidRDefault="00B1602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prevalent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1602E">
        <w:rPr>
          <w:sz w:val="52"/>
          <w:szCs w:val="52"/>
        </w:rPr>
        <w:t>ˈprevələnt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0CE94021" w14:textId="77777777" w:rsidR="00D06BA8" w:rsidRDefault="00D06BA8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961FF9A" w14:textId="77777777"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3F97B2BA" w14:textId="77777777" w:rsidR="00222D96" w:rsidRDefault="00B1602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602E">
        <w:rPr>
          <w:rFonts w:ascii="Arial Unicode MS" w:eastAsia="Arial Unicode MS" w:hAnsi="Arial Unicode MS" w:cs="Arial Unicode MS"/>
          <w:sz w:val="48"/>
          <w:szCs w:val="48"/>
        </w:rPr>
        <w:t>that exists or is very common at a particular time or in a particular place</w:t>
      </w:r>
    </w:p>
    <w:p w14:paraId="39B0661C" w14:textId="77777777" w:rsidR="00B1602E" w:rsidRDefault="00B1602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3F4A0029" w14:textId="77777777" w:rsidR="00B1602E" w:rsidRDefault="00B1602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602E">
        <w:rPr>
          <w:rFonts w:ascii="Arial Unicode MS" w:eastAsia="Arial Unicode MS" w:hAnsi="Arial Unicode MS" w:cs="Arial Unicode MS"/>
          <w:sz w:val="48"/>
          <w:szCs w:val="48"/>
        </w:rPr>
        <w:t>synonym common, widespread</w:t>
      </w:r>
    </w:p>
    <w:p w14:paraId="14F50362" w14:textId="77777777" w:rsidR="00B1602E" w:rsidRDefault="00B1602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168F7BF4" w14:textId="77777777" w:rsidR="00EC615D" w:rsidRDefault="00CB2003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B2003">
        <w:rPr>
          <w:rFonts w:ascii="Arial Unicode MS" w:eastAsia="Arial Unicode MS" w:hAnsi="Arial Unicode MS" w:cs="Arial Unicode MS"/>
          <w:b/>
          <w:i/>
          <w:sz w:val="44"/>
          <w:szCs w:val="44"/>
        </w:rPr>
        <w:t>The Definitive Guide to HTML5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1992FFB5" w14:textId="77777777" w:rsidR="00C14324" w:rsidRPr="00B1602E" w:rsidRDefault="00B1602E" w:rsidP="00B1602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1602E">
        <w:rPr>
          <w:rFonts w:ascii="Arial Unicode MS" w:eastAsia="Arial Unicode MS" w:hAnsi="Arial Unicode MS" w:cs="Arial Unicode MS"/>
          <w:b/>
          <w:sz w:val="36"/>
          <w:szCs w:val="36"/>
        </w:rPr>
        <w:t>The collective name for software compone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nts and components </w:t>
      </w:r>
      <w:r w:rsidRPr="00B1602E">
        <w:rPr>
          <w:rFonts w:ascii="Arial Unicode MS" w:eastAsia="Arial Unicode MS" w:hAnsi="Arial Unicode MS" w:cs="Arial Unicode MS"/>
          <w:b/>
          <w:sz w:val="36"/>
          <w:szCs w:val="36"/>
        </w:rPr>
        <w:t>that might consume HTML is user agents. Although browsers are the mos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 </w:t>
      </w:r>
      <w:r w:rsidRPr="00B1602E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prevalent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kind of user agent, </w:t>
      </w:r>
      <w:r w:rsidRPr="00B1602E">
        <w:rPr>
          <w:rFonts w:ascii="Arial Unicode MS" w:eastAsia="Arial Unicode MS" w:hAnsi="Arial Unicode MS" w:cs="Arial Unicode MS"/>
          <w:b/>
          <w:sz w:val="36"/>
          <w:szCs w:val="36"/>
        </w:rPr>
        <w:t>they are not the only kind.</w:t>
      </w:r>
    </w:p>
    <w:sectPr w:rsidR="00C14324" w:rsidRPr="00B16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22B61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1602E"/>
    <w:rsid w:val="00B20741"/>
    <w:rsid w:val="00B505D0"/>
    <w:rsid w:val="00BA2C8D"/>
    <w:rsid w:val="00C14324"/>
    <w:rsid w:val="00C70D95"/>
    <w:rsid w:val="00CB2003"/>
    <w:rsid w:val="00D06BA8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130F"/>
  <w15:docId w15:val="{74AA78FD-8D44-46CF-85F2-AD9BCD72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E7CBF-8649-4567-ABDE-EFA6F6B0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68</cp:revision>
  <dcterms:created xsi:type="dcterms:W3CDTF">2011-12-22T15:13:00Z</dcterms:created>
  <dcterms:modified xsi:type="dcterms:W3CDTF">2021-04-19T01:15:00Z</dcterms:modified>
</cp:coreProperties>
</file>